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b/>
          <w:sz w:val="40"/>
        </w:rPr>
        <w:t>Competitive Analysis — Banana Fana Preschool</w:t>
      </w:r>
    </w:p>
    <w:p>
      <w:pPr>
        <w:jc w:val="center"/>
      </w:pPr>
      <w:r>
        <w:rPr>
          <w:i/>
        </w:rPr>
        <w:t>Comparative evaluation against Primero Pasos, SF Tikes Academy, Little Nobles, and MrNovaIceCreamCart.com</w:t>
      </w:r>
    </w:p>
    <w:p>
      <w:pPr>
        <w:jc w:val="center"/>
      </w:pPr>
      <w:r>
        <w:t>Author: David (prepared by consultant)</w:t>
      </w:r>
    </w:p>
    <w:p>
      <w:pPr>
        <w:jc w:val="center"/>
      </w:pPr>
      <w:r>
        <w:rPr>
          <w:i/>
        </w:rPr>
        <w:t xml:space="preserve">Date: </w:t>
      </w:r>
    </w:p>
    <w:p>
      <w:r>
        <w:br w:type="page"/>
      </w:r>
    </w:p>
    <w:p>
      <w:r>
        <w:t>This document presents a unified competitive analysis for Banana Fana Preschool. It includes a wide, landscape master comparison chart that evaluates Banana Fana against four other sites across a consistent set of categories, followed by individual competitive analyses for each site. The goal is to highlight design, UX, and strategic opportunities for Banana Fana.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Master Competitive Comparison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Category</w:t>
            </w:r>
          </w:p>
        </w:tc>
        <w:tc>
          <w:tcPr>
            <w:tcW w:type="dxa" w:w="2040"/>
          </w:tcPr>
          <w:p>
            <w:r>
              <w:t>Banana Fana Preschool (Anchor)</w:t>
            </w:r>
          </w:p>
        </w:tc>
        <w:tc>
          <w:tcPr>
            <w:tcW w:type="dxa" w:w="2040"/>
          </w:tcPr>
          <w:p>
            <w:r>
              <w:t>Primero Pasos</w:t>
            </w:r>
          </w:p>
        </w:tc>
        <w:tc>
          <w:tcPr>
            <w:tcW w:type="dxa" w:w="2040"/>
          </w:tcPr>
          <w:p>
            <w:r>
              <w:t>SF Tikes Academy</w:t>
            </w:r>
          </w:p>
        </w:tc>
        <w:tc>
          <w:tcPr>
            <w:tcW w:type="dxa" w:w="2040"/>
          </w:tcPr>
          <w:p>
            <w:r>
              <w:t>Little Nobles</w:t>
            </w:r>
          </w:p>
        </w:tc>
        <w:tc>
          <w:tcPr>
            <w:tcW w:type="dxa" w:w="2040"/>
          </w:tcPr>
          <w:p>
            <w:r>
              <w:t>MrNovaIceCreamCart.com (Design Inspiration)</w:t>
            </w:r>
          </w:p>
        </w:tc>
      </w:tr>
      <w:tr>
        <w:tc>
          <w:tcPr>
            <w:tcW w:type="dxa" w:w="2040"/>
          </w:tcPr>
          <w:p>
            <w:r>
              <w:t>Visual Identity</w:t>
            </w:r>
          </w:p>
        </w:tc>
        <w:tc>
          <w:tcPr>
            <w:tcW w:type="dxa" w:w="2040"/>
          </w:tcPr>
          <w:p>
            <w:r>
              <w:t>Warm, bilingual, community-rooted but inconsistent</w:t>
            </w:r>
          </w:p>
        </w:tc>
        <w:tc>
          <w:tcPr>
            <w:tcW w:type="dxa" w:w="2040"/>
          </w:tcPr>
          <w:p>
            <w:r>
              <w:t>Clean, modern, bilingual-friendly</w:t>
            </w:r>
          </w:p>
        </w:tc>
        <w:tc>
          <w:tcPr>
            <w:tcW w:type="dxa" w:w="2040"/>
          </w:tcPr>
          <w:p>
            <w:r>
              <w:t>Generic, minimal, low-polish</w:t>
            </w:r>
          </w:p>
        </w:tc>
        <w:tc>
          <w:tcPr>
            <w:tcW w:type="dxa" w:w="2040"/>
          </w:tcPr>
          <w:p>
            <w:r>
              <w:t>Premium, design-forward</w:t>
            </w:r>
          </w:p>
        </w:tc>
        <w:tc>
          <w:tcPr>
            <w:tcW w:type="dxa" w:w="2040"/>
          </w:tcPr>
          <w:p>
            <w:r>
              <w:t>Bold, modern, playful, cohesive</w:t>
            </w:r>
          </w:p>
        </w:tc>
      </w:tr>
      <w:tr>
        <w:tc>
          <w:tcPr>
            <w:tcW w:type="dxa" w:w="2040"/>
          </w:tcPr>
          <w:p>
            <w:r>
              <w:t>Homepage Hero</w:t>
            </w:r>
          </w:p>
        </w:tc>
        <w:tc>
          <w:tcPr>
            <w:tcW w:type="dxa" w:w="2040"/>
          </w:tcPr>
          <w:p>
            <w:r>
              <w:t>Informative but static</w:t>
            </w:r>
          </w:p>
        </w:tc>
        <w:tc>
          <w:tcPr>
            <w:tcW w:type="dxa" w:w="2040"/>
          </w:tcPr>
          <w:p>
            <w:r>
              <w:t>Clear, structured</w:t>
            </w:r>
          </w:p>
        </w:tc>
        <w:tc>
          <w:tcPr>
            <w:tcW w:type="dxa" w:w="2040"/>
          </w:tcPr>
          <w:p>
            <w:r>
              <w:t>Weak, low impact</w:t>
            </w:r>
          </w:p>
        </w:tc>
        <w:tc>
          <w:tcPr>
            <w:tcW w:type="dxa" w:w="2040"/>
          </w:tcPr>
          <w:p>
            <w:r>
              <w:t>Strong, polished</w:t>
            </w:r>
          </w:p>
        </w:tc>
        <w:tc>
          <w:tcPr>
            <w:tcW w:type="dxa" w:w="2040"/>
          </w:tcPr>
          <w:p>
            <w:r>
              <w:t>High-impact hero with strong imagery + single CTA</w:t>
            </w:r>
          </w:p>
        </w:tc>
      </w:tr>
      <w:tr>
        <w:tc>
          <w:tcPr>
            <w:tcW w:type="dxa" w:w="2040"/>
          </w:tcPr>
          <w:p>
            <w:r>
              <w:t>Color Palette</w:t>
            </w:r>
          </w:p>
        </w:tc>
        <w:tc>
          <w:tcPr>
            <w:tcW w:type="dxa" w:w="2040"/>
          </w:tcPr>
          <w:p>
            <w:r>
              <w:t>Soft, neutral, uneven</w:t>
            </w:r>
          </w:p>
        </w:tc>
        <w:tc>
          <w:tcPr>
            <w:tcW w:type="dxa" w:w="2040"/>
          </w:tcPr>
          <w:p>
            <w:r>
              <w:t>Cohesive, intentional</w:t>
            </w:r>
          </w:p>
        </w:tc>
        <w:tc>
          <w:tcPr>
            <w:tcW w:type="dxa" w:w="2040"/>
          </w:tcPr>
          <w:p>
            <w:r>
              <w:t>Basic, flat</w:t>
            </w:r>
          </w:p>
        </w:tc>
        <w:tc>
          <w:tcPr>
            <w:tcW w:type="dxa" w:w="2040"/>
          </w:tcPr>
          <w:p>
            <w:r>
              <w:t>Modern, curated</w:t>
            </w:r>
          </w:p>
        </w:tc>
        <w:tc>
          <w:tcPr>
            <w:tcW w:type="dxa" w:w="2040"/>
          </w:tcPr>
          <w:p>
            <w:r>
              <w:t>Bright, bold, brand-defining</w:t>
            </w:r>
          </w:p>
        </w:tc>
      </w:tr>
      <w:tr>
        <w:tc>
          <w:tcPr>
            <w:tcW w:type="dxa" w:w="2040"/>
          </w:tcPr>
          <w:p>
            <w:r>
              <w:t>Typography</w:t>
            </w:r>
          </w:p>
        </w:tc>
        <w:tc>
          <w:tcPr>
            <w:tcW w:type="dxa" w:w="2040"/>
          </w:tcPr>
          <w:p>
            <w:r>
              <w:t>Standard fonts; limited hierarchy</w:t>
            </w:r>
          </w:p>
        </w:tc>
        <w:tc>
          <w:tcPr>
            <w:tcW w:type="dxa" w:w="2040"/>
          </w:tcPr>
          <w:p>
            <w:r>
              <w:t>Modern, readable</w:t>
            </w:r>
          </w:p>
        </w:tc>
        <w:tc>
          <w:tcPr>
            <w:tcW w:type="dxa" w:w="2040"/>
          </w:tcPr>
          <w:p>
            <w:r>
              <w:t>Basic, unstyled</w:t>
            </w:r>
          </w:p>
        </w:tc>
        <w:tc>
          <w:tcPr>
            <w:tcW w:type="dxa" w:w="2040"/>
          </w:tcPr>
          <w:p>
            <w:r>
              <w:t>Strong typographic system</w:t>
            </w:r>
          </w:p>
        </w:tc>
        <w:tc>
          <w:tcPr>
            <w:tcW w:type="dxa" w:w="2040"/>
          </w:tcPr>
          <w:p>
            <w:r>
              <w:t>Modern, bold, high contrast</w:t>
            </w:r>
          </w:p>
        </w:tc>
      </w:tr>
      <w:tr>
        <w:tc>
          <w:tcPr>
            <w:tcW w:type="dxa" w:w="2040"/>
          </w:tcPr>
          <w:p>
            <w:r>
              <w:t>Photography</w:t>
            </w:r>
          </w:p>
        </w:tc>
        <w:tc>
          <w:tcPr>
            <w:tcW w:type="dxa" w:w="2040"/>
          </w:tcPr>
          <w:p>
            <w:r>
              <w:t>Mixed quality; inconsistent</w:t>
            </w:r>
          </w:p>
        </w:tc>
        <w:tc>
          <w:tcPr>
            <w:tcW w:type="dxa" w:w="2040"/>
          </w:tcPr>
          <w:p>
            <w:r>
              <w:t>Clean, bright</w:t>
            </w:r>
          </w:p>
        </w:tc>
        <w:tc>
          <w:tcPr>
            <w:tcW w:type="dxa" w:w="2040"/>
          </w:tcPr>
          <w:p>
            <w:r>
              <w:t>Sparse, low-quality</w:t>
            </w:r>
          </w:p>
        </w:tc>
        <w:tc>
          <w:tcPr>
            <w:tcW w:type="dxa" w:w="2040"/>
          </w:tcPr>
          <w:p>
            <w:r>
              <w:t>High-quality, stylized</w:t>
            </w:r>
          </w:p>
        </w:tc>
        <w:tc>
          <w:tcPr>
            <w:tcW w:type="dxa" w:w="2040"/>
          </w:tcPr>
          <w:p>
            <w:r>
              <w:t>High-quality, stylized product imagery</w:t>
            </w:r>
          </w:p>
        </w:tc>
      </w:tr>
      <w:tr>
        <w:tc>
          <w:tcPr>
            <w:tcW w:type="dxa" w:w="2040"/>
          </w:tcPr>
          <w:p>
            <w:r>
              <w:t>Navigation</w:t>
            </w:r>
          </w:p>
        </w:tc>
        <w:tc>
          <w:tcPr>
            <w:tcW w:type="dxa" w:w="2040"/>
          </w:tcPr>
          <w:p>
            <w:r>
              <w:t>Functional but text-heavy</w:t>
            </w:r>
          </w:p>
        </w:tc>
        <w:tc>
          <w:tcPr>
            <w:tcW w:type="dxa" w:w="2040"/>
          </w:tcPr>
          <w:p>
            <w:r>
              <w:t>Simple, intuitive</w:t>
            </w:r>
          </w:p>
        </w:tc>
        <w:tc>
          <w:tcPr>
            <w:tcW w:type="dxa" w:w="2040"/>
          </w:tcPr>
          <w:p>
            <w:r>
              <w:t>Minimal but unclear</w:t>
            </w:r>
          </w:p>
        </w:tc>
        <w:tc>
          <w:tcPr>
            <w:tcW w:type="dxa" w:w="2040"/>
          </w:tcPr>
          <w:p>
            <w:r>
              <w:t>Clean, structured</w:t>
            </w:r>
          </w:p>
        </w:tc>
        <w:tc>
          <w:tcPr>
            <w:tcW w:type="dxa" w:w="2040"/>
          </w:tcPr>
          <w:p>
            <w:r>
              <w:t>Ultra-clean, minimal</w:t>
            </w:r>
          </w:p>
        </w:tc>
      </w:tr>
      <w:tr>
        <w:tc>
          <w:tcPr>
            <w:tcW w:type="dxa" w:w="2040"/>
          </w:tcPr>
          <w:p>
            <w:r>
              <w:t>Mobile Experience</w:t>
            </w:r>
          </w:p>
        </w:tc>
        <w:tc>
          <w:tcPr>
            <w:tcW w:type="dxa" w:w="2040"/>
          </w:tcPr>
          <w:p>
            <w:r>
              <w:t>Needs sticky CTAs, spacing</w:t>
            </w:r>
          </w:p>
        </w:tc>
        <w:tc>
          <w:tcPr>
            <w:tcW w:type="dxa" w:w="2040"/>
          </w:tcPr>
          <w:p>
            <w:r>
              <w:t>Strong mobile layout</w:t>
            </w:r>
          </w:p>
        </w:tc>
        <w:tc>
          <w:tcPr>
            <w:tcW w:type="dxa" w:w="2040"/>
          </w:tcPr>
          <w:p>
            <w:r>
              <w:t>Weak mobile optimization</w:t>
            </w:r>
          </w:p>
        </w:tc>
        <w:tc>
          <w:tcPr>
            <w:tcW w:type="dxa" w:w="2040"/>
          </w:tcPr>
          <w:p>
            <w:r>
              <w:t>Good mobile polish</w:t>
            </w:r>
          </w:p>
        </w:tc>
        <w:tc>
          <w:tcPr>
            <w:tcW w:type="dxa" w:w="2040"/>
          </w:tcPr>
          <w:p>
            <w:r>
              <w:t>Highly mobile-optimized; thumb-friendly</w:t>
            </w:r>
          </w:p>
        </w:tc>
      </w:tr>
      <w:tr>
        <w:tc>
          <w:tcPr>
            <w:tcW w:type="dxa" w:w="2040"/>
          </w:tcPr>
          <w:p>
            <w:r>
              <w:t>Calls-to-Action</w:t>
            </w:r>
          </w:p>
        </w:tc>
        <w:tc>
          <w:tcPr>
            <w:tcW w:type="dxa" w:w="2040"/>
          </w:tcPr>
          <w:p>
            <w:r>
              <w:t>Not visually dominant</w:t>
            </w:r>
          </w:p>
        </w:tc>
        <w:tc>
          <w:tcPr>
            <w:tcW w:type="dxa" w:w="2040"/>
          </w:tcPr>
          <w:p>
            <w:r>
              <w:t>Clear CTAs</w:t>
            </w:r>
          </w:p>
        </w:tc>
        <w:tc>
          <w:tcPr>
            <w:tcW w:type="dxa" w:w="2040"/>
          </w:tcPr>
          <w:p>
            <w:r>
              <w:t>Weak or missing</w:t>
            </w:r>
          </w:p>
        </w:tc>
        <w:tc>
          <w:tcPr>
            <w:tcW w:type="dxa" w:w="2040"/>
          </w:tcPr>
          <w:p>
            <w:r>
              <w:t>Strong CTA placement</w:t>
            </w:r>
          </w:p>
        </w:tc>
        <w:tc>
          <w:tcPr>
            <w:tcW w:type="dxa" w:w="2040"/>
          </w:tcPr>
          <w:p>
            <w:r>
              <w:t>Bold, visually anchored CTAs</w:t>
            </w:r>
          </w:p>
        </w:tc>
      </w:tr>
      <w:tr>
        <w:tc>
          <w:tcPr>
            <w:tcW w:type="dxa" w:w="2040"/>
          </w:tcPr>
          <w:p>
            <w:r>
              <w:t>Content Density</w:t>
            </w:r>
          </w:p>
        </w:tc>
        <w:tc>
          <w:tcPr>
            <w:tcW w:type="dxa" w:w="2040"/>
          </w:tcPr>
          <w:p>
            <w:r>
              <w:t>Text-heavy in places</w:t>
            </w:r>
          </w:p>
        </w:tc>
        <w:tc>
          <w:tcPr>
            <w:tcW w:type="dxa" w:w="2040"/>
          </w:tcPr>
          <w:p>
            <w:r>
              <w:t>Light, scannable</w:t>
            </w:r>
          </w:p>
        </w:tc>
        <w:tc>
          <w:tcPr>
            <w:tcW w:type="dxa" w:w="2040"/>
          </w:tcPr>
          <w:p>
            <w:r>
              <w:t>Sparse, lacking detail</w:t>
            </w:r>
          </w:p>
        </w:tc>
        <w:tc>
          <w:tcPr>
            <w:tcW w:type="dxa" w:w="2040"/>
          </w:tcPr>
          <w:p>
            <w:r>
              <w:t>Balanced, structured</w:t>
            </w:r>
          </w:p>
        </w:tc>
        <w:tc>
          <w:tcPr>
            <w:tcW w:type="dxa" w:w="2040"/>
          </w:tcPr>
          <w:p>
            <w:r>
              <w:t>Very light, visual-first</w:t>
            </w:r>
          </w:p>
        </w:tc>
      </w:tr>
      <w:tr>
        <w:tc>
          <w:tcPr>
            <w:tcW w:type="dxa" w:w="2040"/>
          </w:tcPr>
          <w:p>
            <w:r>
              <w:t>Brand Personality</w:t>
            </w:r>
          </w:p>
        </w:tc>
        <w:tc>
          <w:tcPr>
            <w:tcW w:type="dxa" w:w="2040"/>
          </w:tcPr>
          <w:p>
            <w:r>
              <w:t>Warm, nurturing, bilingual, community-centered</w:t>
            </w:r>
          </w:p>
        </w:tc>
        <w:tc>
          <w:tcPr>
            <w:tcW w:type="dxa" w:w="2040"/>
          </w:tcPr>
          <w:p>
            <w:r>
              <w:t>Friendly, modern</w:t>
            </w:r>
          </w:p>
        </w:tc>
        <w:tc>
          <w:tcPr>
            <w:tcW w:type="dxa" w:w="2040"/>
          </w:tcPr>
          <w:p>
            <w:r>
              <w:t>Generic, undefined</w:t>
            </w:r>
          </w:p>
        </w:tc>
        <w:tc>
          <w:tcPr>
            <w:tcW w:type="dxa" w:w="2040"/>
          </w:tcPr>
          <w:p>
            <w:r>
              <w:t>Premium, structured</w:t>
            </w:r>
          </w:p>
        </w:tc>
        <w:tc>
          <w:tcPr>
            <w:tcW w:type="dxa" w:w="2040"/>
          </w:tcPr>
          <w:p>
            <w:r>
              <w:t>Fun, bold, energetic</w:t>
            </w:r>
          </w:p>
        </w:tc>
      </w:tr>
      <w:tr>
        <w:tc>
          <w:tcPr>
            <w:tcW w:type="dxa" w:w="2040"/>
          </w:tcPr>
          <w:p>
            <w:r>
              <w:t>Admissions</w:t>
            </w:r>
          </w:p>
        </w:tc>
        <w:tc>
          <w:tcPr>
            <w:tcW w:type="dxa" w:w="2040"/>
          </w:tcPr>
          <w:p>
            <w:r>
              <w:t>Long, single-page form; no automation</w:t>
            </w:r>
          </w:p>
        </w:tc>
        <w:tc>
          <w:tcPr>
            <w:tcW w:type="dxa" w:w="2040"/>
          </w:tcPr>
          <w:p>
            <w:r>
              <w:t>Clear steps, parent-friendly</w:t>
            </w:r>
          </w:p>
        </w:tc>
        <w:tc>
          <w:tcPr>
            <w:tcW w:type="dxa" w:w="2040"/>
          </w:tcPr>
          <w:p>
            <w:r>
              <w:t>Basic contact form</w:t>
            </w:r>
          </w:p>
        </w:tc>
        <w:tc>
          <w:tcPr>
            <w:tcW w:type="dxa" w:w="2040"/>
          </w:tcPr>
          <w:p>
            <w:r>
              <w:t>Streamlined, modern</w:t>
            </w:r>
          </w:p>
        </w:tc>
        <w:tc>
          <w:tcPr>
            <w:tcW w:type="dxa" w:w="2040"/>
          </w:tcPr>
          <w:p>
            <w:r>
              <w:t>Not applicable (but strong UX patterns)</w:t>
            </w:r>
          </w:p>
        </w:tc>
      </w:tr>
      <w:tr>
        <w:tc>
          <w:tcPr>
            <w:tcW w:type="dxa" w:w="2040"/>
          </w:tcPr>
          <w:p>
            <w:r>
              <w:t>Trust Signals</w:t>
            </w:r>
          </w:p>
        </w:tc>
        <w:tc>
          <w:tcPr>
            <w:tcW w:type="dxa" w:w="2040"/>
          </w:tcPr>
          <w:p>
            <w:r>
              <w:t>Strong licensing, inclusion, developmental support</w:t>
            </w:r>
          </w:p>
        </w:tc>
        <w:tc>
          <w:tcPr>
            <w:tcW w:type="dxa" w:w="2040"/>
          </w:tcPr>
          <w:p>
            <w:r>
              <w:t>Clear but lighter</w:t>
            </w:r>
          </w:p>
        </w:tc>
        <w:tc>
          <w:tcPr>
            <w:tcW w:type="dxa" w:w="2040"/>
          </w:tcPr>
          <w:p>
            <w:r>
              <w:t>Weak trust communication</w:t>
            </w:r>
          </w:p>
        </w:tc>
        <w:tc>
          <w:tcPr>
            <w:tcW w:type="dxa" w:w="2040"/>
          </w:tcPr>
          <w:p>
            <w:r>
              <w:t>Strong but corporate</w:t>
            </w:r>
          </w:p>
        </w:tc>
        <w:tc>
          <w:tcPr>
            <w:tcW w:type="dxa" w:w="2040"/>
          </w:tcPr>
          <w:p>
            <w:r>
              <w:t>Not applicable</w:t>
            </w:r>
          </w:p>
        </w:tc>
      </w:tr>
      <w:tr>
        <w:tc>
          <w:tcPr>
            <w:tcW w:type="dxa" w:w="2040"/>
          </w:tcPr>
          <w:p>
            <w:r>
              <w:t>Emotional Impact</w:t>
            </w:r>
          </w:p>
        </w:tc>
        <w:tc>
          <w:tcPr>
            <w:tcW w:type="dxa" w:w="2040"/>
          </w:tcPr>
          <w:p>
            <w:r>
              <w:t>Warm but static</w:t>
            </w:r>
          </w:p>
        </w:tc>
        <w:tc>
          <w:tcPr>
            <w:tcW w:type="dxa" w:w="2040"/>
          </w:tcPr>
          <w:p>
            <w:r>
              <w:t>Warm but structured</w:t>
            </w:r>
          </w:p>
        </w:tc>
        <w:tc>
          <w:tcPr>
            <w:tcW w:type="dxa" w:w="2040"/>
          </w:tcPr>
          <w:p>
            <w:r>
              <w:t>Low emotional resonance</w:t>
            </w:r>
          </w:p>
        </w:tc>
        <w:tc>
          <w:tcPr>
            <w:tcW w:type="dxa" w:w="2040"/>
          </w:tcPr>
          <w:p>
            <w:r>
              <w:t>Polished but less personal</w:t>
            </w:r>
          </w:p>
        </w:tc>
        <w:tc>
          <w:tcPr>
            <w:tcW w:type="dxa" w:w="2040"/>
          </w:tcPr>
          <w:p>
            <w:r>
              <w:t>Engaging, delightful, memorable</w:t>
            </w:r>
          </w:p>
        </w:tc>
      </w:tr>
      <w:tr>
        <w:tc>
          <w:tcPr>
            <w:tcW w:type="dxa" w:w="2040"/>
          </w:tcPr>
          <w:p>
            <w:r>
              <w:t>Overall UX</w:t>
            </w:r>
          </w:p>
        </w:tc>
        <w:tc>
          <w:tcPr>
            <w:tcW w:type="dxa" w:w="2040"/>
          </w:tcPr>
          <w:p>
            <w:r>
              <w:t>Functional but outdated</w:t>
            </w:r>
          </w:p>
        </w:tc>
        <w:tc>
          <w:tcPr>
            <w:tcW w:type="dxa" w:w="2040"/>
          </w:tcPr>
          <w:p>
            <w:r>
              <w:t>Clean, modern</w:t>
            </w:r>
          </w:p>
        </w:tc>
        <w:tc>
          <w:tcPr>
            <w:tcW w:type="dxa" w:w="2040"/>
          </w:tcPr>
          <w:p>
            <w:r>
              <w:t>Minimal, low-conversion</w:t>
            </w:r>
          </w:p>
        </w:tc>
        <w:tc>
          <w:tcPr>
            <w:tcW w:type="dxa" w:w="2040"/>
          </w:tcPr>
          <w:p>
            <w:r>
              <w:t>Highly polished</w:t>
            </w:r>
          </w:p>
        </w:tc>
        <w:tc>
          <w:tcPr>
            <w:tcW w:type="dxa" w:w="2040"/>
          </w:tcPr>
          <w:p>
            <w:r>
              <w:t>Highly polished, conversion-oriented</w:t>
            </w:r>
          </w:p>
        </w:tc>
      </w:tr>
    </w:tbl>
    <w:p>
      <w:r>
        <w:br w:type="page"/>
      </w:r>
    </w:p>
    <w:p>
      <w:pPr>
        <w:pStyle w:val="Heading1"/>
      </w:pPr>
      <w:r>
        <w:t>Competitive Analysis: SF Tikes Academy</w:t>
      </w:r>
    </w:p>
    <w:p>
      <w:r>
        <w:t>SF Tikes Academy operates as a functional preschool program but presents a significant digital and strategic gap when compared to Banana Fana Preschool. While SF Tikes maintains a basic online presence, its website and admissions experience lack clarity, differentiation, and conversion-focused design. This creates a meaningful opportunity for Banana Fana to outperform SF Tikes in parent trust, enrollment conversion, and perceived professionalism.</w:t>
      </w:r>
    </w:p>
    <w:p>
      <w:pPr>
        <w:pStyle w:val="ListNumber"/>
      </w:pPr>
      <w:r>
        <w:t>1. Brand Positioning Gap</w:t>
        <w:br/>
        <w:t>- SF Tikes: Generic preschool branding, no clear pedagogical philosophy, limited storytelling.</w:t>
        <w:br/>
        <w:t>- Banana Fana Advantage: Strong bilingual identity, founder-led narrative, cultural richness.</w:t>
      </w:r>
    </w:p>
    <w:p>
      <w:pPr>
        <w:pStyle w:val="ListNumber"/>
      </w:pPr>
      <w:r>
        <w:t>2. Website UX Gap</w:t>
        <w:br/>
        <w:t>- SF Tikes: Sparse content, weak CTA structure, informational rather than persuasive.</w:t>
        <w:br/>
        <w:t>- Banana Fana Opportunity: CTA-driven homepage, structured value propositions, guided parent journey.</w:t>
      </w:r>
    </w:p>
    <w:p>
      <w:pPr>
        <w:pStyle w:val="ListNumber"/>
      </w:pPr>
      <w:r>
        <w:t>3. Admissions Funnel Gap</w:t>
        <w:br/>
        <w:t>- SF Tikes: No visible multi-step flow, likely basic contact form, high friction.</w:t>
        <w:br/>
        <w:t>- Banana Fana Opportunity: Multi-step guided flow, automation, bilingual assistant.</w:t>
      </w:r>
    </w:p>
    <w:p>
      <w:pPr>
        <w:pStyle w:val="ListNumber"/>
      </w:pPr>
      <w:r>
        <w:t>4. Trust &amp; Transparency Gap</w:t>
        <w:br/>
        <w:t>- SF Tikes: Limited licensing visibility, minimal social proof.</w:t>
        <w:br/>
        <w:t>- Banana Fana: Strong licensing, safety record, parent trust.</w:t>
      </w:r>
    </w:p>
    <w:p>
      <w:r>
        <w:br w:type="page"/>
      </w:r>
    </w:p>
    <w:p>
      <w:pPr>
        <w:pStyle w:val="Heading1"/>
      </w:pPr>
      <w:r>
        <w:t>Competitive Analysis: Little Nobles</w:t>
      </w:r>
    </w:p>
    <w:p>
      <w:r>
        <w:t>Little Nobles is a polished competitor with strong branding and a modern website, but lacks the cultural depth, bilingual immersion, and community warmth that define Banana Fana.</w:t>
      </w:r>
    </w:p>
    <w:p>
      <w:pPr>
        <w:pStyle w:val="ListNumber"/>
      </w:pPr>
      <w:r>
        <w:t>1. Brand Identity</w:t>
        <w:br/>
        <w:t>- Little Nobles: Premium, design-forward, structured.</w:t>
        <w:br/>
        <w:t>- Banana Fana: Warm, bilingual, community-centered.</w:t>
      </w:r>
    </w:p>
    <w:p>
      <w:pPr>
        <w:pStyle w:val="ListNumber"/>
      </w:pPr>
      <w:r>
        <w:t>2. Website UX</w:t>
        <w:br/>
        <w:t>- Little Nobles: Highly polished, consistent, modern.</w:t>
        <w:br/>
        <w:t>- Banana Fana: Strong content but inconsistent UX.</w:t>
      </w:r>
    </w:p>
    <w:p>
      <w:pPr>
        <w:pStyle w:val="ListNumber"/>
      </w:pPr>
      <w:r>
        <w:t>3. Admissions Funnel</w:t>
        <w:br/>
        <w:t>- Little Nobles: Streamlined, modern forms.</w:t>
        <w:br/>
        <w:t>- Banana Fana: Can surpass with automation + multi-step flow.</w:t>
      </w:r>
    </w:p>
    <w:p>
      <w:pPr>
        <w:pStyle w:val="ListNumber"/>
      </w:pPr>
      <w:r>
        <w:t>4. Parent Experience</w:t>
        <w:br/>
        <w:t>- Little Nobles: Professional but less personal.</w:t>
        <w:br/>
        <w:t>- Banana Fana: Exceptional warmth, communication, and trust.</w:t>
      </w:r>
    </w:p>
    <w:p>
      <w:r>
        <w:br w:type="page"/>
      </w:r>
    </w:p>
    <w:p>
      <w:pPr>
        <w:pStyle w:val="Heading1"/>
      </w:pPr>
      <w:r>
        <w:t>Competitive Analysis: Primero Pasos</w:t>
      </w:r>
    </w:p>
    <w:p>
      <w:r>
        <w:t>Primero Pasos is a clean, modern competitor with bilingual-friendly branding, but lacks the emotional warmth and cultural richness that define Banana Fana.</w:t>
      </w:r>
    </w:p>
    <w:p>
      <w:pPr>
        <w:pStyle w:val="ListNumber"/>
      </w:pPr>
      <w:r>
        <w:t>1. Visual Identity</w:t>
        <w:br/>
        <w:t>- Primero Pasos: Clean, modern, bilingual-friendly.</w:t>
        <w:br/>
        <w:t>- Banana Fana: Warm, nurturing, but needs modernization.</w:t>
      </w:r>
    </w:p>
    <w:p>
      <w:pPr>
        <w:pStyle w:val="ListNumber"/>
      </w:pPr>
      <w:r>
        <w:t>2. Website UX</w:t>
        <w:br/>
        <w:t>- Primero Pasos: Clear, structured, parent-friendly.</w:t>
        <w:br/>
        <w:t>- Banana Fana: Needs improved hierarchy and mobile-first design.</w:t>
      </w:r>
    </w:p>
    <w:p>
      <w:pPr>
        <w:pStyle w:val="ListNumber"/>
      </w:pPr>
      <w:r>
        <w:t>3. Admissions Experience</w:t>
        <w:br/>
        <w:t>- Primero Pasos: Clear steps, parent-friendly.</w:t>
        <w:br/>
        <w:t>- Banana Fana: Opportunity for multi-step guided flow + automation.</w:t>
      </w:r>
    </w:p>
    <w:p>
      <w:pPr>
        <w:pStyle w:val="ListNumber"/>
      </w:pPr>
      <w:r>
        <w:t>4. Brand Personality</w:t>
        <w:br/>
        <w:t>- Primero Pasos: Friendly, modern.</w:t>
        <w:br/>
        <w:t>- Banana Fana: Community-rooted, culturally rich.</w:t>
      </w:r>
    </w:p>
    <w:p>
      <w:r>
        <w:br w:type="page"/>
      </w:r>
    </w:p>
    <w:p>
      <w:pPr>
        <w:pStyle w:val="Heading1"/>
      </w:pPr>
      <w:r>
        <w:t>Competitive Analysis: MrNovaIceCreamCart.com</w:t>
      </w:r>
    </w:p>
    <w:p>
      <w:r>
        <w:t>MrNovaIceCreamCart.com is not a preschool but serves as a strong design inspiration. Its site is bold, modern, playful, and highly cohesive — qualities that resonate with Gloria and can be translated into a preschool context.</w:t>
      </w:r>
    </w:p>
    <w:p>
      <w:pPr>
        <w:pStyle w:val="ListNumber"/>
      </w:pPr>
      <w:r>
        <w:t>1. Visual Identity</w:t>
        <w:br/>
        <w:t>- Mr Nova: Bold, modern, playful, cohesive.</w:t>
        <w:br/>
        <w:t>- Banana Fana: Warm, bilingual, community-rooted — can adopt Mr Nova's modern playfulness.</w:t>
      </w:r>
    </w:p>
    <w:p>
      <w:pPr>
        <w:pStyle w:val="ListNumber"/>
      </w:pPr>
      <w:r>
        <w:t>2. Homepage Hero</w:t>
        <w:br/>
        <w:t>- Mr Nova: High-impact hero with strong imagery and clear CTA.</w:t>
        <w:br/>
        <w:t>- Banana Fana: Can create a visually striking hero with one dominant CTA.</w:t>
      </w:r>
    </w:p>
    <w:p>
      <w:pPr>
        <w:pStyle w:val="ListNumber"/>
      </w:pPr>
      <w:r>
        <w:t>3. Color Palette</w:t>
        <w:br/>
        <w:t>- Mr Nova: Bright, bold, brand-defining palette.</w:t>
        <w:br/>
        <w:t>- Banana Fana: Can build a unified palette that feels premium and playful.</w:t>
      </w:r>
    </w:p>
    <w:p>
      <w:pPr>
        <w:pStyle w:val="ListNumber"/>
      </w:pPr>
      <w:r>
        <w:t>4. Typography</w:t>
        <w:br/>
        <w:t>- Mr Nova: Modern, bold typography with strong contrast.</w:t>
        <w:br/>
        <w:t>- Banana Fana: Can upgrade to a modern type system with clear hierarchy.</w:t>
      </w:r>
    </w:p>
    <w:p>
      <w:pPr>
        <w:pStyle w:val="ListNumber"/>
      </w:pPr>
      <w:r>
        <w:t>5. Photography</w:t>
        <w:br/>
        <w:t>- Mr Nova: High-quality, stylized imagery.</w:t>
        <w:br/>
        <w:t>- Banana Fana: Can use consistent lifestyle photography of kids, teachers, and classrooms.</w:t>
      </w:r>
    </w:p>
    <w:p>
      <w:r>
        <w:br w:type="page"/>
      </w:r>
    </w:p>
    <w:sectPr w:rsidR="00FC693F" w:rsidRPr="0006063C" w:rsidSect="00034616">
      <w:type w:val="nextColumn"/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