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color w:val="ff9900"/>
          <w:sz w:val="48"/>
          <w:szCs w:val="48"/>
        </w:rPr>
      </w:pPr>
      <w:r w:rsidDel="00000000" w:rsidR="00000000" w:rsidRPr="00000000">
        <w:rPr>
          <w:b w:val="1"/>
          <w:color w:val="ff9900"/>
          <w:sz w:val="48"/>
          <w:szCs w:val="48"/>
          <w:rtl w:val="0"/>
        </w:rPr>
        <w:t xml:space="preserve">Title</w:t>
      </w:r>
    </w:p>
    <w:p w:rsidR="00000000" w:rsidDel="00000000" w:rsidP="00000000" w:rsidRDefault="00000000" w:rsidRPr="00000000" w14:paraId="00000002">
      <w:pPr>
        <w:jc w:val="center"/>
        <w:rPr>
          <w:b w:val="1"/>
          <w:color w:val="ff9900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hyperlink r:id="rId6">
        <w:r w:rsidDel="00000000" w:rsidR="00000000" w:rsidRPr="00000000">
          <w:rPr>
            <w:b w:val="1"/>
            <w:color w:val="1155cc"/>
            <w:sz w:val="28"/>
            <w:szCs w:val="28"/>
            <w:u w:val="single"/>
            <w:rtl w:val="0"/>
          </w:rPr>
          <w:t xml:space="preserve">Linkdhkjdhls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edureka.co/blog/category/devop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