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24A8" w14:textId="77777777" w:rsidR="00A26520" w:rsidRDefault="00A26520"/>
    <w:p w14:paraId="7771FB79" w14:textId="600FDC7D" w:rsidR="00A26520" w:rsidRDefault="005F24B4" w:rsidP="00631AB5">
      <w:pPr>
        <w:pStyle w:val="Title"/>
        <w:jc w:val="center"/>
      </w:pPr>
      <w:r>
        <w:t>Proof of concept demonstrating</w:t>
      </w:r>
      <w:r w:rsidR="00B734B5">
        <w:t xml:space="preserve"> the utilization of</w:t>
      </w:r>
      <w:r w:rsidR="00AD2D07">
        <w:t xml:space="preserve"> the OHDSI data network</w:t>
      </w:r>
      <w:r w:rsidR="00B734B5">
        <w:t xml:space="preserve"> to perform external model validation</w:t>
      </w:r>
      <w:r w:rsidR="0097531F">
        <w:t xml:space="preserve"> of existing stroke models</w:t>
      </w:r>
      <w:r w:rsidR="00505BF8">
        <w:t>.</w:t>
      </w:r>
    </w:p>
    <w:p w14:paraId="6AC944DE" w14:textId="77777777" w:rsidR="00A26520" w:rsidRDefault="00A26520" w:rsidP="00A26520">
      <w:pPr>
        <w:jc w:val="center"/>
      </w:pPr>
    </w:p>
    <w:p w14:paraId="4663F8DA"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044E94F2" w14:textId="6577DEBA" w:rsidR="0031782C" w:rsidRDefault="0031782C" w:rsidP="0031782C">
      <w:r>
        <w:t>Jenna Reps, PhD, Janssen Research and Development</w:t>
      </w:r>
    </w:p>
    <w:p w14:paraId="42A87C2F" w14:textId="689BBC6B" w:rsidR="00BD2A4E" w:rsidRDefault="0006071C" w:rsidP="0031782C">
      <w:r>
        <w:t>Clair Blacketer</w:t>
      </w:r>
      <w:r w:rsidR="00BD2A4E">
        <w:t>,</w:t>
      </w:r>
      <w:r>
        <w:t xml:space="preserve"> </w:t>
      </w:r>
      <w:r w:rsidR="00C81C48">
        <w:t xml:space="preserve">MPH, </w:t>
      </w:r>
      <w:r>
        <w:t>Janssen Research and Development</w:t>
      </w:r>
    </w:p>
    <w:p w14:paraId="4963A6AF" w14:textId="1434D828" w:rsidR="00BD2A4E" w:rsidRDefault="00BD2A4E" w:rsidP="0031782C">
      <w:r>
        <w:t>…</w:t>
      </w:r>
    </w:p>
    <w:p w14:paraId="4C9E7EE0" w14:textId="77777777" w:rsidR="00CA21CE" w:rsidRDefault="00CA21CE" w:rsidP="00CA21CE">
      <w:r>
        <w:t>Patrick Ryan, PhD, Janssen Research and Development</w:t>
      </w:r>
    </w:p>
    <w:p w14:paraId="284087B4" w14:textId="77777777" w:rsidR="00B64740" w:rsidRDefault="00B64740" w:rsidP="00B64740">
      <w:r>
        <w:t>Peter Rijnbeek, PhD, Erasmus MC, Rotterdam, The Netherlands</w:t>
      </w:r>
    </w:p>
    <w:p w14:paraId="4C039D98" w14:textId="77777777" w:rsidR="00CA21CE" w:rsidRPr="00CB5628" w:rsidRDefault="00CA21CE"/>
    <w:p w14:paraId="41C1A231" w14:textId="2EE09AFE" w:rsidR="00A26520" w:rsidRDefault="00A26520">
      <w:r w:rsidRPr="00554190">
        <w:rPr>
          <w:b/>
        </w:rPr>
        <w:t>Date</w:t>
      </w:r>
      <w:r w:rsidR="0074593E" w:rsidRPr="00554190">
        <w:rPr>
          <w:b/>
        </w:rPr>
        <w:t>:</w:t>
      </w:r>
      <w:r w:rsidR="00EE506E">
        <w:t xml:space="preserve">  </w:t>
      </w:r>
      <w:r w:rsidR="00A07929">
        <w:t>2</w:t>
      </w:r>
      <w:r w:rsidR="00B734B5">
        <w:t xml:space="preserve"> </w:t>
      </w:r>
      <w:r w:rsidR="00A07929">
        <w:t>April</w:t>
      </w:r>
      <w:r w:rsidR="00B734B5" w:rsidRPr="00CB5628">
        <w:t xml:space="preserve"> 201</w:t>
      </w:r>
      <w:r w:rsidR="00A07929">
        <w:t>8</w:t>
      </w:r>
    </w:p>
    <w:p w14:paraId="3C7800B3" w14:textId="77777777" w:rsidR="00EE506E" w:rsidRDefault="00EE506E"/>
    <w:p w14:paraId="62BFB721"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11"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6FE1609A" w14:textId="7BA977A5" w:rsidR="00E321CF" w:rsidRPr="00CB5628" w:rsidRDefault="00E321CF">
      <w:r>
        <w:t xml:space="preserve">The authors declare the following </w:t>
      </w:r>
      <w:r w:rsidR="0006071C">
        <w:t xml:space="preserve">disclosures:   Patrick </w:t>
      </w:r>
      <w:r w:rsidR="00CB5628">
        <w:t>Ryan,</w:t>
      </w:r>
      <w:r w:rsidR="0006071C">
        <w:t xml:space="preserve"> PhD, Clair Blacketer, MPH</w:t>
      </w:r>
      <w:r w:rsidR="00F23C8C">
        <w:t xml:space="preserve">, </w:t>
      </w:r>
      <w:r w:rsidR="0006071C">
        <w:t>and Jenna</w:t>
      </w:r>
      <w:r w:rsidR="00B64740">
        <w:t xml:space="preserve"> </w:t>
      </w:r>
      <w:r w:rsidR="00F23C8C">
        <w:t>Reps</w:t>
      </w:r>
      <w:r w:rsidR="0006071C">
        <w:t>, PhD</w:t>
      </w:r>
      <w:r w:rsidR="00CB5628">
        <w:t xml:space="preserve"> are employees of Janss</w:t>
      </w:r>
      <w:r w:rsidR="00CA21CE">
        <w:t>en Research &amp; Development.</w:t>
      </w:r>
    </w:p>
    <w:p w14:paraId="3443D833" w14:textId="77777777" w:rsidR="00E321CF" w:rsidRPr="00EE506E" w:rsidRDefault="00E321CF"/>
    <w:p w14:paraId="29C9F7DE"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1090155740"/>
        <w:docPartObj>
          <w:docPartGallery w:val="Table of Contents"/>
          <w:docPartUnique/>
        </w:docPartObj>
      </w:sdtPr>
      <w:sdtEndPr>
        <w:rPr>
          <w:noProof/>
        </w:rPr>
      </w:sdtEndPr>
      <w:sdtContent>
        <w:p w14:paraId="4436C33C" w14:textId="77777777" w:rsidR="00676237" w:rsidRDefault="00676237" w:rsidP="00BD6649">
          <w:pPr>
            <w:pStyle w:val="Heading1"/>
          </w:pPr>
          <w:r>
            <w:t>Table of Contents</w:t>
          </w:r>
        </w:p>
        <w:p w14:paraId="4B33583C" w14:textId="77777777" w:rsidR="008B3E71" w:rsidRDefault="00676237">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72329131" w:history="1">
            <w:r w:rsidR="008B3E71" w:rsidRPr="00AA1F9D">
              <w:rPr>
                <w:rStyle w:val="Hyperlink"/>
                <w:noProof/>
              </w:rPr>
              <w:t>2</w:t>
            </w:r>
            <w:r w:rsidR="008B3E71">
              <w:rPr>
                <w:rFonts w:eastAsiaTheme="minorEastAsia"/>
                <w:noProof/>
                <w:lang w:val="en-GB" w:eastAsia="en-GB"/>
              </w:rPr>
              <w:tab/>
            </w:r>
            <w:r w:rsidR="008B3E71" w:rsidRPr="00AA1F9D">
              <w:rPr>
                <w:rStyle w:val="Hyperlink"/>
                <w:noProof/>
              </w:rPr>
              <w:t>List of abbreviations</w:t>
            </w:r>
            <w:r w:rsidR="008B3E71">
              <w:rPr>
                <w:noProof/>
                <w:webHidden/>
              </w:rPr>
              <w:tab/>
            </w:r>
            <w:r w:rsidR="008B3E71">
              <w:rPr>
                <w:noProof/>
                <w:webHidden/>
              </w:rPr>
              <w:fldChar w:fldCharType="begin"/>
            </w:r>
            <w:r w:rsidR="008B3E71">
              <w:rPr>
                <w:noProof/>
                <w:webHidden/>
              </w:rPr>
              <w:instrText xml:space="preserve"> PAGEREF _Toc472329131 \h </w:instrText>
            </w:r>
            <w:r w:rsidR="008B3E71">
              <w:rPr>
                <w:noProof/>
                <w:webHidden/>
              </w:rPr>
            </w:r>
            <w:r w:rsidR="008B3E71">
              <w:rPr>
                <w:noProof/>
                <w:webHidden/>
              </w:rPr>
              <w:fldChar w:fldCharType="separate"/>
            </w:r>
            <w:r w:rsidR="008B3E71">
              <w:rPr>
                <w:noProof/>
                <w:webHidden/>
              </w:rPr>
              <w:t>3</w:t>
            </w:r>
            <w:r w:rsidR="008B3E71">
              <w:rPr>
                <w:noProof/>
                <w:webHidden/>
              </w:rPr>
              <w:fldChar w:fldCharType="end"/>
            </w:r>
          </w:hyperlink>
        </w:p>
        <w:p w14:paraId="0BCCD256" w14:textId="77777777" w:rsidR="008B3E71" w:rsidRDefault="00AF51AD">
          <w:pPr>
            <w:pStyle w:val="TOC1"/>
            <w:tabs>
              <w:tab w:val="left" w:pos="440"/>
              <w:tab w:val="right" w:leader="dot" w:pos="9350"/>
            </w:tabs>
            <w:rPr>
              <w:rFonts w:eastAsiaTheme="minorEastAsia"/>
              <w:noProof/>
              <w:lang w:val="en-GB" w:eastAsia="en-GB"/>
            </w:rPr>
          </w:pPr>
          <w:hyperlink w:anchor="_Toc472329132" w:history="1">
            <w:r w:rsidR="008B3E71" w:rsidRPr="00AA1F9D">
              <w:rPr>
                <w:rStyle w:val="Hyperlink"/>
                <w:noProof/>
              </w:rPr>
              <w:t>3</w:t>
            </w:r>
            <w:r w:rsidR="008B3E71">
              <w:rPr>
                <w:rFonts w:eastAsiaTheme="minorEastAsia"/>
                <w:noProof/>
                <w:lang w:val="en-GB" w:eastAsia="en-GB"/>
              </w:rPr>
              <w:tab/>
            </w:r>
            <w:r w:rsidR="008B3E71" w:rsidRPr="00AA1F9D">
              <w:rPr>
                <w:rStyle w:val="Hyperlink"/>
                <w:noProof/>
              </w:rPr>
              <w:t>Abstract</w:t>
            </w:r>
            <w:r w:rsidR="008B3E71">
              <w:rPr>
                <w:noProof/>
                <w:webHidden/>
              </w:rPr>
              <w:tab/>
            </w:r>
            <w:r w:rsidR="008B3E71">
              <w:rPr>
                <w:noProof/>
                <w:webHidden/>
              </w:rPr>
              <w:fldChar w:fldCharType="begin"/>
            </w:r>
            <w:r w:rsidR="008B3E71">
              <w:rPr>
                <w:noProof/>
                <w:webHidden/>
              </w:rPr>
              <w:instrText xml:space="preserve"> PAGEREF _Toc472329132 \h </w:instrText>
            </w:r>
            <w:r w:rsidR="008B3E71">
              <w:rPr>
                <w:noProof/>
                <w:webHidden/>
              </w:rPr>
            </w:r>
            <w:r w:rsidR="008B3E71">
              <w:rPr>
                <w:noProof/>
                <w:webHidden/>
              </w:rPr>
              <w:fldChar w:fldCharType="separate"/>
            </w:r>
            <w:r w:rsidR="008B3E71">
              <w:rPr>
                <w:noProof/>
                <w:webHidden/>
              </w:rPr>
              <w:t>3</w:t>
            </w:r>
            <w:r w:rsidR="008B3E71">
              <w:rPr>
                <w:noProof/>
                <w:webHidden/>
              </w:rPr>
              <w:fldChar w:fldCharType="end"/>
            </w:r>
          </w:hyperlink>
        </w:p>
        <w:p w14:paraId="4BADED3B" w14:textId="77777777" w:rsidR="008B3E71" w:rsidRDefault="00AF51AD">
          <w:pPr>
            <w:pStyle w:val="TOC1"/>
            <w:tabs>
              <w:tab w:val="left" w:pos="440"/>
              <w:tab w:val="right" w:leader="dot" w:pos="9350"/>
            </w:tabs>
            <w:rPr>
              <w:rFonts w:eastAsiaTheme="minorEastAsia"/>
              <w:noProof/>
              <w:lang w:val="en-GB" w:eastAsia="en-GB"/>
            </w:rPr>
          </w:pPr>
          <w:hyperlink w:anchor="_Toc472329133" w:history="1">
            <w:r w:rsidR="008B3E71" w:rsidRPr="00AA1F9D">
              <w:rPr>
                <w:rStyle w:val="Hyperlink"/>
                <w:noProof/>
              </w:rPr>
              <w:t>4</w:t>
            </w:r>
            <w:r w:rsidR="008B3E71">
              <w:rPr>
                <w:rFonts w:eastAsiaTheme="minorEastAsia"/>
                <w:noProof/>
                <w:lang w:val="en-GB" w:eastAsia="en-GB"/>
              </w:rPr>
              <w:tab/>
            </w:r>
            <w:r w:rsidR="008B3E71" w:rsidRPr="00AA1F9D">
              <w:rPr>
                <w:rStyle w:val="Hyperlink"/>
                <w:noProof/>
              </w:rPr>
              <w:t>Amendments and Updates</w:t>
            </w:r>
            <w:r w:rsidR="008B3E71">
              <w:rPr>
                <w:noProof/>
                <w:webHidden/>
              </w:rPr>
              <w:tab/>
            </w:r>
            <w:r w:rsidR="008B3E71">
              <w:rPr>
                <w:noProof/>
                <w:webHidden/>
              </w:rPr>
              <w:fldChar w:fldCharType="begin"/>
            </w:r>
            <w:r w:rsidR="008B3E71">
              <w:rPr>
                <w:noProof/>
                <w:webHidden/>
              </w:rPr>
              <w:instrText xml:space="preserve"> PAGEREF _Toc472329133 \h </w:instrText>
            </w:r>
            <w:r w:rsidR="008B3E71">
              <w:rPr>
                <w:noProof/>
                <w:webHidden/>
              </w:rPr>
            </w:r>
            <w:r w:rsidR="008B3E71">
              <w:rPr>
                <w:noProof/>
                <w:webHidden/>
              </w:rPr>
              <w:fldChar w:fldCharType="separate"/>
            </w:r>
            <w:r w:rsidR="008B3E71">
              <w:rPr>
                <w:noProof/>
                <w:webHidden/>
              </w:rPr>
              <w:t>3</w:t>
            </w:r>
            <w:r w:rsidR="008B3E71">
              <w:rPr>
                <w:noProof/>
                <w:webHidden/>
              </w:rPr>
              <w:fldChar w:fldCharType="end"/>
            </w:r>
          </w:hyperlink>
        </w:p>
        <w:p w14:paraId="6A72CEEA" w14:textId="77777777" w:rsidR="008B3E71" w:rsidRDefault="00AF51AD">
          <w:pPr>
            <w:pStyle w:val="TOC1"/>
            <w:tabs>
              <w:tab w:val="left" w:pos="440"/>
              <w:tab w:val="right" w:leader="dot" w:pos="9350"/>
            </w:tabs>
            <w:rPr>
              <w:rFonts w:eastAsiaTheme="minorEastAsia"/>
              <w:noProof/>
              <w:lang w:val="en-GB" w:eastAsia="en-GB"/>
            </w:rPr>
          </w:pPr>
          <w:hyperlink w:anchor="_Toc472329134" w:history="1">
            <w:r w:rsidR="008B3E71" w:rsidRPr="00AA1F9D">
              <w:rPr>
                <w:rStyle w:val="Hyperlink"/>
                <w:noProof/>
              </w:rPr>
              <w:t>5</w:t>
            </w:r>
            <w:r w:rsidR="008B3E71">
              <w:rPr>
                <w:rFonts w:eastAsiaTheme="minorEastAsia"/>
                <w:noProof/>
                <w:lang w:val="en-GB" w:eastAsia="en-GB"/>
              </w:rPr>
              <w:tab/>
            </w:r>
            <w:r w:rsidR="008B3E71" w:rsidRPr="00AA1F9D">
              <w:rPr>
                <w:rStyle w:val="Hyperlink"/>
                <w:noProof/>
              </w:rPr>
              <w:t>Milestones</w:t>
            </w:r>
            <w:r w:rsidR="008B3E71">
              <w:rPr>
                <w:noProof/>
                <w:webHidden/>
              </w:rPr>
              <w:tab/>
            </w:r>
            <w:r w:rsidR="008B3E71">
              <w:rPr>
                <w:noProof/>
                <w:webHidden/>
              </w:rPr>
              <w:fldChar w:fldCharType="begin"/>
            </w:r>
            <w:r w:rsidR="008B3E71">
              <w:rPr>
                <w:noProof/>
                <w:webHidden/>
              </w:rPr>
              <w:instrText xml:space="preserve"> PAGEREF _Toc472329134 \h </w:instrText>
            </w:r>
            <w:r w:rsidR="008B3E71">
              <w:rPr>
                <w:noProof/>
                <w:webHidden/>
              </w:rPr>
            </w:r>
            <w:r w:rsidR="008B3E71">
              <w:rPr>
                <w:noProof/>
                <w:webHidden/>
              </w:rPr>
              <w:fldChar w:fldCharType="separate"/>
            </w:r>
            <w:r w:rsidR="008B3E71">
              <w:rPr>
                <w:noProof/>
                <w:webHidden/>
              </w:rPr>
              <w:t>4</w:t>
            </w:r>
            <w:r w:rsidR="008B3E71">
              <w:rPr>
                <w:noProof/>
                <w:webHidden/>
              </w:rPr>
              <w:fldChar w:fldCharType="end"/>
            </w:r>
          </w:hyperlink>
        </w:p>
        <w:p w14:paraId="5178E915" w14:textId="77777777" w:rsidR="008B3E71" w:rsidRDefault="00AF51AD">
          <w:pPr>
            <w:pStyle w:val="TOC1"/>
            <w:tabs>
              <w:tab w:val="left" w:pos="440"/>
              <w:tab w:val="right" w:leader="dot" w:pos="9350"/>
            </w:tabs>
            <w:rPr>
              <w:rFonts w:eastAsiaTheme="minorEastAsia"/>
              <w:noProof/>
              <w:lang w:val="en-GB" w:eastAsia="en-GB"/>
            </w:rPr>
          </w:pPr>
          <w:hyperlink w:anchor="_Toc472329135" w:history="1">
            <w:r w:rsidR="008B3E71" w:rsidRPr="00AA1F9D">
              <w:rPr>
                <w:rStyle w:val="Hyperlink"/>
                <w:noProof/>
              </w:rPr>
              <w:t>6</w:t>
            </w:r>
            <w:r w:rsidR="008B3E71">
              <w:rPr>
                <w:rFonts w:eastAsiaTheme="minorEastAsia"/>
                <w:noProof/>
                <w:lang w:val="en-GB" w:eastAsia="en-GB"/>
              </w:rPr>
              <w:tab/>
            </w:r>
            <w:r w:rsidR="008B3E71" w:rsidRPr="00AA1F9D">
              <w:rPr>
                <w:rStyle w:val="Hyperlink"/>
                <w:noProof/>
              </w:rPr>
              <w:t>Rationale and Background</w:t>
            </w:r>
            <w:r w:rsidR="008B3E71">
              <w:rPr>
                <w:noProof/>
                <w:webHidden/>
              </w:rPr>
              <w:tab/>
            </w:r>
            <w:r w:rsidR="008B3E71">
              <w:rPr>
                <w:noProof/>
                <w:webHidden/>
              </w:rPr>
              <w:fldChar w:fldCharType="begin"/>
            </w:r>
            <w:r w:rsidR="008B3E71">
              <w:rPr>
                <w:noProof/>
                <w:webHidden/>
              </w:rPr>
              <w:instrText xml:space="preserve"> PAGEREF _Toc472329135 \h </w:instrText>
            </w:r>
            <w:r w:rsidR="008B3E71">
              <w:rPr>
                <w:noProof/>
                <w:webHidden/>
              </w:rPr>
            </w:r>
            <w:r w:rsidR="008B3E71">
              <w:rPr>
                <w:noProof/>
                <w:webHidden/>
              </w:rPr>
              <w:fldChar w:fldCharType="separate"/>
            </w:r>
            <w:r w:rsidR="008B3E71">
              <w:rPr>
                <w:noProof/>
                <w:webHidden/>
              </w:rPr>
              <w:t>5</w:t>
            </w:r>
            <w:r w:rsidR="008B3E71">
              <w:rPr>
                <w:noProof/>
                <w:webHidden/>
              </w:rPr>
              <w:fldChar w:fldCharType="end"/>
            </w:r>
          </w:hyperlink>
        </w:p>
        <w:p w14:paraId="2692B10F" w14:textId="77777777" w:rsidR="008B3E71" w:rsidRDefault="00AF51AD">
          <w:pPr>
            <w:pStyle w:val="TOC1"/>
            <w:tabs>
              <w:tab w:val="left" w:pos="440"/>
              <w:tab w:val="right" w:leader="dot" w:pos="9350"/>
            </w:tabs>
            <w:rPr>
              <w:rFonts w:eastAsiaTheme="minorEastAsia"/>
              <w:noProof/>
              <w:lang w:val="en-GB" w:eastAsia="en-GB"/>
            </w:rPr>
          </w:pPr>
          <w:hyperlink w:anchor="_Toc472329136" w:history="1">
            <w:r w:rsidR="008B3E71" w:rsidRPr="00AA1F9D">
              <w:rPr>
                <w:rStyle w:val="Hyperlink"/>
                <w:noProof/>
              </w:rPr>
              <w:t>7</w:t>
            </w:r>
            <w:r w:rsidR="008B3E71">
              <w:rPr>
                <w:rFonts w:eastAsiaTheme="minorEastAsia"/>
                <w:noProof/>
                <w:lang w:val="en-GB" w:eastAsia="en-GB"/>
              </w:rPr>
              <w:tab/>
            </w:r>
            <w:r w:rsidR="008B3E71" w:rsidRPr="00AA1F9D">
              <w:rPr>
                <w:rStyle w:val="Hyperlink"/>
                <w:noProof/>
              </w:rPr>
              <w:t>Research Questions and Objectives</w:t>
            </w:r>
            <w:r w:rsidR="008B3E71">
              <w:rPr>
                <w:noProof/>
                <w:webHidden/>
              </w:rPr>
              <w:tab/>
            </w:r>
            <w:r w:rsidR="008B3E71">
              <w:rPr>
                <w:noProof/>
                <w:webHidden/>
              </w:rPr>
              <w:fldChar w:fldCharType="begin"/>
            </w:r>
            <w:r w:rsidR="008B3E71">
              <w:rPr>
                <w:noProof/>
                <w:webHidden/>
              </w:rPr>
              <w:instrText xml:space="preserve"> PAGEREF _Toc472329136 \h </w:instrText>
            </w:r>
            <w:r w:rsidR="008B3E71">
              <w:rPr>
                <w:noProof/>
                <w:webHidden/>
              </w:rPr>
            </w:r>
            <w:r w:rsidR="008B3E71">
              <w:rPr>
                <w:noProof/>
                <w:webHidden/>
              </w:rPr>
              <w:fldChar w:fldCharType="separate"/>
            </w:r>
            <w:r w:rsidR="008B3E71">
              <w:rPr>
                <w:noProof/>
                <w:webHidden/>
              </w:rPr>
              <w:t>5</w:t>
            </w:r>
            <w:r w:rsidR="008B3E71">
              <w:rPr>
                <w:noProof/>
                <w:webHidden/>
              </w:rPr>
              <w:fldChar w:fldCharType="end"/>
            </w:r>
          </w:hyperlink>
        </w:p>
        <w:p w14:paraId="649F4B89" w14:textId="77777777" w:rsidR="008B3E71" w:rsidRDefault="00AF51AD">
          <w:pPr>
            <w:pStyle w:val="TOC2"/>
            <w:tabs>
              <w:tab w:val="left" w:pos="880"/>
              <w:tab w:val="right" w:leader="dot" w:pos="9350"/>
            </w:tabs>
            <w:rPr>
              <w:rFonts w:eastAsiaTheme="minorEastAsia"/>
              <w:noProof/>
              <w:lang w:val="en-GB" w:eastAsia="en-GB"/>
            </w:rPr>
          </w:pPr>
          <w:hyperlink w:anchor="_Toc472329137" w:history="1">
            <w:r w:rsidR="008B3E71" w:rsidRPr="00AA1F9D">
              <w:rPr>
                <w:rStyle w:val="Hyperlink"/>
                <w:noProof/>
              </w:rPr>
              <w:t>7.1</w:t>
            </w:r>
            <w:r w:rsidR="008B3E71">
              <w:rPr>
                <w:rFonts w:eastAsiaTheme="minorEastAsia"/>
                <w:noProof/>
                <w:lang w:val="en-GB" w:eastAsia="en-GB"/>
              </w:rPr>
              <w:tab/>
            </w:r>
            <w:r w:rsidR="008B3E71" w:rsidRPr="00AA1F9D">
              <w:rPr>
                <w:rStyle w:val="Hyperlink"/>
                <w:noProof/>
              </w:rPr>
              <w:t>Research Questions</w:t>
            </w:r>
            <w:r w:rsidR="008B3E71">
              <w:rPr>
                <w:noProof/>
                <w:webHidden/>
              </w:rPr>
              <w:tab/>
            </w:r>
            <w:r w:rsidR="008B3E71">
              <w:rPr>
                <w:noProof/>
                <w:webHidden/>
              </w:rPr>
              <w:fldChar w:fldCharType="begin"/>
            </w:r>
            <w:r w:rsidR="008B3E71">
              <w:rPr>
                <w:noProof/>
                <w:webHidden/>
              </w:rPr>
              <w:instrText xml:space="preserve"> PAGEREF _Toc472329137 \h </w:instrText>
            </w:r>
            <w:r w:rsidR="008B3E71">
              <w:rPr>
                <w:noProof/>
                <w:webHidden/>
              </w:rPr>
            </w:r>
            <w:r w:rsidR="008B3E71">
              <w:rPr>
                <w:noProof/>
                <w:webHidden/>
              </w:rPr>
              <w:fldChar w:fldCharType="separate"/>
            </w:r>
            <w:r w:rsidR="008B3E71">
              <w:rPr>
                <w:noProof/>
                <w:webHidden/>
              </w:rPr>
              <w:t>5</w:t>
            </w:r>
            <w:r w:rsidR="008B3E71">
              <w:rPr>
                <w:noProof/>
                <w:webHidden/>
              </w:rPr>
              <w:fldChar w:fldCharType="end"/>
            </w:r>
          </w:hyperlink>
        </w:p>
        <w:p w14:paraId="4E21C4B9" w14:textId="77777777" w:rsidR="008B3E71" w:rsidRDefault="00AF51AD">
          <w:pPr>
            <w:pStyle w:val="TOC1"/>
            <w:tabs>
              <w:tab w:val="left" w:pos="440"/>
              <w:tab w:val="right" w:leader="dot" w:pos="9350"/>
            </w:tabs>
            <w:rPr>
              <w:rFonts w:eastAsiaTheme="minorEastAsia"/>
              <w:noProof/>
              <w:lang w:val="en-GB" w:eastAsia="en-GB"/>
            </w:rPr>
          </w:pPr>
          <w:hyperlink w:anchor="_Toc472329138" w:history="1">
            <w:r w:rsidR="008B3E71" w:rsidRPr="00AA1F9D">
              <w:rPr>
                <w:rStyle w:val="Hyperlink"/>
                <w:noProof/>
              </w:rPr>
              <w:t>8</w:t>
            </w:r>
            <w:r w:rsidR="008B3E71">
              <w:rPr>
                <w:rFonts w:eastAsiaTheme="minorEastAsia"/>
                <w:noProof/>
                <w:lang w:val="en-GB" w:eastAsia="en-GB"/>
              </w:rPr>
              <w:tab/>
            </w:r>
            <w:r w:rsidR="008B3E71" w:rsidRPr="00AA1F9D">
              <w:rPr>
                <w:rStyle w:val="Hyperlink"/>
                <w:noProof/>
              </w:rPr>
              <w:t>Research methods</w:t>
            </w:r>
            <w:r w:rsidR="008B3E71">
              <w:rPr>
                <w:noProof/>
                <w:webHidden/>
              </w:rPr>
              <w:tab/>
            </w:r>
            <w:r w:rsidR="008B3E71">
              <w:rPr>
                <w:noProof/>
                <w:webHidden/>
              </w:rPr>
              <w:fldChar w:fldCharType="begin"/>
            </w:r>
            <w:r w:rsidR="008B3E71">
              <w:rPr>
                <w:noProof/>
                <w:webHidden/>
              </w:rPr>
              <w:instrText xml:space="preserve"> PAGEREF _Toc472329138 \h </w:instrText>
            </w:r>
            <w:r w:rsidR="008B3E71">
              <w:rPr>
                <w:noProof/>
                <w:webHidden/>
              </w:rPr>
            </w:r>
            <w:r w:rsidR="008B3E71">
              <w:rPr>
                <w:noProof/>
                <w:webHidden/>
              </w:rPr>
              <w:fldChar w:fldCharType="separate"/>
            </w:r>
            <w:r w:rsidR="008B3E71">
              <w:rPr>
                <w:noProof/>
                <w:webHidden/>
              </w:rPr>
              <w:t>6</w:t>
            </w:r>
            <w:r w:rsidR="008B3E71">
              <w:rPr>
                <w:noProof/>
                <w:webHidden/>
              </w:rPr>
              <w:fldChar w:fldCharType="end"/>
            </w:r>
          </w:hyperlink>
        </w:p>
        <w:p w14:paraId="0084D403" w14:textId="77777777" w:rsidR="008B3E71" w:rsidRDefault="00AF51AD">
          <w:pPr>
            <w:pStyle w:val="TOC2"/>
            <w:tabs>
              <w:tab w:val="left" w:pos="880"/>
              <w:tab w:val="right" w:leader="dot" w:pos="9350"/>
            </w:tabs>
            <w:rPr>
              <w:rFonts w:eastAsiaTheme="minorEastAsia"/>
              <w:noProof/>
              <w:lang w:val="en-GB" w:eastAsia="en-GB"/>
            </w:rPr>
          </w:pPr>
          <w:hyperlink w:anchor="_Toc472329139" w:history="1">
            <w:r w:rsidR="008B3E71" w:rsidRPr="00AA1F9D">
              <w:rPr>
                <w:rStyle w:val="Hyperlink"/>
                <w:noProof/>
              </w:rPr>
              <w:t>8.1</w:t>
            </w:r>
            <w:r w:rsidR="008B3E71">
              <w:rPr>
                <w:rFonts w:eastAsiaTheme="minorEastAsia"/>
                <w:noProof/>
                <w:lang w:val="en-GB" w:eastAsia="en-GB"/>
              </w:rPr>
              <w:tab/>
            </w:r>
            <w:r w:rsidR="008B3E71" w:rsidRPr="00AA1F9D">
              <w:rPr>
                <w:rStyle w:val="Hyperlink"/>
                <w:noProof/>
              </w:rPr>
              <w:t>Study Design</w:t>
            </w:r>
            <w:r w:rsidR="008B3E71">
              <w:rPr>
                <w:noProof/>
                <w:webHidden/>
              </w:rPr>
              <w:tab/>
            </w:r>
            <w:r w:rsidR="008B3E71">
              <w:rPr>
                <w:noProof/>
                <w:webHidden/>
              </w:rPr>
              <w:fldChar w:fldCharType="begin"/>
            </w:r>
            <w:r w:rsidR="008B3E71">
              <w:rPr>
                <w:noProof/>
                <w:webHidden/>
              </w:rPr>
              <w:instrText xml:space="preserve"> PAGEREF _Toc472329139 \h </w:instrText>
            </w:r>
            <w:r w:rsidR="008B3E71">
              <w:rPr>
                <w:noProof/>
                <w:webHidden/>
              </w:rPr>
            </w:r>
            <w:r w:rsidR="008B3E71">
              <w:rPr>
                <w:noProof/>
                <w:webHidden/>
              </w:rPr>
              <w:fldChar w:fldCharType="separate"/>
            </w:r>
            <w:r w:rsidR="008B3E71">
              <w:rPr>
                <w:noProof/>
                <w:webHidden/>
              </w:rPr>
              <w:t>6</w:t>
            </w:r>
            <w:r w:rsidR="008B3E71">
              <w:rPr>
                <w:noProof/>
                <w:webHidden/>
              </w:rPr>
              <w:fldChar w:fldCharType="end"/>
            </w:r>
          </w:hyperlink>
        </w:p>
        <w:p w14:paraId="02C632A9" w14:textId="77777777" w:rsidR="008B3E71" w:rsidRDefault="00AF51AD">
          <w:pPr>
            <w:pStyle w:val="TOC3"/>
            <w:tabs>
              <w:tab w:val="left" w:pos="1320"/>
              <w:tab w:val="right" w:leader="dot" w:pos="9350"/>
            </w:tabs>
            <w:rPr>
              <w:rFonts w:eastAsiaTheme="minorEastAsia"/>
              <w:noProof/>
              <w:lang w:val="en-GB" w:eastAsia="en-GB"/>
            </w:rPr>
          </w:pPr>
          <w:hyperlink w:anchor="_Toc472329140" w:history="1">
            <w:r w:rsidR="008B3E71" w:rsidRPr="00AA1F9D">
              <w:rPr>
                <w:rStyle w:val="Hyperlink"/>
                <w:noProof/>
              </w:rPr>
              <w:t>8.1.1</w:t>
            </w:r>
            <w:r w:rsidR="008B3E71">
              <w:rPr>
                <w:rFonts w:eastAsiaTheme="minorEastAsia"/>
                <w:noProof/>
                <w:lang w:val="en-GB" w:eastAsia="en-GB"/>
              </w:rPr>
              <w:tab/>
            </w:r>
            <w:r w:rsidR="008B3E71" w:rsidRPr="00AA1F9D">
              <w:rPr>
                <w:rStyle w:val="Hyperlink"/>
                <w:noProof/>
              </w:rPr>
              <w:t>Overview</w:t>
            </w:r>
            <w:r w:rsidR="008B3E71">
              <w:rPr>
                <w:noProof/>
                <w:webHidden/>
              </w:rPr>
              <w:tab/>
            </w:r>
            <w:r w:rsidR="008B3E71">
              <w:rPr>
                <w:noProof/>
                <w:webHidden/>
              </w:rPr>
              <w:fldChar w:fldCharType="begin"/>
            </w:r>
            <w:r w:rsidR="008B3E71">
              <w:rPr>
                <w:noProof/>
                <w:webHidden/>
              </w:rPr>
              <w:instrText xml:space="preserve"> PAGEREF _Toc472329140 \h </w:instrText>
            </w:r>
            <w:r w:rsidR="008B3E71">
              <w:rPr>
                <w:noProof/>
                <w:webHidden/>
              </w:rPr>
            </w:r>
            <w:r w:rsidR="008B3E71">
              <w:rPr>
                <w:noProof/>
                <w:webHidden/>
              </w:rPr>
              <w:fldChar w:fldCharType="separate"/>
            </w:r>
            <w:r w:rsidR="008B3E71">
              <w:rPr>
                <w:noProof/>
                <w:webHidden/>
              </w:rPr>
              <w:t>6</w:t>
            </w:r>
            <w:r w:rsidR="008B3E71">
              <w:rPr>
                <w:noProof/>
                <w:webHidden/>
              </w:rPr>
              <w:fldChar w:fldCharType="end"/>
            </w:r>
          </w:hyperlink>
        </w:p>
        <w:p w14:paraId="08924063" w14:textId="77777777" w:rsidR="008B3E71" w:rsidRDefault="00AF51AD">
          <w:pPr>
            <w:pStyle w:val="TOC3"/>
            <w:tabs>
              <w:tab w:val="left" w:pos="1320"/>
              <w:tab w:val="right" w:leader="dot" w:pos="9350"/>
            </w:tabs>
            <w:rPr>
              <w:rFonts w:eastAsiaTheme="minorEastAsia"/>
              <w:noProof/>
              <w:lang w:val="en-GB" w:eastAsia="en-GB"/>
            </w:rPr>
          </w:pPr>
          <w:hyperlink w:anchor="_Toc472329145" w:history="1">
            <w:r w:rsidR="008B3E71" w:rsidRPr="00AA1F9D">
              <w:rPr>
                <w:rStyle w:val="Hyperlink"/>
                <w:noProof/>
              </w:rPr>
              <w:t>8.1.2</w:t>
            </w:r>
            <w:r w:rsidR="008B3E71">
              <w:rPr>
                <w:rFonts w:eastAsiaTheme="minorEastAsia"/>
                <w:noProof/>
                <w:lang w:val="en-GB" w:eastAsia="en-GB"/>
              </w:rPr>
              <w:tab/>
            </w:r>
            <w:r w:rsidR="008B3E71" w:rsidRPr="00AA1F9D">
              <w:rPr>
                <w:rStyle w:val="Hyperlink"/>
                <w:noProof/>
              </w:rPr>
              <w:t>Study population</w:t>
            </w:r>
            <w:r w:rsidR="008B3E71">
              <w:rPr>
                <w:noProof/>
                <w:webHidden/>
              </w:rPr>
              <w:tab/>
            </w:r>
            <w:r w:rsidR="008B3E71">
              <w:rPr>
                <w:noProof/>
                <w:webHidden/>
              </w:rPr>
              <w:fldChar w:fldCharType="begin"/>
            </w:r>
            <w:r w:rsidR="008B3E71">
              <w:rPr>
                <w:noProof/>
                <w:webHidden/>
              </w:rPr>
              <w:instrText xml:space="preserve"> PAGEREF _Toc472329145 \h </w:instrText>
            </w:r>
            <w:r w:rsidR="008B3E71">
              <w:rPr>
                <w:noProof/>
                <w:webHidden/>
              </w:rPr>
            </w:r>
            <w:r w:rsidR="008B3E71">
              <w:rPr>
                <w:noProof/>
                <w:webHidden/>
              </w:rPr>
              <w:fldChar w:fldCharType="separate"/>
            </w:r>
            <w:r w:rsidR="008B3E71">
              <w:rPr>
                <w:noProof/>
                <w:webHidden/>
              </w:rPr>
              <w:t>6</w:t>
            </w:r>
            <w:r w:rsidR="008B3E71">
              <w:rPr>
                <w:noProof/>
                <w:webHidden/>
              </w:rPr>
              <w:fldChar w:fldCharType="end"/>
            </w:r>
          </w:hyperlink>
        </w:p>
        <w:p w14:paraId="6DBCBD69" w14:textId="77777777" w:rsidR="008B3E71" w:rsidRDefault="00AF51AD">
          <w:pPr>
            <w:pStyle w:val="TOC3"/>
            <w:tabs>
              <w:tab w:val="left" w:pos="1320"/>
              <w:tab w:val="right" w:leader="dot" w:pos="9350"/>
            </w:tabs>
            <w:rPr>
              <w:rFonts w:eastAsiaTheme="minorEastAsia"/>
              <w:noProof/>
              <w:lang w:val="en-GB" w:eastAsia="en-GB"/>
            </w:rPr>
          </w:pPr>
          <w:hyperlink w:anchor="_Toc472329146" w:history="1">
            <w:r w:rsidR="008B3E71" w:rsidRPr="00AA1F9D">
              <w:rPr>
                <w:rStyle w:val="Hyperlink"/>
                <w:noProof/>
              </w:rPr>
              <w:t>8.1.3</w:t>
            </w:r>
            <w:r w:rsidR="008B3E71">
              <w:rPr>
                <w:rFonts w:eastAsiaTheme="minorEastAsia"/>
                <w:noProof/>
                <w:lang w:val="en-GB" w:eastAsia="en-GB"/>
              </w:rPr>
              <w:tab/>
            </w:r>
            <w:r w:rsidR="008B3E71" w:rsidRPr="00AA1F9D">
              <w:rPr>
                <w:rStyle w:val="Hyperlink"/>
                <w:noProof/>
              </w:rPr>
              <w:t>Additional analysis details</w:t>
            </w:r>
            <w:r w:rsidR="008B3E71">
              <w:rPr>
                <w:noProof/>
                <w:webHidden/>
              </w:rPr>
              <w:tab/>
            </w:r>
            <w:r w:rsidR="008B3E71">
              <w:rPr>
                <w:noProof/>
                <w:webHidden/>
              </w:rPr>
              <w:fldChar w:fldCharType="begin"/>
            </w:r>
            <w:r w:rsidR="008B3E71">
              <w:rPr>
                <w:noProof/>
                <w:webHidden/>
              </w:rPr>
              <w:instrText xml:space="preserve"> PAGEREF _Toc472329146 \h </w:instrText>
            </w:r>
            <w:r w:rsidR="008B3E71">
              <w:rPr>
                <w:noProof/>
                <w:webHidden/>
              </w:rPr>
            </w:r>
            <w:r w:rsidR="008B3E71">
              <w:rPr>
                <w:noProof/>
                <w:webHidden/>
              </w:rPr>
              <w:fldChar w:fldCharType="separate"/>
            </w:r>
            <w:r w:rsidR="008B3E71">
              <w:rPr>
                <w:noProof/>
                <w:webHidden/>
              </w:rPr>
              <w:t>7</w:t>
            </w:r>
            <w:r w:rsidR="008B3E71">
              <w:rPr>
                <w:noProof/>
                <w:webHidden/>
              </w:rPr>
              <w:fldChar w:fldCharType="end"/>
            </w:r>
          </w:hyperlink>
        </w:p>
        <w:p w14:paraId="7CBB537C" w14:textId="77777777" w:rsidR="008B3E71" w:rsidRDefault="00AF51AD">
          <w:pPr>
            <w:pStyle w:val="TOC3"/>
            <w:tabs>
              <w:tab w:val="left" w:pos="1320"/>
              <w:tab w:val="right" w:leader="dot" w:pos="9350"/>
            </w:tabs>
            <w:rPr>
              <w:rFonts w:eastAsiaTheme="minorEastAsia"/>
              <w:noProof/>
              <w:lang w:val="en-GB" w:eastAsia="en-GB"/>
            </w:rPr>
          </w:pPr>
          <w:hyperlink w:anchor="_Toc472329158" w:history="1">
            <w:r w:rsidR="008B3E71" w:rsidRPr="00AA1F9D">
              <w:rPr>
                <w:rStyle w:val="Hyperlink"/>
                <w:noProof/>
              </w:rPr>
              <w:t>8.1.4</w:t>
            </w:r>
            <w:r w:rsidR="008B3E71">
              <w:rPr>
                <w:rFonts w:eastAsiaTheme="minorEastAsia"/>
                <w:noProof/>
                <w:lang w:val="en-GB" w:eastAsia="en-GB"/>
              </w:rPr>
              <w:tab/>
            </w:r>
            <w:r w:rsidR="008B3E71" w:rsidRPr="00AA1F9D">
              <w:rPr>
                <w:rStyle w:val="Hyperlink"/>
                <w:noProof/>
              </w:rPr>
              <w:t>Analysis variations</w:t>
            </w:r>
            <w:r w:rsidR="008B3E71">
              <w:rPr>
                <w:noProof/>
                <w:webHidden/>
              </w:rPr>
              <w:tab/>
            </w:r>
            <w:r w:rsidR="008B3E71">
              <w:rPr>
                <w:noProof/>
                <w:webHidden/>
              </w:rPr>
              <w:fldChar w:fldCharType="begin"/>
            </w:r>
            <w:r w:rsidR="008B3E71">
              <w:rPr>
                <w:noProof/>
                <w:webHidden/>
              </w:rPr>
              <w:instrText xml:space="preserve"> PAGEREF _Toc472329158 \h </w:instrText>
            </w:r>
            <w:r w:rsidR="008B3E71">
              <w:rPr>
                <w:noProof/>
                <w:webHidden/>
              </w:rPr>
            </w:r>
            <w:r w:rsidR="008B3E71">
              <w:rPr>
                <w:noProof/>
                <w:webHidden/>
              </w:rPr>
              <w:fldChar w:fldCharType="separate"/>
            </w:r>
            <w:r w:rsidR="008B3E71">
              <w:rPr>
                <w:noProof/>
                <w:webHidden/>
              </w:rPr>
              <w:t>7</w:t>
            </w:r>
            <w:r w:rsidR="008B3E71">
              <w:rPr>
                <w:noProof/>
                <w:webHidden/>
              </w:rPr>
              <w:fldChar w:fldCharType="end"/>
            </w:r>
          </w:hyperlink>
        </w:p>
        <w:p w14:paraId="397EA3D3" w14:textId="77777777" w:rsidR="008B3E71" w:rsidRDefault="00AF51AD">
          <w:pPr>
            <w:pStyle w:val="TOC2"/>
            <w:tabs>
              <w:tab w:val="left" w:pos="880"/>
              <w:tab w:val="right" w:leader="dot" w:pos="9350"/>
            </w:tabs>
            <w:rPr>
              <w:rFonts w:eastAsiaTheme="minorEastAsia"/>
              <w:noProof/>
              <w:lang w:val="en-GB" w:eastAsia="en-GB"/>
            </w:rPr>
          </w:pPr>
          <w:hyperlink w:anchor="_Toc472329159" w:history="1">
            <w:r w:rsidR="008B3E71" w:rsidRPr="00AA1F9D">
              <w:rPr>
                <w:rStyle w:val="Hyperlink"/>
                <w:noProof/>
              </w:rPr>
              <w:t>8.2</w:t>
            </w:r>
            <w:r w:rsidR="008B3E71">
              <w:rPr>
                <w:rFonts w:eastAsiaTheme="minorEastAsia"/>
                <w:noProof/>
                <w:lang w:val="en-GB" w:eastAsia="en-GB"/>
              </w:rPr>
              <w:tab/>
            </w:r>
            <w:r w:rsidR="008B3E71" w:rsidRPr="00AA1F9D">
              <w:rPr>
                <w:rStyle w:val="Hyperlink"/>
                <w:noProof/>
              </w:rPr>
              <w:t>Variables</w:t>
            </w:r>
            <w:r w:rsidR="008B3E71">
              <w:rPr>
                <w:noProof/>
                <w:webHidden/>
              </w:rPr>
              <w:tab/>
            </w:r>
            <w:r w:rsidR="008B3E71">
              <w:rPr>
                <w:noProof/>
                <w:webHidden/>
              </w:rPr>
              <w:fldChar w:fldCharType="begin"/>
            </w:r>
            <w:r w:rsidR="008B3E71">
              <w:rPr>
                <w:noProof/>
                <w:webHidden/>
              </w:rPr>
              <w:instrText xml:space="preserve"> PAGEREF _Toc472329159 \h </w:instrText>
            </w:r>
            <w:r w:rsidR="008B3E71">
              <w:rPr>
                <w:noProof/>
                <w:webHidden/>
              </w:rPr>
            </w:r>
            <w:r w:rsidR="008B3E71">
              <w:rPr>
                <w:noProof/>
                <w:webHidden/>
              </w:rPr>
              <w:fldChar w:fldCharType="separate"/>
            </w:r>
            <w:r w:rsidR="008B3E71">
              <w:rPr>
                <w:noProof/>
                <w:webHidden/>
              </w:rPr>
              <w:t>7</w:t>
            </w:r>
            <w:r w:rsidR="008B3E71">
              <w:rPr>
                <w:noProof/>
                <w:webHidden/>
              </w:rPr>
              <w:fldChar w:fldCharType="end"/>
            </w:r>
          </w:hyperlink>
        </w:p>
        <w:p w14:paraId="4A5F9F28" w14:textId="77777777" w:rsidR="008B3E71" w:rsidRDefault="00AF51AD">
          <w:pPr>
            <w:pStyle w:val="TOC3"/>
            <w:tabs>
              <w:tab w:val="left" w:pos="1320"/>
              <w:tab w:val="right" w:leader="dot" w:pos="9350"/>
            </w:tabs>
            <w:rPr>
              <w:rFonts w:eastAsiaTheme="minorEastAsia"/>
              <w:noProof/>
              <w:lang w:val="en-GB" w:eastAsia="en-GB"/>
            </w:rPr>
          </w:pPr>
          <w:hyperlink w:anchor="_Toc472329160" w:history="1">
            <w:r w:rsidR="008B3E71" w:rsidRPr="00AA1F9D">
              <w:rPr>
                <w:rStyle w:val="Hyperlink"/>
                <w:noProof/>
              </w:rPr>
              <w:t>8.2.1</w:t>
            </w:r>
            <w:r w:rsidR="008B3E71">
              <w:rPr>
                <w:rFonts w:eastAsiaTheme="minorEastAsia"/>
                <w:noProof/>
                <w:lang w:val="en-GB" w:eastAsia="en-GB"/>
              </w:rPr>
              <w:tab/>
            </w:r>
            <w:r w:rsidR="008B3E71" w:rsidRPr="00AA1F9D">
              <w:rPr>
                <w:rStyle w:val="Hyperlink"/>
                <w:noProof/>
              </w:rPr>
              <w:t>At risk</w:t>
            </w:r>
            <w:r w:rsidR="008B3E71">
              <w:rPr>
                <w:noProof/>
                <w:webHidden/>
              </w:rPr>
              <w:tab/>
            </w:r>
            <w:r w:rsidR="008B3E71">
              <w:rPr>
                <w:noProof/>
                <w:webHidden/>
              </w:rPr>
              <w:fldChar w:fldCharType="begin"/>
            </w:r>
            <w:r w:rsidR="008B3E71">
              <w:rPr>
                <w:noProof/>
                <w:webHidden/>
              </w:rPr>
              <w:instrText xml:space="preserve"> PAGEREF _Toc472329160 \h </w:instrText>
            </w:r>
            <w:r w:rsidR="008B3E71">
              <w:rPr>
                <w:noProof/>
                <w:webHidden/>
              </w:rPr>
            </w:r>
            <w:r w:rsidR="008B3E71">
              <w:rPr>
                <w:noProof/>
                <w:webHidden/>
              </w:rPr>
              <w:fldChar w:fldCharType="separate"/>
            </w:r>
            <w:r w:rsidR="008B3E71">
              <w:rPr>
                <w:noProof/>
                <w:webHidden/>
              </w:rPr>
              <w:t>7</w:t>
            </w:r>
            <w:r w:rsidR="008B3E71">
              <w:rPr>
                <w:noProof/>
                <w:webHidden/>
              </w:rPr>
              <w:fldChar w:fldCharType="end"/>
            </w:r>
          </w:hyperlink>
        </w:p>
        <w:p w14:paraId="5169A2A3" w14:textId="77777777" w:rsidR="008B3E71" w:rsidRDefault="00AF51AD">
          <w:pPr>
            <w:pStyle w:val="TOC3"/>
            <w:tabs>
              <w:tab w:val="left" w:pos="1320"/>
              <w:tab w:val="right" w:leader="dot" w:pos="9350"/>
            </w:tabs>
            <w:rPr>
              <w:rFonts w:eastAsiaTheme="minorEastAsia"/>
              <w:noProof/>
              <w:lang w:val="en-GB" w:eastAsia="en-GB"/>
            </w:rPr>
          </w:pPr>
          <w:hyperlink w:anchor="_Toc472329161" w:history="1">
            <w:r w:rsidR="008B3E71" w:rsidRPr="00AA1F9D">
              <w:rPr>
                <w:rStyle w:val="Hyperlink"/>
                <w:noProof/>
              </w:rPr>
              <w:t>8.2.2</w:t>
            </w:r>
            <w:r w:rsidR="008B3E71">
              <w:rPr>
                <w:rFonts w:eastAsiaTheme="minorEastAsia"/>
                <w:noProof/>
                <w:lang w:val="en-GB" w:eastAsia="en-GB"/>
              </w:rPr>
              <w:tab/>
            </w:r>
            <w:r w:rsidR="008B3E71" w:rsidRPr="00AA1F9D">
              <w:rPr>
                <w:rStyle w:val="Hyperlink"/>
                <w:noProof/>
              </w:rPr>
              <w:t>Outcome</w:t>
            </w:r>
            <w:r w:rsidR="008B3E71">
              <w:rPr>
                <w:noProof/>
                <w:webHidden/>
              </w:rPr>
              <w:tab/>
            </w:r>
            <w:r w:rsidR="008B3E71">
              <w:rPr>
                <w:noProof/>
                <w:webHidden/>
              </w:rPr>
              <w:fldChar w:fldCharType="begin"/>
            </w:r>
            <w:r w:rsidR="008B3E71">
              <w:rPr>
                <w:noProof/>
                <w:webHidden/>
              </w:rPr>
              <w:instrText xml:space="preserve"> PAGEREF _Toc472329161 \h </w:instrText>
            </w:r>
            <w:r w:rsidR="008B3E71">
              <w:rPr>
                <w:noProof/>
                <w:webHidden/>
              </w:rPr>
            </w:r>
            <w:r w:rsidR="008B3E71">
              <w:rPr>
                <w:noProof/>
                <w:webHidden/>
              </w:rPr>
              <w:fldChar w:fldCharType="separate"/>
            </w:r>
            <w:r w:rsidR="008B3E71">
              <w:rPr>
                <w:noProof/>
                <w:webHidden/>
              </w:rPr>
              <w:t>7</w:t>
            </w:r>
            <w:r w:rsidR="008B3E71">
              <w:rPr>
                <w:noProof/>
                <w:webHidden/>
              </w:rPr>
              <w:fldChar w:fldCharType="end"/>
            </w:r>
          </w:hyperlink>
        </w:p>
        <w:p w14:paraId="5C9130A3" w14:textId="77777777" w:rsidR="008B3E71" w:rsidRDefault="00AF51AD">
          <w:pPr>
            <w:pStyle w:val="TOC2"/>
            <w:tabs>
              <w:tab w:val="left" w:pos="880"/>
              <w:tab w:val="right" w:leader="dot" w:pos="9350"/>
            </w:tabs>
            <w:rPr>
              <w:rFonts w:eastAsiaTheme="minorEastAsia"/>
              <w:noProof/>
              <w:lang w:val="en-GB" w:eastAsia="en-GB"/>
            </w:rPr>
          </w:pPr>
          <w:hyperlink w:anchor="_Toc472329162" w:history="1">
            <w:r w:rsidR="008B3E71" w:rsidRPr="00AA1F9D">
              <w:rPr>
                <w:rStyle w:val="Hyperlink"/>
                <w:noProof/>
              </w:rPr>
              <w:t>8.3</w:t>
            </w:r>
            <w:r w:rsidR="008B3E71">
              <w:rPr>
                <w:rFonts w:eastAsiaTheme="minorEastAsia"/>
                <w:noProof/>
                <w:lang w:val="en-GB" w:eastAsia="en-GB"/>
              </w:rPr>
              <w:tab/>
            </w:r>
            <w:r w:rsidR="008B3E71" w:rsidRPr="00AA1F9D">
              <w:rPr>
                <w:rStyle w:val="Hyperlink"/>
                <w:noProof/>
              </w:rPr>
              <w:t>Data Sources</w:t>
            </w:r>
            <w:r w:rsidR="008B3E71">
              <w:rPr>
                <w:noProof/>
                <w:webHidden/>
              </w:rPr>
              <w:tab/>
            </w:r>
            <w:r w:rsidR="008B3E71">
              <w:rPr>
                <w:noProof/>
                <w:webHidden/>
              </w:rPr>
              <w:fldChar w:fldCharType="begin"/>
            </w:r>
            <w:r w:rsidR="008B3E71">
              <w:rPr>
                <w:noProof/>
                <w:webHidden/>
              </w:rPr>
              <w:instrText xml:space="preserve"> PAGEREF _Toc472329162 \h </w:instrText>
            </w:r>
            <w:r w:rsidR="008B3E71">
              <w:rPr>
                <w:noProof/>
                <w:webHidden/>
              </w:rPr>
            </w:r>
            <w:r w:rsidR="008B3E71">
              <w:rPr>
                <w:noProof/>
                <w:webHidden/>
              </w:rPr>
              <w:fldChar w:fldCharType="separate"/>
            </w:r>
            <w:r w:rsidR="008B3E71">
              <w:rPr>
                <w:noProof/>
                <w:webHidden/>
              </w:rPr>
              <w:t>8</w:t>
            </w:r>
            <w:r w:rsidR="008B3E71">
              <w:rPr>
                <w:noProof/>
                <w:webHidden/>
              </w:rPr>
              <w:fldChar w:fldCharType="end"/>
            </w:r>
          </w:hyperlink>
        </w:p>
        <w:p w14:paraId="4903CCDC" w14:textId="77777777" w:rsidR="008B3E71" w:rsidRDefault="00AF51AD">
          <w:pPr>
            <w:pStyle w:val="TOC2"/>
            <w:tabs>
              <w:tab w:val="left" w:pos="880"/>
              <w:tab w:val="right" w:leader="dot" w:pos="9350"/>
            </w:tabs>
            <w:rPr>
              <w:rFonts w:eastAsiaTheme="minorEastAsia"/>
              <w:noProof/>
              <w:lang w:val="en-GB" w:eastAsia="en-GB"/>
            </w:rPr>
          </w:pPr>
          <w:hyperlink w:anchor="_Toc472329163" w:history="1">
            <w:r w:rsidR="008B3E71" w:rsidRPr="00AA1F9D">
              <w:rPr>
                <w:rStyle w:val="Hyperlink"/>
                <w:noProof/>
              </w:rPr>
              <w:t>8.4</w:t>
            </w:r>
            <w:r w:rsidR="008B3E71">
              <w:rPr>
                <w:rFonts w:eastAsiaTheme="minorEastAsia"/>
                <w:noProof/>
                <w:lang w:val="en-GB" w:eastAsia="en-GB"/>
              </w:rPr>
              <w:tab/>
            </w:r>
            <w:r w:rsidR="008B3E71" w:rsidRPr="00AA1F9D">
              <w:rPr>
                <w:rStyle w:val="Hyperlink"/>
                <w:noProof/>
              </w:rPr>
              <w:t>Quality control</w:t>
            </w:r>
            <w:r w:rsidR="008B3E71">
              <w:rPr>
                <w:noProof/>
                <w:webHidden/>
              </w:rPr>
              <w:tab/>
            </w:r>
            <w:r w:rsidR="008B3E71">
              <w:rPr>
                <w:noProof/>
                <w:webHidden/>
              </w:rPr>
              <w:fldChar w:fldCharType="begin"/>
            </w:r>
            <w:r w:rsidR="008B3E71">
              <w:rPr>
                <w:noProof/>
                <w:webHidden/>
              </w:rPr>
              <w:instrText xml:space="preserve"> PAGEREF _Toc472329163 \h </w:instrText>
            </w:r>
            <w:r w:rsidR="008B3E71">
              <w:rPr>
                <w:noProof/>
                <w:webHidden/>
              </w:rPr>
            </w:r>
            <w:r w:rsidR="008B3E71">
              <w:rPr>
                <w:noProof/>
                <w:webHidden/>
              </w:rPr>
              <w:fldChar w:fldCharType="separate"/>
            </w:r>
            <w:r w:rsidR="008B3E71">
              <w:rPr>
                <w:noProof/>
                <w:webHidden/>
              </w:rPr>
              <w:t>8</w:t>
            </w:r>
            <w:r w:rsidR="008B3E71">
              <w:rPr>
                <w:noProof/>
                <w:webHidden/>
              </w:rPr>
              <w:fldChar w:fldCharType="end"/>
            </w:r>
          </w:hyperlink>
        </w:p>
        <w:p w14:paraId="31D6E020" w14:textId="77777777" w:rsidR="008B3E71" w:rsidRDefault="00AF51AD">
          <w:pPr>
            <w:pStyle w:val="TOC2"/>
            <w:tabs>
              <w:tab w:val="left" w:pos="880"/>
              <w:tab w:val="right" w:leader="dot" w:pos="9350"/>
            </w:tabs>
            <w:rPr>
              <w:rFonts w:eastAsiaTheme="minorEastAsia"/>
              <w:noProof/>
              <w:lang w:val="en-GB" w:eastAsia="en-GB"/>
            </w:rPr>
          </w:pPr>
          <w:hyperlink w:anchor="_Toc472329164" w:history="1">
            <w:r w:rsidR="008B3E71" w:rsidRPr="00AA1F9D">
              <w:rPr>
                <w:rStyle w:val="Hyperlink"/>
                <w:noProof/>
              </w:rPr>
              <w:t>8.5</w:t>
            </w:r>
            <w:r w:rsidR="008B3E71">
              <w:rPr>
                <w:rFonts w:eastAsiaTheme="minorEastAsia"/>
                <w:noProof/>
                <w:lang w:val="en-GB" w:eastAsia="en-GB"/>
              </w:rPr>
              <w:tab/>
            </w:r>
            <w:r w:rsidR="008B3E71" w:rsidRPr="00AA1F9D">
              <w:rPr>
                <w:rStyle w:val="Hyperlink"/>
                <w:noProof/>
              </w:rPr>
              <w:t>Strengths and Limitations of the Research Methods</w:t>
            </w:r>
            <w:r w:rsidR="008B3E71">
              <w:rPr>
                <w:noProof/>
                <w:webHidden/>
              </w:rPr>
              <w:tab/>
            </w:r>
            <w:r w:rsidR="008B3E71">
              <w:rPr>
                <w:noProof/>
                <w:webHidden/>
              </w:rPr>
              <w:fldChar w:fldCharType="begin"/>
            </w:r>
            <w:r w:rsidR="008B3E71">
              <w:rPr>
                <w:noProof/>
                <w:webHidden/>
              </w:rPr>
              <w:instrText xml:space="preserve"> PAGEREF _Toc472329164 \h </w:instrText>
            </w:r>
            <w:r w:rsidR="008B3E71">
              <w:rPr>
                <w:noProof/>
                <w:webHidden/>
              </w:rPr>
            </w:r>
            <w:r w:rsidR="008B3E71">
              <w:rPr>
                <w:noProof/>
                <w:webHidden/>
              </w:rPr>
              <w:fldChar w:fldCharType="separate"/>
            </w:r>
            <w:r w:rsidR="008B3E71">
              <w:rPr>
                <w:noProof/>
                <w:webHidden/>
              </w:rPr>
              <w:t>8</w:t>
            </w:r>
            <w:r w:rsidR="008B3E71">
              <w:rPr>
                <w:noProof/>
                <w:webHidden/>
              </w:rPr>
              <w:fldChar w:fldCharType="end"/>
            </w:r>
          </w:hyperlink>
        </w:p>
        <w:p w14:paraId="1B60FB0D" w14:textId="77777777" w:rsidR="008B3E71" w:rsidRDefault="00AF51AD">
          <w:pPr>
            <w:pStyle w:val="TOC1"/>
            <w:tabs>
              <w:tab w:val="left" w:pos="440"/>
              <w:tab w:val="right" w:leader="dot" w:pos="9350"/>
            </w:tabs>
            <w:rPr>
              <w:rFonts w:eastAsiaTheme="minorEastAsia"/>
              <w:noProof/>
              <w:lang w:val="en-GB" w:eastAsia="en-GB"/>
            </w:rPr>
          </w:pPr>
          <w:hyperlink w:anchor="_Toc472329168" w:history="1">
            <w:r w:rsidR="008B3E71" w:rsidRPr="00AA1F9D">
              <w:rPr>
                <w:rStyle w:val="Hyperlink"/>
                <w:noProof/>
              </w:rPr>
              <w:t>9</w:t>
            </w:r>
            <w:r w:rsidR="008B3E71">
              <w:rPr>
                <w:rFonts w:eastAsiaTheme="minorEastAsia"/>
                <w:noProof/>
                <w:lang w:val="en-GB" w:eastAsia="en-GB"/>
              </w:rPr>
              <w:tab/>
            </w:r>
            <w:r w:rsidR="008B3E71" w:rsidRPr="00AA1F9D">
              <w:rPr>
                <w:rStyle w:val="Hyperlink"/>
                <w:noProof/>
              </w:rPr>
              <w:t>Protection of Human Subjects</w:t>
            </w:r>
            <w:r w:rsidR="008B3E71">
              <w:rPr>
                <w:noProof/>
                <w:webHidden/>
              </w:rPr>
              <w:tab/>
            </w:r>
            <w:r w:rsidR="008B3E71">
              <w:rPr>
                <w:noProof/>
                <w:webHidden/>
              </w:rPr>
              <w:fldChar w:fldCharType="begin"/>
            </w:r>
            <w:r w:rsidR="008B3E71">
              <w:rPr>
                <w:noProof/>
                <w:webHidden/>
              </w:rPr>
              <w:instrText xml:space="preserve"> PAGEREF _Toc472329168 \h </w:instrText>
            </w:r>
            <w:r w:rsidR="008B3E71">
              <w:rPr>
                <w:noProof/>
                <w:webHidden/>
              </w:rPr>
            </w:r>
            <w:r w:rsidR="008B3E71">
              <w:rPr>
                <w:noProof/>
                <w:webHidden/>
              </w:rPr>
              <w:fldChar w:fldCharType="separate"/>
            </w:r>
            <w:r w:rsidR="008B3E71">
              <w:rPr>
                <w:noProof/>
                <w:webHidden/>
              </w:rPr>
              <w:t>9</w:t>
            </w:r>
            <w:r w:rsidR="008B3E71">
              <w:rPr>
                <w:noProof/>
                <w:webHidden/>
              </w:rPr>
              <w:fldChar w:fldCharType="end"/>
            </w:r>
          </w:hyperlink>
        </w:p>
        <w:p w14:paraId="728BE9E0" w14:textId="77777777" w:rsidR="008B3E71" w:rsidRDefault="00AF51AD">
          <w:pPr>
            <w:pStyle w:val="TOC1"/>
            <w:tabs>
              <w:tab w:val="left" w:pos="660"/>
              <w:tab w:val="right" w:leader="dot" w:pos="9350"/>
            </w:tabs>
            <w:rPr>
              <w:rFonts w:eastAsiaTheme="minorEastAsia"/>
              <w:noProof/>
              <w:lang w:val="en-GB" w:eastAsia="en-GB"/>
            </w:rPr>
          </w:pPr>
          <w:hyperlink w:anchor="_Toc472329169" w:history="1">
            <w:r w:rsidR="008B3E71" w:rsidRPr="00AA1F9D">
              <w:rPr>
                <w:rStyle w:val="Hyperlink"/>
                <w:noProof/>
              </w:rPr>
              <w:t>10</w:t>
            </w:r>
            <w:r w:rsidR="008B3E71">
              <w:rPr>
                <w:rFonts w:eastAsiaTheme="minorEastAsia"/>
                <w:noProof/>
                <w:lang w:val="en-GB" w:eastAsia="en-GB"/>
              </w:rPr>
              <w:tab/>
            </w:r>
            <w:r w:rsidR="008B3E71" w:rsidRPr="00AA1F9D">
              <w:rPr>
                <w:rStyle w:val="Hyperlink"/>
                <w:noProof/>
              </w:rPr>
              <w:t>Plans for Disseminating and Communicating Study Results</w:t>
            </w:r>
            <w:r w:rsidR="008B3E71">
              <w:rPr>
                <w:noProof/>
                <w:webHidden/>
              </w:rPr>
              <w:tab/>
            </w:r>
            <w:r w:rsidR="008B3E71">
              <w:rPr>
                <w:noProof/>
                <w:webHidden/>
              </w:rPr>
              <w:fldChar w:fldCharType="begin"/>
            </w:r>
            <w:r w:rsidR="008B3E71">
              <w:rPr>
                <w:noProof/>
                <w:webHidden/>
              </w:rPr>
              <w:instrText xml:space="preserve"> PAGEREF _Toc472329169 \h </w:instrText>
            </w:r>
            <w:r w:rsidR="008B3E71">
              <w:rPr>
                <w:noProof/>
                <w:webHidden/>
              </w:rPr>
            </w:r>
            <w:r w:rsidR="008B3E71">
              <w:rPr>
                <w:noProof/>
                <w:webHidden/>
              </w:rPr>
              <w:fldChar w:fldCharType="separate"/>
            </w:r>
            <w:r w:rsidR="008B3E71">
              <w:rPr>
                <w:noProof/>
                <w:webHidden/>
              </w:rPr>
              <w:t>9</w:t>
            </w:r>
            <w:r w:rsidR="008B3E71">
              <w:rPr>
                <w:noProof/>
                <w:webHidden/>
              </w:rPr>
              <w:fldChar w:fldCharType="end"/>
            </w:r>
          </w:hyperlink>
        </w:p>
        <w:p w14:paraId="7C983380" w14:textId="77777777" w:rsidR="008B3E71" w:rsidRDefault="00AF51AD">
          <w:pPr>
            <w:pStyle w:val="TOC1"/>
            <w:tabs>
              <w:tab w:val="left" w:pos="660"/>
              <w:tab w:val="right" w:leader="dot" w:pos="9350"/>
            </w:tabs>
            <w:rPr>
              <w:rFonts w:eastAsiaTheme="minorEastAsia"/>
              <w:noProof/>
              <w:lang w:val="en-GB" w:eastAsia="en-GB"/>
            </w:rPr>
          </w:pPr>
          <w:hyperlink w:anchor="_Toc472329170" w:history="1">
            <w:r w:rsidR="008B3E71" w:rsidRPr="00AA1F9D">
              <w:rPr>
                <w:rStyle w:val="Hyperlink"/>
                <w:noProof/>
              </w:rPr>
              <w:t>11</w:t>
            </w:r>
            <w:r w:rsidR="008B3E71">
              <w:rPr>
                <w:rFonts w:eastAsiaTheme="minorEastAsia"/>
                <w:noProof/>
                <w:lang w:val="en-GB" w:eastAsia="en-GB"/>
              </w:rPr>
              <w:tab/>
            </w:r>
            <w:r w:rsidR="008B3E71" w:rsidRPr="00AA1F9D">
              <w:rPr>
                <w:rStyle w:val="Hyperlink"/>
                <w:noProof/>
              </w:rPr>
              <w:t>References</w:t>
            </w:r>
            <w:r w:rsidR="008B3E71">
              <w:rPr>
                <w:noProof/>
                <w:webHidden/>
              </w:rPr>
              <w:tab/>
            </w:r>
            <w:r w:rsidR="008B3E71">
              <w:rPr>
                <w:noProof/>
                <w:webHidden/>
              </w:rPr>
              <w:fldChar w:fldCharType="begin"/>
            </w:r>
            <w:r w:rsidR="008B3E71">
              <w:rPr>
                <w:noProof/>
                <w:webHidden/>
              </w:rPr>
              <w:instrText xml:space="preserve"> PAGEREF _Toc472329170 \h </w:instrText>
            </w:r>
            <w:r w:rsidR="008B3E71">
              <w:rPr>
                <w:noProof/>
                <w:webHidden/>
              </w:rPr>
            </w:r>
            <w:r w:rsidR="008B3E71">
              <w:rPr>
                <w:noProof/>
                <w:webHidden/>
              </w:rPr>
              <w:fldChar w:fldCharType="separate"/>
            </w:r>
            <w:r w:rsidR="008B3E71">
              <w:rPr>
                <w:noProof/>
                <w:webHidden/>
              </w:rPr>
              <w:t>9</w:t>
            </w:r>
            <w:r w:rsidR="008B3E71">
              <w:rPr>
                <w:noProof/>
                <w:webHidden/>
              </w:rPr>
              <w:fldChar w:fldCharType="end"/>
            </w:r>
          </w:hyperlink>
        </w:p>
        <w:p w14:paraId="28FB9AD5" w14:textId="77777777" w:rsidR="00676237" w:rsidRDefault="00676237">
          <w:r>
            <w:rPr>
              <w:b/>
              <w:bCs/>
              <w:noProof/>
            </w:rPr>
            <w:fldChar w:fldCharType="end"/>
          </w:r>
        </w:p>
      </w:sdtContent>
    </w:sdt>
    <w:p w14:paraId="576FB14C" w14:textId="77777777" w:rsidR="00554190" w:rsidRDefault="00554190">
      <w:pPr>
        <w:rPr>
          <w:rFonts w:asciiTheme="majorHAnsi" w:eastAsiaTheme="majorEastAsia" w:hAnsiTheme="majorHAnsi" w:cstheme="majorBidi"/>
          <w:b/>
          <w:bCs/>
          <w:color w:val="365F91" w:themeColor="accent1" w:themeShade="BF"/>
          <w:sz w:val="28"/>
          <w:szCs w:val="28"/>
        </w:rPr>
      </w:pPr>
      <w:r>
        <w:br w:type="page"/>
      </w:r>
    </w:p>
    <w:p w14:paraId="72F19B3B" w14:textId="77777777" w:rsidR="000159BB" w:rsidRDefault="00AE518E" w:rsidP="000159BB">
      <w:pPr>
        <w:pStyle w:val="Heading1"/>
      </w:pPr>
      <w:bookmarkStart w:id="0" w:name="_Toc472329131"/>
      <w:bookmarkStart w:id="1" w:name="_Toc405127685"/>
      <w:r>
        <w:lastRenderedPageBreak/>
        <w:t>List of abbreviations</w:t>
      </w:r>
      <w:bookmarkEnd w:id="0"/>
    </w:p>
    <w:p w14:paraId="1F63E22C" w14:textId="1A14AC05" w:rsidR="00C33D4B" w:rsidRDefault="00417AF2" w:rsidP="00B64740">
      <w:pPr>
        <w:pStyle w:val="NoSpacing"/>
      </w:pPr>
      <w:r>
        <w:t>PLP</w:t>
      </w:r>
      <w:r w:rsidR="00E61242">
        <w:tab/>
      </w:r>
      <w:r>
        <w:t xml:space="preserve">               Patient Level Prediction </w:t>
      </w:r>
    </w:p>
    <w:p w14:paraId="55E880A8" w14:textId="77777777" w:rsidR="00E61242" w:rsidRDefault="00E61242" w:rsidP="00E61242">
      <w:pPr>
        <w:pStyle w:val="NoSpacing"/>
      </w:pPr>
      <w:r>
        <w:t>OHDSI</w:t>
      </w:r>
      <w:r>
        <w:tab/>
      </w:r>
      <w:r>
        <w:tab/>
      </w:r>
      <w:r w:rsidRPr="00E61242">
        <w:t>Observational Health Data Sciences and Informatics</w:t>
      </w:r>
    </w:p>
    <w:p w14:paraId="539CA298" w14:textId="77777777" w:rsidR="00F579FE" w:rsidRDefault="00F579FE" w:rsidP="00E61242">
      <w:pPr>
        <w:pStyle w:val="NoSpacing"/>
      </w:pPr>
      <w:r>
        <w:t>OMOP</w:t>
      </w:r>
      <w:r>
        <w:tab/>
      </w:r>
      <w:r>
        <w:tab/>
        <w:t>Observational Medical Outcomes Partnership</w:t>
      </w:r>
    </w:p>
    <w:p w14:paraId="3B167AD5" w14:textId="77777777" w:rsidR="000159BB" w:rsidRDefault="000159BB" w:rsidP="000159BB">
      <w:pPr>
        <w:pStyle w:val="Heading1"/>
      </w:pPr>
      <w:bookmarkStart w:id="2" w:name="_Toc472329132"/>
      <w:r>
        <w:t>Abstract</w:t>
      </w:r>
      <w:bookmarkEnd w:id="2"/>
    </w:p>
    <w:p w14:paraId="505435A9" w14:textId="60DFCD4F" w:rsidR="00B734B5" w:rsidRPr="00BD6649" w:rsidRDefault="00B734B5" w:rsidP="00F55A3D">
      <w:pPr>
        <w:pStyle w:val="AMIABodyText"/>
        <w:rPr>
          <w:rFonts w:asciiTheme="minorHAnsi" w:eastAsiaTheme="minorHAnsi" w:hAnsiTheme="minorHAnsi"/>
          <w:sz w:val="22"/>
          <w:szCs w:val="22"/>
        </w:rPr>
      </w:pPr>
      <w:r w:rsidRPr="00BD6649">
        <w:rPr>
          <w:rFonts w:asciiTheme="minorHAnsi" w:eastAsiaTheme="minorHAnsi" w:hAnsiTheme="minorHAnsi"/>
          <w:sz w:val="22"/>
          <w:szCs w:val="22"/>
        </w:rPr>
        <w:t xml:space="preserve">Observational medical datasets, such as electronic healthcare records and insurance claims databases, present the opportunity to learn about disease progression and develop patient-level prediction models. Many prediction models have been developed </w:t>
      </w:r>
      <w:r w:rsidR="005E330F" w:rsidRPr="00BD6649">
        <w:rPr>
          <w:rFonts w:asciiTheme="minorHAnsi" w:eastAsiaTheme="minorHAnsi" w:hAnsiTheme="minorHAnsi"/>
          <w:sz w:val="22"/>
          <w:szCs w:val="22"/>
        </w:rPr>
        <w:t xml:space="preserve">[1-2] </w:t>
      </w:r>
      <w:r w:rsidRPr="00BD6649">
        <w:rPr>
          <w:rFonts w:asciiTheme="minorHAnsi" w:eastAsiaTheme="minorHAnsi" w:hAnsiTheme="minorHAnsi"/>
          <w:sz w:val="22"/>
          <w:szCs w:val="22"/>
        </w:rPr>
        <w:t>but the majority fai</w:t>
      </w:r>
      <w:r w:rsidR="005E330F" w:rsidRPr="00BD6649">
        <w:rPr>
          <w:rFonts w:asciiTheme="minorHAnsi" w:eastAsiaTheme="minorHAnsi" w:hAnsiTheme="minorHAnsi"/>
          <w:sz w:val="22"/>
          <w:szCs w:val="22"/>
        </w:rPr>
        <w:t>l to make clinical impacts [3]</w:t>
      </w:r>
      <w:r w:rsidRPr="00BD6649">
        <w:rPr>
          <w:rFonts w:asciiTheme="minorHAnsi" w:eastAsiaTheme="minorHAnsi" w:hAnsiTheme="minorHAnsi"/>
          <w:sz w:val="22"/>
          <w:szCs w:val="22"/>
        </w:rPr>
        <w:t xml:space="preserve">.  One of the main obstacles preventing model uptake is that lack </w:t>
      </w:r>
      <w:r w:rsidR="00C22980">
        <w:rPr>
          <w:rFonts w:asciiTheme="minorHAnsi" w:eastAsiaTheme="minorHAnsi" w:hAnsiTheme="minorHAnsi"/>
          <w:sz w:val="22"/>
          <w:szCs w:val="22"/>
        </w:rPr>
        <w:t>knowledge about how transportable a model is</w:t>
      </w:r>
      <w:r w:rsidRPr="00BD6649">
        <w:rPr>
          <w:rFonts w:asciiTheme="minorHAnsi" w:eastAsiaTheme="minorHAnsi" w:hAnsiTheme="minorHAnsi"/>
          <w:sz w:val="22"/>
          <w:szCs w:val="22"/>
        </w:rPr>
        <w:t>.</w:t>
      </w:r>
      <w:r w:rsidR="00C22980">
        <w:rPr>
          <w:rFonts w:asciiTheme="minorHAnsi" w:eastAsiaTheme="minorHAnsi" w:hAnsiTheme="minorHAnsi"/>
          <w:sz w:val="22"/>
          <w:szCs w:val="22"/>
        </w:rPr>
        <w:t xml:space="preserve">  For example</w:t>
      </w:r>
      <w:r w:rsidR="003E2AA3">
        <w:rPr>
          <w:rFonts w:asciiTheme="minorHAnsi" w:eastAsiaTheme="minorHAnsi" w:hAnsiTheme="minorHAnsi"/>
          <w:sz w:val="22"/>
          <w:szCs w:val="22"/>
        </w:rPr>
        <w:t xml:space="preserve">, a model developed using USA claims data may perform well in the US population but may not transport to Europe or Asia. </w:t>
      </w:r>
      <w:r w:rsidR="003E2AA3" w:rsidRPr="00BD6649">
        <w:rPr>
          <w:rFonts w:asciiTheme="minorHAnsi" w:eastAsiaTheme="minorHAnsi" w:hAnsiTheme="minorHAnsi"/>
          <w:sz w:val="22"/>
          <w:szCs w:val="22"/>
        </w:rPr>
        <w:t xml:space="preserve">In </w:t>
      </w:r>
      <w:proofErr w:type="gramStart"/>
      <w:r w:rsidR="003E2AA3">
        <w:rPr>
          <w:rFonts w:asciiTheme="minorHAnsi" w:eastAsiaTheme="minorHAnsi" w:hAnsiTheme="minorHAnsi"/>
          <w:sz w:val="22"/>
          <w:szCs w:val="22"/>
        </w:rPr>
        <w:t>general</w:t>
      </w:r>
      <w:proofErr w:type="gramEnd"/>
      <w:r w:rsidR="003E2AA3">
        <w:rPr>
          <w:rFonts w:asciiTheme="minorHAnsi" w:eastAsiaTheme="minorHAnsi" w:hAnsiTheme="minorHAnsi"/>
          <w:sz w:val="22"/>
          <w:szCs w:val="22"/>
        </w:rPr>
        <w:t xml:space="preserve"> </w:t>
      </w:r>
      <w:r w:rsidR="003E2AA3" w:rsidRPr="00BD6649">
        <w:rPr>
          <w:rFonts w:asciiTheme="minorHAnsi" w:eastAsiaTheme="minorHAnsi" w:hAnsiTheme="minorHAnsi"/>
          <w:sz w:val="22"/>
          <w:szCs w:val="22"/>
        </w:rPr>
        <w:t xml:space="preserve">the population used to develop the model may not be representative of the general population, so the true performance on </w:t>
      </w:r>
      <w:r w:rsidR="003E2AA3">
        <w:rPr>
          <w:rFonts w:asciiTheme="minorHAnsi" w:eastAsiaTheme="minorHAnsi" w:hAnsiTheme="minorHAnsi"/>
          <w:sz w:val="22"/>
          <w:szCs w:val="22"/>
        </w:rPr>
        <w:t>a wider population may differ.   The type of data the model was trained on (e.g., variables available) may also limit the model’s transportability to other datasets that lack an important variable.</w:t>
      </w:r>
      <w:r w:rsidRPr="00BD6649">
        <w:rPr>
          <w:rFonts w:asciiTheme="minorHAnsi" w:eastAsiaTheme="minorHAnsi" w:hAnsiTheme="minorHAnsi"/>
          <w:sz w:val="22"/>
          <w:szCs w:val="22"/>
        </w:rPr>
        <w:t xml:space="preserve">  </w:t>
      </w:r>
      <w:r w:rsidR="003E2AA3">
        <w:rPr>
          <w:rFonts w:asciiTheme="minorHAnsi" w:eastAsiaTheme="minorHAnsi" w:hAnsiTheme="minorHAnsi"/>
          <w:sz w:val="22"/>
          <w:szCs w:val="22"/>
        </w:rPr>
        <w:t>In addition, a</w:t>
      </w:r>
      <w:r w:rsidRPr="00BD6649">
        <w:rPr>
          <w:rFonts w:asciiTheme="minorHAnsi" w:eastAsiaTheme="minorHAnsi" w:hAnsiTheme="minorHAnsi"/>
          <w:sz w:val="22"/>
          <w:szCs w:val="22"/>
        </w:rPr>
        <w:t xml:space="preserve"> model may </w:t>
      </w:r>
      <w:r w:rsidR="00DB197B">
        <w:rPr>
          <w:rFonts w:asciiTheme="minorHAnsi" w:eastAsiaTheme="minorHAnsi" w:hAnsiTheme="minorHAnsi"/>
          <w:sz w:val="22"/>
          <w:szCs w:val="22"/>
        </w:rPr>
        <w:t xml:space="preserve">obtain </w:t>
      </w:r>
      <w:r w:rsidR="004D37D6">
        <w:rPr>
          <w:rFonts w:asciiTheme="minorHAnsi" w:eastAsiaTheme="minorHAnsi" w:hAnsiTheme="minorHAnsi"/>
          <w:sz w:val="22"/>
          <w:szCs w:val="22"/>
        </w:rPr>
        <w:t xml:space="preserve">optimistic </w:t>
      </w:r>
      <w:r w:rsidRPr="00BD6649">
        <w:rPr>
          <w:rFonts w:asciiTheme="minorHAnsi" w:eastAsiaTheme="minorHAnsi" w:hAnsiTheme="minorHAnsi"/>
          <w:sz w:val="22"/>
          <w:szCs w:val="22"/>
        </w:rPr>
        <w:t>perform</w:t>
      </w:r>
      <w:r w:rsidR="004D37D6">
        <w:rPr>
          <w:rFonts w:asciiTheme="minorHAnsi" w:eastAsiaTheme="minorHAnsi" w:hAnsiTheme="minorHAnsi"/>
          <w:sz w:val="22"/>
          <w:szCs w:val="22"/>
        </w:rPr>
        <w:t>ance</w:t>
      </w:r>
      <w:r w:rsidRPr="00BD6649">
        <w:rPr>
          <w:rFonts w:asciiTheme="minorHAnsi" w:eastAsiaTheme="minorHAnsi" w:hAnsiTheme="minorHAnsi"/>
          <w:sz w:val="22"/>
          <w:szCs w:val="22"/>
        </w:rPr>
        <w:t xml:space="preserve"> on the data use to develop it when poor model development practices are implemented (e.g., the performance may be optimistic if some data are not left out to perform internal validation).  To address these concerns it is important to validate models on new datasets and gain insight into how well the model generalizes</w:t>
      </w:r>
      <w:r w:rsidR="003E2AA3">
        <w:rPr>
          <w:rFonts w:asciiTheme="minorHAnsi" w:eastAsiaTheme="minorHAnsi" w:hAnsiTheme="minorHAnsi"/>
          <w:sz w:val="22"/>
          <w:szCs w:val="22"/>
        </w:rPr>
        <w:t xml:space="preserve"> (how well it performs on similar data, e.g., validating a model trained on one US adult </w:t>
      </w:r>
      <w:proofErr w:type="gramStart"/>
      <w:r w:rsidR="003E2AA3">
        <w:rPr>
          <w:rFonts w:asciiTheme="minorHAnsi" w:eastAsiaTheme="minorHAnsi" w:hAnsiTheme="minorHAnsi"/>
          <w:sz w:val="22"/>
          <w:szCs w:val="22"/>
        </w:rPr>
        <w:t>EMR  by</w:t>
      </w:r>
      <w:proofErr w:type="gramEnd"/>
      <w:r w:rsidR="003E2AA3">
        <w:rPr>
          <w:rFonts w:asciiTheme="minorHAnsi" w:eastAsiaTheme="minorHAnsi" w:hAnsiTheme="minorHAnsi"/>
          <w:sz w:val="22"/>
          <w:szCs w:val="22"/>
        </w:rPr>
        <w:t xml:space="preserve"> applying it to a different US adult EMR) </w:t>
      </w:r>
      <w:r w:rsidRPr="00BD6649">
        <w:rPr>
          <w:rFonts w:asciiTheme="minorHAnsi" w:eastAsiaTheme="minorHAnsi" w:hAnsiTheme="minorHAnsi"/>
          <w:sz w:val="22"/>
          <w:szCs w:val="22"/>
        </w:rPr>
        <w:t>and transports</w:t>
      </w:r>
      <w:r w:rsidR="003E2AA3">
        <w:rPr>
          <w:rFonts w:asciiTheme="minorHAnsi" w:eastAsiaTheme="minorHAnsi" w:hAnsiTheme="minorHAnsi"/>
          <w:sz w:val="22"/>
          <w:szCs w:val="22"/>
        </w:rPr>
        <w:t xml:space="preserve"> (how well it performs on different data, e.g., validating a model trained on one US adult EMR by applying it to a European adult EMR or US claims data)</w:t>
      </w:r>
      <w:r w:rsidRPr="00BD6649">
        <w:rPr>
          <w:rFonts w:asciiTheme="minorHAnsi" w:eastAsiaTheme="minorHAnsi" w:hAnsiTheme="minorHAnsi"/>
          <w:sz w:val="22"/>
          <w:szCs w:val="22"/>
        </w:rPr>
        <w:t xml:space="preserve"> across populations. </w:t>
      </w:r>
    </w:p>
    <w:p w14:paraId="122F1645" w14:textId="3233FB41" w:rsidR="00F55A3D" w:rsidRPr="00BD6649" w:rsidRDefault="00B734B5" w:rsidP="00F55A3D">
      <w:pPr>
        <w:pStyle w:val="AMIABodyText"/>
        <w:rPr>
          <w:rFonts w:asciiTheme="minorHAnsi" w:eastAsiaTheme="minorHAnsi" w:hAnsiTheme="minorHAnsi"/>
          <w:sz w:val="22"/>
          <w:szCs w:val="22"/>
        </w:rPr>
      </w:pPr>
      <w:r w:rsidRPr="00BD6649">
        <w:rPr>
          <w:rFonts w:asciiTheme="minorHAnsi" w:eastAsiaTheme="minorHAnsi" w:hAnsiTheme="minorHAnsi"/>
          <w:sz w:val="22"/>
          <w:szCs w:val="22"/>
        </w:rPr>
        <w:t>It has been shown that validating a model</w:t>
      </w:r>
      <w:r w:rsidR="005E330F" w:rsidRPr="00BD6649">
        <w:rPr>
          <w:rFonts w:asciiTheme="minorHAnsi" w:eastAsiaTheme="minorHAnsi" w:hAnsiTheme="minorHAnsi"/>
          <w:sz w:val="22"/>
          <w:szCs w:val="22"/>
        </w:rPr>
        <w:t xml:space="preserve"> is often a slow process [4]</w:t>
      </w:r>
      <w:r w:rsidRPr="00BD6649">
        <w:rPr>
          <w:rFonts w:asciiTheme="minorHAnsi" w:eastAsiaTheme="minorHAnsi" w:hAnsiTheme="minorHAnsi"/>
          <w:sz w:val="22"/>
          <w:szCs w:val="22"/>
        </w:rPr>
        <w:t xml:space="preserve"> and </w:t>
      </w:r>
      <w:r w:rsidR="00BD6649">
        <w:rPr>
          <w:rFonts w:asciiTheme="minorHAnsi" w:eastAsiaTheme="minorHAnsi" w:hAnsiTheme="minorHAnsi"/>
          <w:sz w:val="22"/>
          <w:szCs w:val="22"/>
        </w:rPr>
        <w:t>when</w:t>
      </w:r>
      <w:r w:rsidRPr="00BD6649">
        <w:rPr>
          <w:rFonts w:asciiTheme="minorHAnsi" w:eastAsiaTheme="minorHAnsi" w:hAnsiTheme="minorHAnsi"/>
          <w:sz w:val="22"/>
          <w:szCs w:val="22"/>
        </w:rPr>
        <w:t xml:space="preserve"> independent researchers implement the existing model, they may make mistakes when processing the data or implement the existing models incorrectly.  </w:t>
      </w:r>
      <w:r w:rsidR="002D522C" w:rsidRPr="00BD6649">
        <w:rPr>
          <w:rFonts w:asciiTheme="minorHAnsi" w:eastAsiaTheme="minorHAnsi" w:hAnsiTheme="minorHAnsi"/>
          <w:sz w:val="22"/>
          <w:szCs w:val="22"/>
        </w:rPr>
        <w:t>A</w:t>
      </w:r>
      <w:r w:rsidRPr="00BD6649">
        <w:rPr>
          <w:rFonts w:asciiTheme="minorHAnsi" w:eastAsiaTheme="minorHAnsi" w:hAnsiTheme="minorHAnsi"/>
          <w:sz w:val="22"/>
          <w:szCs w:val="22"/>
        </w:rPr>
        <w:t xml:space="preserve"> collaborative approach to external model </w:t>
      </w:r>
      <w:r w:rsidR="002D522C" w:rsidRPr="00BD6649">
        <w:rPr>
          <w:rFonts w:asciiTheme="minorHAnsi" w:eastAsiaTheme="minorHAnsi" w:hAnsiTheme="minorHAnsi"/>
          <w:sz w:val="22"/>
          <w:szCs w:val="22"/>
        </w:rPr>
        <w:t>validation has been proposed to overcome some of these issues</w:t>
      </w:r>
      <w:r w:rsidR="005E330F" w:rsidRPr="00BD6649">
        <w:rPr>
          <w:rFonts w:asciiTheme="minorHAnsi" w:eastAsiaTheme="minorHAnsi" w:hAnsiTheme="minorHAnsi"/>
          <w:sz w:val="22"/>
          <w:szCs w:val="22"/>
        </w:rPr>
        <w:t xml:space="preserve"> [5]</w:t>
      </w:r>
      <w:r w:rsidR="002D522C" w:rsidRPr="00BD6649">
        <w:rPr>
          <w:rFonts w:asciiTheme="minorHAnsi" w:eastAsiaTheme="minorHAnsi" w:hAnsiTheme="minorHAnsi"/>
          <w:sz w:val="22"/>
          <w:szCs w:val="22"/>
        </w:rPr>
        <w:t xml:space="preserve">. </w:t>
      </w:r>
      <w:r w:rsidR="003E2AA3">
        <w:rPr>
          <w:rFonts w:asciiTheme="minorHAnsi" w:eastAsiaTheme="minorHAnsi" w:hAnsiTheme="minorHAnsi"/>
          <w:sz w:val="22"/>
          <w:szCs w:val="22"/>
        </w:rPr>
        <w:t xml:space="preserve"> The Observational Healthcare Data Science and Informatics (OHDSI) community is an open group of researchers aiming to develop tools and best practices for analyzing observational healthcare data. The OHDSI network </w:t>
      </w:r>
      <w:r w:rsidR="002D522C" w:rsidRPr="00BD6649">
        <w:rPr>
          <w:rFonts w:asciiTheme="minorHAnsi" w:eastAsiaTheme="minorHAnsi" w:hAnsiTheme="minorHAnsi"/>
          <w:sz w:val="22"/>
          <w:szCs w:val="22"/>
        </w:rPr>
        <w:t xml:space="preserve">consists of </w:t>
      </w:r>
      <w:proofErr w:type="gramStart"/>
      <w:r w:rsidR="002D522C" w:rsidRPr="00BD6649">
        <w:rPr>
          <w:rFonts w:asciiTheme="minorHAnsi" w:eastAsiaTheme="minorHAnsi" w:hAnsiTheme="minorHAnsi"/>
          <w:sz w:val="22"/>
          <w:szCs w:val="22"/>
        </w:rPr>
        <w:t>a large number of</w:t>
      </w:r>
      <w:proofErr w:type="gramEnd"/>
      <w:r w:rsidR="002D522C" w:rsidRPr="00BD6649">
        <w:rPr>
          <w:rFonts w:asciiTheme="minorHAnsi" w:eastAsiaTheme="minorHAnsi" w:hAnsiTheme="minorHAnsi"/>
          <w:sz w:val="22"/>
          <w:szCs w:val="22"/>
        </w:rPr>
        <w:t xml:space="preserve"> researchers with </w:t>
      </w:r>
      <w:r w:rsidR="007436AA">
        <w:rPr>
          <w:rFonts w:asciiTheme="minorHAnsi" w:eastAsiaTheme="minorHAnsi" w:hAnsiTheme="minorHAnsi"/>
          <w:sz w:val="22"/>
          <w:szCs w:val="22"/>
        </w:rPr>
        <w:t xml:space="preserve">access to diverse datasets from across the world.  The community have developed a homogeneous format known as the Observational Medical Outcomes Partnership (OMOP) common data model (CDM) that any observational healthcare dataset can be mapped to.  This standardization of the data can then be utilized to share analysis code directly between researchers, streamlining up the analysis process.  Patient level prediction is one area of OHDSIs focus and </w:t>
      </w:r>
      <w:r w:rsidR="00BD6649" w:rsidRPr="00BD6649">
        <w:rPr>
          <w:rFonts w:asciiTheme="minorHAnsi" w:eastAsiaTheme="minorHAnsi" w:hAnsiTheme="minorHAnsi"/>
          <w:sz w:val="22"/>
          <w:szCs w:val="22"/>
        </w:rPr>
        <w:t>standardiz</w:t>
      </w:r>
      <w:r w:rsidR="00BD6649">
        <w:rPr>
          <w:rFonts w:asciiTheme="minorHAnsi" w:eastAsiaTheme="minorHAnsi" w:hAnsiTheme="minorHAnsi"/>
          <w:sz w:val="22"/>
          <w:szCs w:val="22"/>
        </w:rPr>
        <w:t>ed processes and tools</w:t>
      </w:r>
      <w:r w:rsidR="00BD6649" w:rsidRPr="00BD6649">
        <w:rPr>
          <w:rFonts w:asciiTheme="minorHAnsi" w:eastAsiaTheme="minorHAnsi" w:hAnsiTheme="minorHAnsi"/>
          <w:sz w:val="22"/>
          <w:szCs w:val="22"/>
        </w:rPr>
        <w:t xml:space="preserve"> </w:t>
      </w:r>
      <w:r w:rsidR="005E330F" w:rsidRPr="00BD6649">
        <w:rPr>
          <w:rFonts w:asciiTheme="minorHAnsi" w:eastAsiaTheme="minorHAnsi" w:hAnsiTheme="minorHAnsi"/>
          <w:sz w:val="22"/>
          <w:szCs w:val="22"/>
        </w:rPr>
        <w:t xml:space="preserve">that </w:t>
      </w:r>
      <w:r w:rsidR="00BD6649">
        <w:rPr>
          <w:rFonts w:asciiTheme="minorHAnsi" w:eastAsiaTheme="minorHAnsi" w:hAnsiTheme="minorHAnsi"/>
          <w:sz w:val="22"/>
          <w:szCs w:val="22"/>
        </w:rPr>
        <w:t>have</w:t>
      </w:r>
      <w:r w:rsidR="00BD6649" w:rsidRPr="00BD6649">
        <w:rPr>
          <w:rFonts w:asciiTheme="minorHAnsi" w:eastAsiaTheme="minorHAnsi" w:hAnsiTheme="minorHAnsi"/>
          <w:sz w:val="22"/>
          <w:szCs w:val="22"/>
        </w:rPr>
        <w:t xml:space="preserve"> </w:t>
      </w:r>
      <w:r w:rsidR="007436AA">
        <w:rPr>
          <w:rFonts w:asciiTheme="minorHAnsi" w:eastAsiaTheme="minorHAnsi" w:hAnsiTheme="minorHAnsi"/>
          <w:sz w:val="22"/>
          <w:szCs w:val="22"/>
        </w:rPr>
        <w:t>been developed</w:t>
      </w:r>
      <w:r w:rsidR="005E330F" w:rsidRPr="00BD6649">
        <w:rPr>
          <w:rFonts w:asciiTheme="minorHAnsi" w:eastAsiaTheme="minorHAnsi" w:hAnsiTheme="minorHAnsi"/>
          <w:sz w:val="22"/>
          <w:szCs w:val="22"/>
        </w:rPr>
        <w:t xml:space="preserve"> [6]</w:t>
      </w:r>
      <w:r w:rsidR="002D522C" w:rsidRPr="00BD6649">
        <w:rPr>
          <w:rFonts w:asciiTheme="minorHAnsi" w:eastAsiaTheme="minorHAnsi" w:hAnsiTheme="minorHAnsi"/>
          <w:sz w:val="22"/>
          <w:szCs w:val="22"/>
        </w:rPr>
        <w:t xml:space="preserve">. </w:t>
      </w:r>
      <w:r w:rsidR="007436AA">
        <w:rPr>
          <w:rFonts w:asciiTheme="minorHAnsi" w:eastAsiaTheme="minorHAnsi" w:hAnsiTheme="minorHAnsi"/>
          <w:sz w:val="22"/>
          <w:szCs w:val="22"/>
        </w:rPr>
        <w:t>This presents the opportunity to validate models efficiently across the OHDSI network.</w:t>
      </w:r>
      <w:r w:rsidRPr="00BD6649">
        <w:rPr>
          <w:rFonts w:asciiTheme="minorHAnsi" w:eastAsiaTheme="minorHAnsi" w:hAnsiTheme="minorHAnsi"/>
          <w:sz w:val="22"/>
          <w:szCs w:val="22"/>
        </w:rPr>
        <w:t xml:space="preserve"> </w:t>
      </w:r>
    </w:p>
    <w:p w14:paraId="68732082" w14:textId="0C3B9D7F" w:rsidR="00E001BD" w:rsidRDefault="00701C04" w:rsidP="000159BB">
      <w:r>
        <w:t xml:space="preserve">This </w:t>
      </w:r>
      <w:r w:rsidR="00114117">
        <w:t xml:space="preserve">study aims to </w:t>
      </w:r>
      <w:r w:rsidR="007436AA">
        <w:t>demonstrate the power of using the</w:t>
      </w:r>
      <w:r w:rsidR="00114117">
        <w:t xml:space="preserve"> OHDSI network</w:t>
      </w:r>
      <w:r w:rsidR="002D522C">
        <w:t xml:space="preserve"> to perform </w:t>
      </w:r>
      <w:r w:rsidR="007436AA">
        <w:t xml:space="preserve">efficient </w:t>
      </w:r>
      <w:r w:rsidR="002D522C">
        <w:t>external validation</w:t>
      </w:r>
      <w:r w:rsidR="007436AA">
        <w:t xml:space="preserve">.  This will be demonstrated by replicating five well known </w:t>
      </w:r>
      <w:r w:rsidR="002D522C">
        <w:t>existing</w:t>
      </w:r>
      <w:r w:rsidR="007436AA">
        <w:t xml:space="preserve"> stroke</w:t>
      </w:r>
      <w:r w:rsidR="002D522C">
        <w:t xml:space="preserve"> models</w:t>
      </w:r>
      <w:r w:rsidR="007436AA">
        <w:t xml:space="preserve"> using the OHDSI patient level prediction framework and then getting the network of researcher</w:t>
      </w:r>
      <w:r w:rsidR="004A2C2D">
        <w:t>s</w:t>
      </w:r>
      <w:r w:rsidR="007436AA">
        <w:t xml:space="preserve"> to implement the models on their datasets over a </w:t>
      </w:r>
      <w:proofErr w:type="gramStart"/>
      <w:r w:rsidR="007436AA">
        <w:t>1 month</w:t>
      </w:r>
      <w:proofErr w:type="gramEnd"/>
      <w:r w:rsidR="007436AA">
        <w:t xml:space="preserve"> period.</w:t>
      </w:r>
      <w:r w:rsidR="002D522C">
        <w:t xml:space="preserve"> </w:t>
      </w:r>
      <w:r w:rsidR="007436AA">
        <w:t xml:space="preserve">The prediction question investigated is </w:t>
      </w:r>
      <w:r w:rsidR="00E75EAC">
        <w:t>to predict stroke in</w:t>
      </w:r>
      <w:r w:rsidR="00417AF2">
        <w:t xml:space="preserve"> a target population consisting of</w:t>
      </w:r>
      <w:r w:rsidR="00E75EAC">
        <w:t xml:space="preserve"> </w:t>
      </w:r>
      <w:r w:rsidR="007436AA">
        <w:t xml:space="preserve">older female </w:t>
      </w:r>
      <w:r w:rsidR="00E75EAC">
        <w:t>patients newly diagnosed with atrial fibrillation</w:t>
      </w:r>
      <w:r w:rsidR="00417AF2">
        <w:t xml:space="preserve"> with no history of stroke</w:t>
      </w:r>
      <w:r>
        <w:t>.</w:t>
      </w:r>
      <w:r w:rsidR="007436AA">
        <w:t xml:space="preserve">  The specific target population was picked as it was the intersect</w:t>
      </w:r>
      <w:r w:rsidR="00417AF2">
        <w:t>ion</w:t>
      </w:r>
      <w:r w:rsidR="007436AA">
        <w:t xml:space="preserve"> of the different models’</w:t>
      </w:r>
      <w:r w:rsidR="00417AF2">
        <w:t xml:space="preserve"> development target populations.</w:t>
      </w:r>
      <w:r>
        <w:t xml:space="preserve">  In this study </w:t>
      </w:r>
      <w:r w:rsidR="004D37D6">
        <w:t>five</w:t>
      </w:r>
      <w:r w:rsidR="002D522C">
        <w:t xml:space="preserve"> </w:t>
      </w:r>
      <w:r w:rsidR="00E75EAC">
        <w:t xml:space="preserve">existing models; </w:t>
      </w:r>
      <w:r w:rsidR="00BD6649">
        <w:t>ATRIA</w:t>
      </w:r>
      <w:r w:rsidR="00E75EAC">
        <w:t xml:space="preserve">, </w:t>
      </w:r>
      <w:r w:rsidR="00BD6649">
        <w:t>CHADS</w:t>
      </w:r>
      <w:r w:rsidR="00E75EAC" w:rsidRPr="009D3DA6">
        <w:rPr>
          <w:vertAlign w:val="subscript"/>
        </w:rPr>
        <w:t>2</w:t>
      </w:r>
      <w:r w:rsidR="00E75EAC">
        <w:t xml:space="preserve">, </w:t>
      </w:r>
      <w:r w:rsidR="00BD6649">
        <w:t>CHA</w:t>
      </w:r>
      <w:r w:rsidR="00BD6649" w:rsidRPr="009D3DA6">
        <w:rPr>
          <w:vertAlign w:val="subscript"/>
        </w:rPr>
        <w:t>2</w:t>
      </w:r>
      <w:r w:rsidR="00BD6649">
        <w:t>DS</w:t>
      </w:r>
      <w:r w:rsidR="00BD6649" w:rsidRPr="009D3DA6">
        <w:rPr>
          <w:vertAlign w:val="subscript"/>
        </w:rPr>
        <w:t>2</w:t>
      </w:r>
      <w:r w:rsidR="00BD6649">
        <w:t>-VASc</w:t>
      </w:r>
      <w:r w:rsidR="004D37D6">
        <w:t>, Framingham</w:t>
      </w:r>
      <w:r w:rsidR="00BD6649">
        <w:t xml:space="preserve"> </w:t>
      </w:r>
      <w:r w:rsidR="00E75EAC">
        <w:t>and Q-</w:t>
      </w:r>
      <w:r w:rsidR="00BD6649">
        <w:t xml:space="preserve">Stroke </w:t>
      </w:r>
      <w:r w:rsidR="00E75EAC">
        <w:t>were replicated using the Patient Level Prediction framework</w:t>
      </w:r>
      <w:r w:rsidR="00114117">
        <w:t>.</w:t>
      </w:r>
      <w:r w:rsidR="002D522C">
        <w:t xml:space="preserve">  This study will</w:t>
      </w:r>
      <w:r w:rsidR="004D37D6">
        <w:t xml:space="preserve"> investigate how well these five</w:t>
      </w:r>
      <w:r w:rsidR="002D522C">
        <w:t xml:space="preserve"> models perform when applied to datasets held by OHDSI network collaborators.</w:t>
      </w:r>
      <w:r w:rsidR="00114117">
        <w:t xml:space="preserve"> </w:t>
      </w:r>
    </w:p>
    <w:p w14:paraId="23B300FB" w14:textId="32D7F8CD" w:rsidR="00E001BD" w:rsidRDefault="00114117" w:rsidP="000159BB">
      <w:r>
        <w:lastRenderedPageBreak/>
        <w:t>The discriminative performance of the models</w:t>
      </w:r>
      <w:r w:rsidR="002D522C">
        <w:t xml:space="preserve"> on the new datasets</w:t>
      </w:r>
      <w:r>
        <w:t xml:space="preserve"> will be assessed</w:t>
      </w:r>
      <w:r w:rsidR="005366FE">
        <w:t xml:space="preserve"> in the OHDSI </w:t>
      </w:r>
      <w:r w:rsidR="00D2120D">
        <w:t xml:space="preserve">data </w:t>
      </w:r>
      <w:r w:rsidR="005366FE">
        <w:t>network</w:t>
      </w:r>
      <w:r w:rsidR="001B12F8">
        <w:t>.</w:t>
      </w:r>
      <w:r w:rsidR="00056528">
        <w:t xml:space="preserve"> This study will </w:t>
      </w:r>
      <w:r w:rsidR="004D37D6">
        <w:t>externally validate five</w:t>
      </w:r>
      <w:r w:rsidR="002D522C">
        <w:t xml:space="preserve"> </w:t>
      </w:r>
      <w:r w:rsidR="004D37D6">
        <w:t xml:space="preserve">existing stroke </w:t>
      </w:r>
      <w:r w:rsidR="00056528">
        <w:t>prediction models across the OHDSI collaborative network datasets</w:t>
      </w:r>
      <w:r w:rsidR="007D21DC">
        <w:t>.</w:t>
      </w:r>
    </w:p>
    <w:p w14:paraId="25396A49" w14:textId="5AF77A30" w:rsidR="000159BB" w:rsidRDefault="00FC1CC2" w:rsidP="00FC1CC2">
      <w:pPr>
        <w:pStyle w:val="Heading1"/>
      </w:pPr>
      <w:bookmarkStart w:id="3" w:name="_Toc472329133"/>
      <w:r>
        <w:t xml:space="preserve">Amendments and </w:t>
      </w:r>
      <w:r w:rsidR="003F2A9A">
        <w:t>U</w:t>
      </w:r>
      <w:r>
        <w:t>pdates</w:t>
      </w:r>
      <w:bookmarkEnd w:id="3"/>
    </w:p>
    <w:tbl>
      <w:tblPr>
        <w:tblStyle w:val="TableGrid"/>
        <w:tblW w:w="0" w:type="auto"/>
        <w:tblLook w:val="04A0" w:firstRow="1" w:lastRow="0" w:firstColumn="1" w:lastColumn="0" w:noHBand="0" w:noVBand="1"/>
      </w:tblPr>
      <w:tblGrid>
        <w:gridCol w:w="2332"/>
        <w:gridCol w:w="2334"/>
        <w:gridCol w:w="2340"/>
        <w:gridCol w:w="2344"/>
      </w:tblGrid>
      <w:tr w:rsidR="005E614C" w14:paraId="5F231F76" w14:textId="77777777" w:rsidTr="002E7504">
        <w:trPr>
          <w:trHeight w:val="297"/>
        </w:trPr>
        <w:tc>
          <w:tcPr>
            <w:tcW w:w="2394" w:type="dxa"/>
            <w:shd w:val="clear" w:color="auto" w:fill="C6D9F1" w:themeFill="text2" w:themeFillTint="33"/>
          </w:tcPr>
          <w:p w14:paraId="26AF48D7" w14:textId="77777777" w:rsidR="005E614C" w:rsidRDefault="005E614C" w:rsidP="00FC1CC2">
            <w:r>
              <w:t>Version</w:t>
            </w:r>
          </w:p>
        </w:tc>
        <w:tc>
          <w:tcPr>
            <w:tcW w:w="2394" w:type="dxa"/>
            <w:shd w:val="clear" w:color="auto" w:fill="C6D9F1" w:themeFill="text2" w:themeFillTint="33"/>
          </w:tcPr>
          <w:p w14:paraId="2D8A1D2C" w14:textId="77777777" w:rsidR="005E614C" w:rsidRDefault="005E614C" w:rsidP="00FC1CC2">
            <w:r>
              <w:t>Date</w:t>
            </w:r>
          </w:p>
        </w:tc>
        <w:tc>
          <w:tcPr>
            <w:tcW w:w="2394" w:type="dxa"/>
            <w:shd w:val="clear" w:color="auto" w:fill="C6D9F1" w:themeFill="text2" w:themeFillTint="33"/>
          </w:tcPr>
          <w:p w14:paraId="268DFC40" w14:textId="77777777" w:rsidR="005E614C" w:rsidRDefault="005E614C" w:rsidP="00FC1CC2">
            <w:r>
              <w:t>Author(s)</w:t>
            </w:r>
          </w:p>
        </w:tc>
        <w:tc>
          <w:tcPr>
            <w:tcW w:w="2394" w:type="dxa"/>
            <w:shd w:val="clear" w:color="auto" w:fill="C6D9F1" w:themeFill="text2" w:themeFillTint="33"/>
          </w:tcPr>
          <w:p w14:paraId="3012DFDE" w14:textId="77777777" w:rsidR="005E614C" w:rsidRDefault="005E614C" w:rsidP="00FC1CC2">
            <w:r>
              <w:t>Comments</w:t>
            </w:r>
          </w:p>
        </w:tc>
      </w:tr>
      <w:tr w:rsidR="00417AF2" w14:paraId="21FC54B8" w14:textId="77777777" w:rsidTr="006B3518">
        <w:tc>
          <w:tcPr>
            <w:tcW w:w="2394" w:type="dxa"/>
          </w:tcPr>
          <w:p w14:paraId="7F060018" w14:textId="7B9F0130" w:rsidR="00417AF2" w:rsidRDefault="00417AF2" w:rsidP="00FC1CC2">
            <w:r>
              <w:t>0.2</w:t>
            </w:r>
          </w:p>
        </w:tc>
        <w:tc>
          <w:tcPr>
            <w:tcW w:w="2394" w:type="dxa"/>
          </w:tcPr>
          <w:p w14:paraId="243E93FA" w14:textId="6020BE36" w:rsidR="00417AF2" w:rsidRDefault="00417AF2">
            <w:r>
              <w:t>30 April 2018</w:t>
            </w:r>
          </w:p>
        </w:tc>
        <w:tc>
          <w:tcPr>
            <w:tcW w:w="2394" w:type="dxa"/>
          </w:tcPr>
          <w:p w14:paraId="0FBFB005" w14:textId="7192528C" w:rsidR="00417AF2" w:rsidRDefault="00417AF2" w:rsidP="00FC1CC2">
            <w:r>
              <w:t>Jenna Reps</w:t>
            </w:r>
          </w:p>
        </w:tc>
        <w:tc>
          <w:tcPr>
            <w:tcW w:w="2394" w:type="dxa"/>
          </w:tcPr>
          <w:p w14:paraId="47D06D42" w14:textId="7703159D" w:rsidR="00417AF2" w:rsidRDefault="00417AF2" w:rsidP="00FC1CC2">
            <w:r>
              <w:t>Prep revisions</w:t>
            </w:r>
          </w:p>
        </w:tc>
      </w:tr>
      <w:tr w:rsidR="008B167B" w14:paraId="1AA6B342" w14:textId="77777777" w:rsidTr="006B3518">
        <w:tc>
          <w:tcPr>
            <w:tcW w:w="2394" w:type="dxa"/>
          </w:tcPr>
          <w:p w14:paraId="617AED92" w14:textId="77777777" w:rsidR="008B167B" w:rsidRDefault="008B167B" w:rsidP="00FC1CC2">
            <w:r>
              <w:t>0.1</w:t>
            </w:r>
          </w:p>
        </w:tc>
        <w:tc>
          <w:tcPr>
            <w:tcW w:w="2394" w:type="dxa"/>
          </w:tcPr>
          <w:p w14:paraId="43F8F5F8" w14:textId="774016BE" w:rsidR="008B167B" w:rsidRDefault="00E75EAC">
            <w:r>
              <w:t>4</w:t>
            </w:r>
            <w:r w:rsidR="00B37ED0">
              <w:t xml:space="preserve"> </w:t>
            </w:r>
            <w:r>
              <w:t>April</w:t>
            </w:r>
            <w:r w:rsidR="00B37ED0">
              <w:t xml:space="preserve"> </w:t>
            </w:r>
            <w:r w:rsidR="008B167B">
              <w:t>201</w:t>
            </w:r>
            <w:r>
              <w:t>8</w:t>
            </w:r>
          </w:p>
        </w:tc>
        <w:tc>
          <w:tcPr>
            <w:tcW w:w="2394" w:type="dxa"/>
          </w:tcPr>
          <w:p w14:paraId="41011591" w14:textId="77777777" w:rsidR="008B167B" w:rsidRDefault="008B167B" w:rsidP="00FC1CC2">
            <w:r>
              <w:t>Jenna Reps</w:t>
            </w:r>
          </w:p>
        </w:tc>
        <w:tc>
          <w:tcPr>
            <w:tcW w:w="2394" w:type="dxa"/>
          </w:tcPr>
          <w:p w14:paraId="61A539C9" w14:textId="77777777" w:rsidR="008B167B" w:rsidRDefault="008B167B" w:rsidP="00FC1CC2">
            <w:r>
              <w:t>Initial draft</w:t>
            </w:r>
          </w:p>
        </w:tc>
      </w:tr>
      <w:tr w:rsidR="008B167B" w14:paraId="55A34AF0" w14:textId="77777777" w:rsidTr="00E67F71">
        <w:trPr>
          <w:trHeight w:val="269"/>
        </w:trPr>
        <w:tc>
          <w:tcPr>
            <w:tcW w:w="2394" w:type="dxa"/>
          </w:tcPr>
          <w:p w14:paraId="08379949" w14:textId="77777777" w:rsidR="008B167B" w:rsidRDefault="008B167B" w:rsidP="00FC1CC2">
            <w:r>
              <w:t>0.0</w:t>
            </w:r>
          </w:p>
        </w:tc>
        <w:tc>
          <w:tcPr>
            <w:tcW w:w="2394" w:type="dxa"/>
          </w:tcPr>
          <w:p w14:paraId="580042BC" w14:textId="77777777" w:rsidR="008B167B" w:rsidRDefault="008B167B" w:rsidP="00FC1CC2">
            <w:r>
              <w:t>7 October 2015</w:t>
            </w:r>
          </w:p>
        </w:tc>
        <w:tc>
          <w:tcPr>
            <w:tcW w:w="2394" w:type="dxa"/>
          </w:tcPr>
          <w:p w14:paraId="1D0D0F80" w14:textId="77777777" w:rsidR="008B167B" w:rsidRDefault="008B167B" w:rsidP="00FC1CC2">
            <w:r>
              <w:t>Martijn Schuemie</w:t>
            </w:r>
          </w:p>
        </w:tc>
        <w:tc>
          <w:tcPr>
            <w:tcW w:w="2394" w:type="dxa"/>
          </w:tcPr>
          <w:p w14:paraId="191855E1" w14:textId="77777777" w:rsidR="008B167B" w:rsidRDefault="008B167B" w:rsidP="00FC1CC2">
            <w:r>
              <w:t>Template draft</w:t>
            </w:r>
          </w:p>
        </w:tc>
      </w:tr>
    </w:tbl>
    <w:p w14:paraId="76E466FD" w14:textId="77777777" w:rsidR="00FC1CC2" w:rsidRDefault="003F2A9A" w:rsidP="003F2A9A">
      <w:pPr>
        <w:pStyle w:val="Heading1"/>
      </w:pPr>
      <w:bookmarkStart w:id="4" w:name="_Toc472329134"/>
      <w:r>
        <w:t>Milestones</w:t>
      </w:r>
      <w:bookmarkEnd w:id="4"/>
    </w:p>
    <w:tbl>
      <w:tblPr>
        <w:tblStyle w:val="TableGrid"/>
        <w:tblW w:w="9793" w:type="dxa"/>
        <w:tblLook w:val="04A0" w:firstRow="1" w:lastRow="0" w:firstColumn="1" w:lastColumn="0" w:noHBand="0" w:noVBand="1"/>
      </w:tblPr>
      <w:tblGrid>
        <w:gridCol w:w="2629"/>
        <w:gridCol w:w="7164"/>
      </w:tblGrid>
      <w:tr w:rsidR="001846CB" w14:paraId="41227F52" w14:textId="77777777" w:rsidTr="001846CB">
        <w:tc>
          <w:tcPr>
            <w:tcW w:w="2629" w:type="dxa"/>
            <w:shd w:val="clear" w:color="auto" w:fill="C6D9F1" w:themeFill="text2" w:themeFillTint="33"/>
          </w:tcPr>
          <w:p w14:paraId="334FEB3A" w14:textId="77777777" w:rsidR="001846CB" w:rsidRDefault="001846CB" w:rsidP="002E5F31">
            <w:r>
              <w:t>Milestone</w:t>
            </w:r>
          </w:p>
        </w:tc>
        <w:tc>
          <w:tcPr>
            <w:tcW w:w="7164" w:type="dxa"/>
            <w:shd w:val="clear" w:color="auto" w:fill="C6D9F1" w:themeFill="text2" w:themeFillTint="33"/>
          </w:tcPr>
          <w:p w14:paraId="1BFFD887" w14:textId="77777777" w:rsidR="001846CB" w:rsidRDefault="001846CB" w:rsidP="002E5F31">
            <w:r>
              <w:t>Planned / Estimated Date</w:t>
            </w:r>
          </w:p>
        </w:tc>
      </w:tr>
      <w:tr w:rsidR="001846CB" w14:paraId="7B3BD74F" w14:textId="77777777" w:rsidTr="001846CB">
        <w:tc>
          <w:tcPr>
            <w:tcW w:w="2629" w:type="dxa"/>
          </w:tcPr>
          <w:p w14:paraId="637B432E" w14:textId="77777777" w:rsidR="001846CB" w:rsidRDefault="001846CB" w:rsidP="002E5F31">
            <w:r>
              <w:t>Start of analysis</w:t>
            </w:r>
          </w:p>
        </w:tc>
        <w:tc>
          <w:tcPr>
            <w:tcW w:w="7164" w:type="dxa"/>
          </w:tcPr>
          <w:p w14:paraId="0ACD261D" w14:textId="011F578A" w:rsidR="001846CB" w:rsidRDefault="00E75EAC" w:rsidP="002E5F31">
            <w:r>
              <w:t>01/05</w:t>
            </w:r>
            <w:r w:rsidR="00B37ED0">
              <w:t>/201</w:t>
            </w:r>
            <w:r>
              <w:t>8</w:t>
            </w:r>
          </w:p>
        </w:tc>
      </w:tr>
      <w:tr w:rsidR="001846CB" w14:paraId="5E6E4E19" w14:textId="77777777" w:rsidTr="001846CB">
        <w:tc>
          <w:tcPr>
            <w:tcW w:w="2629" w:type="dxa"/>
          </w:tcPr>
          <w:p w14:paraId="41BFFB6B" w14:textId="77777777" w:rsidR="001846CB" w:rsidRDefault="001846CB" w:rsidP="002E5F31">
            <w:r>
              <w:t>End of analysis</w:t>
            </w:r>
          </w:p>
        </w:tc>
        <w:tc>
          <w:tcPr>
            <w:tcW w:w="7164" w:type="dxa"/>
          </w:tcPr>
          <w:p w14:paraId="7D1D0C50" w14:textId="3176D265" w:rsidR="001846CB" w:rsidRDefault="00B37ED0" w:rsidP="002E5F31">
            <w:r>
              <w:t>01/06/201</w:t>
            </w:r>
            <w:r w:rsidR="00E75EAC">
              <w:t>8</w:t>
            </w:r>
          </w:p>
        </w:tc>
      </w:tr>
      <w:tr w:rsidR="001846CB" w14:paraId="18403F80" w14:textId="77777777" w:rsidTr="001846CB">
        <w:tc>
          <w:tcPr>
            <w:tcW w:w="2629" w:type="dxa"/>
          </w:tcPr>
          <w:p w14:paraId="48B70ACB" w14:textId="77777777" w:rsidR="001846CB" w:rsidRDefault="001846CB" w:rsidP="002E5F31">
            <w:r>
              <w:t>Posting of results</w:t>
            </w:r>
          </w:p>
        </w:tc>
        <w:tc>
          <w:tcPr>
            <w:tcW w:w="7164" w:type="dxa"/>
          </w:tcPr>
          <w:p w14:paraId="3125F54C" w14:textId="5CC63B0E" w:rsidR="001846CB" w:rsidRDefault="00E75EAC" w:rsidP="002E5F31">
            <w:r>
              <w:t>10/06</w:t>
            </w:r>
            <w:r w:rsidR="00B37ED0">
              <w:t>/201</w:t>
            </w:r>
            <w:r>
              <w:t>8</w:t>
            </w:r>
          </w:p>
        </w:tc>
      </w:tr>
      <w:tr w:rsidR="001846CB" w14:paraId="0B2DAEC3" w14:textId="77777777" w:rsidTr="001846CB">
        <w:tc>
          <w:tcPr>
            <w:tcW w:w="2629" w:type="dxa"/>
          </w:tcPr>
          <w:p w14:paraId="73D0D1A3" w14:textId="77777777" w:rsidR="001846CB" w:rsidRDefault="001846CB" w:rsidP="002E5F31">
            <w:r>
              <w:t>Submission of manuscript</w:t>
            </w:r>
          </w:p>
        </w:tc>
        <w:tc>
          <w:tcPr>
            <w:tcW w:w="7164" w:type="dxa"/>
          </w:tcPr>
          <w:p w14:paraId="2D0746A3" w14:textId="406C6299" w:rsidR="001846CB" w:rsidRDefault="00E75EAC" w:rsidP="002E5F31">
            <w:r>
              <w:t>20</w:t>
            </w:r>
            <w:r w:rsidR="00B37ED0">
              <w:t>/</w:t>
            </w:r>
            <w:r>
              <w:t>06</w:t>
            </w:r>
            <w:r w:rsidR="00B37ED0">
              <w:t>/201</w:t>
            </w:r>
            <w:r>
              <w:t>8</w:t>
            </w:r>
          </w:p>
        </w:tc>
      </w:tr>
    </w:tbl>
    <w:p w14:paraId="2A6B96A9" w14:textId="77777777" w:rsidR="007D21DC" w:rsidRDefault="007D21DC" w:rsidP="009D3DA6"/>
    <w:p w14:paraId="4820F6BF" w14:textId="77777777" w:rsidR="007D21DC" w:rsidRDefault="007D21DC">
      <w:pPr>
        <w:rPr>
          <w:rFonts w:asciiTheme="majorHAnsi" w:eastAsiaTheme="majorEastAsia" w:hAnsiTheme="majorHAnsi" w:cstheme="majorBidi"/>
          <w:color w:val="365F91" w:themeColor="accent1" w:themeShade="BF"/>
          <w:sz w:val="28"/>
          <w:szCs w:val="28"/>
        </w:rPr>
      </w:pPr>
      <w:r>
        <w:br w:type="page"/>
      </w:r>
    </w:p>
    <w:p w14:paraId="7296369E" w14:textId="7C7FA66F" w:rsidR="00EE73B8" w:rsidRDefault="003F2A9A" w:rsidP="00C84B89">
      <w:pPr>
        <w:pStyle w:val="Heading1"/>
      </w:pPr>
      <w:bookmarkStart w:id="5" w:name="_Toc472329135"/>
      <w:r>
        <w:lastRenderedPageBreak/>
        <w:t>Rationale and B</w:t>
      </w:r>
      <w:r w:rsidR="00EE73B8">
        <w:t>ackground</w:t>
      </w:r>
      <w:bookmarkEnd w:id="1"/>
      <w:bookmarkEnd w:id="5"/>
    </w:p>
    <w:p w14:paraId="5C4BEA0A" w14:textId="3609D002" w:rsidR="00EE40FA" w:rsidRDefault="00EE40FA" w:rsidP="00EE40FA">
      <w:pPr>
        <w:rPr>
          <w:rFonts w:cstheme="minorHAnsi"/>
        </w:rPr>
      </w:pPr>
      <w:r>
        <w:rPr>
          <w:rFonts w:cstheme="minorHAnsi"/>
        </w:rPr>
        <w:t xml:space="preserve">Precision medicine presents the opportunity to tailor healthcare to the individual rather than reply on population averages.  The ability to learn patient-level prediction models depends on the data available.  Observational healthcare data, such as insurance claims or electronic medical records, are often big and may contain unknown medical relationships that can be </w:t>
      </w:r>
      <w:r w:rsidR="00176114">
        <w:rPr>
          <w:rFonts w:cstheme="minorHAnsi"/>
        </w:rPr>
        <w:t>utilized</w:t>
      </w:r>
      <w:r>
        <w:rPr>
          <w:rFonts w:cstheme="minorHAnsi"/>
        </w:rPr>
        <w:t xml:space="preserve"> for patient-level prediction.  One key advantage of developing models using this type of data is that the variables recorded in the data are readily available, so the prediction models can be widely implemented. A model needs to be tested on numerous different datasets for an accurate estimate of the performance across diverse datasets and to gain more insight into how well it is likely to perform in a clinical setting.  This is known as external validation. External validation can give insight into how </w:t>
      </w:r>
      <w:r w:rsidR="00176114">
        <w:rPr>
          <w:rFonts w:cstheme="minorHAnsi"/>
        </w:rPr>
        <w:t>dependent</w:t>
      </w:r>
      <w:r>
        <w:rPr>
          <w:rFonts w:cstheme="minorHAnsi"/>
        </w:rPr>
        <w:t xml:space="preserve"> the model is on certain variables and patient characteristics.  For example, a model that was trained using data collected for patients with employment insurance may not </w:t>
      </w:r>
      <w:r w:rsidR="00176114">
        <w:rPr>
          <w:rFonts w:cstheme="minorHAnsi"/>
        </w:rPr>
        <w:t>generalize</w:t>
      </w:r>
      <w:r>
        <w:rPr>
          <w:rFonts w:cstheme="minorHAnsi"/>
        </w:rPr>
        <w:t xml:space="preserve"> to the general population if the employed patients differ from unemployed patients in certain characteristics.  The model needs to be externally validated on diverse patient populations to learn any transportability limitations before it is used </w:t>
      </w:r>
      <w:r w:rsidR="00665440">
        <w:rPr>
          <w:rFonts w:cstheme="minorHAnsi"/>
        </w:rPr>
        <w:t>widely in a clinical setting</w:t>
      </w:r>
      <w:r>
        <w:rPr>
          <w:rFonts w:cstheme="minorHAnsi"/>
        </w:rPr>
        <w:t>.</w:t>
      </w:r>
    </w:p>
    <w:p w14:paraId="675E7312" w14:textId="13DE9DF1" w:rsidR="00EE40FA" w:rsidRDefault="00EE40FA" w:rsidP="00EE40FA">
      <w:pPr>
        <w:rPr>
          <w:rFonts w:cstheme="minorHAnsi"/>
        </w:rPr>
      </w:pPr>
      <w:r>
        <w:rPr>
          <w:rFonts w:cstheme="minorHAnsi"/>
        </w:rPr>
        <w:t xml:space="preserve">The external validation is a fundamental prerequisite before a model can be widely implemented but it is often the bottleneck step in model </w:t>
      </w:r>
      <w:proofErr w:type="gramStart"/>
      <w:r>
        <w:rPr>
          <w:rFonts w:cstheme="minorHAnsi"/>
        </w:rPr>
        <w:t>development.</w:t>
      </w:r>
      <w:proofErr w:type="gramEnd"/>
      <w:r>
        <w:rPr>
          <w:rFonts w:cstheme="minorHAnsi"/>
        </w:rPr>
        <w:t xml:space="preserve">  Studies have shown that only 16% of models are independently validated within 5 years and only 9% of models are validated by overlapping researchers [</w:t>
      </w:r>
      <w:r w:rsidR="00327EC7">
        <w:rPr>
          <w:rFonts w:cstheme="minorHAnsi"/>
        </w:rPr>
        <w:t>4</w:t>
      </w:r>
      <w:r>
        <w:rPr>
          <w:rFonts w:cstheme="minorHAnsi"/>
        </w:rPr>
        <w:t xml:space="preserve">].  It can be difficult for an independent researcher to replicate a model due to heterogeneous data structures and clinical </w:t>
      </w:r>
      <w:r w:rsidR="00176114">
        <w:rPr>
          <w:rFonts w:cstheme="minorHAnsi"/>
        </w:rPr>
        <w:t>coding</w:t>
      </w:r>
      <w:r>
        <w:rPr>
          <w:rFonts w:cstheme="minorHAnsi"/>
        </w:rPr>
        <w:t xml:space="preserve"> often causing additional work to redefine variables in the new database.  As some development details may be ambiguous or missing from the model documentation, independent researchers may not accurately replicate the model or may stop part way through replicating the model due to difficulties.</w:t>
      </w:r>
    </w:p>
    <w:p w14:paraId="13C4D8D8" w14:textId="155CBF5F" w:rsidR="00EE40FA" w:rsidRDefault="00EE40FA" w:rsidP="00EE40FA">
      <w:pPr>
        <w:rPr>
          <w:rFonts w:cstheme="minorHAnsi"/>
        </w:rPr>
      </w:pPr>
      <w:r>
        <w:rPr>
          <w:rFonts w:cstheme="minorHAnsi"/>
        </w:rPr>
        <w:t xml:space="preserve">The Observational Healthcare Data Science and Informatics (OHDSI) collaboration is a network of researchers working towards a common goal of </w:t>
      </w:r>
      <w:r w:rsidR="00176114">
        <w:rPr>
          <w:rFonts w:cstheme="minorHAnsi"/>
        </w:rPr>
        <w:t>standardizations</w:t>
      </w:r>
      <w:r>
        <w:rPr>
          <w:rFonts w:cstheme="minorHAnsi"/>
        </w:rPr>
        <w:t xml:space="preserve"> and best practice frameworks for </w:t>
      </w:r>
      <w:r w:rsidR="00176114">
        <w:rPr>
          <w:rFonts w:cstheme="minorHAnsi"/>
        </w:rPr>
        <w:t>analyzing</w:t>
      </w:r>
      <w:r>
        <w:rPr>
          <w:rFonts w:cstheme="minorHAnsi"/>
        </w:rPr>
        <w:t xml:space="preserve"> observational data in healthcare.  The OHDSI collaboration relies on researchers mapping their datasets into the Observational Medical Outcomes Partnership (OMOP) Common Data Model (CDM) and this provides a homogeneous data structure that </w:t>
      </w:r>
      <w:r w:rsidR="00665440">
        <w:rPr>
          <w:rFonts w:cstheme="minorHAnsi"/>
        </w:rPr>
        <w:t>analyse</w:t>
      </w:r>
      <w:r>
        <w:rPr>
          <w:rFonts w:cstheme="minorHAnsi"/>
        </w:rPr>
        <w:t xml:space="preserve">s frameworks can be set up for.  </w:t>
      </w:r>
      <w:r w:rsidRPr="009D3DA6">
        <w:t xml:space="preserve">The OHDSI network </w:t>
      </w:r>
      <w:r>
        <w:t xml:space="preserve">currently </w:t>
      </w:r>
      <w:r w:rsidRPr="009D3DA6">
        <w:t xml:space="preserve">contains longitudinal data on over 600 million patients observed for multiple years and comprising over 5 billion clinical observations.  The data consists of numerous datasets owned by different collaborators around the world. </w:t>
      </w:r>
    </w:p>
    <w:p w14:paraId="3BF4465E" w14:textId="2333A345" w:rsidR="00EE40FA" w:rsidRPr="00EE40FA" w:rsidRDefault="00EE40FA" w:rsidP="00EE40FA">
      <w:pPr>
        <w:rPr>
          <w:rFonts w:cstheme="minorHAnsi"/>
        </w:rPr>
      </w:pPr>
      <w:r>
        <w:rPr>
          <w:rFonts w:cstheme="minorHAnsi"/>
        </w:rPr>
        <w:t xml:space="preserve">The Patient Level Prediction framework </w:t>
      </w:r>
      <w:r w:rsidR="00665440">
        <w:rPr>
          <w:rFonts w:cstheme="minorHAnsi"/>
        </w:rPr>
        <w:t>and software have</w:t>
      </w:r>
      <w:r>
        <w:rPr>
          <w:rFonts w:cstheme="minorHAnsi"/>
        </w:rPr>
        <w:t xml:space="preserve"> been developed by the OHDSI community specifically for developing and validating patient-level prediction models following accepted best practices.  Once advantage of the prediction framework and OHDSI </w:t>
      </w:r>
      <w:r w:rsidR="00176114">
        <w:rPr>
          <w:rFonts w:cstheme="minorHAnsi"/>
        </w:rPr>
        <w:t>standardizations</w:t>
      </w:r>
      <w:r>
        <w:rPr>
          <w:rFonts w:cstheme="minorHAnsi"/>
        </w:rPr>
        <w:t xml:space="preserve"> is the ability to directly share models that can be applied to any data in the OMOP CDM.  This means that one researcher in the community can develop a model and internally validate it, then she can share the code with the community and the model can be extensively validated across the network</w:t>
      </w:r>
      <w:r w:rsidR="00665440">
        <w:rPr>
          <w:rFonts w:cstheme="minorHAnsi"/>
        </w:rPr>
        <w:t xml:space="preserve"> without the independent researcher having to do any additional coding</w:t>
      </w:r>
      <w:r>
        <w:rPr>
          <w:rFonts w:cstheme="minorHAnsi"/>
        </w:rPr>
        <w:t xml:space="preserve">.  The ease </w:t>
      </w:r>
      <w:r w:rsidR="00665440">
        <w:rPr>
          <w:rFonts w:cstheme="minorHAnsi"/>
        </w:rPr>
        <w:t xml:space="preserve">of </w:t>
      </w:r>
      <w:r>
        <w:rPr>
          <w:rFonts w:cstheme="minorHAnsi"/>
        </w:rPr>
        <w:t xml:space="preserve">implementing other people’s </w:t>
      </w:r>
      <w:r>
        <w:rPr>
          <w:rFonts w:cstheme="minorHAnsi"/>
        </w:rPr>
        <w:lastRenderedPageBreak/>
        <w:t>models should speed up external validation.  In addition, the OHDSI network contains data all over the world, so the transportability of models will be thoroughly investigated.</w:t>
      </w:r>
    </w:p>
    <w:p w14:paraId="7079F600" w14:textId="30FF9428" w:rsidR="000E2BD7" w:rsidRPr="00EE40FA" w:rsidRDefault="00440FFF" w:rsidP="00EE40FA">
      <w:pPr>
        <w:pStyle w:val="AMIABodyText"/>
        <w:rPr>
          <w:rFonts w:asciiTheme="minorHAnsi" w:eastAsiaTheme="minorHAnsi" w:hAnsiTheme="minorHAnsi" w:cstheme="minorHAnsi"/>
          <w:sz w:val="22"/>
          <w:szCs w:val="22"/>
        </w:rPr>
      </w:pPr>
      <w:r w:rsidRPr="00EE40FA">
        <w:rPr>
          <w:rFonts w:asciiTheme="minorHAnsi" w:hAnsiTheme="minorHAnsi" w:cstheme="minorHAnsi"/>
          <w:sz w:val="22"/>
          <w:szCs w:val="22"/>
        </w:rPr>
        <w:t xml:space="preserve">In </w:t>
      </w:r>
      <w:r w:rsidR="002D21A6" w:rsidRPr="00EE40FA">
        <w:rPr>
          <w:rFonts w:asciiTheme="minorHAnsi" w:hAnsiTheme="minorHAnsi" w:cstheme="minorHAnsi"/>
          <w:sz w:val="22"/>
          <w:szCs w:val="22"/>
        </w:rPr>
        <w:t>this</w:t>
      </w:r>
      <w:r w:rsidR="00EE40FA">
        <w:rPr>
          <w:rFonts w:asciiTheme="minorHAnsi" w:hAnsiTheme="minorHAnsi" w:cstheme="minorHAnsi"/>
          <w:sz w:val="22"/>
          <w:szCs w:val="22"/>
        </w:rPr>
        <w:t xml:space="preserve"> study we wish to demonstrate how the OHDSI </w:t>
      </w:r>
      <w:r w:rsidR="00176114">
        <w:rPr>
          <w:rFonts w:asciiTheme="minorHAnsi" w:hAnsiTheme="minorHAnsi" w:cstheme="minorHAnsi"/>
          <w:sz w:val="22"/>
          <w:szCs w:val="22"/>
        </w:rPr>
        <w:t>standardizations</w:t>
      </w:r>
      <w:r w:rsidR="00665440">
        <w:rPr>
          <w:rFonts w:asciiTheme="minorHAnsi" w:hAnsiTheme="minorHAnsi" w:cstheme="minorHAnsi"/>
          <w:sz w:val="22"/>
          <w:szCs w:val="22"/>
        </w:rPr>
        <w:t xml:space="preserve"> and tool</w:t>
      </w:r>
      <w:r w:rsidR="00EE40FA">
        <w:rPr>
          <w:rFonts w:asciiTheme="minorHAnsi" w:hAnsiTheme="minorHAnsi" w:cstheme="minorHAnsi"/>
          <w:sz w:val="22"/>
          <w:szCs w:val="22"/>
        </w:rPr>
        <w:t xml:space="preserve">set can be used to </w:t>
      </w:r>
      <w:r w:rsidR="00F30C6E">
        <w:rPr>
          <w:rFonts w:asciiTheme="minorHAnsi" w:hAnsiTheme="minorHAnsi" w:cstheme="minorHAnsi"/>
          <w:sz w:val="22"/>
          <w:szCs w:val="22"/>
        </w:rPr>
        <w:t>revolutionize</w:t>
      </w:r>
      <w:r w:rsidR="00EE40FA">
        <w:rPr>
          <w:rFonts w:asciiTheme="minorHAnsi" w:hAnsiTheme="minorHAnsi" w:cstheme="minorHAnsi"/>
          <w:sz w:val="22"/>
          <w:szCs w:val="22"/>
        </w:rPr>
        <w:t xml:space="preserve"> </w:t>
      </w:r>
      <w:r w:rsidR="00665440">
        <w:rPr>
          <w:rFonts w:asciiTheme="minorHAnsi" w:hAnsiTheme="minorHAnsi" w:cstheme="minorHAnsi"/>
          <w:sz w:val="22"/>
          <w:szCs w:val="22"/>
        </w:rPr>
        <w:t xml:space="preserve">prediction </w:t>
      </w:r>
      <w:r w:rsidR="00EE40FA">
        <w:rPr>
          <w:rFonts w:asciiTheme="minorHAnsi" w:hAnsiTheme="minorHAnsi" w:cstheme="minorHAnsi"/>
          <w:sz w:val="22"/>
          <w:szCs w:val="22"/>
        </w:rPr>
        <w:t>model validation.</w:t>
      </w:r>
      <w:r w:rsidRPr="00EE40FA">
        <w:rPr>
          <w:rFonts w:asciiTheme="minorHAnsi" w:hAnsiTheme="minorHAnsi" w:cstheme="minorHAnsi"/>
          <w:sz w:val="22"/>
          <w:szCs w:val="22"/>
        </w:rPr>
        <w:t xml:space="preserve"> </w:t>
      </w:r>
      <w:r w:rsidR="00EE40FA">
        <w:rPr>
          <w:rFonts w:asciiTheme="minorHAnsi" w:hAnsiTheme="minorHAnsi" w:cstheme="minorHAnsi"/>
          <w:sz w:val="22"/>
          <w:szCs w:val="22"/>
        </w:rPr>
        <w:t>As a proof of concept, w</w:t>
      </w:r>
      <w:r w:rsidR="002D21A6" w:rsidRPr="00EE40FA">
        <w:rPr>
          <w:rFonts w:asciiTheme="minorHAnsi" w:hAnsiTheme="minorHAnsi" w:cstheme="minorHAnsi"/>
          <w:sz w:val="22"/>
          <w:szCs w:val="22"/>
        </w:rPr>
        <w:t>e focus</w:t>
      </w:r>
      <w:r w:rsidR="00DB4823" w:rsidRPr="00EE40FA">
        <w:rPr>
          <w:rFonts w:asciiTheme="minorHAnsi" w:hAnsiTheme="minorHAnsi" w:cstheme="minorHAnsi"/>
          <w:sz w:val="22"/>
          <w:szCs w:val="22"/>
        </w:rPr>
        <w:t>ed</w:t>
      </w:r>
      <w:r w:rsidRPr="00EE40FA">
        <w:rPr>
          <w:rFonts w:asciiTheme="minorHAnsi" w:hAnsiTheme="minorHAnsi" w:cstheme="minorHAnsi"/>
          <w:sz w:val="22"/>
          <w:szCs w:val="22"/>
        </w:rPr>
        <w:t xml:space="preserve"> on</w:t>
      </w:r>
      <w:r w:rsidR="00EE40FA">
        <w:rPr>
          <w:rFonts w:asciiTheme="minorHAnsi" w:hAnsiTheme="minorHAnsi" w:cstheme="minorHAnsi"/>
          <w:sz w:val="22"/>
          <w:szCs w:val="22"/>
        </w:rPr>
        <w:t xml:space="preserve"> validating</w:t>
      </w:r>
      <w:r w:rsidRPr="00EE40FA">
        <w:rPr>
          <w:rFonts w:asciiTheme="minorHAnsi" w:hAnsiTheme="minorHAnsi" w:cstheme="minorHAnsi"/>
          <w:sz w:val="22"/>
          <w:szCs w:val="22"/>
        </w:rPr>
        <w:t xml:space="preserve"> a single </w:t>
      </w:r>
      <w:r w:rsidR="00620211" w:rsidRPr="00EE40FA">
        <w:rPr>
          <w:rFonts w:asciiTheme="minorHAnsi" w:hAnsiTheme="minorHAnsi" w:cstheme="minorHAnsi"/>
          <w:sz w:val="22"/>
          <w:szCs w:val="22"/>
        </w:rPr>
        <w:t>prediction problem</w:t>
      </w:r>
      <w:r w:rsidR="00EE40FA">
        <w:rPr>
          <w:rFonts w:asciiTheme="minorHAnsi" w:hAnsiTheme="minorHAnsi" w:cstheme="minorHAnsi"/>
          <w:sz w:val="22"/>
          <w:szCs w:val="22"/>
        </w:rPr>
        <w:t xml:space="preserve"> that is suitable for many existing models</w:t>
      </w:r>
      <w:r w:rsidR="00620211" w:rsidRPr="00EE40FA">
        <w:rPr>
          <w:rFonts w:asciiTheme="minorHAnsi" w:hAnsiTheme="minorHAnsi" w:cstheme="minorHAnsi"/>
          <w:sz w:val="22"/>
          <w:szCs w:val="22"/>
        </w:rPr>
        <w:t>: predicting 1-year risk of stroke within a target population consisting of</w:t>
      </w:r>
      <w:r w:rsidRPr="00EE40FA">
        <w:rPr>
          <w:rFonts w:asciiTheme="minorHAnsi" w:hAnsiTheme="minorHAnsi" w:cstheme="minorHAnsi"/>
          <w:sz w:val="22"/>
          <w:szCs w:val="22"/>
        </w:rPr>
        <w:t xml:space="preserve"> </w:t>
      </w:r>
      <w:r w:rsidR="00E75EAC" w:rsidRPr="00EE40FA">
        <w:rPr>
          <w:rFonts w:asciiTheme="minorHAnsi" w:hAnsiTheme="minorHAnsi" w:cstheme="minorHAnsi"/>
          <w:sz w:val="22"/>
          <w:szCs w:val="22"/>
        </w:rPr>
        <w:t>females</w:t>
      </w:r>
      <w:r w:rsidR="00B21F1C" w:rsidRPr="00EE40FA">
        <w:rPr>
          <w:rFonts w:asciiTheme="minorHAnsi" w:hAnsiTheme="minorHAnsi" w:cstheme="minorHAnsi"/>
          <w:sz w:val="22"/>
          <w:szCs w:val="22"/>
        </w:rPr>
        <w:t xml:space="preserve"> aged 65-95</w:t>
      </w:r>
      <w:r w:rsidR="00E75EAC" w:rsidRPr="00EE40FA">
        <w:rPr>
          <w:rFonts w:asciiTheme="minorHAnsi" w:hAnsiTheme="minorHAnsi" w:cstheme="minorHAnsi"/>
          <w:sz w:val="22"/>
          <w:szCs w:val="22"/>
        </w:rPr>
        <w:t xml:space="preserve"> with newly diagnosed atrial fibrillation</w:t>
      </w:r>
      <w:r w:rsidR="00B21F1C" w:rsidRPr="00EE40FA">
        <w:rPr>
          <w:rFonts w:asciiTheme="minorHAnsi" w:hAnsiTheme="minorHAnsi" w:cstheme="minorHAnsi"/>
          <w:sz w:val="22"/>
          <w:szCs w:val="22"/>
        </w:rPr>
        <w:t xml:space="preserve"> and no prior stroke</w:t>
      </w:r>
      <w:r w:rsidR="00E75EAC" w:rsidRPr="00EE40FA">
        <w:rPr>
          <w:rFonts w:asciiTheme="minorHAnsi" w:hAnsiTheme="minorHAnsi" w:cstheme="minorHAnsi"/>
          <w:sz w:val="22"/>
          <w:szCs w:val="22"/>
        </w:rPr>
        <w:t xml:space="preserve">.  We </w:t>
      </w:r>
      <w:r w:rsidR="00B21F1C" w:rsidRPr="00EE40FA">
        <w:rPr>
          <w:rFonts w:asciiTheme="minorHAnsi" w:hAnsiTheme="minorHAnsi" w:cstheme="minorHAnsi"/>
          <w:sz w:val="22"/>
          <w:szCs w:val="22"/>
        </w:rPr>
        <w:t>replicated</w:t>
      </w:r>
      <w:r w:rsidR="004D37D6" w:rsidRPr="00EE40FA">
        <w:rPr>
          <w:rFonts w:asciiTheme="minorHAnsi" w:hAnsiTheme="minorHAnsi" w:cstheme="minorHAnsi"/>
          <w:sz w:val="22"/>
          <w:szCs w:val="22"/>
        </w:rPr>
        <w:t xml:space="preserve"> five</w:t>
      </w:r>
      <w:r w:rsidR="00D9763A" w:rsidRPr="00EE40FA">
        <w:rPr>
          <w:rFonts w:asciiTheme="minorHAnsi" w:hAnsiTheme="minorHAnsi" w:cstheme="minorHAnsi"/>
          <w:sz w:val="22"/>
          <w:szCs w:val="22"/>
        </w:rPr>
        <w:t xml:space="preserve"> </w:t>
      </w:r>
      <w:r w:rsidR="00E75EAC" w:rsidRPr="00EE40FA">
        <w:rPr>
          <w:rFonts w:asciiTheme="minorHAnsi" w:hAnsiTheme="minorHAnsi" w:cstheme="minorHAnsi"/>
          <w:sz w:val="22"/>
          <w:szCs w:val="22"/>
        </w:rPr>
        <w:t xml:space="preserve">existing stroke prediction </w:t>
      </w:r>
      <w:r w:rsidR="00B21F1C" w:rsidRPr="00EE40FA">
        <w:rPr>
          <w:rFonts w:asciiTheme="minorHAnsi" w:hAnsiTheme="minorHAnsi" w:cstheme="minorHAnsi"/>
          <w:sz w:val="22"/>
          <w:szCs w:val="22"/>
        </w:rPr>
        <w:t>models using</w:t>
      </w:r>
      <w:r w:rsidR="00D9763A" w:rsidRPr="00EE40FA">
        <w:rPr>
          <w:rFonts w:asciiTheme="minorHAnsi" w:hAnsiTheme="minorHAnsi" w:cstheme="minorHAnsi"/>
          <w:sz w:val="22"/>
          <w:szCs w:val="22"/>
        </w:rPr>
        <w:t xml:space="preserve"> </w:t>
      </w:r>
      <w:r w:rsidR="00E75EAC" w:rsidRPr="00EE40FA">
        <w:rPr>
          <w:rFonts w:asciiTheme="minorHAnsi" w:hAnsiTheme="minorHAnsi" w:cstheme="minorHAnsi"/>
          <w:sz w:val="22"/>
          <w:szCs w:val="22"/>
        </w:rPr>
        <w:t xml:space="preserve">the OHDSI Patient Level Prediction framework </w:t>
      </w:r>
      <w:r w:rsidR="00D9763A" w:rsidRPr="00EE40FA">
        <w:rPr>
          <w:rFonts w:asciiTheme="minorHAnsi" w:hAnsiTheme="minorHAnsi" w:cstheme="minorHAnsi"/>
          <w:sz w:val="22"/>
          <w:szCs w:val="22"/>
        </w:rPr>
        <w:t>and will</w:t>
      </w:r>
      <w:r w:rsidRPr="00EE40FA">
        <w:rPr>
          <w:rFonts w:asciiTheme="minorHAnsi" w:hAnsiTheme="minorHAnsi" w:cstheme="minorHAnsi"/>
          <w:sz w:val="22"/>
          <w:szCs w:val="22"/>
        </w:rPr>
        <w:t xml:space="preserve"> implement</w:t>
      </w:r>
      <w:r w:rsidR="00D9763A" w:rsidRPr="00EE40FA">
        <w:rPr>
          <w:rFonts w:asciiTheme="minorHAnsi" w:hAnsiTheme="minorHAnsi" w:cstheme="minorHAnsi"/>
          <w:sz w:val="22"/>
          <w:szCs w:val="22"/>
        </w:rPr>
        <w:t xml:space="preserve"> these models</w:t>
      </w:r>
      <w:r w:rsidRPr="00EE40FA">
        <w:rPr>
          <w:rFonts w:asciiTheme="minorHAnsi" w:hAnsiTheme="minorHAnsi" w:cstheme="minorHAnsi"/>
          <w:sz w:val="22"/>
          <w:szCs w:val="22"/>
        </w:rPr>
        <w:t xml:space="preserve"> across the OHDSI collaborator network to externally validate the models and </w:t>
      </w:r>
      <w:r w:rsidR="007D21DC" w:rsidRPr="00EE40FA">
        <w:rPr>
          <w:rFonts w:asciiTheme="minorHAnsi" w:hAnsiTheme="minorHAnsi" w:cstheme="minorHAnsi"/>
          <w:sz w:val="22"/>
          <w:szCs w:val="22"/>
        </w:rPr>
        <w:t xml:space="preserve">evaluate </w:t>
      </w:r>
      <w:r w:rsidRPr="00EE40FA">
        <w:rPr>
          <w:rFonts w:asciiTheme="minorHAnsi" w:hAnsiTheme="minorHAnsi" w:cstheme="minorHAnsi"/>
          <w:sz w:val="22"/>
          <w:szCs w:val="22"/>
        </w:rPr>
        <w:t>their transportabilit</w:t>
      </w:r>
      <w:r w:rsidR="007D21DC" w:rsidRPr="00EE40FA">
        <w:rPr>
          <w:rFonts w:asciiTheme="minorHAnsi" w:hAnsiTheme="minorHAnsi" w:cstheme="minorHAnsi"/>
          <w:sz w:val="22"/>
          <w:szCs w:val="22"/>
        </w:rPr>
        <w:t>y</w:t>
      </w:r>
      <w:r w:rsidRPr="00EE40FA">
        <w:rPr>
          <w:rFonts w:asciiTheme="minorHAnsi" w:hAnsiTheme="minorHAnsi" w:cstheme="minorHAnsi"/>
          <w:sz w:val="22"/>
          <w:szCs w:val="22"/>
        </w:rPr>
        <w:t xml:space="preserve"> across the world. </w:t>
      </w:r>
      <w:r w:rsidR="00EE40FA">
        <w:rPr>
          <w:rFonts w:asciiTheme="minorHAnsi" w:hAnsiTheme="minorHAnsi" w:cstheme="minorHAnsi"/>
          <w:sz w:val="22"/>
          <w:szCs w:val="22"/>
        </w:rPr>
        <w:t>The specific target population was chosen as each existing model was developed for slightly differ</w:t>
      </w:r>
      <w:r w:rsidR="00F30C6E">
        <w:rPr>
          <w:rFonts w:asciiTheme="minorHAnsi" w:hAnsiTheme="minorHAnsi" w:cstheme="minorHAnsi"/>
          <w:sz w:val="22"/>
          <w:szCs w:val="22"/>
        </w:rPr>
        <w:t xml:space="preserve">ent target populations, but </w:t>
      </w:r>
      <w:r w:rsidR="00EE40FA">
        <w:rPr>
          <w:rFonts w:asciiTheme="minorHAnsi" w:hAnsiTheme="minorHAnsi" w:cstheme="minorHAnsi"/>
          <w:sz w:val="22"/>
          <w:szCs w:val="22"/>
        </w:rPr>
        <w:t>older females with no prior stroke is suitable for all five models investigated in t</w:t>
      </w:r>
      <w:r w:rsidR="00F30C6E">
        <w:rPr>
          <w:rFonts w:asciiTheme="minorHAnsi" w:hAnsiTheme="minorHAnsi" w:cstheme="minorHAnsi"/>
          <w:sz w:val="22"/>
          <w:szCs w:val="22"/>
        </w:rPr>
        <w:t>h</w:t>
      </w:r>
      <w:r w:rsidR="00EE40FA">
        <w:rPr>
          <w:rFonts w:asciiTheme="minorHAnsi" w:hAnsiTheme="minorHAnsi" w:cstheme="minorHAnsi"/>
          <w:sz w:val="22"/>
          <w:szCs w:val="22"/>
        </w:rPr>
        <w:t>is study</w:t>
      </w:r>
      <w:r w:rsidR="00665440">
        <w:rPr>
          <w:rFonts w:asciiTheme="minorHAnsi" w:hAnsiTheme="minorHAnsi" w:cstheme="minorHAnsi"/>
          <w:sz w:val="22"/>
          <w:szCs w:val="22"/>
        </w:rPr>
        <w:t xml:space="preserve"> (i.e., we use the female Q-Stroke model and the no prior stroke Framingham model)</w:t>
      </w:r>
      <w:r w:rsidR="00EE40FA">
        <w:rPr>
          <w:rFonts w:asciiTheme="minorHAnsi" w:hAnsiTheme="minorHAnsi" w:cstheme="minorHAnsi"/>
          <w:sz w:val="22"/>
          <w:szCs w:val="22"/>
        </w:rPr>
        <w:t>.</w:t>
      </w:r>
    </w:p>
    <w:p w14:paraId="11DF50B8" w14:textId="77777777" w:rsidR="00C84B89" w:rsidRDefault="0009249C" w:rsidP="0007323D">
      <w:pPr>
        <w:pStyle w:val="Heading1"/>
      </w:pPr>
      <w:bookmarkStart w:id="6" w:name="_Toc472329136"/>
      <w:r>
        <w:t>Research Questions and Objectives</w:t>
      </w:r>
      <w:bookmarkEnd w:id="6"/>
    </w:p>
    <w:p w14:paraId="3F2859EB" w14:textId="77777777" w:rsidR="00354C2C" w:rsidRDefault="00354C2C" w:rsidP="00354C2C">
      <w:pPr>
        <w:pStyle w:val="Heading2"/>
      </w:pPr>
      <w:bookmarkStart w:id="7" w:name="_Toc472329137"/>
      <w:r>
        <w:t>Research Question</w:t>
      </w:r>
      <w:r w:rsidR="0009249C">
        <w:t>s</w:t>
      </w:r>
      <w:bookmarkEnd w:id="7"/>
    </w:p>
    <w:p w14:paraId="0A0E5342" w14:textId="15FA6D5C" w:rsidR="00EE73B8" w:rsidRDefault="006E2F99">
      <w:r>
        <w:t xml:space="preserve">We </w:t>
      </w:r>
      <w:r w:rsidR="002D1EBC">
        <w:t xml:space="preserve">want to </w:t>
      </w:r>
      <w:r w:rsidR="00B21F1C">
        <w:t>demonstrate</w:t>
      </w:r>
      <w:r>
        <w:t xml:space="preserve"> </w:t>
      </w:r>
      <w:r w:rsidR="004D37D6">
        <w:t xml:space="preserve">the advantages of utilizing </w:t>
      </w:r>
      <w:r w:rsidR="00416142">
        <w:t>the OHDSI collaborative network for performing external model validation</w:t>
      </w:r>
      <w:r w:rsidR="006C7E59">
        <w:t xml:space="preserve">. </w:t>
      </w:r>
    </w:p>
    <w:p w14:paraId="629CB802" w14:textId="5A619601" w:rsidR="000113B4" w:rsidRDefault="000113B4">
      <w:r>
        <w:t xml:space="preserve">Primary </w:t>
      </w:r>
      <w:r w:rsidR="00B21F1C">
        <w:t>objective</w:t>
      </w:r>
    </w:p>
    <w:p w14:paraId="314C04F0" w14:textId="5967437B" w:rsidR="000113B4" w:rsidRDefault="00B21F1C" w:rsidP="00B21F1C">
      <w:pPr>
        <w:pStyle w:val="ListParagraph"/>
        <w:numPr>
          <w:ilvl w:val="0"/>
          <w:numId w:val="7"/>
        </w:numPr>
      </w:pPr>
      <w:r>
        <w:t xml:space="preserve">To demonstrate the ability of utilizing </w:t>
      </w:r>
      <w:r w:rsidR="004D37D6">
        <w:t xml:space="preserve">the </w:t>
      </w:r>
      <w:r w:rsidR="00416142">
        <w:t>OHDSI collaborative network</w:t>
      </w:r>
      <w:r>
        <w:t xml:space="preserve"> and Patient Level Prediction framework to perform extensive external validation of prediction models that can help give insight into the generalizability and transportability </w:t>
      </w:r>
      <w:r w:rsidR="00416142">
        <w:t xml:space="preserve">of each model </w:t>
      </w:r>
    </w:p>
    <w:p w14:paraId="075F1259" w14:textId="72B48D9D" w:rsidR="002D1EBC" w:rsidRDefault="003A50F8">
      <w:r>
        <w:t xml:space="preserve">The study </w:t>
      </w:r>
      <w:r w:rsidR="002D1EBC">
        <w:t>is completely implemented</w:t>
      </w:r>
      <w:r>
        <w:t xml:space="preserve"> in an R package</w:t>
      </w:r>
      <w:r w:rsidR="002D1EBC">
        <w:t xml:space="preserve"> which</w:t>
      </w:r>
      <w:r>
        <w:t xml:space="preserve"> will be distributed to partners</w:t>
      </w:r>
      <w:r w:rsidR="002D1EBC">
        <w:t xml:space="preserve"> that are</w:t>
      </w:r>
      <w:r>
        <w:t xml:space="preserve"> willing to </w:t>
      </w:r>
      <w:r w:rsidR="002D1EBC">
        <w:t>participate.</w:t>
      </w:r>
      <w:r w:rsidR="00665440">
        <w:t xml:space="preserve"> </w:t>
      </w:r>
    </w:p>
    <w:p w14:paraId="14DCC231" w14:textId="263C0E73" w:rsidR="003A50F8" w:rsidRDefault="003A50F8" w:rsidP="003A50F8">
      <w:r>
        <w:t xml:space="preserve">Secondary </w:t>
      </w:r>
      <w:r w:rsidR="00B21F1C">
        <w:t>objective</w:t>
      </w:r>
    </w:p>
    <w:p w14:paraId="471BBF27" w14:textId="103E7FB1" w:rsidR="002D1EBC" w:rsidRDefault="00B21F1C" w:rsidP="00E67F71">
      <w:pPr>
        <w:pStyle w:val="ListParagraph"/>
        <w:numPr>
          <w:ilvl w:val="0"/>
          <w:numId w:val="7"/>
        </w:numPr>
      </w:pPr>
      <w:r>
        <w:t>The OHDSI network and tool system will enable external validation to</w:t>
      </w:r>
      <w:r w:rsidR="00416142">
        <w:t xml:space="preserve"> be </w:t>
      </w:r>
      <w:r w:rsidR="00E75EAC">
        <w:t>perform</w:t>
      </w:r>
      <w:r w:rsidR="00DB4823">
        <w:t>ed</w:t>
      </w:r>
      <w:r w:rsidR="00E75EAC">
        <w:t xml:space="preserve"> efficiently (less than 1 month</w:t>
      </w:r>
      <w:r w:rsidR="00416142">
        <w:t xml:space="preserve">) </w:t>
      </w:r>
    </w:p>
    <w:p w14:paraId="4C66275B" w14:textId="6099DE92" w:rsidR="00401126" w:rsidRDefault="00416142">
      <w:r>
        <w:t>A</w:t>
      </w:r>
      <w:r w:rsidR="00F30C6E">
        <w:t xml:space="preserve">t present </w:t>
      </w:r>
      <w:proofErr w:type="gramStart"/>
      <w:r w:rsidR="00F30C6E">
        <w:t>the majority of</w:t>
      </w:r>
      <w:proofErr w:type="gramEnd"/>
      <w:r w:rsidR="00F30C6E">
        <w:t xml:space="preserve"> models are not validated within 5 years</w:t>
      </w:r>
      <w:r w:rsidR="00327EC7">
        <w:t xml:space="preserve"> [4</w:t>
      </w:r>
      <w:r w:rsidR="00B21F1C">
        <w:t>]</w:t>
      </w:r>
    </w:p>
    <w:p w14:paraId="60046F0A" w14:textId="77777777" w:rsidR="00354C2C" w:rsidRDefault="00354C2C" w:rsidP="00354C2C">
      <w:pPr>
        <w:pStyle w:val="Heading1"/>
      </w:pPr>
      <w:bookmarkStart w:id="8" w:name="_Toc472329138"/>
      <w:r>
        <w:t>Research me</w:t>
      </w:r>
      <w:r w:rsidR="00106CBC">
        <w:t>t</w:t>
      </w:r>
      <w:r>
        <w:t>hods</w:t>
      </w:r>
      <w:bookmarkEnd w:id="8"/>
    </w:p>
    <w:p w14:paraId="2524BF95" w14:textId="77777777" w:rsidR="00354C2C" w:rsidRDefault="00647841" w:rsidP="00647841">
      <w:pPr>
        <w:pStyle w:val="Heading2"/>
      </w:pPr>
      <w:bookmarkStart w:id="9" w:name="_Toc472329139"/>
      <w:r>
        <w:t xml:space="preserve">Study </w:t>
      </w:r>
      <w:r w:rsidR="00EF05FD">
        <w:t>D</w:t>
      </w:r>
      <w:r>
        <w:t>esign</w:t>
      </w:r>
      <w:bookmarkEnd w:id="9"/>
    </w:p>
    <w:p w14:paraId="0DD66EA7" w14:textId="77777777" w:rsidR="00FC47D9" w:rsidRPr="00FC47D9" w:rsidRDefault="00FC47D9" w:rsidP="00FC47D9">
      <w:pPr>
        <w:pStyle w:val="Heading3"/>
      </w:pPr>
      <w:bookmarkStart w:id="10" w:name="_Toc472329140"/>
      <w:r>
        <w:t>Overview</w:t>
      </w:r>
      <w:bookmarkEnd w:id="10"/>
    </w:p>
    <w:p w14:paraId="606DF025" w14:textId="6B04CE85" w:rsidR="006D405B" w:rsidRDefault="008D725C" w:rsidP="005766BB">
      <w:r>
        <w:t>To externally validate existing risk prediction models using the OHDSI collaborative research network.  We chose the prediction problem of: within a</w:t>
      </w:r>
      <w:r w:rsidR="006D405B">
        <w:t xml:space="preserve"> target population cohort consisting of females aged 65-95 with atrial fibrillation</w:t>
      </w:r>
      <w:r w:rsidR="00B21F1C">
        <w:t xml:space="preserve"> and no prior stroke,</w:t>
      </w:r>
      <w:r w:rsidR="006D405B">
        <w:t xml:space="preserve"> </w:t>
      </w:r>
      <w:r>
        <w:t xml:space="preserve">predict the recording of </w:t>
      </w:r>
      <w:r w:rsidR="006D405B">
        <w:t xml:space="preserve">stroke within 1 day to 365 </w:t>
      </w:r>
      <w:r>
        <w:t xml:space="preserve">days after atrial fibrillation.  </w:t>
      </w:r>
    </w:p>
    <w:p w14:paraId="1D04192C" w14:textId="0149710F" w:rsidR="008D725C" w:rsidRDefault="008D725C" w:rsidP="005766BB">
      <w:r>
        <w:lastRenderedPageBreak/>
        <w:t xml:space="preserve">Five existing models will be validated: </w:t>
      </w:r>
      <w:r w:rsidR="00DB4823">
        <w:t>ATRIA</w:t>
      </w:r>
      <w:r>
        <w:t xml:space="preserve">, </w:t>
      </w:r>
      <w:r w:rsidR="00DB4823">
        <w:t>CHADS</w:t>
      </w:r>
      <w:r w:rsidR="00DB4823" w:rsidRPr="009D3DA6">
        <w:rPr>
          <w:vertAlign w:val="subscript"/>
        </w:rPr>
        <w:t>2</w:t>
      </w:r>
      <w:r>
        <w:t>,</w:t>
      </w:r>
      <w:r w:rsidR="004D37D6">
        <w:t xml:space="preserve"> </w:t>
      </w:r>
      <w:r w:rsidR="00DB4823">
        <w:t>CHA</w:t>
      </w:r>
      <w:r w:rsidR="00DB4823" w:rsidRPr="009D3DA6">
        <w:rPr>
          <w:vertAlign w:val="subscript"/>
        </w:rPr>
        <w:t>2</w:t>
      </w:r>
      <w:r w:rsidR="00DB4823">
        <w:t>DS</w:t>
      </w:r>
      <w:r w:rsidR="00DB4823" w:rsidRPr="009D3DA6">
        <w:rPr>
          <w:vertAlign w:val="subscript"/>
        </w:rPr>
        <w:t>2</w:t>
      </w:r>
      <w:r w:rsidR="00DB4823">
        <w:t>-VASc</w:t>
      </w:r>
      <w:r>
        <w:t>, Framingham</w:t>
      </w:r>
      <w:r w:rsidR="004D37D6">
        <w:t xml:space="preserve"> (no prior stroke model)</w:t>
      </w:r>
      <w:r>
        <w:t xml:space="preserve"> and Q-</w:t>
      </w:r>
      <w:r w:rsidR="00DB4823">
        <w:t>Stroke</w:t>
      </w:r>
      <w:r w:rsidR="004D37D6">
        <w:t xml:space="preserve"> (female model)</w:t>
      </w:r>
      <w:r>
        <w:t>.  These models have all been developed to predict stroke for various target populations.</w:t>
      </w:r>
      <w:r w:rsidR="004D37D6">
        <w:t xml:space="preserve">  We chose the target population of older females with atrial fibrillation and no history of stroke as we are implementing the female Q-stroke model and the Framingham model for people without prior stroke.</w:t>
      </w:r>
      <w:r>
        <w:t xml:space="preserve">  The existing models will be added in the format of the Patient-Level-Prediction framework and will be readily implementable by researchers with the Patient-Level-Prediction R package.  The existing evaluation framework will be utilized to evaluate the models.</w:t>
      </w:r>
    </w:p>
    <w:p w14:paraId="2034A4AC" w14:textId="51E23603" w:rsidR="008D725C" w:rsidRPr="008D725C" w:rsidRDefault="00A55821" w:rsidP="005766BB">
      <w:pPr>
        <w:rPr>
          <w:rFonts w:cstheme="minorHAnsi"/>
        </w:rPr>
      </w:pPr>
      <w:r>
        <w:rPr>
          <w:rFonts w:cstheme="minorHAnsi"/>
        </w:rPr>
        <w:t xml:space="preserve">As a measure of </w:t>
      </w:r>
      <w:proofErr w:type="gramStart"/>
      <w:r>
        <w:rPr>
          <w:rFonts w:cstheme="minorHAnsi"/>
        </w:rPr>
        <w:t>performance</w:t>
      </w:r>
      <w:proofErr w:type="gramEnd"/>
      <w:r>
        <w:rPr>
          <w:rFonts w:cstheme="minorHAnsi"/>
        </w:rPr>
        <w:t xml:space="preserve"> we will investigate the model’s ability to discriminate between those who will have stroke and those who will not. </w:t>
      </w:r>
      <w:r w:rsidR="008D725C" w:rsidRPr="008D725C">
        <w:rPr>
          <w:rFonts w:cstheme="minorHAnsi"/>
        </w:rPr>
        <w:t>The existing models’ discriminations will be calculated using the area under the receiver operating characteristic curve</w:t>
      </w:r>
      <w:r w:rsidR="00665440">
        <w:rPr>
          <w:rFonts w:cstheme="minorHAnsi"/>
        </w:rPr>
        <w:t xml:space="preserve"> (AUROC)</w:t>
      </w:r>
      <w:r w:rsidR="008D725C" w:rsidRPr="008D725C">
        <w:rPr>
          <w:rFonts w:cstheme="minorHAnsi"/>
          <w:shd w:val="clear" w:color="auto" w:fill="FFFFFF"/>
        </w:rPr>
        <w:t xml:space="preserve">. </w:t>
      </w:r>
      <w:r w:rsidR="0053286D">
        <w:rPr>
          <w:rFonts w:cstheme="minorHAnsi"/>
          <w:shd w:val="clear" w:color="auto" w:fill="FFFFFF"/>
        </w:rPr>
        <w:t>We will no</w:t>
      </w:r>
      <w:r w:rsidR="00665440">
        <w:rPr>
          <w:rFonts w:cstheme="minorHAnsi"/>
          <w:shd w:val="clear" w:color="auto" w:fill="FFFFFF"/>
        </w:rPr>
        <w:t>t investigate calibration as prediction</w:t>
      </w:r>
      <w:r w:rsidR="0053286D">
        <w:rPr>
          <w:rFonts w:cstheme="minorHAnsi"/>
          <w:shd w:val="clear" w:color="auto" w:fill="FFFFFF"/>
        </w:rPr>
        <w:t xml:space="preserve"> models are likely </w:t>
      </w:r>
      <w:r w:rsidR="00206606">
        <w:rPr>
          <w:rFonts w:cstheme="minorHAnsi"/>
          <w:shd w:val="clear" w:color="auto" w:fill="FFFFFF"/>
        </w:rPr>
        <w:t xml:space="preserve">to </w:t>
      </w:r>
      <w:r w:rsidR="0053286D">
        <w:rPr>
          <w:rFonts w:cstheme="minorHAnsi"/>
          <w:shd w:val="clear" w:color="auto" w:fill="FFFFFF"/>
        </w:rPr>
        <w:t xml:space="preserve">require recalibration when applied to </w:t>
      </w:r>
      <w:r w:rsidR="00665440">
        <w:rPr>
          <w:rFonts w:cstheme="minorHAnsi"/>
          <w:shd w:val="clear" w:color="auto" w:fill="FFFFFF"/>
        </w:rPr>
        <w:t>different datasets</w:t>
      </w:r>
      <w:r w:rsidR="0053286D">
        <w:rPr>
          <w:rFonts w:cstheme="minorHAnsi"/>
          <w:shd w:val="clear" w:color="auto" w:fill="FFFFFF"/>
        </w:rPr>
        <w:t>.</w:t>
      </w:r>
    </w:p>
    <w:p w14:paraId="2759017E" w14:textId="6BD1C015" w:rsidR="00FC47D9" w:rsidRDefault="00D26362" w:rsidP="00961DED">
      <w:pPr>
        <w:pStyle w:val="Heading3"/>
      </w:pPr>
      <w:bookmarkStart w:id="11" w:name="_Toc472329141"/>
      <w:bookmarkStart w:id="12" w:name="_Toc472329142"/>
      <w:bookmarkStart w:id="13" w:name="_Toc472329144"/>
      <w:bookmarkEnd w:id="11"/>
      <w:bookmarkEnd w:id="12"/>
      <w:bookmarkEnd w:id="13"/>
      <w:r>
        <w:t>Prediction Problem</w:t>
      </w:r>
    </w:p>
    <w:p w14:paraId="63436EB9" w14:textId="7131006F" w:rsidR="00AE682B" w:rsidRPr="00606E65" w:rsidRDefault="00AE682B" w:rsidP="00606E65">
      <w:r>
        <w:t>The existing models will be evaluated by predicting stroke during 1 day to 365 days following the first record of atrial fibrillation in the database for females</w:t>
      </w:r>
      <w:r w:rsidR="0053286D">
        <w:t xml:space="preserve"> ages 65-95 with no prior stroke</w:t>
      </w:r>
      <w:r>
        <w:t>.</w:t>
      </w:r>
    </w:p>
    <w:p w14:paraId="073DD264" w14:textId="73FB1560" w:rsidR="00D26362" w:rsidRDefault="00D26362" w:rsidP="00606E65">
      <w:pPr>
        <w:pStyle w:val="Heading2"/>
      </w:pPr>
      <w:bookmarkStart w:id="14" w:name="_Toc472329147"/>
      <w:bookmarkStart w:id="15" w:name="_Toc472329151"/>
      <w:bookmarkStart w:id="16" w:name="_Toc472329156"/>
      <w:bookmarkEnd w:id="14"/>
      <w:bookmarkEnd w:id="15"/>
      <w:bookmarkEnd w:id="16"/>
      <w:r>
        <w:t>Existing Models</w:t>
      </w:r>
    </w:p>
    <w:p w14:paraId="7DF54ADE" w14:textId="02187E9C" w:rsidR="008D725C" w:rsidRPr="008D725C" w:rsidRDefault="008D725C" w:rsidP="008D725C">
      <w:r>
        <w:t xml:space="preserve">The concept sets used to define each variable in the existing models can be found in the Appendix.  Where possible we used medical </w:t>
      </w:r>
      <w:r w:rsidR="007A493B">
        <w:t>definitions included in the paper with the model published</w:t>
      </w:r>
      <w:r>
        <w:t>.</w:t>
      </w:r>
    </w:p>
    <w:p w14:paraId="00B0F61C" w14:textId="6C13F554" w:rsidR="00D26362" w:rsidRDefault="00D26362" w:rsidP="00606E65">
      <w:pPr>
        <w:pStyle w:val="Heading3"/>
      </w:pPr>
      <w:r>
        <w:t>A</w:t>
      </w:r>
      <w:r w:rsidR="00DB4823">
        <w:t>TRIA</w:t>
      </w:r>
    </w:p>
    <w:p w14:paraId="27044658" w14:textId="3933F58B" w:rsidR="00D26362" w:rsidRDefault="00B3732A">
      <w:r>
        <w:rPr>
          <w:noProof/>
        </w:rPr>
        <w:drawing>
          <wp:inline distT="0" distB="0" distL="0" distR="0" wp14:anchorId="64EE5AD7" wp14:editId="390CD9C2">
            <wp:extent cx="28670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898" t="17104" r="40865" b="13341"/>
                    <a:stretch/>
                  </pic:blipFill>
                  <pic:spPr bwMode="auto">
                    <a:xfrm>
                      <a:off x="0" y="0"/>
                      <a:ext cx="2867025" cy="2324100"/>
                    </a:xfrm>
                    <a:prstGeom prst="rect">
                      <a:avLst/>
                    </a:prstGeom>
                    <a:ln>
                      <a:noFill/>
                    </a:ln>
                    <a:extLst>
                      <a:ext uri="{53640926-AAD7-44D8-BBD7-CCE9431645EC}">
                        <a14:shadowObscured xmlns:a14="http://schemas.microsoft.com/office/drawing/2010/main"/>
                      </a:ext>
                    </a:extLst>
                  </pic:spPr>
                </pic:pic>
              </a:graphicData>
            </a:graphic>
          </wp:inline>
        </w:drawing>
      </w:r>
    </w:p>
    <w:p w14:paraId="195FB1F6" w14:textId="50F75630" w:rsidR="00B3732A" w:rsidRDefault="00B3732A">
      <w:r>
        <w:t xml:space="preserve">The atria model obtained an internal validation </w:t>
      </w:r>
      <w:r w:rsidR="00327EC7">
        <w:t>AU</w:t>
      </w:r>
      <w:r w:rsidR="00665440">
        <w:t>RO</w:t>
      </w:r>
      <w:r w:rsidR="00327EC7">
        <w:t xml:space="preserve">C </w:t>
      </w:r>
      <w:r>
        <w:t>of 0.72.  When externally validated by the people who dev</w:t>
      </w:r>
      <w:r w:rsidR="00327EC7">
        <w:t>eloped the model the AU</w:t>
      </w:r>
      <w:r w:rsidR="00665440">
        <w:t>RO</w:t>
      </w:r>
      <w:r w:rsidR="00327EC7">
        <w:t>C</w:t>
      </w:r>
      <w:r>
        <w:t xml:space="preserve"> was 0.7 (Singer 2013).</w:t>
      </w:r>
    </w:p>
    <w:p w14:paraId="3F6F4AF7" w14:textId="71DD232C" w:rsidR="00781C9E" w:rsidRDefault="00781C9E" w:rsidP="00781C9E">
      <w:pPr>
        <w:pStyle w:val="Heading3"/>
      </w:pPr>
      <w:r>
        <w:t>Framingham</w:t>
      </w:r>
    </w:p>
    <w:p w14:paraId="4B9B4213" w14:textId="5C18E9D8" w:rsidR="00781C9E" w:rsidRDefault="00781C9E" w:rsidP="00781C9E">
      <w:r>
        <w:t>The Framingham risk score is (Wang 2003):</w:t>
      </w:r>
    </w:p>
    <w:p w14:paraId="2623D277" w14:textId="42F332B6" w:rsidR="00781C9E" w:rsidRPr="00781C9E" w:rsidRDefault="00781C9E" w:rsidP="00781C9E">
      <w:r>
        <w:rPr>
          <w:noProof/>
        </w:rPr>
        <w:lastRenderedPageBreak/>
        <w:drawing>
          <wp:inline distT="0" distB="0" distL="0" distR="0" wp14:anchorId="06ED3DBF" wp14:editId="26FF5316">
            <wp:extent cx="4210050" cy="2843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481" t="23945" r="25641" b="17332"/>
                    <a:stretch/>
                  </pic:blipFill>
                  <pic:spPr bwMode="auto">
                    <a:xfrm>
                      <a:off x="0" y="0"/>
                      <a:ext cx="4215448" cy="2847155"/>
                    </a:xfrm>
                    <a:prstGeom prst="rect">
                      <a:avLst/>
                    </a:prstGeom>
                    <a:ln>
                      <a:noFill/>
                    </a:ln>
                    <a:extLst>
                      <a:ext uri="{53640926-AAD7-44D8-BBD7-CCE9431645EC}">
                        <a14:shadowObscured xmlns:a14="http://schemas.microsoft.com/office/drawing/2010/main"/>
                      </a:ext>
                    </a:extLst>
                  </pic:spPr>
                </pic:pic>
              </a:graphicData>
            </a:graphic>
          </wp:inline>
        </w:drawing>
      </w:r>
    </w:p>
    <w:p w14:paraId="6E5F4845" w14:textId="54B79552" w:rsidR="00D26362" w:rsidRPr="00B3732A" w:rsidRDefault="00D26362" w:rsidP="00B3732A">
      <w:pPr>
        <w:pStyle w:val="Heading3"/>
      </w:pPr>
      <w:r>
        <w:t>C</w:t>
      </w:r>
      <w:r w:rsidR="00DB4823">
        <w:t>HADS</w:t>
      </w:r>
      <w:r w:rsidR="00DB4823" w:rsidRPr="009D3DA6">
        <w:rPr>
          <w:vertAlign w:val="subscript"/>
        </w:rPr>
        <w:t>2</w:t>
      </w:r>
    </w:p>
    <w:tbl>
      <w:tblPr>
        <w:tblStyle w:val="GridTable4"/>
        <w:tblW w:w="0" w:type="auto"/>
        <w:tblLook w:val="04A0" w:firstRow="1" w:lastRow="0" w:firstColumn="1" w:lastColumn="0" w:noHBand="0" w:noVBand="1"/>
      </w:tblPr>
      <w:tblGrid>
        <w:gridCol w:w="4688"/>
        <w:gridCol w:w="4662"/>
      </w:tblGrid>
      <w:tr w:rsidR="00B3732A" w14:paraId="38E11178" w14:textId="77777777" w:rsidTr="00B37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1DD2DFF" w14:textId="213CF1E2" w:rsidR="00B3732A" w:rsidRDefault="00B3732A">
            <w:r>
              <w:t>Risk factor</w:t>
            </w:r>
          </w:p>
        </w:tc>
        <w:tc>
          <w:tcPr>
            <w:tcW w:w="4788" w:type="dxa"/>
          </w:tcPr>
          <w:p w14:paraId="2D3A83DA" w14:textId="3C18EE56" w:rsidR="00B3732A" w:rsidRDefault="00B3732A">
            <w:pPr>
              <w:cnfStyle w:val="100000000000" w:firstRow="1" w:lastRow="0" w:firstColumn="0" w:lastColumn="0" w:oddVBand="0" w:evenVBand="0" w:oddHBand="0" w:evenHBand="0" w:firstRowFirstColumn="0" w:firstRowLastColumn="0" w:lastRowFirstColumn="0" w:lastRowLastColumn="0"/>
            </w:pPr>
            <w:r>
              <w:t>Points</w:t>
            </w:r>
          </w:p>
        </w:tc>
      </w:tr>
      <w:tr w:rsidR="00B3732A" w14:paraId="06DCA331" w14:textId="77777777" w:rsidTr="00B37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D68092E" w14:textId="0E9B294A" w:rsidR="00B3732A" w:rsidRDefault="00B3732A">
            <w:r>
              <w:rPr>
                <w:rFonts w:ascii="Helvetica" w:hAnsi="Helvetica" w:cs="Helvetica"/>
                <w:color w:val="333333"/>
              </w:rPr>
              <w:t>congestive heart failure</w:t>
            </w:r>
          </w:p>
        </w:tc>
        <w:tc>
          <w:tcPr>
            <w:tcW w:w="4788" w:type="dxa"/>
          </w:tcPr>
          <w:p w14:paraId="0B34E25C" w14:textId="4B73E35A" w:rsidR="00B3732A" w:rsidRDefault="00B3732A">
            <w:pPr>
              <w:cnfStyle w:val="000000100000" w:firstRow="0" w:lastRow="0" w:firstColumn="0" w:lastColumn="0" w:oddVBand="0" w:evenVBand="0" w:oddHBand="1" w:evenHBand="0" w:firstRowFirstColumn="0" w:firstRowLastColumn="0" w:lastRowFirstColumn="0" w:lastRowLastColumn="0"/>
            </w:pPr>
            <w:r>
              <w:t>1</w:t>
            </w:r>
          </w:p>
        </w:tc>
      </w:tr>
      <w:tr w:rsidR="00B3732A" w14:paraId="12D53F59" w14:textId="77777777" w:rsidTr="00B3732A">
        <w:tc>
          <w:tcPr>
            <w:cnfStyle w:val="001000000000" w:firstRow="0" w:lastRow="0" w:firstColumn="1" w:lastColumn="0" w:oddVBand="0" w:evenVBand="0" w:oddHBand="0" w:evenHBand="0" w:firstRowFirstColumn="0" w:firstRowLastColumn="0" w:lastRowFirstColumn="0" w:lastRowLastColumn="0"/>
            <w:tcW w:w="4788" w:type="dxa"/>
          </w:tcPr>
          <w:p w14:paraId="596D3204" w14:textId="3393A5D9" w:rsidR="00B3732A" w:rsidRDefault="00B3732A">
            <w:r>
              <w:rPr>
                <w:rFonts w:ascii="Helvetica" w:hAnsi="Helvetica" w:cs="Helvetica"/>
                <w:color w:val="333333"/>
              </w:rPr>
              <w:t>hypertension</w:t>
            </w:r>
          </w:p>
        </w:tc>
        <w:tc>
          <w:tcPr>
            <w:tcW w:w="4788" w:type="dxa"/>
          </w:tcPr>
          <w:p w14:paraId="4D24AB87" w14:textId="46F568E9" w:rsidR="00B3732A" w:rsidRDefault="00B3732A">
            <w:pPr>
              <w:cnfStyle w:val="000000000000" w:firstRow="0" w:lastRow="0" w:firstColumn="0" w:lastColumn="0" w:oddVBand="0" w:evenVBand="0" w:oddHBand="0" w:evenHBand="0" w:firstRowFirstColumn="0" w:firstRowLastColumn="0" w:lastRowFirstColumn="0" w:lastRowLastColumn="0"/>
            </w:pPr>
            <w:r>
              <w:t>1</w:t>
            </w:r>
          </w:p>
        </w:tc>
      </w:tr>
      <w:tr w:rsidR="00B3732A" w14:paraId="18C1BE0A" w14:textId="77777777" w:rsidTr="00B37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9EC02FD" w14:textId="240B763A" w:rsidR="00B3732A" w:rsidRDefault="00B3732A">
            <w:r>
              <w:rPr>
                <w:rFonts w:ascii="Helvetica" w:hAnsi="Helvetica" w:cs="Helvetica"/>
                <w:color w:val="333333"/>
              </w:rPr>
              <w:t>age 75 years or older</w:t>
            </w:r>
          </w:p>
        </w:tc>
        <w:tc>
          <w:tcPr>
            <w:tcW w:w="4788" w:type="dxa"/>
          </w:tcPr>
          <w:p w14:paraId="0E3B6C98" w14:textId="143C79E1" w:rsidR="00B3732A" w:rsidRDefault="00B3732A">
            <w:pPr>
              <w:cnfStyle w:val="000000100000" w:firstRow="0" w:lastRow="0" w:firstColumn="0" w:lastColumn="0" w:oddVBand="0" w:evenVBand="0" w:oddHBand="1" w:evenHBand="0" w:firstRowFirstColumn="0" w:firstRowLastColumn="0" w:lastRowFirstColumn="0" w:lastRowLastColumn="0"/>
            </w:pPr>
            <w:r>
              <w:t>1</w:t>
            </w:r>
          </w:p>
        </w:tc>
      </w:tr>
      <w:tr w:rsidR="00B3732A" w14:paraId="589D90F2" w14:textId="77777777" w:rsidTr="00B3732A">
        <w:tc>
          <w:tcPr>
            <w:cnfStyle w:val="001000000000" w:firstRow="0" w:lastRow="0" w:firstColumn="1" w:lastColumn="0" w:oddVBand="0" w:evenVBand="0" w:oddHBand="0" w:evenHBand="0" w:firstRowFirstColumn="0" w:firstRowLastColumn="0" w:lastRowFirstColumn="0" w:lastRowLastColumn="0"/>
            <w:tcW w:w="4788" w:type="dxa"/>
          </w:tcPr>
          <w:p w14:paraId="5BA44FA9" w14:textId="0D5E30D0" w:rsidR="00B3732A" w:rsidRDefault="00B3732A">
            <w:r>
              <w:rPr>
                <w:rFonts w:ascii="Helvetica" w:hAnsi="Helvetica" w:cs="Helvetica"/>
                <w:color w:val="333333"/>
              </w:rPr>
              <w:t>diabetes mellitus</w:t>
            </w:r>
          </w:p>
        </w:tc>
        <w:tc>
          <w:tcPr>
            <w:tcW w:w="4788" w:type="dxa"/>
          </w:tcPr>
          <w:p w14:paraId="4990F1EB" w14:textId="66CE5140" w:rsidR="00B3732A" w:rsidRDefault="00B3732A">
            <w:pPr>
              <w:cnfStyle w:val="000000000000" w:firstRow="0" w:lastRow="0" w:firstColumn="0" w:lastColumn="0" w:oddVBand="0" w:evenVBand="0" w:oddHBand="0" w:evenHBand="0" w:firstRowFirstColumn="0" w:firstRowLastColumn="0" w:lastRowFirstColumn="0" w:lastRowLastColumn="0"/>
            </w:pPr>
            <w:r>
              <w:t>1</w:t>
            </w:r>
          </w:p>
        </w:tc>
      </w:tr>
      <w:tr w:rsidR="00B3732A" w14:paraId="5B9A0EC4" w14:textId="77777777" w:rsidTr="00B37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CE862E" w14:textId="5368CEF0" w:rsidR="00B3732A" w:rsidRDefault="00B3732A">
            <w:r>
              <w:rPr>
                <w:rFonts w:ascii="Helvetica" w:hAnsi="Helvetica" w:cs="Helvetica"/>
                <w:color w:val="333333"/>
              </w:rPr>
              <w:t>history of stroke or transient ischemic attack</w:t>
            </w:r>
          </w:p>
        </w:tc>
        <w:tc>
          <w:tcPr>
            <w:tcW w:w="4788" w:type="dxa"/>
          </w:tcPr>
          <w:p w14:paraId="20FE6CA1" w14:textId="0E6B9541" w:rsidR="00B3732A" w:rsidRDefault="00B3732A">
            <w:pPr>
              <w:cnfStyle w:val="000000100000" w:firstRow="0" w:lastRow="0" w:firstColumn="0" w:lastColumn="0" w:oddVBand="0" w:evenVBand="0" w:oddHBand="1" w:evenHBand="0" w:firstRowFirstColumn="0" w:firstRowLastColumn="0" w:lastRowFirstColumn="0" w:lastRowLastColumn="0"/>
            </w:pPr>
            <w:r>
              <w:t>2</w:t>
            </w:r>
          </w:p>
        </w:tc>
      </w:tr>
    </w:tbl>
    <w:p w14:paraId="052F2DD4" w14:textId="6912F273" w:rsidR="00B3732A" w:rsidRPr="00D26362" w:rsidRDefault="00B3732A">
      <w:r>
        <w:t xml:space="preserve">The </w:t>
      </w:r>
      <w:r w:rsidR="00DB4823">
        <w:t>CHADS</w:t>
      </w:r>
      <w:r w:rsidR="00DB4823" w:rsidRPr="009D3DA6">
        <w:rPr>
          <w:vertAlign w:val="subscript"/>
        </w:rPr>
        <w:t>2</w:t>
      </w:r>
      <w:r w:rsidR="00DB4823">
        <w:t xml:space="preserve"> </w:t>
      </w:r>
      <w:r>
        <w:t>was formed by combining various other predictive models and obtained an AU</w:t>
      </w:r>
      <w:r w:rsidR="00665440">
        <w:t>RO</w:t>
      </w:r>
      <w:r>
        <w:t>C of 0.82 on the internal validation (Gage 2001).</w:t>
      </w:r>
    </w:p>
    <w:p w14:paraId="255F6AAB" w14:textId="1DAF5599" w:rsidR="00D26362" w:rsidRDefault="00DB4823" w:rsidP="00606E65">
      <w:pPr>
        <w:pStyle w:val="Heading3"/>
      </w:pPr>
      <w:r>
        <w:t>CHA</w:t>
      </w:r>
      <w:r w:rsidRPr="009D3DA6">
        <w:rPr>
          <w:vertAlign w:val="subscript"/>
        </w:rPr>
        <w:t>2</w:t>
      </w:r>
      <w:r>
        <w:t>DS</w:t>
      </w:r>
      <w:r w:rsidRPr="009D3DA6">
        <w:rPr>
          <w:vertAlign w:val="subscript"/>
        </w:rPr>
        <w:t>2</w:t>
      </w:r>
      <w:r>
        <w:t>-VASc</w:t>
      </w:r>
    </w:p>
    <w:p w14:paraId="1BA8B08D" w14:textId="431AB5C9" w:rsidR="00D26362" w:rsidRDefault="00A906FC">
      <w:r>
        <w:rPr>
          <w:noProof/>
        </w:rPr>
        <w:drawing>
          <wp:inline distT="0" distB="0" distL="0" distR="0" wp14:anchorId="539049C5" wp14:editId="1D6CC362">
            <wp:extent cx="3590925" cy="1855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026" t="34492" r="40545" b="25599"/>
                    <a:stretch/>
                  </pic:blipFill>
                  <pic:spPr bwMode="auto">
                    <a:xfrm>
                      <a:off x="0" y="0"/>
                      <a:ext cx="3591794" cy="1855539"/>
                    </a:xfrm>
                    <a:prstGeom prst="rect">
                      <a:avLst/>
                    </a:prstGeom>
                    <a:ln>
                      <a:noFill/>
                    </a:ln>
                    <a:extLst>
                      <a:ext uri="{53640926-AAD7-44D8-BBD7-CCE9431645EC}">
                        <a14:shadowObscured xmlns:a14="http://schemas.microsoft.com/office/drawing/2010/main"/>
                      </a:ext>
                    </a:extLst>
                  </pic:spPr>
                </pic:pic>
              </a:graphicData>
            </a:graphic>
          </wp:inline>
        </w:drawing>
      </w:r>
    </w:p>
    <w:p w14:paraId="72BCBB5B" w14:textId="0572CE1D" w:rsidR="00A906FC" w:rsidRPr="00D26362" w:rsidRDefault="00A906FC">
      <w:r>
        <w:t xml:space="preserve">The </w:t>
      </w:r>
      <w:r w:rsidR="00DB4823">
        <w:t>CHA</w:t>
      </w:r>
      <w:r w:rsidR="00DB4823" w:rsidRPr="009D3DA6">
        <w:rPr>
          <w:vertAlign w:val="subscript"/>
        </w:rPr>
        <w:t>2</w:t>
      </w:r>
      <w:r w:rsidR="00DB4823">
        <w:t>DS</w:t>
      </w:r>
      <w:r w:rsidR="00DB4823" w:rsidRPr="009D3DA6">
        <w:rPr>
          <w:vertAlign w:val="subscript"/>
        </w:rPr>
        <w:t>2</w:t>
      </w:r>
      <w:r w:rsidR="00DB4823">
        <w:t xml:space="preserve">-VASc </w:t>
      </w:r>
      <w:r>
        <w:t>model obtained an internal validation</w:t>
      </w:r>
      <w:r w:rsidR="00327EC7">
        <w:t xml:space="preserve"> AU</w:t>
      </w:r>
      <w:r w:rsidR="00665440">
        <w:t>RO</w:t>
      </w:r>
      <w:r w:rsidR="00327EC7">
        <w:t>C</w:t>
      </w:r>
      <w:r>
        <w:t xml:space="preserve"> of </w:t>
      </w:r>
      <w:r w:rsidR="009241FE">
        <w:t>0.61 (Lip 2010).</w:t>
      </w:r>
    </w:p>
    <w:p w14:paraId="27CC614A" w14:textId="6FA704B5" w:rsidR="00D26362" w:rsidRDefault="00D26362" w:rsidP="00606E65">
      <w:pPr>
        <w:pStyle w:val="Heading3"/>
      </w:pPr>
      <w:r>
        <w:lastRenderedPageBreak/>
        <w:t>Q-</w:t>
      </w:r>
      <w:r w:rsidR="00DB4823">
        <w:t>S</w:t>
      </w:r>
      <w:r>
        <w:t>troke</w:t>
      </w:r>
    </w:p>
    <w:p w14:paraId="4D3FD467" w14:textId="60C82FA7" w:rsidR="004215F6" w:rsidRDefault="004215F6">
      <w:r>
        <w:rPr>
          <w:noProof/>
        </w:rPr>
        <w:drawing>
          <wp:inline distT="0" distB="0" distL="0" distR="0" wp14:anchorId="7AD91333" wp14:editId="02C1857F">
            <wp:extent cx="3771900" cy="3295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320" t="13397" r="26442" b="11631"/>
                    <a:stretch/>
                  </pic:blipFill>
                  <pic:spPr bwMode="auto">
                    <a:xfrm>
                      <a:off x="0" y="0"/>
                      <a:ext cx="3773861" cy="3297427"/>
                    </a:xfrm>
                    <a:prstGeom prst="rect">
                      <a:avLst/>
                    </a:prstGeom>
                    <a:ln>
                      <a:noFill/>
                    </a:ln>
                    <a:extLst>
                      <a:ext uri="{53640926-AAD7-44D8-BBD7-CCE9431645EC}">
                        <a14:shadowObscured xmlns:a14="http://schemas.microsoft.com/office/drawing/2010/main"/>
                      </a:ext>
                    </a:extLst>
                  </pic:spPr>
                </pic:pic>
              </a:graphicData>
            </a:graphic>
          </wp:inline>
        </w:drawing>
      </w:r>
    </w:p>
    <w:p w14:paraId="1BF5782E" w14:textId="15C8232F" w:rsidR="00D26362" w:rsidRDefault="004215F6">
      <w:pPr>
        <w:rPr>
          <w:rFonts w:ascii="Arial" w:hAnsi="Arial" w:cs="Arial"/>
          <w:color w:val="222222"/>
          <w:sz w:val="20"/>
          <w:szCs w:val="20"/>
          <w:shd w:val="clear" w:color="auto" w:fill="FFFFFF"/>
        </w:rPr>
      </w:pPr>
      <w:r>
        <w:t>The Q-Stroke model obtains an internal validation AU</w:t>
      </w:r>
      <w:r w:rsidR="00665440">
        <w:t>RO</w:t>
      </w:r>
      <w:r>
        <w:t>C of 0.81 when applied to females aged 35-75 and 0.81 when applied to males aged 35-75.  Increasing the age range increased performance (</w:t>
      </w:r>
      <w:proofErr w:type="spellStart"/>
      <w:r>
        <w:rPr>
          <w:rFonts w:ascii="Arial" w:hAnsi="Arial" w:cs="Arial"/>
          <w:color w:val="222222"/>
          <w:sz w:val="20"/>
          <w:szCs w:val="20"/>
          <w:shd w:val="clear" w:color="auto" w:fill="FFFFFF"/>
        </w:rPr>
        <w:t>Hippisley</w:t>
      </w:r>
      <w:proofErr w:type="spellEnd"/>
      <w:r>
        <w:rPr>
          <w:rFonts w:ascii="Arial" w:hAnsi="Arial" w:cs="Arial"/>
          <w:color w:val="222222"/>
          <w:sz w:val="20"/>
          <w:szCs w:val="20"/>
          <w:shd w:val="clear" w:color="auto" w:fill="FFFFFF"/>
        </w:rPr>
        <w:t>-Cox 2013).</w:t>
      </w:r>
    </w:p>
    <w:p w14:paraId="0547671B" w14:textId="3A979B3F" w:rsidR="006727A3" w:rsidRDefault="006727A3">
      <w:pPr>
        <w:rPr>
          <w:rFonts w:ascii="Arial" w:hAnsi="Arial" w:cs="Arial"/>
          <w:color w:val="222222"/>
          <w:sz w:val="20"/>
          <w:szCs w:val="20"/>
          <w:shd w:val="clear" w:color="auto" w:fill="FFFFFF"/>
        </w:rPr>
      </w:pPr>
    </w:p>
    <w:p w14:paraId="652B857E" w14:textId="0B438901" w:rsidR="006727A3" w:rsidRDefault="006727A3" w:rsidP="006727A3">
      <w:pPr>
        <w:pStyle w:val="Heading3"/>
        <w:rPr>
          <w:shd w:val="clear" w:color="auto" w:fill="FFFFFF"/>
        </w:rPr>
      </w:pPr>
      <w:r>
        <w:rPr>
          <w:shd w:val="clear" w:color="auto" w:fill="FFFFFF"/>
        </w:rPr>
        <w:t>External Validation of Models</w:t>
      </w:r>
    </w:p>
    <w:p w14:paraId="38EBA73B" w14:textId="1436FCE5" w:rsidR="006727A3" w:rsidRDefault="00EA69EC">
      <w:r>
        <w:t xml:space="preserve">The performance comparison between the existing models for some external datasets are presented below.  In </w:t>
      </w:r>
      <w:proofErr w:type="gramStart"/>
      <w:r>
        <w:t>general</w:t>
      </w:r>
      <w:proofErr w:type="gramEnd"/>
      <w:r>
        <w:t xml:space="preserve"> the external validation of the models is approximately </w:t>
      </w:r>
      <w:r w:rsidR="000071ED">
        <w:t>0.65-</w:t>
      </w:r>
      <w:r>
        <w:t>0.7</w:t>
      </w:r>
      <w:r w:rsidR="000071ED">
        <w:t>0</w:t>
      </w:r>
      <w:r>
        <w:t xml:space="preserve"> for all five existing models.</w:t>
      </w:r>
    </w:p>
    <w:tbl>
      <w:tblPr>
        <w:tblStyle w:val="TableGrid"/>
        <w:tblW w:w="12092" w:type="dxa"/>
        <w:tblInd w:w="-1139" w:type="dxa"/>
        <w:tblLook w:val="04A0" w:firstRow="1" w:lastRow="0" w:firstColumn="1" w:lastColumn="0" w:noHBand="0" w:noVBand="1"/>
      </w:tblPr>
      <w:tblGrid>
        <w:gridCol w:w="1116"/>
        <w:gridCol w:w="3374"/>
        <w:gridCol w:w="1189"/>
        <w:gridCol w:w="1132"/>
        <w:gridCol w:w="753"/>
        <w:gridCol w:w="946"/>
        <w:gridCol w:w="1299"/>
        <w:gridCol w:w="1342"/>
        <w:gridCol w:w="941"/>
      </w:tblGrid>
      <w:tr w:rsidR="00C150CD" w14:paraId="615AE959" w14:textId="77777777" w:rsidTr="00C150CD">
        <w:trPr>
          <w:trHeight w:val="541"/>
        </w:trPr>
        <w:tc>
          <w:tcPr>
            <w:tcW w:w="850" w:type="dxa"/>
          </w:tcPr>
          <w:p w14:paraId="5981E4C9" w14:textId="535E4690" w:rsidR="00A47080" w:rsidRDefault="00A47080" w:rsidP="00A47080">
            <w:r>
              <w:t>Data</w:t>
            </w:r>
          </w:p>
        </w:tc>
        <w:tc>
          <w:tcPr>
            <w:tcW w:w="3640" w:type="dxa"/>
          </w:tcPr>
          <w:p w14:paraId="06FB675E" w14:textId="01168F3E" w:rsidR="00A47080" w:rsidRDefault="00A47080" w:rsidP="00A47080">
            <w:r>
              <w:t>Year</w:t>
            </w:r>
          </w:p>
        </w:tc>
        <w:tc>
          <w:tcPr>
            <w:tcW w:w="1189" w:type="dxa"/>
          </w:tcPr>
          <w:p w14:paraId="79228D6B" w14:textId="405E3ACF" w:rsidR="00A47080" w:rsidRDefault="00A47080" w:rsidP="00A47080">
            <w:r>
              <w:t>Population</w:t>
            </w:r>
          </w:p>
        </w:tc>
        <w:tc>
          <w:tcPr>
            <w:tcW w:w="0" w:type="auto"/>
          </w:tcPr>
          <w:p w14:paraId="3D13A37F" w14:textId="7A02FA53" w:rsidR="00A47080" w:rsidRDefault="00A47080" w:rsidP="00A47080">
            <w:r>
              <w:t>Outcomes</w:t>
            </w:r>
          </w:p>
        </w:tc>
        <w:tc>
          <w:tcPr>
            <w:tcW w:w="0" w:type="auto"/>
          </w:tcPr>
          <w:p w14:paraId="75B94734" w14:textId="5AE923EA" w:rsidR="00A47080" w:rsidRDefault="00A47080" w:rsidP="00A47080">
            <w:r>
              <w:t>ATRIA</w:t>
            </w:r>
          </w:p>
        </w:tc>
        <w:tc>
          <w:tcPr>
            <w:tcW w:w="0" w:type="auto"/>
          </w:tcPr>
          <w:p w14:paraId="5FED8FB9" w14:textId="7260E8DB" w:rsidR="00A47080" w:rsidRDefault="00A47080" w:rsidP="00A47080">
            <w:r>
              <w:t>CHADS2</w:t>
            </w:r>
          </w:p>
        </w:tc>
        <w:tc>
          <w:tcPr>
            <w:tcW w:w="1299" w:type="dxa"/>
          </w:tcPr>
          <w:p w14:paraId="37AF9389" w14:textId="02E14AAD" w:rsidR="00A47080" w:rsidRDefault="00A47080" w:rsidP="00A47080">
            <w:r>
              <w:t>CHADS2VAS</w:t>
            </w:r>
          </w:p>
        </w:tc>
        <w:tc>
          <w:tcPr>
            <w:tcW w:w="1342" w:type="dxa"/>
          </w:tcPr>
          <w:p w14:paraId="65BBB4C0" w14:textId="0C467B68" w:rsidR="00A47080" w:rsidRDefault="00A47080" w:rsidP="00A47080">
            <w:r>
              <w:t>Framingham</w:t>
            </w:r>
          </w:p>
        </w:tc>
        <w:tc>
          <w:tcPr>
            <w:tcW w:w="941" w:type="dxa"/>
          </w:tcPr>
          <w:p w14:paraId="6D121C9D" w14:textId="5A5792D3" w:rsidR="00A47080" w:rsidRDefault="00A47080" w:rsidP="00A47080">
            <w:proofErr w:type="spellStart"/>
            <w:r>
              <w:t>QStroke</w:t>
            </w:r>
            <w:proofErr w:type="spellEnd"/>
          </w:p>
        </w:tc>
      </w:tr>
      <w:tr w:rsidR="00C150CD" w14:paraId="6BEF9F47" w14:textId="77777777" w:rsidTr="00C150CD">
        <w:trPr>
          <w:trHeight w:val="1391"/>
        </w:trPr>
        <w:tc>
          <w:tcPr>
            <w:tcW w:w="850" w:type="dxa"/>
          </w:tcPr>
          <w:p w14:paraId="23F26529" w14:textId="692B9A9C" w:rsidR="00A47080" w:rsidRPr="00C150CD" w:rsidRDefault="00A47080" w:rsidP="00A47080">
            <w:pPr>
              <w:rPr>
                <w:rFonts w:cstheme="minorHAnsi"/>
                <w:sz w:val="18"/>
                <w:szCs w:val="18"/>
              </w:rPr>
            </w:pPr>
            <w:r w:rsidRPr="00C150CD">
              <w:rPr>
                <w:rFonts w:cstheme="minorHAnsi"/>
                <w:sz w:val="18"/>
                <w:szCs w:val="18"/>
              </w:rPr>
              <w:t>UK EMR</w:t>
            </w:r>
          </w:p>
        </w:tc>
        <w:tc>
          <w:tcPr>
            <w:tcW w:w="3640" w:type="dxa"/>
          </w:tcPr>
          <w:p w14:paraId="77B6DB16" w14:textId="6732D3C0" w:rsidR="00A47080" w:rsidRPr="00C150CD" w:rsidRDefault="00A47080" w:rsidP="00A47080">
            <w:pPr>
              <w:rPr>
                <w:rFonts w:cstheme="minorHAnsi"/>
                <w:sz w:val="18"/>
                <w:szCs w:val="18"/>
              </w:rPr>
            </w:pPr>
            <w:r w:rsidRPr="00C150CD">
              <w:rPr>
                <w:rFonts w:cstheme="minorHAnsi"/>
                <w:sz w:val="18"/>
                <w:szCs w:val="18"/>
              </w:rPr>
              <w:t xml:space="preserve">2015 </w:t>
            </w:r>
            <w:hyperlink r:id="rId16" w:tgtFrame="_blank" w:tooltip="Persistent link using digital object identifier" w:history="1">
              <w:r w:rsidRPr="00C150CD">
                <w:rPr>
                  <w:rStyle w:val="Hyperlink"/>
                  <w:rFonts w:cstheme="minorHAnsi"/>
                  <w:color w:val="auto"/>
                  <w:sz w:val="18"/>
                  <w:szCs w:val="18"/>
                  <w:u w:val="none"/>
                </w:rPr>
                <w:t>https://doi.org/10.1016/j.jacc.2015.08.033</w:t>
              </w:r>
            </w:hyperlink>
          </w:p>
        </w:tc>
        <w:tc>
          <w:tcPr>
            <w:tcW w:w="1189" w:type="dxa"/>
          </w:tcPr>
          <w:p w14:paraId="1559A295" w14:textId="3EB5EBDA" w:rsidR="00A47080" w:rsidRPr="00C150CD" w:rsidRDefault="00A47080" w:rsidP="00A47080">
            <w:pPr>
              <w:rPr>
                <w:rFonts w:cstheme="minorHAnsi"/>
                <w:sz w:val="18"/>
                <w:szCs w:val="18"/>
              </w:rPr>
            </w:pPr>
            <w:r w:rsidRPr="00C150CD">
              <w:rPr>
                <w:rFonts w:cstheme="minorHAnsi"/>
                <w:sz w:val="18"/>
                <w:szCs w:val="18"/>
              </w:rPr>
              <w:t>60,594</w:t>
            </w:r>
          </w:p>
        </w:tc>
        <w:tc>
          <w:tcPr>
            <w:tcW w:w="0" w:type="auto"/>
          </w:tcPr>
          <w:p w14:paraId="40AFEED9" w14:textId="74BAD4DF" w:rsidR="00A47080" w:rsidRPr="00C150CD" w:rsidRDefault="00A47080" w:rsidP="00A47080">
            <w:pPr>
              <w:rPr>
                <w:rFonts w:cstheme="minorHAnsi"/>
                <w:sz w:val="18"/>
                <w:szCs w:val="18"/>
              </w:rPr>
            </w:pPr>
            <w:r w:rsidRPr="00C150CD">
              <w:rPr>
                <w:rFonts w:cstheme="minorHAnsi"/>
                <w:sz w:val="18"/>
                <w:szCs w:val="18"/>
              </w:rPr>
              <w:t>2.99% per year</w:t>
            </w:r>
          </w:p>
        </w:tc>
        <w:tc>
          <w:tcPr>
            <w:tcW w:w="0" w:type="auto"/>
          </w:tcPr>
          <w:p w14:paraId="3CFFE071" w14:textId="583D32B2" w:rsidR="00A47080" w:rsidRPr="00C150CD" w:rsidRDefault="00A47080" w:rsidP="00A47080">
            <w:pPr>
              <w:rPr>
                <w:rFonts w:cstheme="minorHAnsi"/>
                <w:sz w:val="18"/>
                <w:szCs w:val="18"/>
              </w:rPr>
            </w:pPr>
            <w:r w:rsidRPr="00C150CD">
              <w:rPr>
                <w:rFonts w:cstheme="minorHAnsi"/>
                <w:sz w:val="18"/>
                <w:szCs w:val="18"/>
              </w:rPr>
              <w:t>0.7 (0.69-0.71)</w:t>
            </w:r>
          </w:p>
        </w:tc>
        <w:tc>
          <w:tcPr>
            <w:tcW w:w="0" w:type="auto"/>
          </w:tcPr>
          <w:p w14:paraId="3F5215DC" w14:textId="3445B942" w:rsidR="00A47080" w:rsidRPr="00C150CD" w:rsidRDefault="00A47080" w:rsidP="00A47080">
            <w:pPr>
              <w:rPr>
                <w:rFonts w:cstheme="minorHAnsi"/>
                <w:sz w:val="18"/>
                <w:szCs w:val="18"/>
              </w:rPr>
            </w:pPr>
            <w:r w:rsidRPr="00C150CD">
              <w:rPr>
                <w:rFonts w:cstheme="minorHAnsi"/>
                <w:sz w:val="18"/>
                <w:szCs w:val="18"/>
              </w:rPr>
              <w:t>0.68 (0.67-0.69)</w:t>
            </w:r>
          </w:p>
        </w:tc>
        <w:tc>
          <w:tcPr>
            <w:tcW w:w="1299" w:type="dxa"/>
          </w:tcPr>
          <w:p w14:paraId="4B1D6559" w14:textId="117AC478" w:rsidR="00A47080" w:rsidRPr="00C150CD" w:rsidRDefault="00A47080" w:rsidP="00A47080">
            <w:pPr>
              <w:rPr>
                <w:rFonts w:cstheme="minorHAnsi"/>
                <w:sz w:val="18"/>
                <w:szCs w:val="18"/>
              </w:rPr>
            </w:pPr>
            <w:r w:rsidRPr="00C150CD">
              <w:rPr>
                <w:rFonts w:cstheme="minorHAnsi"/>
                <w:sz w:val="18"/>
                <w:szCs w:val="18"/>
              </w:rPr>
              <w:t>0.68 (0.67-0.69)</w:t>
            </w:r>
          </w:p>
        </w:tc>
        <w:tc>
          <w:tcPr>
            <w:tcW w:w="1342" w:type="dxa"/>
          </w:tcPr>
          <w:p w14:paraId="41C5EBA9" w14:textId="51DD7B76" w:rsidR="00A47080" w:rsidRPr="00C150CD" w:rsidRDefault="00A47080" w:rsidP="00A47080">
            <w:pPr>
              <w:rPr>
                <w:rFonts w:cstheme="minorHAnsi"/>
                <w:sz w:val="18"/>
                <w:szCs w:val="18"/>
              </w:rPr>
            </w:pPr>
            <w:r w:rsidRPr="00C150CD">
              <w:rPr>
                <w:rFonts w:cstheme="minorHAnsi"/>
                <w:sz w:val="18"/>
                <w:szCs w:val="18"/>
              </w:rPr>
              <w:t>-</w:t>
            </w:r>
          </w:p>
        </w:tc>
        <w:tc>
          <w:tcPr>
            <w:tcW w:w="941" w:type="dxa"/>
          </w:tcPr>
          <w:p w14:paraId="60EE948D" w14:textId="580E90D7" w:rsidR="00A47080" w:rsidRPr="00C150CD" w:rsidRDefault="00A47080" w:rsidP="00A47080">
            <w:pPr>
              <w:rPr>
                <w:rFonts w:cstheme="minorHAnsi"/>
                <w:sz w:val="18"/>
                <w:szCs w:val="18"/>
              </w:rPr>
            </w:pPr>
            <w:r w:rsidRPr="00C150CD">
              <w:rPr>
                <w:rFonts w:cstheme="minorHAnsi"/>
                <w:sz w:val="18"/>
                <w:szCs w:val="18"/>
              </w:rPr>
              <w:t>-</w:t>
            </w:r>
          </w:p>
        </w:tc>
      </w:tr>
      <w:tr w:rsidR="00C150CD" w14:paraId="5BAC0FA1" w14:textId="77777777" w:rsidTr="00C150CD">
        <w:trPr>
          <w:trHeight w:val="262"/>
        </w:trPr>
        <w:tc>
          <w:tcPr>
            <w:tcW w:w="850" w:type="dxa"/>
          </w:tcPr>
          <w:p w14:paraId="4B0D37D3" w14:textId="3F2C28CC" w:rsidR="00A47080" w:rsidRPr="00C150CD" w:rsidRDefault="00A47080" w:rsidP="00A47080">
            <w:pPr>
              <w:rPr>
                <w:rFonts w:cstheme="minorHAnsi"/>
                <w:sz w:val="18"/>
                <w:szCs w:val="18"/>
              </w:rPr>
            </w:pPr>
            <w:r w:rsidRPr="00C150CD">
              <w:rPr>
                <w:rFonts w:cstheme="minorHAnsi"/>
                <w:sz w:val="18"/>
                <w:szCs w:val="18"/>
              </w:rPr>
              <w:t>Swedish EMR</w:t>
            </w:r>
          </w:p>
        </w:tc>
        <w:tc>
          <w:tcPr>
            <w:tcW w:w="3640" w:type="dxa"/>
          </w:tcPr>
          <w:p w14:paraId="62BE51A4" w14:textId="39903E6C" w:rsidR="00A47080" w:rsidRPr="00C150CD" w:rsidRDefault="00A47080" w:rsidP="00A47080">
            <w:pPr>
              <w:rPr>
                <w:rFonts w:cstheme="minorHAnsi"/>
                <w:sz w:val="18"/>
                <w:szCs w:val="18"/>
              </w:rPr>
            </w:pPr>
            <w:r w:rsidRPr="00C150CD">
              <w:rPr>
                <w:rFonts w:cstheme="minorHAnsi"/>
                <w:sz w:val="18"/>
                <w:szCs w:val="18"/>
              </w:rPr>
              <w:t xml:space="preserve">2016 </w:t>
            </w:r>
            <w:hyperlink r:id="rId17" w:history="1">
              <w:r w:rsidRPr="00C150CD">
                <w:rPr>
                  <w:rStyle w:val="Hyperlink"/>
                  <w:rFonts w:cstheme="minorHAnsi"/>
                  <w:color w:val="auto"/>
                  <w:sz w:val="18"/>
                  <w:szCs w:val="18"/>
                  <w:bdr w:val="none" w:sz="0" w:space="0" w:color="auto" w:frame="1"/>
                  <w:shd w:val="clear" w:color="auto" w:fill="FFFFFF"/>
                </w:rPr>
                <w:t>https://doi.org/10.1093/eurheartj/ehw077</w:t>
              </w:r>
            </w:hyperlink>
          </w:p>
        </w:tc>
        <w:tc>
          <w:tcPr>
            <w:tcW w:w="1189" w:type="dxa"/>
          </w:tcPr>
          <w:p w14:paraId="7A79CB1A" w14:textId="229633A5" w:rsidR="00A47080" w:rsidRPr="00C150CD" w:rsidRDefault="00A47080" w:rsidP="00A47080">
            <w:pPr>
              <w:rPr>
                <w:rFonts w:cstheme="minorHAnsi"/>
                <w:sz w:val="18"/>
                <w:szCs w:val="18"/>
              </w:rPr>
            </w:pPr>
            <w:r w:rsidRPr="00C150CD">
              <w:rPr>
                <w:rFonts w:cstheme="minorHAnsi"/>
                <w:sz w:val="18"/>
                <w:szCs w:val="18"/>
              </w:rPr>
              <w:t>152,153</w:t>
            </w:r>
          </w:p>
        </w:tc>
        <w:tc>
          <w:tcPr>
            <w:tcW w:w="0" w:type="auto"/>
          </w:tcPr>
          <w:p w14:paraId="74EC41F9" w14:textId="2973DC44" w:rsidR="00A47080" w:rsidRPr="00C150CD" w:rsidRDefault="00A47080" w:rsidP="00A47080">
            <w:pPr>
              <w:rPr>
                <w:rFonts w:cstheme="minorHAnsi"/>
                <w:sz w:val="18"/>
                <w:szCs w:val="18"/>
              </w:rPr>
            </w:pPr>
            <w:r w:rsidRPr="00C150CD">
              <w:rPr>
                <w:rFonts w:cstheme="minorHAnsi"/>
                <w:sz w:val="18"/>
                <w:szCs w:val="18"/>
              </w:rPr>
              <w:t>11,053 (3.2% per year)</w:t>
            </w:r>
          </w:p>
        </w:tc>
        <w:tc>
          <w:tcPr>
            <w:tcW w:w="0" w:type="auto"/>
          </w:tcPr>
          <w:p w14:paraId="3A4EDB51" w14:textId="2B867BA4" w:rsidR="00A47080" w:rsidRPr="00C150CD" w:rsidRDefault="00A47080" w:rsidP="00A47080">
            <w:pPr>
              <w:rPr>
                <w:rFonts w:cstheme="minorHAnsi"/>
                <w:sz w:val="18"/>
                <w:szCs w:val="18"/>
              </w:rPr>
            </w:pPr>
            <w:r w:rsidRPr="00C150CD">
              <w:rPr>
                <w:rFonts w:cstheme="minorHAnsi"/>
                <w:sz w:val="18"/>
                <w:szCs w:val="18"/>
              </w:rPr>
              <w:t>0.71 (0.70-0.71)</w:t>
            </w:r>
          </w:p>
        </w:tc>
        <w:tc>
          <w:tcPr>
            <w:tcW w:w="0" w:type="auto"/>
          </w:tcPr>
          <w:p w14:paraId="7E408AFD" w14:textId="079A2F4E" w:rsidR="00A47080" w:rsidRPr="00C150CD" w:rsidRDefault="00A47080" w:rsidP="00A47080">
            <w:pPr>
              <w:rPr>
                <w:rFonts w:cstheme="minorHAnsi"/>
                <w:sz w:val="18"/>
                <w:szCs w:val="18"/>
              </w:rPr>
            </w:pPr>
            <w:r w:rsidRPr="00C150CD">
              <w:rPr>
                <w:rFonts w:cstheme="minorHAnsi"/>
                <w:sz w:val="18"/>
                <w:szCs w:val="18"/>
              </w:rPr>
              <w:t>0.69 (0.69-0.70)</w:t>
            </w:r>
          </w:p>
        </w:tc>
        <w:tc>
          <w:tcPr>
            <w:tcW w:w="1299" w:type="dxa"/>
          </w:tcPr>
          <w:p w14:paraId="0D210094" w14:textId="43BD2B7F" w:rsidR="00A47080" w:rsidRPr="00C150CD" w:rsidRDefault="00A47080" w:rsidP="00A47080">
            <w:pPr>
              <w:rPr>
                <w:rFonts w:cstheme="minorHAnsi"/>
                <w:sz w:val="18"/>
                <w:szCs w:val="18"/>
              </w:rPr>
            </w:pPr>
            <w:r w:rsidRPr="00C150CD">
              <w:rPr>
                <w:rFonts w:cstheme="minorHAnsi"/>
                <w:sz w:val="18"/>
                <w:szCs w:val="18"/>
              </w:rPr>
              <w:t>0.69 (0.69-0.70)</w:t>
            </w:r>
          </w:p>
        </w:tc>
        <w:tc>
          <w:tcPr>
            <w:tcW w:w="1342" w:type="dxa"/>
          </w:tcPr>
          <w:p w14:paraId="461FDA33" w14:textId="71547A31" w:rsidR="00A47080" w:rsidRPr="00C150CD" w:rsidRDefault="00A47080" w:rsidP="00A47080">
            <w:pPr>
              <w:rPr>
                <w:rFonts w:cstheme="minorHAnsi"/>
                <w:sz w:val="18"/>
                <w:szCs w:val="18"/>
              </w:rPr>
            </w:pPr>
            <w:r w:rsidRPr="00C150CD">
              <w:rPr>
                <w:rFonts w:cstheme="minorHAnsi"/>
                <w:sz w:val="18"/>
                <w:szCs w:val="18"/>
              </w:rPr>
              <w:t>-</w:t>
            </w:r>
          </w:p>
        </w:tc>
        <w:tc>
          <w:tcPr>
            <w:tcW w:w="941" w:type="dxa"/>
          </w:tcPr>
          <w:p w14:paraId="4F02A55A" w14:textId="7114F8EA" w:rsidR="00A47080" w:rsidRPr="00C150CD" w:rsidRDefault="00A47080" w:rsidP="00A47080">
            <w:pPr>
              <w:rPr>
                <w:rFonts w:cstheme="minorHAnsi"/>
                <w:sz w:val="18"/>
                <w:szCs w:val="18"/>
              </w:rPr>
            </w:pPr>
            <w:r w:rsidRPr="00C150CD">
              <w:rPr>
                <w:rFonts w:cstheme="minorHAnsi"/>
                <w:sz w:val="18"/>
                <w:szCs w:val="18"/>
              </w:rPr>
              <w:t>-</w:t>
            </w:r>
          </w:p>
        </w:tc>
      </w:tr>
      <w:tr w:rsidR="00C150CD" w14:paraId="7F95A4E8" w14:textId="77777777" w:rsidTr="00C150CD">
        <w:trPr>
          <w:trHeight w:val="262"/>
        </w:trPr>
        <w:tc>
          <w:tcPr>
            <w:tcW w:w="850" w:type="dxa"/>
          </w:tcPr>
          <w:p w14:paraId="4A3DEF86" w14:textId="5E363ACA" w:rsidR="00A47080" w:rsidRPr="00C150CD" w:rsidRDefault="003A1EA0" w:rsidP="00A47080">
            <w:pPr>
              <w:rPr>
                <w:rFonts w:cstheme="minorHAnsi"/>
                <w:sz w:val="18"/>
                <w:szCs w:val="18"/>
              </w:rPr>
            </w:pPr>
            <w:r w:rsidRPr="00C150CD">
              <w:rPr>
                <w:rFonts w:cstheme="minorHAnsi"/>
                <w:sz w:val="18"/>
                <w:szCs w:val="18"/>
              </w:rPr>
              <w:t>Taiwan</w:t>
            </w:r>
          </w:p>
        </w:tc>
        <w:tc>
          <w:tcPr>
            <w:tcW w:w="3640" w:type="dxa"/>
          </w:tcPr>
          <w:p w14:paraId="72E07245" w14:textId="646EB20A" w:rsidR="00A47080" w:rsidRPr="00C150CD" w:rsidRDefault="003A1EA0" w:rsidP="00A47080">
            <w:pPr>
              <w:rPr>
                <w:rFonts w:cstheme="minorHAnsi"/>
                <w:sz w:val="18"/>
                <w:szCs w:val="18"/>
              </w:rPr>
            </w:pPr>
            <w:r w:rsidRPr="00C150CD">
              <w:rPr>
                <w:rFonts w:cstheme="minorHAnsi"/>
                <w:sz w:val="18"/>
                <w:szCs w:val="18"/>
              </w:rPr>
              <w:t xml:space="preserve">2016 </w:t>
            </w:r>
            <w:hyperlink r:id="rId18" w:history="1">
              <w:r w:rsidRPr="00C150CD">
                <w:rPr>
                  <w:rStyle w:val="Hyperlink"/>
                  <w:rFonts w:cstheme="minorHAnsi"/>
                  <w:color w:val="auto"/>
                  <w:sz w:val="18"/>
                  <w:szCs w:val="18"/>
                  <w:bdr w:val="none" w:sz="0" w:space="0" w:color="auto" w:frame="1"/>
                  <w:shd w:val="clear" w:color="auto" w:fill="FFFFFF"/>
                </w:rPr>
                <w:t>https://doi.org/10.1093/eurheartj/ehw077</w:t>
              </w:r>
            </w:hyperlink>
          </w:p>
        </w:tc>
        <w:tc>
          <w:tcPr>
            <w:tcW w:w="1189" w:type="dxa"/>
          </w:tcPr>
          <w:p w14:paraId="7CC61A77" w14:textId="77696C79" w:rsidR="00A47080" w:rsidRPr="00C150CD" w:rsidRDefault="003A1EA0" w:rsidP="00A47080">
            <w:pPr>
              <w:rPr>
                <w:rFonts w:cstheme="minorHAnsi"/>
                <w:sz w:val="18"/>
                <w:szCs w:val="18"/>
              </w:rPr>
            </w:pPr>
            <w:r w:rsidRPr="00C150CD">
              <w:rPr>
                <w:rFonts w:cstheme="minorHAnsi"/>
                <w:sz w:val="18"/>
                <w:szCs w:val="18"/>
              </w:rPr>
              <w:t>186,570</w:t>
            </w:r>
          </w:p>
        </w:tc>
        <w:tc>
          <w:tcPr>
            <w:tcW w:w="0" w:type="auto"/>
          </w:tcPr>
          <w:p w14:paraId="2BC3A9D6" w14:textId="08CB89B5" w:rsidR="00A47080" w:rsidRPr="00C150CD" w:rsidRDefault="003A1EA0" w:rsidP="00A47080">
            <w:pPr>
              <w:rPr>
                <w:rFonts w:cstheme="minorHAnsi"/>
                <w:sz w:val="18"/>
                <w:szCs w:val="18"/>
              </w:rPr>
            </w:pPr>
            <w:r w:rsidRPr="00C150CD">
              <w:rPr>
                <w:rFonts w:cstheme="minorHAnsi"/>
                <w:sz w:val="18"/>
                <w:szCs w:val="18"/>
              </w:rPr>
              <w:t>23,723</w:t>
            </w:r>
          </w:p>
        </w:tc>
        <w:tc>
          <w:tcPr>
            <w:tcW w:w="0" w:type="auto"/>
          </w:tcPr>
          <w:p w14:paraId="278CB8A7" w14:textId="3248DB2E" w:rsidR="00A47080" w:rsidRPr="00C150CD" w:rsidRDefault="003A1EA0" w:rsidP="00A47080">
            <w:pPr>
              <w:rPr>
                <w:rFonts w:cstheme="minorHAnsi"/>
                <w:sz w:val="18"/>
                <w:szCs w:val="18"/>
              </w:rPr>
            </w:pPr>
            <w:r w:rsidRPr="00C150CD">
              <w:rPr>
                <w:rFonts w:cstheme="minorHAnsi"/>
                <w:sz w:val="18"/>
                <w:szCs w:val="18"/>
              </w:rPr>
              <w:t>-</w:t>
            </w:r>
          </w:p>
        </w:tc>
        <w:tc>
          <w:tcPr>
            <w:tcW w:w="0" w:type="auto"/>
          </w:tcPr>
          <w:p w14:paraId="5C94B49C" w14:textId="4C469711" w:rsidR="00A47080" w:rsidRPr="00C150CD" w:rsidRDefault="003A1EA0" w:rsidP="00A47080">
            <w:pPr>
              <w:rPr>
                <w:rFonts w:cstheme="minorHAnsi"/>
                <w:sz w:val="18"/>
                <w:szCs w:val="18"/>
              </w:rPr>
            </w:pPr>
            <w:r w:rsidRPr="00C150CD">
              <w:rPr>
                <w:rFonts w:cstheme="minorHAnsi"/>
                <w:sz w:val="18"/>
                <w:szCs w:val="18"/>
              </w:rPr>
              <w:t>0.66</w:t>
            </w:r>
          </w:p>
        </w:tc>
        <w:tc>
          <w:tcPr>
            <w:tcW w:w="1299" w:type="dxa"/>
          </w:tcPr>
          <w:p w14:paraId="4FE1AB9F" w14:textId="44F6C887" w:rsidR="00A47080" w:rsidRPr="00C150CD" w:rsidRDefault="003A1EA0" w:rsidP="00A47080">
            <w:pPr>
              <w:rPr>
                <w:rFonts w:cstheme="minorHAnsi"/>
                <w:sz w:val="18"/>
                <w:szCs w:val="18"/>
              </w:rPr>
            </w:pPr>
            <w:r w:rsidRPr="00C150CD">
              <w:rPr>
                <w:rFonts w:cstheme="minorHAnsi"/>
                <w:sz w:val="18"/>
                <w:szCs w:val="18"/>
              </w:rPr>
              <w:t>0.70</w:t>
            </w:r>
          </w:p>
        </w:tc>
        <w:tc>
          <w:tcPr>
            <w:tcW w:w="1342" w:type="dxa"/>
          </w:tcPr>
          <w:p w14:paraId="1F81E2A2" w14:textId="5AABAA01" w:rsidR="00A47080" w:rsidRPr="00C150CD" w:rsidRDefault="003A1EA0" w:rsidP="00A47080">
            <w:pPr>
              <w:rPr>
                <w:rFonts w:cstheme="minorHAnsi"/>
                <w:sz w:val="18"/>
                <w:szCs w:val="18"/>
              </w:rPr>
            </w:pPr>
            <w:r w:rsidRPr="00C150CD">
              <w:rPr>
                <w:rFonts w:cstheme="minorHAnsi"/>
                <w:sz w:val="18"/>
                <w:szCs w:val="18"/>
              </w:rPr>
              <w:t>-</w:t>
            </w:r>
          </w:p>
        </w:tc>
        <w:tc>
          <w:tcPr>
            <w:tcW w:w="941" w:type="dxa"/>
          </w:tcPr>
          <w:p w14:paraId="54E01B98" w14:textId="3F470EBC" w:rsidR="00A47080" w:rsidRPr="00C150CD" w:rsidRDefault="003A1EA0" w:rsidP="00A47080">
            <w:pPr>
              <w:rPr>
                <w:rFonts w:cstheme="minorHAnsi"/>
                <w:sz w:val="18"/>
                <w:szCs w:val="18"/>
              </w:rPr>
            </w:pPr>
            <w:r w:rsidRPr="00C150CD">
              <w:rPr>
                <w:rFonts w:cstheme="minorHAnsi"/>
                <w:sz w:val="18"/>
                <w:szCs w:val="18"/>
              </w:rPr>
              <w:t>-</w:t>
            </w:r>
          </w:p>
        </w:tc>
      </w:tr>
      <w:tr w:rsidR="00813D1E" w14:paraId="2C20C257" w14:textId="77777777" w:rsidTr="00C150CD">
        <w:trPr>
          <w:trHeight w:val="262"/>
        </w:trPr>
        <w:tc>
          <w:tcPr>
            <w:tcW w:w="850" w:type="dxa"/>
          </w:tcPr>
          <w:p w14:paraId="787C0EE5" w14:textId="539D02F7" w:rsidR="00813D1E" w:rsidRPr="00C150CD" w:rsidRDefault="00332130" w:rsidP="00A47080">
            <w:pPr>
              <w:rPr>
                <w:rFonts w:cstheme="minorHAnsi"/>
                <w:sz w:val="18"/>
                <w:szCs w:val="18"/>
              </w:rPr>
            </w:pPr>
            <w:r w:rsidRPr="00C150CD">
              <w:rPr>
                <w:rFonts w:cstheme="minorHAnsi"/>
                <w:sz w:val="18"/>
                <w:szCs w:val="18"/>
                <w:shd w:val="clear" w:color="auto" w:fill="FFFFFF"/>
              </w:rPr>
              <w:t>New Zealand, Russia and the Netherlands</w:t>
            </w:r>
          </w:p>
        </w:tc>
        <w:tc>
          <w:tcPr>
            <w:tcW w:w="3640" w:type="dxa"/>
          </w:tcPr>
          <w:p w14:paraId="4A5468D2" w14:textId="04963A90" w:rsidR="00813D1E" w:rsidRPr="00C150CD" w:rsidRDefault="00332130" w:rsidP="00A47080">
            <w:pPr>
              <w:rPr>
                <w:rFonts w:cstheme="minorHAnsi"/>
                <w:sz w:val="18"/>
                <w:szCs w:val="18"/>
              </w:rPr>
            </w:pPr>
            <w:r w:rsidRPr="00C150CD">
              <w:rPr>
                <w:rFonts w:cstheme="minorHAnsi"/>
                <w:sz w:val="18"/>
                <w:szCs w:val="18"/>
              </w:rPr>
              <w:t xml:space="preserve">2014 </w:t>
            </w:r>
            <w:hyperlink r:id="rId19" w:history="1">
              <w:r w:rsidRPr="00C150CD">
                <w:rPr>
                  <w:rStyle w:val="Hyperlink"/>
                  <w:rFonts w:cstheme="minorHAnsi"/>
                  <w:bCs/>
                  <w:color w:val="auto"/>
                  <w:sz w:val="18"/>
                  <w:szCs w:val="18"/>
                  <w:u w:val="none"/>
                  <w:shd w:val="clear" w:color="auto" w:fill="FFFFFF"/>
                </w:rPr>
                <w:t>https://doi.org/10.1111/ijs.12411</w:t>
              </w:r>
            </w:hyperlink>
            <w:r w:rsidRPr="00C150CD">
              <w:rPr>
                <w:rFonts w:cstheme="minorHAnsi"/>
                <w:sz w:val="18"/>
                <w:szCs w:val="18"/>
              </w:rPr>
              <w:t xml:space="preserve">  </w:t>
            </w:r>
          </w:p>
        </w:tc>
        <w:tc>
          <w:tcPr>
            <w:tcW w:w="1189" w:type="dxa"/>
          </w:tcPr>
          <w:p w14:paraId="23460B4B" w14:textId="31D9E4A2" w:rsidR="00813D1E" w:rsidRPr="00C150CD" w:rsidRDefault="00332130" w:rsidP="00A47080">
            <w:pPr>
              <w:rPr>
                <w:rFonts w:cstheme="minorHAnsi"/>
                <w:sz w:val="18"/>
                <w:szCs w:val="18"/>
              </w:rPr>
            </w:pPr>
            <w:r w:rsidRPr="00C150CD">
              <w:rPr>
                <w:rFonts w:cstheme="minorHAnsi"/>
                <w:sz w:val="18"/>
                <w:szCs w:val="18"/>
              </w:rPr>
              <w:t>9,501</w:t>
            </w:r>
          </w:p>
        </w:tc>
        <w:tc>
          <w:tcPr>
            <w:tcW w:w="0" w:type="auto"/>
          </w:tcPr>
          <w:p w14:paraId="512C0F44" w14:textId="7080964F" w:rsidR="00813D1E" w:rsidRPr="00C150CD" w:rsidRDefault="00332130" w:rsidP="00A47080">
            <w:pPr>
              <w:rPr>
                <w:rFonts w:cstheme="minorHAnsi"/>
                <w:sz w:val="18"/>
                <w:szCs w:val="18"/>
              </w:rPr>
            </w:pPr>
            <w:r w:rsidRPr="00C150CD">
              <w:rPr>
                <w:rFonts w:cstheme="minorHAnsi"/>
                <w:sz w:val="18"/>
                <w:szCs w:val="18"/>
              </w:rPr>
              <w:t>752</w:t>
            </w:r>
          </w:p>
        </w:tc>
        <w:tc>
          <w:tcPr>
            <w:tcW w:w="0" w:type="auto"/>
          </w:tcPr>
          <w:p w14:paraId="2252876F" w14:textId="765803E7" w:rsidR="00813D1E" w:rsidRPr="00C150CD" w:rsidRDefault="00332130" w:rsidP="00A47080">
            <w:pPr>
              <w:rPr>
                <w:rFonts w:cstheme="minorHAnsi"/>
                <w:sz w:val="18"/>
                <w:szCs w:val="18"/>
              </w:rPr>
            </w:pPr>
            <w:r w:rsidRPr="00C150CD">
              <w:rPr>
                <w:rFonts w:cstheme="minorHAnsi"/>
                <w:sz w:val="18"/>
                <w:szCs w:val="18"/>
              </w:rPr>
              <w:t>-</w:t>
            </w:r>
          </w:p>
        </w:tc>
        <w:tc>
          <w:tcPr>
            <w:tcW w:w="0" w:type="auto"/>
          </w:tcPr>
          <w:p w14:paraId="53227E19" w14:textId="3597984B" w:rsidR="00813D1E" w:rsidRPr="00C150CD" w:rsidRDefault="00332130" w:rsidP="00A47080">
            <w:pPr>
              <w:rPr>
                <w:rFonts w:cstheme="minorHAnsi"/>
                <w:sz w:val="18"/>
                <w:szCs w:val="18"/>
              </w:rPr>
            </w:pPr>
            <w:r w:rsidRPr="00C150CD">
              <w:rPr>
                <w:rFonts w:cstheme="minorHAnsi"/>
                <w:sz w:val="18"/>
                <w:szCs w:val="18"/>
              </w:rPr>
              <w:t>-</w:t>
            </w:r>
          </w:p>
        </w:tc>
        <w:tc>
          <w:tcPr>
            <w:tcW w:w="1299" w:type="dxa"/>
          </w:tcPr>
          <w:p w14:paraId="6D4C5793" w14:textId="64CBA5C2" w:rsidR="00813D1E" w:rsidRPr="00C150CD" w:rsidRDefault="00332130" w:rsidP="00A47080">
            <w:pPr>
              <w:rPr>
                <w:rFonts w:cstheme="minorHAnsi"/>
                <w:sz w:val="18"/>
                <w:szCs w:val="18"/>
              </w:rPr>
            </w:pPr>
            <w:r w:rsidRPr="00C150CD">
              <w:rPr>
                <w:rFonts w:cstheme="minorHAnsi"/>
                <w:sz w:val="18"/>
                <w:szCs w:val="18"/>
              </w:rPr>
              <w:t>-</w:t>
            </w:r>
          </w:p>
        </w:tc>
        <w:tc>
          <w:tcPr>
            <w:tcW w:w="1342" w:type="dxa"/>
          </w:tcPr>
          <w:p w14:paraId="24C8A215" w14:textId="14E3CA06" w:rsidR="00813D1E" w:rsidRPr="00C150CD" w:rsidRDefault="00332130" w:rsidP="00A47080">
            <w:pPr>
              <w:rPr>
                <w:rFonts w:cstheme="minorHAnsi"/>
                <w:sz w:val="18"/>
                <w:szCs w:val="18"/>
              </w:rPr>
            </w:pPr>
            <w:r w:rsidRPr="00C150CD">
              <w:rPr>
                <w:rFonts w:cstheme="minorHAnsi"/>
                <w:sz w:val="18"/>
                <w:szCs w:val="18"/>
              </w:rPr>
              <w:t>0.70 (0.68-0.73)</w:t>
            </w:r>
          </w:p>
        </w:tc>
        <w:tc>
          <w:tcPr>
            <w:tcW w:w="941" w:type="dxa"/>
          </w:tcPr>
          <w:p w14:paraId="3FFEC6E3" w14:textId="738E473E" w:rsidR="00813D1E" w:rsidRPr="00C150CD" w:rsidRDefault="00332130" w:rsidP="00A47080">
            <w:pPr>
              <w:rPr>
                <w:rFonts w:cstheme="minorHAnsi"/>
                <w:sz w:val="18"/>
                <w:szCs w:val="18"/>
              </w:rPr>
            </w:pPr>
            <w:r w:rsidRPr="00C150CD">
              <w:rPr>
                <w:rFonts w:cstheme="minorHAnsi"/>
                <w:sz w:val="18"/>
                <w:szCs w:val="18"/>
              </w:rPr>
              <w:t>0.71 (0.69-0.73)</w:t>
            </w:r>
          </w:p>
        </w:tc>
      </w:tr>
      <w:tr w:rsidR="00813D1E" w14:paraId="08D9248A" w14:textId="77777777" w:rsidTr="00C150CD">
        <w:trPr>
          <w:trHeight w:val="262"/>
        </w:trPr>
        <w:tc>
          <w:tcPr>
            <w:tcW w:w="850" w:type="dxa"/>
          </w:tcPr>
          <w:p w14:paraId="5F7242E7" w14:textId="2F5100C2" w:rsidR="00813D1E" w:rsidRPr="00C150CD" w:rsidRDefault="005A7778" w:rsidP="00A47080">
            <w:pPr>
              <w:rPr>
                <w:rFonts w:cstheme="minorHAnsi"/>
                <w:sz w:val="18"/>
                <w:szCs w:val="18"/>
              </w:rPr>
            </w:pPr>
            <w:r w:rsidRPr="00C150CD">
              <w:rPr>
                <w:rFonts w:cstheme="minorHAnsi"/>
                <w:sz w:val="18"/>
                <w:szCs w:val="18"/>
              </w:rPr>
              <w:lastRenderedPageBreak/>
              <w:t>UK EMR</w:t>
            </w:r>
          </w:p>
        </w:tc>
        <w:tc>
          <w:tcPr>
            <w:tcW w:w="3640" w:type="dxa"/>
          </w:tcPr>
          <w:p w14:paraId="274437D8" w14:textId="77777777" w:rsidR="005A7778" w:rsidRPr="00C150CD" w:rsidRDefault="005A7778" w:rsidP="005A7778">
            <w:pPr>
              <w:shd w:val="clear" w:color="auto" w:fill="FFFFFF"/>
              <w:rPr>
                <w:rFonts w:cstheme="minorHAnsi"/>
                <w:sz w:val="18"/>
                <w:szCs w:val="18"/>
              </w:rPr>
            </w:pPr>
            <w:r w:rsidRPr="00C150CD">
              <w:rPr>
                <w:rFonts w:cstheme="minorHAnsi"/>
                <w:sz w:val="18"/>
                <w:szCs w:val="18"/>
              </w:rPr>
              <w:t xml:space="preserve">2010 </w:t>
            </w:r>
            <w:hyperlink r:id="rId20" w:history="1">
              <w:r w:rsidRPr="00C150CD">
                <w:rPr>
                  <w:rStyle w:val="Hyperlink"/>
                  <w:rFonts w:cstheme="minorHAnsi"/>
                  <w:bCs/>
                  <w:color w:val="auto"/>
                  <w:sz w:val="18"/>
                  <w:szCs w:val="18"/>
                  <w:u w:val="none"/>
                </w:rPr>
                <w:t>https://doi.org/10.1111/j.1538-7836.2010.04085.x</w:t>
              </w:r>
            </w:hyperlink>
          </w:p>
          <w:p w14:paraId="3D7D89CF" w14:textId="7F1F1C00" w:rsidR="00813D1E" w:rsidRPr="00C150CD" w:rsidRDefault="005A7778" w:rsidP="005A7778">
            <w:pPr>
              <w:rPr>
                <w:rFonts w:cstheme="minorHAnsi"/>
                <w:sz w:val="18"/>
                <w:szCs w:val="18"/>
              </w:rPr>
            </w:pPr>
            <w:r w:rsidRPr="00C150CD">
              <w:rPr>
                <w:rFonts w:cstheme="minorHAnsi"/>
                <w:sz w:val="18"/>
                <w:szCs w:val="18"/>
                <w:shd w:val="clear" w:color="auto" w:fill="FFFFFF"/>
              </w:rPr>
              <w:t> </w:t>
            </w:r>
          </w:p>
        </w:tc>
        <w:tc>
          <w:tcPr>
            <w:tcW w:w="1189" w:type="dxa"/>
          </w:tcPr>
          <w:p w14:paraId="141CA7A3" w14:textId="565055D5" w:rsidR="00813D1E" w:rsidRPr="00C150CD" w:rsidRDefault="005A7778" w:rsidP="00A47080">
            <w:pPr>
              <w:rPr>
                <w:rFonts w:cstheme="minorHAnsi"/>
                <w:sz w:val="18"/>
                <w:szCs w:val="18"/>
              </w:rPr>
            </w:pPr>
            <w:r w:rsidRPr="00C150CD">
              <w:rPr>
                <w:rFonts w:cstheme="minorHAnsi"/>
                <w:sz w:val="18"/>
                <w:szCs w:val="18"/>
              </w:rPr>
              <w:t>79.844</w:t>
            </w:r>
          </w:p>
        </w:tc>
        <w:tc>
          <w:tcPr>
            <w:tcW w:w="0" w:type="auto"/>
          </w:tcPr>
          <w:p w14:paraId="2A57DF19" w14:textId="77777777" w:rsidR="00813D1E" w:rsidRPr="00C150CD" w:rsidRDefault="00813D1E" w:rsidP="00A47080">
            <w:pPr>
              <w:rPr>
                <w:rFonts w:cstheme="minorHAnsi"/>
                <w:sz w:val="18"/>
                <w:szCs w:val="18"/>
              </w:rPr>
            </w:pPr>
          </w:p>
        </w:tc>
        <w:tc>
          <w:tcPr>
            <w:tcW w:w="0" w:type="auto"/>
          </w:tcPr>
          <w:p w14:paraId="0816957B" w14:textId="2B8A17C1" w:rsidR="00813D1E" w:rsidRPr="00C150CD" w:rsidRDefault="005A7778" w:rsidP="00A47080">
            <w:pPr>
              <w:rPr>
                <w:rFonts w:cstheme="minorHAnsi"/>
                <w:sz w:val="18"/>
                <w:szCs w:val="18"/>
              </w:rPr>
            </w:pPr>
            <w:r w:rsidRPr="00C150CD">
              <w:rPr>
                <w:rFonts w:cstheme="minorHAnsi"/>
                <w:sz w:val="18"/>
                <w:szCs w:val="18"/>
              </w:rPr>
              <w:t>-</w:t>
            </w:r>
          </w:p>
        </w:tc>
        <w:tc>
          <w:tcPr>
            <w:tcW w:w="0" w:type="auto"/>
          </w:tcPr>
          <w:p w14:paraId="65714987" w14:textId="5DDE7A54" w:rsidR="00813D1E" w:rsidRPr="00C150CD" w:rsidRDefault="005A7778" w:rsidP="00A47080">
            <w:pPr>
              <w:rPr>
                <w:rFonts w:cstheme="minorHAnsi"/>
                <w:sz w:val="18"/>
                <w:szCs w:val="18"/>
              </w:rPr>
            </w:pPr>
            <w:r w:rsidRPr="00C150CD">
              <w:rPr>
                <w:rFonts w:cstheme="minorHAnsi"/>
                <w:sz w:val="18"/>
                <w:szCs w:val="18"/>
                <w:shd w:val="clear" w:color="auto" w:fill="FFFFFF"/>
              </w:rPr>
              <w:t>0.66 (0.64–0.68)</w:t>
            </w:r>
          </w:p>
        </w:tc>
        <w:tc>
          <w:tcPr>
            <w:tcW w:w="1299" w:type="dxa"/>
          </w:tcPr>
          <w:p w14:paraId="461EA293" w14:textId="608D1933" w:rsidR="00813D1E" w:rsidRPr="00C150CD" w:rsidRDefault="005A7778" w:rsidP="00A47080">
            <w:pPr>
              <w:rPr>
                <w:rFonts w:cstheme="minorHAnsi"/>
                <w:sz w:val="18"/>
                <w:szCs w:val="18"/>
              </w:rPr>
            </w:pPr>
            <w:r w:rsidRPr="00C150CD">
              <w:rPr>
                <w:rFonts w:cstheme="minorHAnsi"/>
                <w:sz w:val="18"/>
                <w:szCs w:val="18"/>
                <w:shd w:val="clear" w:color="auto" w:fill="FFFFFF"/>
              </w:rPr>
              <w:t>0.67 (0.65–0.69)</w:t>
            </w:r>
          </w:p>
        </w:tc>
        <w:tc>
          <w:tcPr>
            <w:tcW w:w="1342" w:type="dxa"/>
          </w:tcPr>
          <w:p w14:paraId="204FB5C6" w14:textId="690660FF" w:rsidR="00813D1E" w:rsidRPr="00C150CD" w:rsidRDefault="005A7778" w:rsidP="00A47080">
            <w:pPr>
              <w:rPr>
                <w:rFonts w:cstheme="minorHAnsi"/>
                <w:sz w:val="18"/>
                <w:szCs w:val="18"/>
              </w:rPr>
            </w:pPr>
            <w:r w:rsidRPr="00C150CD">
              <w:rPr>
                <w:rFonts w:cstheme="minorHAnsi"/>
                <w:sz w:val="18"/>
                <w:szCs w:val="18"/>
                <w:shd w:val="clear" w:color="auto" w:fill="FFFFFF"/>
              </w:rPr>
              <w:t>0.65 (0.63–0.68)</w:t>
            </w:r>
          </w:p>
        </w:tc>
        <w:tc>
          <w:tcPr>
            <w:tcW w:w="941" w:type="dxa"/>
          </w:tcPr>
          <w:p w14:paraId="2CFD34A3" w14:textId="69A689BB" w:rsidR="00813D1E" w:rsidRPr="00C150CD" w:rsidRDefault="005A7778" w:rsidP="00A47080">
            <w:pPr>
              <w:rPr>
                <w:rFonts w:cstheme="minorHAnsi"/>
                <w:sz w:val="18"/>
                <w:szCs w:val="18"/>
              </w:rPr>
            </w:pPr>
            <w:r w:rsidRPr="00C150CD">
              <w:rPr>
                <w:rFonts w:cstheme="minorHAnsi"/>
                <w:sz w:val="18"/>
                <w:szCs w:val="18"/>
              </w:rPr>
              <w:t>-</w:t>
            </w:r>
          </w:p>
        </w:tc>
      </w:tr>
      <w:tr w:rsidR="00792DB6" w14:paraId="318F314E" w14:textId="77777777" w:rsidTr="00C150CD">
        <w:trPr>
          <w:trHeight w:val="262"/>
        </w:trPr>
        <w:tc>
          <w:tcPr>
            <w:tcW w:w="850" w:type="dxa"/>
          </w:tcPr>
          <w:p w14:paraId="20A21EB2" w14:textId="77777777" w:rsidR="00792DB6" w:rsidRPr="00942459" w:rsidRDefault="00792DB6" w:rsidP="00A47080">
            <w:pPr>
              <w:rPr>
                <w:rFonts w:cstheme="minorHAnsi"/>
                <w:sz w:val="18"/>
                <w:szCs w:val="18"/>
              </w:rPr>
            </w:pPr>
          </w:p>
        </w:tc>
        <w:tc>
          <w:tcPr>
            <w:tcW w:w="3640" w:type="dxa"/>
          </w:tcPr>
          <w:p w14:paraId="068063D1" w14:textId="77777777" w:rsidR="00792DB6" w:rsidRPr="00942459" w:rsidRDefault="00792DB6" w:rsidP="00A47080">
            <w:pPr>
              <w:rPr>
                <w:rFonts w:cstheme="minorHAnsi"/>
                <w:sz w:val="18"/>
                <w:szCs w:val="18"/>
              </w:rPr>
            </w:pPr>
          </w:p>
        </w:tc>
        <w:tc>
          <w:tcPr>
            <w:tcW w:w="1189" w:type="dxa"/>
          </w:tcPr>
          <w:p w14:paraId="0681F18A" w14:textId="77777777" w:rsidR="00792DB6" w:rsidRPr="00942459" w:rsidRDefault="00792DB6" w:rsidP="00A47080">
            <w:pPr>
              <w:rPr>
                <w:rFonts w:cstheme="minorHAnsi"/>
                <w:sz w:val="18"/>
                <w:szCs w:val="18"/>
              </w:rPr>
            </w:pPr>
          </w:p>
        </w:tc>
        <w:tc>
          <w:tcPr>
            <w:tcW w:w="0" w:type="auto"/>
          </w:tcPr>
          <w:p w14:paraId="421BFFD8" w14:textId="77777777" w:rsidR="00792DB6" w:rsidRPr="00942459" w:rsidRDefault="00792DB6" w:rsidP="00A47080">
            <w:pPr>
              <w:rPr>
                <w:rFonts w:cstheme="minorHAnsi"/>
                <w:sz w:val="18"/>
                <w:szCs w:val="18"/>
              </w:rPr>
            </w:pPr>
          </w:p>
        </w:tc>
        <w:tc>
          <w:tcPr>
            <w:tcW w:w="0" w:type="auto"/>
          </w:tcPr>
          <w:p w14:paraId="4732CA99" w14:textId="77777777" w:rsidR="00792DB6" w:rsidRPr="00942459" w:rsidRDefault="00792DB6" w:rsidP="00A47080">
            <w:pPr>
              <w:rPr>
                <w:rFonts w:cstheme="minorHAnsi"/>
                <w:sz w:val="18"/>
                <w:szCs w:val="18"/>
              </w:rPr>
            </w:pPr>
          </w:p>
        </w:tc>
        <w:tc>
          <w:tcPr>
            <w:tcW w:w="0" w:type="auto"/>
          </w:tcPr>
          <w:p w14:paraId="02933437" w14:textId="77777777" w:rsidR="00792DB6" w:rsidRPr="00942459" w:rsidRDefault="00792DB6" w:rsidP="00A47080">
            <w:pPr>
              <w:rPr>
                <w:rFonts w:cstheme="minorHAnsi"/>
                <w:sz w:val="18"/>
                <w:szCs w:val="18"/>
              </w:rPr>
            </w:pPr>
          </w:p>
        </w:tc>
        <w:tc>
          <w:tcPr>
            <w:tcW w:w="1299" w:type="dxa"/>
          </w:tcPr>
          <w:p w14:paraId="6446D348" w14:textId="77777777" w:rsidR="00792DB6" w:rsidRPr="00942459" w:rsidRDefault="00792DB6" w:rsidP="00A47080">
            <w:pPr>
              <w:rPr>
                <w:rFonts w:cstheme="minorHAnsi"/>
                <w:sz w:val="18"/>
                <w:szCs w:val="18"/>
              </w:rPr>
            </w:pPr>
          </w:p>
        </w:tc>
        <w:tc>
          <w:tcPr>
            <w:tcW w:w="1342" w:type="dxa"/>
          </w:tcPr>
          <w:p w14:paraId="0C245EEF" w14:textId="77777777" w:rsidR="00792DB6" w:rsidRPr="00942459" w:rsidRDefault="00792DB6" w:rsidP="00A47080">
            <w:pPr>
              <w:rPr>
                <w:rFonts w:cstheme="minorHAnsi"/>
                <w:sz w:val="18"/>
                <w:szCs w:val="18"/>
              </w:rPr>
            </w:pPr>
          </w:p>
        </w:tc>
        <w:tc>
          <w:tcPr>
            <w:tcW w:w="941" w:type="dxa"/>
          </w:tcPr>
          <w:p w14:paraId="6A5A9EE9" w14:textId="77777777" w:rsidR="00792DB6" w:rsidRPr="00942459" w:rsidRDefault="00792DB6" w:rsidP="00A47080">
            <w:pPr>
              <w:rPr>
                <w:rFonts w:cstheme="minorHAnsi"/>
                <w:sz w:val="18"/>
                <w:szCs w:val="18"/>
              </w:rPr>
            </w:pPr>
          </w:p>
        </w:tc>
      </w:tr>
      <w:tr w:rsidR="00792DB6" w14:paraId="50D67925" w14:textId="77777777" w:rsidTr="00C150CD">
        <w:trPr>
          <w:trHeight w:val="262"/>
        </w:trPr>
        <w:tc>
          <w:tcPr>
            <w:tcW w:w="850" w:type="dxa"/>
          </w:tcPr>
          <w:p w14:paraId="5D633CF3" w14:textId="77777777" w:rsidR="00792DB6" w:rsidRPr="00813D1E" w:rsidRDefault="00792DB6" w:rsidP="00A47080">
            <w:pPr>
              <w:rPr>
                <w:rFonts w:cstheme="minorHAnsi"/>
                <w:sz w:val="18"/>
                <w:szCs w:val="18"/>
              </w:rPr>
            </w:pPr>
          </w:p>
        </w:tc>
        <w:tc>
          <w:tcPr>
            <w:tcW w:w="3640" w:type="dxa"/>
          </w:tcPr>
          <w:p w14:paraId="43261849" w14:textId="77777777" w:rsidR="00792DB6" w:rsidRPr="00813D1E" w:rsidRDefault="00792DB6" w:rsidP="00A47080">
            <w:pPr>
              <w:rPr>
                <w:rFonts w:cstheme="minorHAnsi"/>
                <w:sz w:val="18"/>
                <w:szCs w:val="18"/>
              </w:rPr>
            </w:pPr>
          </w:p>
        </w:tc>
        <w:tc>
          <w:tcPr>
            <w:tcW w:w="1189" w:type="dxa"/>
          </w:tcPr>
          <w:p w14:paraId="277E727A" w14:textId="77777777" w:rsidR="00792DB6" w:rsidRDefault="00792DB6" w:rsidP="00A47080">
            <w:pPr>
              <w:rPr>
                <w:rFonts w:cstheme="minorHAnsi"/>
                <w:sz w:val="18"/>
                <w:szCs w:val="18"/>
              </w:rPr>
            </w:pPr>
          </w:p>
        </w:tc>
        <w:tc>
          <w:tcPr>
            <w:tcW w:w="0" w:type="auto"/>
          </w:tcPr>
          <w:p w14:paraId="38FA7083" w14:textId="77777777" w:rsidR="00792DB6" w:rsidRDefault="00792DB6" w:rsidP="00A47080">
            <w:pPr>
              <w:rPr>
                <w:rFonts w:cstheme="minorHAnsi"/>
                <w:sz w:val="18"/>
                <w:szCs w:val="18"/>
              </w:rPr>
            </w:pPr>
          </w:p>
        </w:tc>
        <w:tc>
          <w:tcPr>
            <w:tcW w:w="0" w:type="auto"/>
          </w:tcPr>
          <w:p w14:paraId="7ABB2249" w14:textId="77777777" w:rsidR="00792DB6" w:rsidRDefault="00792DB6" w:rsidP="00A47080">
            <w:pPr>
              <w:rPr>
                <w:rFonts w:cstheme="minorHAnsi"/>
                <w:sz w:val="18"/>
                <w:szCs w:val="18"/>
              </w:rPr>
            </w:pPr>
          </w:p>
        </w:tc>
        <w:tc>
          <w:tcPr>
            <w:tcW w:w="0" w:type="auto"/>
          </w:tcPr>
          <w:p w14:paraId="781F3C68" w14:textId="77777777" w:rsidR="00792DB6" w:rsidRDefault="00792DB6" w:rsidP="00A47080">
            <w:pPr>
              <w:rPr>
                <w:rFonts w:cstheme="minorHAnsi"/>
                <w:sz w:val="18"/>
                <w:szCs w:val="18"/>
              </w:rPr>
            </w:pPr>
          </w:p>
        </w:tc>
        <w:tc>
          <w:tcPr>
            <w:tcW w:w="1299" w:type="dxa"/>
          </w:tcPr>
          <w:p w14:paraId="615D6594" w14:textId="77777777" w:rsidR="00792DB6" w:rsidRDefault="00792DB6" w:rsidP="00A47080">
            <w:pPr>
              <w:rPr>
                <w:rFonts w:cstheme="minorHAnsi"/>
                <w:sz w:val="18"/>
                <w:szCs w:val="18"/>
              </w:rPr>
            </w:pPr>
          </w:p>
        </w:tc>
        <w:tc>
          <w:tcPr>
            <w:tcW w:w="1342" w:type="dxa"/>
          </w:tcPr>
          <w:p w14:paraId="570ECC16" w14:textId="77777777" w:rsidR="00792DB6" w:rsidRDefault="00792DB6" w:rsidP="00A47080">
            <w:pPr>
              <w:rPr>
                <w:rFonts w:cstheme="minorHAnsi"/>
                <w:sz w:val="18"/>
                <w:szCs w:val="18"/>
              </w:rPr>
            </w:pPr>
          </w:p>
        </w:tc>
        <w:tc>
          <w:tcPr>
            <w:tcW w:w="941" w:type="dxa"/>
          </w:tcPr>
          <w:p w14:paraId="6DB8425A" w14:textId="77777777" w:rsidR="00792DB6" w:rsidRDefault="00792DB6" w:rsidP="00A47080">
            <w:pPr>
              <w:rPr>
                <w:rFonts w:cstheme="minorHAnsi"/>
                <w:sz w:val="18"/>
                <w:szCs w:val="18"/>
              </w:rPr>
            </w:pPr>
          </w:p>
        </w:tc>
      </w:tr>
    </w:tbl>
    <w:p w14:paraId="77587437" w14:textId="77777777" w:rsidR="006727A3" w:rsidRPr="00D26362" w:rsidRDefault="006727A3"/>
    <w:p w14:paraId="7E21AB11" w14:textId="528334A1" w:rsidR="00647841" w:rsidRDefault="00D26362" w:rsidP="00647841">
      <w:pPr>
        <w:pStyle w:val="Heading2"/>
      </w:pPr>
      <w:r>
        <w:t>Cohorts</w:t>
      </w:r>
    </w:p>
    <w:p w14:paraId="6CACB27E" w14:textId="19D60776" w:rsidR="00647841" w:rsidRDefault="00AE682B" w:rsidP="00647841">
      <w:pPr>
        <w:pStyle w:val="Heading3"/>
      </w:pPr>
      <w:r>
        <w:t>Target Population</w:t>
      </w:r>
    </w:p>
    <w:p w14:paraId="5FEF83D5" w14:textId="532978BF" w:rsidR="000E4993" w:rsidRDefault="000E4993" w:rsidP="00EA5E71">
      <w:pPr>
        <w:pStyle w:val="Heading4"/>
        <w:numPr>
          <w:ilvl w:val="0"/>
          <w:numId w:val="0"/>
        </w:numPr>
      </w:pPr>
      <w:r>
        <w:t>Atrial Fib – published def:</w:t>
      </w:r>
    </w:p>
    <w:p w14:paraId="790A0F33" w14:textId="015183E6" w:rsidR="000E4993" w:rsidRDefault="000E4993" w:rsidP="000E4993">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To qualify as an incident case, an AF diagnosis must have occurred between January 1, 2002, and June 30, 2007 (index date being the first date of diagnosis within this observation period) and met the following inclusion criteria: (1) an AF diagnosis (</w:t>
      </w:r>
      <w:r>
        <w:rPr>
          <w:rStyle w:val="Emphasis"/>
          <w:rFonts w:ascii="Helvetica" w:hAnsi="Helvetica" w:cs="Helvetica"/>
          <w:color w:val="333333"/>
          <w:sz w:val="18"/>
          <w:szCs w:val="18"/>
          <w:shd w:val="clear" w:color="auto" w:fill="FFFFFF"/>
        </w:rPr>
        <w:t>International Classification of Diseases, Ninth Revision, Clinical Modification</w:t>
      </w:r>
      <w:r>
        <w:rPr>
          <w:rFonts w:ascii="Helvetica" w:hAnsi="Helvetica" w:cs="Helvetica"/>
          <w:color w:val="333333"/>
          <w:sz w:val="18"/>
          <w:szCs w:val="18"/>
          <w:shd w:val="clear" w:color="auto" w:fill="FFFFFF"/>
        </w:rPr>
        <w:t> [ICD-9-CM] code 427.31) on ≥2 outpatient visits on different dates, and/or (2) an AF diagnosis (ICD-9-CM code 427.31) on 1 outpatient visit, with the presence of electrocardiogram testing on the same date or within 30 days before the visit, and/or (3) an AF diagnosis for an emergency department visit or hospitalization</w:t>
      </w:r>
      <w:r w:rsidR="00275462">
        <w:rPr>
          <w:rFonts w:ascii="Helvetica" w:hAnsi="Helvetica" w:cs="Helvetica"/>
          <w:color w:val="333333"/>
          <w:sz w:val="18"/>
          <w:szCs w:val="18"/>
          <w:shd w:val="clear" w:color="auto" w:fill="FFFFFF"/>
        </w:rPr>
        <w:t xml:space="preserve"> Without the additional conditions but we also excluded general stroke</w:t>
      </w:r>
      <w:r>
        <w:rPr>
          <w:rFonts w:ascii="Helvetica" w:hAnsi="Helvetica" w:cs="Helvetica"/>
          <w:color w:val="333333"/>
          <w:sz w:val="18"/>
          <w:szCs w:val="18"/>
          <w:shd w:val="clear" w:color="auto" w:fill="FFFFFF"/>
        </w:rPr>
        <w:t xml:space="preserve"> </w:t>
      </w:r>
      <w:hyperlink r:id="rId21" w:history="1">
        <w:r w:rsidRPr="0005545C">
          <w:rPr>
            <w:rStyle w:val="Hyperlink"/>
            <w:rFonts w:ascii="Helvetica" w:hAnsi="Helvetica" w:cs="Helvetica"/>
            <w:sz w:val="18"/>
            <w:szCs w:val="18"/>
            <w:shd w:val="clear" w:color="auto" w:fill="FFFFFF"/>
          </w:rPr>
          <w:t>https://www.ajconline.org/article/S0002-91491301288-5/fulltext</w:t>
        </w:r>
      </w:hyperlink>
      <w:r>
        <w:rPr>
          <w:rFonts w:ascii="Helvetica" w:hAnsi="Helvetica" w:cs="Helvetica"/>
          <w:color w:val="333333"/>
          <w:sz w:val="18"/>
          <w:szCs w:val="18"/>
          <w:shd w:val="clear" w:color="auto" w:fill="FFFFFF"/>
        </w:rPr>
        <w:t xml:space="preserve"> </w:t>
      </w:r>
    </w:p>
    <w:p w14:paraId="7FF0F8D9" w14:textId="13E3BBC0" w:rsidR="00E71A64" w:rsidRDefault="00E71A64" w:rsidP="000E4993">
      <w:hyperlink r:id="rId22" w:history="1">
        <w:r w:rsidRPr="0005545C">
          <w:rPr>
            <w:rStyle w:val="Hyperlink"/>
          </w:rPr>
          <w:t>https://epi.jnj.com/atlas/#/cohortdefinition/6623</w:t>
        </w:r>
      </w:hyperlink>
    </w:p>
    <w:p w14:paraId="6727E4B7" w14:textId="77777777" w:rsidR="003D3D8C" w:rsidRPr="003D3D8C" w:rsidRDefault="003D3D8C" w:rsidP="003D3D8C">
      <w:pPr>
        <w:shd w:val="clear" w:color="auto" w:fill="FFFFFF"/>
        <w:spacing w:after="45" w:line="240" w:lineRule="auto"/>
        <w:rPr>
          <w:rFonts w:ascii="Segoe UI" w:eastAsia="Times New Roman" w:hAnsi="Segoe UI" w:cs="Segoe UI"/>
          <w:color w:val="000000"/>
          <w:sz w:val="21"/>
          <w:szCs w:val="21"/>
          <w:lang w:val="en-GB" w:eastAsia="en-GB"/>
        </w:rPr>
      </w:pPr>
      <w:r w:rsidRPr="003D3D8C">
        <w:rPr>
          <w:rFonts w:ascii="Segoe UI" w:eastAsia="Times New Roman" w:hAnsi="Segoe UI" w:cs="Segoe UI"/>
          <w:color w:val="000000"/>
          <w:sz w:val="21"/>
          <w:szCs w:val="21"/>
          <w:lang w:val="en-GB" w:eastAsia="en-GB"/>
        </w:rPr>
        <w:t>Atrial Fibrillation</w:t>
      </w:r>
    </w:p>
    <w:p w14:paraId="007E2184" w14:textId="500DF506" w:rsidR="003D3D8C" w:rsidRPr="003D3D8C" w:rsidRDefault="003D3D8C" w:rsidP="003D3D8C">
      <w:pPr>
        <w:shd w:val="clear" w:color="auto" w:fill="FFFFFF"/>
        <w:spacing w:after="0" w:line="240" w:lineRule="auto"/>
        <w:rPr>
          <w:rFonts w:ascii="Segoe UI" w:eastAsia="Times New Roman" w:hAnsi="Segoe UI" w:cs="Segoe UI"/>
          <w:color w:val="333333"/>
          <w:sz w:val="18"/>
          <w:szCs w:val="18"/>
          <w:lang w:val="en-GB" w:eastAsia="en-GB"/>
        </w:rPr>
      </w:pPr>
      <w:r w:rsidRPr="003D3D8C">
        <w:rPr>
          <w:rFonts w:ascii="Segoe UI" w:eastAsia="Times New Roman" w:hAnsi="Segoe UI" w:cs="Segoe UI"/>
          <w:color w:val="333333"/>
          <w:sz w:val="18"/>
          <w:szCs w:val="18"/>
          <w:lang w:val="en-GB" w:eastAsia="en-GB"/>
        </w:rPr>
        <w:t>As defined here: https://www.ajconline.org/article/S0002-91491301288-5/</w:t>
      </w:r>
      <w:r>
        <w:rPr>
          <w:rFonts w:ascii="Segoe UI" w:eastAsia="Times New Roman" w:hAnsi="Segoe UI" w:cs="Segoe UI"/>
          <w:color w:val="333333"/>
          <w:sz w:val="18"/>
          <w:szCs w:val="18"/>
          <w:lang w:val="en-GB" w:eastAsia="en-GB"/>
        </w:rPr>
        <w:t>fulltext excluding the additional</w:t>
      </w:r>
      <w:r w:rsidRPr="003D3D8C">
        <w:rPr>
          <w:rFonts w:ascii="Segoe UI" w:eastAsia="Times New Roman" w:hAnsi="Segoe UI" w:cs="Segoe UI"/>
          <w:color w:val="333333"/>
          <w:sz w:val="18"/>
          <w:szCs w:val="18"/>
          <w:lang w:val="en-GB" w:eastAsia="en-GB"/>
        </w:rPr>
        <w:t xml:space="preserve"> conditions</w:t>
      </w:r>
      <w:r>
        <w:rPr>
          <w:rFonts w:ascii="Segoe UI" w:eastAsia="Times New Roman" w:hAnsi="Segoe UI" w:cs="Segoe UI"/>
          <w:color w:val="333333"/>
          <w:sz w:val="18"/>
          <w:szCs w:val="18"/>
          <w:lang w:val="en-GB" w:eastAsia="en-GB"/>
        </w:rPr>
        <w:t xml:space="preserve"> but removing prior broad stroke</w:t>
      </w:r>
    </w:p>
    <w:p w14:paraId="01D8810D" w14:textId="77777777" w:rsidR="003D3D8C" w:rsidRPr="003D3D8C" w:rsidRDefault="003D3D8C" w:rsidP="003D3D8C">
      <w:pPr>
        <w:spacing w:after="45" w:line="240" w:lineRule="auto"/>
        <w:rPr>
          <w:rFonts w:ascii="Times New Roman" w:eastAsia="Times New Roman" w:hAnsi="Times New Roman" w:cs="Times New Roman"/>
          <w:color w:val="000000"/>
          <w:sz w:val="21"/>
          <w:szCs w:val="21"/>
          <w:lang w:val="en-GB" w:eastAsia="en-GB"/>
        </w:rPr>
      </w:pPr>
      <w:r w:rsidRPr="003D3D8C">
        <w:rPr>
          <w:rFonts w:ascii="Times New Roman" w:eastAsia="Times New Roman" w:hAnsi="Times New Roman" w:cs="Times New Roman"/>
          <w:color w:val="000000"/>
          <w:sz w:val="21"/>
          <w:szCs w:val="21"/>
          <w:lang w:val="en-GB" w:eastAsia="en-GB"/>
        </w:rPr>
        <w:t>Initial Event Cohort</w:t>
      </w:r>
    </w:p>
    <w:p w14:paraId="69DB76C2" w14:textId="187E73A9" w:rsidR="003D3D8C" w:rsidRPr="003D3D8C" w:rsidRDefault="003D3D8C" w:rsidP="003D3D8C">
      <w:pPr>
        <w:spacing w:after="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Peopl</w:t>
      </w:r>
      <w:r w:rsidR="00D657FE">
        <w:rPr>
          <w:rFonts w:ascii="Times New Roman" w:eastAsia="Times New Roman" w:hAnsi="Times New Roman" w:cs="Times New Roman"/>
          <w:sz w:val="24"/>
          <w:szCs w:val="24"/>
          <w:lang w:val="en-GB" w:eastAsia="en-GB"/>
        </w:rPr>
        <w:t>e having any of the following: </w:t>
      </w:r>
    </w:p>
    <w:p w14:paraId="2367EE2B" w14:textId="77777777" w:rsidR="003D3D8C" w:rsidRPr="003D3D8C" w:rsidRDefault="003D3D8C" w:rsidP="003D3D8C">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 xml:space="preserve">a condition occurrence of Atrial fibrillation for </w:t>
      </w:r>
      <w:proofErr w:type="spellStart"/>
      <w:r w:rsidRPr="003D3D8C">
        <w:rPr>
          <w:rFonts w:ascii="Times New Roman" w:eastAsia="Times New Roman" w:hAnsi="Times New Roman" w:cs="Times New Roman"/>
          <w:sz w:val="24"/>
          <w:szCs w:val="24"/>
          <w:lang w:val="en-GB" w:eastAsia="en-GB"/>
        </w:rPr>
        <w:t>plp</w:t>
      </w:r>
      <w:proofErr w:type="spellEnd"/>
      <w:r w:rsidRPr="003D3D8C">
        <w:rPr>
          <w:rFonts w:ascii="Times New Roman" w:eastAsia="Times New Roman" w:hAnsi="Times New Roman" w:cs="Times New Roman"/>
          <w:sz w:val="24"/>
          <w:szCs w:val="24"/>
          <w:lang w:val="en-GB" w:eastAsia="en-GB"/>
        </w:rPr>
        <w:t xml:space="preserve"> stroke network study</w:t>
      </w:r>
      <w:r w:rsidRPr="003D3D8C">
        <w:rPr>
          <w:rFonts w:ascii="Times New Roman" w:eastAsia="Times New Roman" w:hAnsi="Times New Roman" w:cs="Times New Roman"/>
          <w:sz w:val="24"/>
          <w:szCs w:val="24"/>
          <w:vertAlign w:val="superscript"/>
          <w:lang w:val="en-GB" w:eastAsia="en-GB"/>
        </w:rPr>
        <w:t>2</w:t>
      </w:r>
    </w:p>
    <w:p w14:paraId="6528B23F" w14:textId="77777777" w:rsidR="003D3D8C" w:rsidRPr="003D3D8C" w:rsidRDefault="003D3D8C" w:rsidP="003D3D8C">
      <w:pPr>
        <w:numPr>
          <w:ilvl w:val="1"/>
          <w:numId w:val="36"/>
        </w:numPr>
        <w:spacing w:before="100" w:beforeAutospacing="1" w:after="100" w:afterAutospacing="1"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for the first time in the person's history</w:t>
      </w:r>
    </w:p>
    <w:p w14:paraId="654B17CA" w14:textId="77777777" w:rsidR="003D3D8C" w:rsidRPr="003D3D8C" w:rsidRDefault="003D3D8C" w:rsidP="003D3D8C">
      <w:pPr>
        <w:numPr>
          <w:ilvl w:val="1"/>
          <w:numId w:val="36"/>
        </w:numPr>
        <w:spacing w:before="100" w:beforeAutospacing="1" w:after="100" w:afterAutospacing="1"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with age between 65 and 95 (inclusive)</w:t>
      </w:r>
    </w:p>
    <w:p w14:paraId="0CDC98B9" w14:textId="77777777" w:rsidR="003D3D8C" w:rsidRPr="003D3D8C" w:rsidRDefault="003D3D8C" w:rsidP="003D3D8C">
      <w:pPr>
        <w:numPr>
          <w:ilvl w:val="1"/>
          <w:numId w:val="36"/>
        </w:numPr>
        <w:spacing w:before="100" w:beforeAutospacing="1" w:after="100" w:afterAutospacing="1"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gender is any of: FEMALE</w:t>
      </w:r>
    </w:p>
    <w:p w14:paraId="05DB99BF" w14:textId="77777777" w:rsidR="003D3D8C" w:rsidRPr="003D3D8C" w:rsidRDefault="003D3D8C" w:rsidP="003D3D8C">
      <w:pPr>
        <w:spacing w:after="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with continuous observation of at least 730 days prior and 0 days after event index date, and limit initial events to: </w:t>
      </w:r>
      <w:r w:rsidRPr="003D3D8C">
        <w:rPr>
          <w:rFonts w:ascii="Times New Roman" w:eastAsia="Times New Roman" w:hAnsi="Times New Roman" w:cs="Times New Roman"/>
          <w:b/>
          <w:bCs/>
          <w:sz w:val="24"/>
          <w:szCs w:val="24"/>
          <w:lang w:val="en-GB" w:eastAsia="en-GB"/>
        </w:rPr>
        <w:t>earliest event per person.</w:t>
      </w:r>
    </w:p>
    <w:p w14:paraId="54A5F220" w14:textId="77777777" w:rsidR="003D3D8C" w:rsidRPr="003D3D8C" w:rsidRDefault="003D3D8C" w:rsidP="003D3D8C">
      <w:pPr>
        <w:spacing w:after="0" w:line="240" w:lineRule="auto"/>
        <w:rPr>
          <w:rFonts w:ascii="Times New Roman" w:eastAsia="Times New Roman" w:hAnsi="Times New Roman" w:cs="Times New Roman"/>
          <w:sz w:val="24"/>
          <w:szCs w:val="24"/>
          <w:lang w:val="en-GB" w:eastAsia="en-GB"/>
        </w:rPr>
      </w:pPr>
    </w:p>
    <w:p w14:paraId="7D46A93C" w14:textId="77777777" w:rsidR="003D3D8C" w:rsidRPr="003D3D8C" w:rsidRDefault="003D3D8C" w:rsidP="003D3D8C">
      <w:pPr>
        <w:spacing w:after="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For people matching the Primary Events, include:</w:t>
      </w:r>
    </w:p>
    <w:p w14:paraId="1AD76D6B" w14:textId="77777777" w:rsidR="003D3D8C" w:rsidRPr="003D3D8C" w:rsidRDefault="003D3D8C" w:rsidP="003D3D8C">
      <w:pPr>
        <w:spacing w:after="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Having any of the following criteria:</w:t>
      </w:r>
    </w:p>
    <w:p w14:paraId="558D56D8" w14:textId="77777777" w:rsidR="003D3D8C" w:rsidRPr="003D3D8C" w:rsidRDefault="003D3D8C" w:rsidP="003D3D8C">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 xml:space="preserve">at least 1 occurrences of a condition occurrence of Atrial fibrillation for </w:t>
      </w:r>
      <w:proofErr w:type="spellStart"/>
      <w:r w:rsidRPr="003D3D8C">
        <w:rPr>
          <w:rFonts w:ascii="Times New Roman" w:eastAsia="Times New Roman" w:hAnsi="Times New Roman" w:cs="Times New Roman"/>
          <w:sz w:val="24"/>
          <w:szCs w:val="24"/>
          <w:lang w:val="en-GB" w:eastAsia="en-GB"/>
        </w:rPr>
        <w:t>plp</w:t>
      </w:r>
      <w:proofErr w:type="spellEnd"/>
      <w:r w:rsidRPr="003D3D8C">
        <w:rPr>
          <w:rFonts w:ascii="Times New Roman" w:eastAsia="Times New Roman" w:hAnsi="Times New Roman" w:cs="Times New Roman"/>
          <w:sz w:val="24"/>
          <w:szCs w:val="24"/>
          <w:lang w:val="en-GB" w:eastAsia="en-GB"/>
        </w:rPr>
        <w:t xml:space="preserve"> stroke network study</w:t>
      </w:r>
      <w:r w:rsidRPr="003D3D8C">
        <w:rPr>
          <w:rFonts w:ascii="Times New Roman" w:eastAsia="Times New Roman" w:hAnsi="Times New Roman" w:cs="Times New Roman"/>
          <w:sz w:val="24"/>
          <w:szCs w:val="24"/>
          <w:vertAlign w:val="superscript"/>
          <w:lang w:val="en-GB" w:eastAsia="en-GB"/>
        </w:rPr>
        <w:t>2</w:t>
      </w:r>
    </w:p>
    <w:p w14:paraId="2A49866B" w14:textId="77777777" w:rsidR="003D3D8C" w:rsidRPr="003D3D8C" w:rsidRDefault="003D3D8C" w:rsidP="003D3D8C">
      <w:pPr>
        <w:spacing w:beforeAutospacing="1" w:after="0" w:afterAutospacing="1" w:line="240" w:lineRule="auto"/>
        <w:ind w:left="720"/>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starting between 1 days After and all days After event index date</w:t>
      </w:r>
    </w:p>
    <w:p w14:paraId="61B68A90" w14:textId="77777777" w:rsidR="003D3D8C" w:rsidRPr="003D3D8C" w:rsidRDefault="003D3D8C" w:rsidP="003D3D8C">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 xml:space="preserve">or at least 1 occurrences of a condition occurrence of Atrial fibrillation for </w:t>
      </w:r>
      <w:proofErr w:type="spellStart"/>
      <w:r w:rsidRPr="003D3D8C">
        <w:rPr>
          <w:rFonts w:ascii="Times New Roman" w:eastAsia="Times New Roman" w:hAnsi="Times New Roman" w:cs="Times New Roman"/>
          <w:sz w:val="24"/>
          <w:szCs w:val="24"/>
          <w:lang w:val="en-GB" w:eastAsia="en-GB"/>
        </w:rPr>
        <w:t>plp</w:t>
      </w:r>
      <w:proofErr w:type="spellEnd"/>
      <w:r w:rsidRPr="003D3D8C">
        <w:rPr>
          <w:rFonts w:ascii="Times New Roman" w:eastAsia="Times New Roman" w:hAnsi="Times New Roman" w:cs="Times New Roman"/>
          <w:sz w:val="24"/>
          <w:szCs w:val="24"/>
          <w:lang w:val="en-GB" w:eastAsia="en-GB"/>
        </w:rPr>
        <w:t xml:space="preserve"> stroke network study</w:t>
      </w:r>
      <w:r w:rsidRPr="003D3D8C">
        <w:rPr>
          <w:rFonts w:ascii="Times New Roman" w:eastAsia="Times New Roman" w:hAnsi="Times New Roman" w:cs="Times New Roman"/>
          <w:sz w:val="24"/>
          <w:szCs w:val="24"/>
          <w:vertAlign w:val="superscript"/>
          <w:lang w:val="en-GB" w:eastAsia="en-GB"/>
        </w:rPr>
        <w:t>2</w:t>
      </w:r>
    </w:p>
    <w:p w14:paraId="32EEB265" w14:textId="77777777" w:rsidR="003D3D8C" w:rsidRPr="003D3D8C" w:rsidRDefault="003D3D8C" w:rsidP="003D3D8C">
      <w:pPr>
        <w:numPr>
          <w:ilvl w:val="1"/>
          <w:numId w:val="37"/>
        </w:numPr>
        <w:spacing w:before="100" w:beforeAutospacing="1" w:after="100" w:afterAutospacing="1"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visit occurrence is any of: Emergency Room Visit, Emergency Room and Inpatient Visit, Inpatient Visit</w:t>
      </w:r>
    </w:p>
    <w:p w14:paraId="0A3E9EBE" w14:textId="77777777" w:rsidR="003D3D8C" w:rsidRPr="003D3D8C" w:rsidRDefault="003D3D8C" w:rsidP="003D3D8C">
      <w:pPr>
        <w:spacing w:beforeAutospacing="1" w:after="0" w:afterAutospacing="1" w:line="240" w:lineRule="auto"/>
        <w:ind w:left="720"/>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lastRenderedPageBreak/>
        <w:t>starting between 0 days Before and 0 days After event index date</w:t>
      </w:r>
    </w:p>
    <w:p w14:paraId="1F5C8E88" w14:textId="77777777" w:rsidR="003D3D8C" w:rsidRPr="003D3D8C" w:rsidRDefault="003D3D8C" w:rsidP="003D3D8C">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 xml:space="preserve">or at least 1 occurrences of a measurement of electrocardiogram measurement </w:t>
      </w:r>
      <w:proofErr w:type="spellStart"/>
      <w:r w:rsidRPr="003D3D8C">
        <w:rPr>
          <w:rFonts w:ascii="Times New Roman" w:eastAsia="Times New Roman" w:hAnsi="Times New Roman" w:cs="Times New Roman"/>
          <w:sz w:val="24"/>
          <w:szCs w:val="24"/>
          <w:lang w:val="en-GB" w:eastAsia="en-GB"/>
        </w:rPr>
        <w:t>plp</w:t>
      </w:r>
      <w:proofErr w:type="spellEnd"/>
      <w:r w:rsidRPr="003D3D8C">
        <w:rPr>
          <w:rFonts w:ascii="Times New Roman" w:eastAsia="Times New Roman" w:hAnsi="Times New Roman" w:cs="Times New Roman"/>
          <w:sz w:val="24"/>
          <w:szCs w:val="24"/>
          <w:lang w:val="en-GB" w:eastAsia="en-GB"/>
        </w:rPr>
        <w:t xml:space="preserve"> stroke network study</w:t>
      </w:r>
      <w:r w:rsidRPr="003D3D8C">
        <w:rPr>
          <w:rFonts w:ascii="Times New Roman" w:eastAsia="Times New Roman" w:hAnsi="Times New Roman" w:cs="Times New Roman"/>
          <w:sz w:val="24"/>
          <w:szCs w:val="24"/>
          <w:vertAlign w:val="superscript"/>
          <w:lang w:val="en-GB" w:eastAsia="en-GB"/>
        </w:rPr>
        <w:t>1</w:t>
      </w:r>
    </w:p>
    <w:p w14:paraId="3CD4B107" w14:textId="77777777" w:rsidR="003D3D8C" w:rsidRPr="003D3D8C" w:rsidRDefault="003D3D8C" w:rsidP="003D3D8C">
      <w:pPr>
        <w:spacing w:beforeAutospacing="1" w:after="0" w:afterAutospacing="1" w:line="240" w:lineRule="auto"/>
        <w:ind w:left="720"/>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starting between 30 days Before and 0 days After event index date</w:t>
      </w:r>
    </w:p>
    <w:p w14:paraId="4698272B" w14:textId="77777777" w:rsidR="003D3D8C" w:rsidRPr="003D3D8C" w:rsidRDefault="003D3D8C" w:rsidP="003D3D8C">
      <w:pPr>
        <w:spacing w:after="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Limit cohort of initial events to: </w:t>
      </w:r>
      <w:r w:rsidRPr="003D3D8C">
        <w:rPr>
          <w:rFonts w:ascii="Times New Roman" w:eastAsia="Times New Roman" w:hAnsi="Times New Roman" w:cs="Times New Roman"/>
          <w:b/>
          <w:bCs/>
          <w:sz w:val="24"/>
          <w:szCs w:val="24"/>
          <w:lang w:val="en-GB" w:eastAsia="en-GB"/>
        </w:rPr>
        <w:t>earliest event per person.</w:t>
      </w:r>
    </w:p>
    <w:p w14:paraId="56237D5A" w14:textId="77777777" w:rsidR="003D3D8C" w:rsidRPr="003D3D8C" w:rsidRDefault="003D3D8C" w:rsidP="003D3D8C">
      <w:pPr>
        <w:spacing w:after="45" w:line="240" w:lineRule="auto"/>
        <w:rPr>
          <w:rFonts w:ascii="Times New Roman" w:eastAsia="Times New Roman" w:hAnsi="Times New Roman" w:cs="Times New Roman"/>
          <w:color w:val="000000"/>
          <w:sz w:val="21"/>
          <w:szCs w:val="21"/>
          <w:lang w:val="en-GB" w:eastAsia="en-GB"/>
        </w:rPr>
      </w:pPr>
      <w:r w:rsidRPr="003D3D8C">
        <w:rPr>
          <w:rFonts w:ascii="Times New Roman" w:eastAsia="Times New Roman" w:hAnsi="Times New Roman" w:cs="Times New Roman"/>
          <w:color w:val="000000"/>
          <w:sz w:val="21"/>
          <w:szCs w:val="21"/>
          <w:lang w:val="en-GB" w:eastAsia="en-GB"/>
        </w:rPr>
        <w:t>Inclusion Rules</w:t>
      </w:r>
    </w:p>
    <w:p w14:paraId="2A8CD2A5" w14:textId="77777777" w:rsidR="003D3D8C" w:rsidRPr="003D3D8C" w:rsidRDefault="003D3D8C" w:rsidP="003D3D8C">
      <w:pPr>
        <w:spacing w:after="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Inclusion Criteria #1: No prior stroke -broad definition</w:t>
      </w:r>
    </w:p>
    <w:p w14:paraId="7779BB76" w14:textId="77777777" w:rsidR="003D3D8C" w:rsidRPr="003D3D8C" w:rsidRDefault="003D3D8C" w:rsidP="003D3D8C">
      <w:pPr>
        <w:spacing w:after="0" w:line="240" w:lineRule="auto"/>
        <w:rPr>
          <w:rFonts w:ascii="Times New Roman" w:eastAsia="Times New Roman" w:hAnsi="Times New Roman" w:cs="Times New Roman"/>
          <w:i/>
          <w:iCs/>
          <w:sz w:val="14"/>
          <w:szCs w:val="14"/>
          <w:lang w:val="en-GB" w:eastAsia="en-GB"/>
        </w:rPr>
      </w:pPr>
      <w:r w:rsidRPr="003D3D8C">
        <w:rPr>
          <w:rFonts w:ascii="Times New Roman" w:eastAsia="Times New Roman" w:hAnsi="Times New Roman" w:cs="Times New Roman"/>
          <w:i/>
          <w:iCs/>
          <w:sz w:val="14"/>
          <w:szCs w:val="14"/>
          <w:lang w:val="en-GB" w:eastAsia="en-GB"/>
        </w:rPr>
        <w:t xml:space="preserve">Broad stroke definition: </w:t>
      </w:r>
      <w:proofErr w:type="spellStart"/>
      <w:r w:rsidRPr="003D3D8C">
        <w:rPr>
          <w:rFonts w:ascii="Times New Roman" w:eastAsia="Times New Roman" w:hAnsi="Times New Roman" w:cs="Times New Roman"/>
          <w:i/>
          <w:iCs/>
          <w:sz w:val="14"/>
          <w:szCs w:val="14"/>
          <w:lang w:val="en-GB" w:eastAsia="en-GB"/>
        </w:rPr>
        <w:t>Ramalle-Gomara</w:t>
      </w:r>
      <w:proofErr w:type="spellEnd"/>
      <w:r w:rsidRPr="003D3D8C">
        <w:rPr>
          <w:rFonts w:ascii="Times New Roman" w:eastAsia="Times New Roman" w:hAnsi="Times New Roman" w:cs="Times New Roman"/>
          <w:i/>
          <w:iCs/>
          <w:sz w:val="14"/>
          <w:szCs w:val="14"/>
          <w:lang w:val="en-GB" w:eastAsia="en-GB"/>
        </w:rPr>
        <w:t xml:space="preserve"> E, Ruiz E, Serrano M, </w:t>
      </w:r>
      <w:proofErr w:type="spellStart"/>
      <w:r w:rsidRPr="003D3D8C">
        <w:rPr>
          <w:rFonts w:ascii="Times New Roman" w:eastAsia="Times New Roman" w:hAnsi="Times New Roman" w:cs="Times New Roman"/>
          <w:i/>
          <w:iCs/>
          <w:sz w:val="14"/>
          <w:szCs w:val="14"/>
          <w:lang w:val="en-GB" w:eastAsia="en-GB"/>
        </w:rPr>
        <w:t>Bartulos</w:t>
      </w:r>
      <w:proofErr w:type="spellEnd"/>
      <w:r w:rsidRPr="003D3D8C">
        <w:rPr>
          <w:rFonts w:ascii="Times New Roman" w:eastAsia="Times New Roman" w:hAnsi="Times New Roman" w:cs="Times New Roman"/>
          <w:i/>
          <w:iCs/>
          <w:sz w:val="14"/>
          <w:szCs w:val="14"/>
          <w:lang w:val="en-GB" w:eastAsia="en-GB"/>
        </w:rPr>
        <w:t xml:space="preserve"> M, Gonzalez M-A, </w:t>
      </w:r>
      <w:proofErr w:type="spellStart"/>
      <w:r w:rsidRPr="003D3D8C">
        <w:rPr>
          <w:rFonts w:ascii="Times New Roman" w:eastAsia="Times New Roman" w:hAnsi="Times New Roman" w:cs="Times New Roman"/>
          <w:i/>
          <w:iCs/>
          <w:sz w:val="14"/>
          <w:szCs w:val="14"/>
          <w:lang w:val="en-GB" w:eastAsia="en-GB"/>
        </w:rPr>
        <w:t>Matute</w:t>
      </w:r>
      <w:proofErr w:type="spellEnd"/>
      <w:r w:rsidRPr="003D3D8C">
        <w:rPr>
          <w:rFonts w:ascii="Times New Roman" w:eastAsia="Times New Roman" w:hAnsi="Times New Roman" w:cs="Times New Roman"/>
          <w:i/>
          <w:iCs/>
          <w:sz w:val="14"/>
          <w:szCs w:val="14"/>
          <w:lang w:val="en-GB" w:eastAsia="en-GB"/>
        </w:rPr>
        <w:t xml:space="preserve"> B. Validity of Discharge Diagnoses in the Surveillance of Stroke. Neuroepidemiology. 2013;41: 185–188. doi:10.1159/000354626</w:t>
      </w:r>
    </w:p>
    <w:p w14:paraId="14198E90" w14:textId="77777777" w:rsidR="003D3D8C" w:rsidRPr="003D3D8C" w:rsidRDefault="003D3D8C" w:rsidP="003D3D8C">
      <w:pPr>
        <w:spacing w:after="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Having </w:t>
      </w:r>
      <w:proofErr w:type="gramStart"/>
      <w:r w:rsidRPr="003D3D8C">
        <w:rPr>
          <w:rFonts w:ascii="Times New Roman" w:eastAsia="Times New Roman" w:hAnsi="Times New Roman" w:cs="Times New Roman"/>
          <w:sz w:val="24"/>
          <w:szCs w:val="24"/>
          <w:lang w:val="en-GB" w:eastAsia="en-GB"/>
        </w:rPr>
        <w:t>all of</w:t>
      </w:r>
      <w:proofErr w:type="gramEnd"/>
      <w:r w:rsidRPr="003D3D8C">
        <w:rPr>
          <w:rFonts w:ascii="Times New Roman" w:eastAsia="Times New Roman" w:hAnsi="Times New Roman" w:cs="Times New Roman"/>
          <w:sz w:val="24"/>
          <w:szCs w:val="24"/>
          <w:lang w:val="en-GB" w:eastAsia="en-GB"/>
        </w:rPr>
        <w:t xml:space="preserve"> the following criteria:</w:t>
      </w:r>
    </w:p>
    <w:p w14:paraId="337EE4FC" w14:textId="77777777" w:rsidR="003D3D8C" w:rsidRPr="003D3D8C" w:rsidRDefault="003D3D8C" w:rsidP="003D3D8C">
      <w:pPr>
        <w:numPr>
          <w:ilvl w:val="0"/>
          <w:numId w:val="38"/>
        </w:numPr>
        <w:spacing w:before="100" w:beforeAutospacing="1" w:after="100" w:afterAutospacing="1"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 xml:space="preserve">exactly 0 occurrences of a condition occurrence of Broad stroke: </w:t>
      </w:r>
      <w:proofErr w:type="spellStart"/>
      <w:r w:rsidRPr="003D3D8C">
        <w:rPr>
          <w:rFonts w:ascii="Times New Roman" w:eastAsia="Times New Roman" w:hAnsi="Times New Roman" w:cs="Times New Roman"/>
          <w:sz w:val="24"/>
          <w:szCs w:val="24"/>
          <w:lang w:val="en-GB" w:eastAsia="en-GB"/>
        </w:rPr>
        <w:t>Ramalle-Gomara</w:t>
      </w:r>
      <w:proofErr w:type="spellEnd"/>
      <w:r w:rsidRPr="003D3D8C">
        <w:rPr>
          <w:rFonts w:ascii="Times New Roman" w:eastAsia="Times New Roman" w:hAnsi="Times New Roman" w:cs="Times New Roman"/>
          <w:sz w:val="24"/>
          <w:szCs w:val="24"/>
          <w:lang w:val="en-GB" w:eastAsia="en-GB"/>
        </w:rPr>
        <w:t xml:space="preserve"> E, Ruiz E, Serrano M, </w:t>
      </w:r>
      <w:proofErr w:type="spellStart"/>
      <w:r w:rsidRPr="003D3D8C">
        <w:rPr>
          <w:rFonts w:ascii="Times New Roman" w:eastAsia="Times New Roman" w:hAnsi="Times New Roman" w:cs="Times New Roman"/>
          <w:sz w:val="24"/>
          <w:szCs w:val="24"/>
          <w:lang w:val="en-GB" w:eastAsia="en-GB"/>
        </w:rPr>
        <w:t>Bartulos</w:t>
      </w:r>
      <w:proofErr w:type="spellEnd"/>
      <w:r w:rsidRPr="003D3D8C">
        <w:rPr>
          <w:rFonts w:ascii="Times New Roman" w:eastAsia="Times New Roman" w:hAnsi="Times New Roman" w:cs="Times New Roman"/>
          <w:sz w:val="24"/>
          <w:szCs w:val="24"/>
          <w:lang w:val="en-GB" w:eastAsia="en-GB"/>
        </w:rPr>
        <w:t xml:space="preserve"> M, Gonzalez M-A, </w:t>
      </w:r>
      <w:proofErr w:type="spellStart"/>
      <w:r w:rsidRPr="003D3D8C">
        <w:rPr>
          <w:rFonts w:ascii="Times New Roman" w:eastAsia="Times New Roman" w:hAnsi="Times New Roman" w:cs="Times New Roman"/>
          <w:sz w:val="24"/>
          <w:szCs w:val="24"/>
          <w:lang w:val="en-GB" w:eastAsia="en-GB"/>
        </w:rPr>
        <w:t>Matute</w:t>
      </w:r>
      <w:proofErr w:type="spellEnd"/>
      <w:r w:rsidRPr="003D3D8C">
        <w:rPr>
          <w:rFonts w:ascii="Times New Roman" w:eastAsia="Times New Roman" w:hAnsi="Times New Roman" w:cs="Times New Roman"/>
          <w:sz w:val="24"/>
          <w:szCs w:val="24"/>
          <w:lang w:val="en-GB" w:eastAsia="en-GB"/>
        </w:rPr>
        <w:t xml:space="preserve"> B. Validity of Discharge Diagnoses in the Surveillance of Stroke. Neuroepidemiology. 2013;41: 185–188. doi:10.1159/000354626</w:t>
      </w:r>
      <w:r w:rsidRPr="003D3D8C">
        <w:rPr>
          <w:rFonts w:ascii="Times New Roman" w:eastAsia="Times New Roman" w:hAnsi="Times New Roman" w:cs="Times New Roman"/>
          <w:sz w:val="24"/>
          <w:szCs w:val="24"/>
          <w:vertAlign w:val="superscript"/>
          <w:lang w:val="en-GB" w:eastAsia="en-GB"/>
        </w:rPr>
        <w:t>3</w:t>
      </w:r>
    </w:p>
    <w:p w14:paraId="262353A4" w14:textId="77777777" w:rsidR="003D3D8C" w:rsidRPr="003D3D8C" w:rsidRDefault="003D3D8C" w:rsidP="003D3D8C">
      <w:pPr>
        <w:spacing w:beforeAutospacing="1" w:after="0" w:afterAutospacing="1" w:line="240" w:lineRule="auto"/>
        <w:ind w:left="720"/>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starting between all days Before and 0 days Before event index date</w:t>
      </w:r>
    </w:p>
    <w:p w14:paraId="344C87FB" w14:textId="77777777" w:rsidR="003D3D8C" w:rsidRPr="003D3D8C" w:rsidRDefault="003D3D8C" w:rsidP="003D3D8C">
      <w:pPr>
        <w:spacing w:after="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Limit qualifying cohort to: </w:t>
      </w:r>
      <w:r w:rsidRPr="003D3D8C">
        <w:rPr>
          <w:rFonts w:ascii="Times New Roman" w:eastAsia="Times New Roman" w:hAnsi="Times New Roman" w:cs="Times New Roman"/>
          <w:b/>
          <w:bCs/>
          <w:sz w:val="24"/>
          <w:szCs w:val="24"/>
          <w:lang w:val="en-GB" w:eastAsia="en-GB"/>
        </w:rPr>
        <w:t>earliest event per person.</w:t>
      </w:r>
    </w:p>
    <w:p w14:paraId="77097402" w14:textId="77777777" w:rsidR="003D3D8C" w:rsidRPr="003D3D8C" w:rsidRDefault="003D3D8C" w:rsidP="003D3D8C">
      <w:pPr>
        <w:spacing w:after="45" w:line="240" w:lineRule="auto"/>
        <w:rPr>
          <w:rFonts w:ascii="Times New Roman" w:eastAsia="Times New Roman" w:hAnsi="Times New Roman" w:cs="Times New Roman"/>
          <w:color w:val="000000"/>
          <w:sz w:val="21"/>
          <w:szCs w:val="21"/>
          <w:lang w:val="en-GB" w:eastAsia="en-GB"/>
        </w:rPr>
      </w:pPr>
      <w:r w:rsidRPr="003D3D8C">
        <w:rPr>
          <w:rFonts w:ascii="Times New Roman" w:eastAsia="Times New Roman" w:hAnsi="Times New Roman" w:cs="Times New Roman"/>
          <w:color w:val="000000"/>
          <w:sz w:val="21"/>
          <w:szCs w:val="21"/>
          <w:lang w:val="en-GB" w:eastAsia="en-GB"/>
        </w:rPr>
        <w:t>End Date Strategy</w:t>
      </w:r>
    </w:p>
    <w:p w14:paraId="40B46A09" w14:textId="77777777" w:rsidR="003D3D8C" w:rsidRPr="003D3D8C" w:rsidRDefault="003D3D8C" w:rsidP="003D3D8C">
      <w:pPr>
        <w:spacing w:after="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 end date strategy selected. By default, the cohort end date will be the end of the observation period that contains the index event.</w:t>
      </w:r>
    </w:p>
    <w:p w14:paraId="6454B81B" w14:textId="77777777" w:rsidR="003D3D8C" w:rsidRPr="003D3D8C" w:rsidRDefault="003D3D8C" w:rsidP="003D3D8C">
      <w:pPr>
        <w:spacing w:after="45" w:line="240" w:lineRule="auto"/>
        <w:rPr>
          <w:rFonts w:ascii="Times New Roman" w:eastAsia="Times New Roman" w:hAnsi="Times New Roman" w:cs="Times New Roman"/>
          <w:color w:val="000000"/>
          <w:sz w:val="21"/>
          <w:szCs w:val="21"/>
          <w:lang w:val="en-GB" w:eastAsia="en-GB"/>
        </w:rPr>
      </w:pPr>
      <w:r w:rsidRPr="003D3D8C">
        <w:rPr>
          <w:rFonts w:ascii="Times New Roman" w:eastAsia="Times New Roman" w:hAnsi="Times New Roman" w:cs="Times New Roman"/>
          <w:color w:val="000000"/>
          <w:sz w:val="21"/>
          <w:szCs w:val="21"/>
          <w:lang w:val="en-GB" w:eastAsia="en-GB"/>
        </w:rPr>
        <w:t>Cohort Collapse Strategy:</w:t>
      </w:r>
    </w:p>
    <w:p w14:paraId="2127BFAC" w14:textId="77777777" w:rsidR="003D3D8C" w:rsidRPr="003D3D8C" w:rsidRDefault="003D3D8C" w:rsidP="003D3D8C">
      <w:pPr>
        <w:spacing w:after="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Collapse cohort by era with a gap size of 0 days. </w:t>
      </w:r>
    </w:p>
    <w:p w14:paraId="0CF0F77D" w14:textId="77777777" w:rsidR="003D3D8C" w:rsidRPr="003D3D8C" w:rsidRDefault="003D3D8C" w:rsidP="003D3D8C">
      <w:pPr>
        <w:shd w:val="clear" w:color="auto" w:fill="FFFFFF"/>
        <w:spacing w:after="45" w:line="240" w:lineRule="auto"/>
        <w:rPr>
          <w:rFonts w:ascii="Segoe UI" w:eastAsia="Times New Roman" w:hAnsi="Segoe UI" w:cs="Segoe UI"/>
          <w:color w:val="000000"/>
          <w:sz w:val="21"/>
          <w:szCs w:val="21"/>
          <w:lang w:val="en-GB" w:eastAsia="en-GB"/>
        </w:rPr>
      </w:pPr>
      <w:r w:rsidRPr="003D3D8C">
        <w:rPr>
          <w:rFonts w:ascii="Segoe UI" w:eastAsia="Times New Roman" w:hAnsi="Segoe UI" w:cs="Segoe UI"/>
          <w:color w:val="000000"/>
          <w:sz w:val="21"/>
          <w:szCs w:val="21"/>
          <w:lang w:val="en-GB" w:eastAsia="en-GB"/>
        </w:rPr>
        <w:t>Appendix 1: Concept Set Definitions</w:t>
      </w:r>
    </w:p>
    <w:p w14:paraId="13532D43" w14:textId="77777777" w:rsidR="003D3D8C" w:rsidRPr="003D3D8C" w:rsidRDefault="003D3D8C" w:rsidP="003D3D8C">
      <w:pPr>
        <w:spacing w:after="0" w:line="240" w:lineRule="auto"/>
        <w:rPr>
          <w:rFonts w:ascii="Times New Roman" w:eastAsia="Times New Roman" w:hAnsi="Times New Roman" w:cs="Times New Roman"/>
          <w:sz w:val="24"/>
          <w:szCs w:val="24"/>
          <w:lang w:val="en-GB" w:eastAsia="en-GB"/>
        </w:rPr>
      </w:pPr>
    </w:p>
    <w:p w14:paraId="78FC1550" w14:textId="77777777" w:rsidR="003D3D8C" w:rsidRPr="003D3D8C" w:rsidRDefault="003D3D8C" w:rsidP="003D3D8C">
      <w:pPr>
        <w:shd w:val="clear" w:color="auto" w:fill="FFFFFF"/>
        <w:spacing w:after="0" w:line="240" w:lineRule="auto"/>
        <w:rPr>
          <w:rFonts w:ascii="Segoe UI" w:eastAsia="Times New Roman" w:hAnsi="Segoe UI" w:cs="Segoe UI"/>
          <w:color w:val="333333"/>
          <w:sz w:val="18"/>
          <w:szCs w:val="18"/>
          <w:lang w:val="en-GB" w:eastAsia="en-GB"/>
        </w:rPr>
      </w:pPr>
      <w:r w:rsidRPr="003D3D8C">
        <w:rPr>
          <w:rFonts w:ascii="Segoe UI" w:eastAsia="Times New Roman" w:hAnsi="Segoe UI" w:cs="Segoe UI"/>
          <w:color w:val="333333"/>
          <w:sz w:val="18"/>
          <w:szCs w:val="18"/>
          <w:lang w:val="en-GB" w:eastAsia="en-GB"/>
        </w:rPr>
        <w:t xml:space="preserve">1. electrocardiogram measurement </w:t>
      </w:r>
      <w:proofErr w:type="spellStart"/>
      <w:r w:rsidRPr="003D3D8C">
        <w:rPr>
          <w:rFonts w:ascii="Segoe UI" w:eastAsia="Times New Roman" w:hAnsi="Segoe UI" w:cs="Segoe UI"/>
          <w:color w:val="333333"/>
          <w:sz w:val="18"/>
          <w:szCs w:val="18"/>
          <w:lang w:val="en-GB" w:eastAsia="en-GB"/>
        </w:rPr>
        <w:t>plp</w:t>
      </w:r>
      <w:proofErr w:type="spellEnd"/>
      <w:r w:rsidRPr="003D3D8C">
        <w:rPr>
          <w:rFonts w:ascii="Segoe UI" w:eastAsia="Times New Roman" w:hAnsi="Segoe UI" w:cs="Segoe UI"/>
          <w:color w:val="333333"/>
          <w:sz w:val="18"/>
          <w:szCs w:val="18"/>
          <w:lang w:val="en-GB" w:eastAsia="en-GB"/>
        </w:rPr>
        <w:t xml:space="preserve"> stroke network study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29"/>
        <w:gridCol w:w="1547"/>
        <w:gridCol w:w="1187"/>
        <w:gridCol w:w="1125"/>
        <w:gridCol w:w="1147"/>
        <w:gridCol w:w="1125"/>
      </w:tblGrid>
      <w:tr w:rsidR="003D3D8C" w:rsidRPr="003D3D8C" w14:paraId="56B96CB2" w14:textId="77777777" w:rsidTr="003D3D8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CAA42E"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097E4E"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3F7171"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EFE6AD"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71409B"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C85846"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EF205E"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Mapped</w:t>
            </w:r>
          </w:p>
        </w:tc>
      </w:tr>
      <w:tr w:rsidR="003D3D8C" w:rsidRPr="003D3D8C" w14:paraId="6945FFC2" w14:textId="77777777" w:rsidTr="003D3D8C">
        <w:tc>
          <w:tcPr>
            <w:tcW w:w="0" w:type="auto"/>
            <w:tcBorders>
              <w:top w:val="single" w:sz="6" w:space="0" w:color="DDDDDD"/>
            </w:tcBorders>
            <w:shd w:val="clear" w:color="auto" w:fill="F9F9F9"/>
            <w:tcMar>
              <w:top w:w="120" w:type="dxa"/>
              <w:left w:w="120" w:type="dxa"/>
              <w:bottom w:w="120" w:type="dxa"/>
              <w:right w:w="120" w:type="dxa"/>
            </w:tcMar>
            <w:hideMark/>
          </w:tcPr>
          <w:p w14:paraId="228BCB7F"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36302161</w:t>
            </w:r>
          </w:p>
        </w:tc>
        <w:tc>
          <w:tcPr>
            <w:tcW w:w="0" w:type="auto"/>
            <w:tcBorders>
              <w:top w:val="single" w:sz="6" w:space="0" w:color="DDDDDD"/>
            </w:tcBorders>
            <w:shd w:val="clear" w:color="auto" w:fill="F9F9F9"/>
            <w:tcMar>
              <w:top w:w="120" w:type="dxa"/>
              <w:left w:w="120" w:type="dxa"/>
              <w:bottom w:w="120" w:type="dxa"/>
              <w:right w:w="120" w:type="dxa"/>
            </w:tcMar>
            <w:hideMark/>
          </w:tcPr>
          <w:p w14:paraId="680A9104" w14:textId="77777777" w:rsidR="003D3D8C" w:rsidRPr="003D3D8C" w:rsidRDefault="003D3D8C" w:rsidP="003D3D8C">
            <w:pPr>
              <w:spacing w:after="30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Cardiac and vascular investigations (</w:t>
            </w:r>
            <w:proofErr w:type="spellStart"/>
            <w:r w:rsidRPr="003D3D8C">
              <w:rPr>
                <w:rFonts w:ascii="Times New Roman" w:eastAsia="Times New Roman" w:hAnsi="Times New Roman" w:cs="Times New Roman"/>
                <w:sz w:val="24"/>
                <w:szCs w:val="24"/>
                <w:lang w:val="en-GB" w:eastAsia="en-GB"/>
              </w:rPr>
              <w:t>excl</w:t>
            </w:r>
            <w:proofErr w:type="spellEnd"/>
            <w:r w:rsidRPr="003D3D8C">
              <w:rPr>
                <w:rFonts w:ascii="Times New Roman" w:eastAsia="Times New Roman" w:hAnsi="Times New Roman" w:cs="Times New Roman"/>
                <w:sz w:val="24"/>
                <w:szCs w:val="24"/>
                <w:lang w:val="en-GB" w:eastAsia="en-GB"/>
              </w:rPr>
              <w:t xml:space="preserve"> enzyme tests)</w:t>
            </w:r>
          </w:p>
        </w:tc>
        <w:tc>
          <w:tcPr>
            <w:tcW w:w="0" w:type="auto"/>
            <w:tcBorders>
              <w:top w:val="single" w:sz="6" w:space="0" w:color="DDDDDD"/>
            </w:tcBorders>
            <w:shd w:val="clear" w:color="auto" w:fill="F9F9F9"/>
            <w:tcMar>
              <w:top w:w="120" w:type="dxa"/>
              <w:left w:w="120" w:type="dxa"/>
              <w:bottom w:w="120" w:type="dxa"/>
              <w:right w:w="120" w:type="dxa"/>
            </w:tcMar>
            <w:hideMark/>
          </w:tcPr>
          <w:p w14:paraId="786A2409"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1AF56874"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53B4F54B"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331F34"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40E961"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r>
      <w:tr w:rsidR="003D3D8C" w:rsidRPr="003D3D8C" w14:paraId="6498D52F" w14:textId="77777777" w:rsidTr="003D3D8C">
        <w:tc>
          <w:tcPr>
            <w:tcW w:w="0" w:type="auto"/>
            <w:tcBorders>
              <w:top w:val="single" w:sz="6" w:space="0" w:color="DDDDDD"/>
            </w:tcBorders>
            <w:shd w:val="clear" w:color="auto" w:fill="auto"/>
            <w:tcMar>
              <w:top w:w="120" w:type="dxa"/>
              <w:left w:w="120" w:type="dxa"/>
              <w:bottom w:w="120" w:type="dxa"/>
              <w:right w:w="120" w:type="dxa"/>
            </w:tcMar>
            <w:hideMark/>
          </w:tcPr>
          <w:p w14:paraId="3D71A74B"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36303102</w:t>
            </w:r>
          </w:p>
        </w:tc>
        <w:tc>
          <w:tcPr>
            <w:tcW w:w="0" w:type="auto"/>
            <w:tcBorders>
              <w:top w:val="single" w:sz="6" w:space="0" w:color="DDDDDD"/>
            </w:tcBorders>
            <w:shd w:val="clear" w:color="auto" w:fill="auto"/>
            <w:tcMar>
              <w:top w:w="120" w:type="dxa"/>
              <w:left w:w="120" w:type="dxa"/>
              <w:bottom w:w="120" w:type="dxa"/>
              <w:right w:w="120" w:type="dxa"/>
            </w:tcMar>
            <w:hideMark/>
          </w:tcPr>
          <w:p w14:paraId="4C2BBEB7" w14:textId="77777777" w:rsidR="003D3D8C" w:rsidRPr="003D3D8C" w:rsidRDefault="003D3D8C" w:rsidP="003D3D8C">
            <w:pPr>
              <w:spacing w:after="30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ECG investigations</w:t>
            </w:r>
          </w:p>
        </w:tc>
        <w:tc>
          <w:tcPr>
            <w:tcW w:w="0" w:type="auto"/>
            <w:tcBorders>
              <w:top w:val="single" w:sz="6" w:space="0" w:color="DDDDDD"/>
            </w:tcBorders>
            <w:shd w:val="clear" w:color="auto" w:fill="auto"/>
            <w:tcMar>
              <w:top w:w="120" w:type="dxa"/>
              <w:left w:w="120" w:type="dxa"/>
              <w:bottom w:w="120" w:type="dxa"/>
              <w:right w:w="120" w:type="dxa"/>
            </w:tcMar>
            <w:hideMark/>
          </w:tcPr>
          <w:p w14:paraId="45403D7C"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4C839111"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6E611CE7"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9EC10E"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6108BB"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r>
    </w:tbl>
    <w:p w14:paraId="56375173" w14:textId="77777777" w:rsidR="003D3D8C" w:rsidRPr="003D3D8C" w:rsidRDefault="003D3D8C" w:rsidP="003D3D8C">
      <w:pPr>
        <w:shd w:val="clear" w:color="auto" w:fill="FFFFFF"/>
        <w:spacing w:after="0" w:line="240" w:lineRule="auto"/>
        <w:rPr>
          <w:rFonts w:ascii="Segoe UI" w:eastAsia="Times New Roman" w:hAnsi="Segoe UI" w:cs="Segoe UI"/>
          <w:color w:val="333333"/>
          <w:sz w:val="18"/>
          <w:szCs w:val="18"/>
          <w:lang w:val="en-GB" w:eastAsia="en-GB"/>
        </w:rPr>
      </w:pPr>
    </w:p>
    <w:p w14:paraId="233C9FC4" w14:textId="77777777" w:rsidR="003D3D8C" w:rsidRPr="003D3D8C" w:rsidRDefault="003D3D8C" w:rsidP="003D3D8C">
      <w:pPr>
        <w:shd w:val="clear" w:color="auto" w:fill="FFFFFF"/>
        <w:spacing w:after="0" w:line="240" w:lineRule="auto"/>
        <w:rPr>
          <w:rFonts w:ascii="Segoe UI" w:eastAsia="Times New Roman" w:hAnsi="Segoe UI" w:cs="Segoe UI"/>
          <w:color w:val="333333"/>
          <w:sz w:val="18"/>
          <w:szCs w:val="18"/>
          <w:lang w:val="en-GB" w:eastAsia="en-GB"/>
        </w:rPr>
      </w:pPr>
      <w:r w:rsidRPr="003D3D8C">
        <w:rPr>
          <w:rFonts w:ascii="Segoe UI" w:eastAsia="Times New Roman" w:hAnsi="Segoe UI" w:cs="Segoe UI"/>
          <w:color w:val="333333"/>
          <w:sz w:val="18"/>
          <w:szCs w:val="18"/>
          <w:lang w:val="en-GB" w:eastAsia="en-GB"/>
        </w:rPr>
        <w:t xml:space="preserve">2. Atrial fibrillation for </w:t>
      </w:r>
      <w:proofErr w:type="spellStart"/>
      <w:r w:rsidRPr="003D3D8C">
        <w:rPr>
          <w:rFonts w:ascii="Segoe UI" w:eastAsia="Times New Roman" w:hAnsi="Segoe UI" w:cs="Segoe UI"/>
          <w:color w:val="333333"/>
          <w:sz w:val="18"/>
          <w:szCs w:val="18"/>
          <w:lang w:val="en-GB" w:eastAsia="en-GB"/>
        </w:rPr>
        <w:t>plp</w:t>
      </w:r>
      <w:proofErr w:type="spellEnd"/>
      <w:r w:rsidRPr="003D3D8C">
        <w:rPr>
          <w:rFonts w:ascii="Segoe UI" w:eastAsia="Times New Roman" w:hAnsi="Segoe UI" w:cs="Segoe UI"/>
          <w:color w:val="333333"/>
          <w:sz w:val="18"/>
          <w:szCs w:val="18"/>
          <w:lang w:val="en-GB" w:eastAsia="en-GB"/>
        </w:rPr>
        <w:t xml:space="preserve"> stroke network study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D3D8C" w:rsidRPr="003D3D8C" w14:paraId="35656926" w14:textId="77777777" w:rsidTr="003D3D8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C9E6C3"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A6A865"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971790"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6FC63B"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1493E2"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7A25C3"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076975"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Mapped</w:t>
            </w:r>
          </w:p>
        </w:tc>
      </w:tr>
      <w:tr w:rsidR="003D3D8C" w:rsidRPr="003D3D8C" w14:paraId="76B7CC21" w14:textId="77777777" w:rsidTr="003D3D8C">
        <w:tc>
          <w:tcPr>
            <w:tcW w:w="0" w:type="auto"/>
            <w:tcBorders>
              <w:top w:val="single" w:sz="6" w:space="0" w:color="DDDDDD"/>
            </w:tcBorders>
            <w:shd w:val="clear" w:color="auto" w:fill="F9F9F9"/>
            <w:tcMar>
              <w:top w:w="120" w:type="dxa"/>
              <w:left w:w="120" w:type="dxa"/>
              <w:bottom w:w="120" w:type="dxa"/>
              <w:right w:w="120" w:type="dxa"/>
            </w:tcMar>
            <w:hideMark/>
          </w:tcPr>
          <w:p w14:paraId="0E7FA0C3"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313217</w:t>
            </w:r>
          </w:p>
        </w:tc>
        <w:tc>
          <w:tcPr>
            <w:tcW w:w="0" w:type="auto"/>
            <w:tcBorders>
              <w:top w:val="single" w:sz="6" w:space="0" w:color="DDDDDD"/>
            </w:tcBorders>
            <w:shd w:val="clear" w:color="auto" w:fill="F9F9F9"/>
            <w:tcMar>
              <w:top w:w="120" w:type="dxa"/>
              <w:left w:w="120" w:type="dxa"/>
              <w:bottom w:w="120" w:type="dxa"/>
              <w:right w:w="120" w:type="dxa"/>
            </w:tcMar>
            <w:hideMark/>
          </w:tcPr>
          <w:p w14:paraId="51471708" w14:textId="77777777" w:rsidR="003D3D8C" w:rsidRPr="003D3D8C" w:rsidRDefault="003D3D8C" w:rsidP="003D3D8C">
            <w:pPr>
              <w:spacing w:after="30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Atrial fibrillation</w:t>
            </w:r>
          </w:p>
        </w:tc>
        <w:tc>
          <w:tcPr>
            <w:tcW w:w="0" w:type="auto"/>
            <w:tcBorders>
              <w:top w:val="single" w:sz="6" w:space="0" w:color="DDDDDD"/>
            </w:tcBorders>
            <w:shd w:val="clear" w:color="auto" w:fill="F9F9F9"/>
            <w:tcMar>
              <w:top w:w="120" w:type="dxa"/>
              <w:left w:w="120" w:type="dxa"/>
              <w:bottom w:w="120" w:type="dxa"/>
              <w:right w:w="120" w:type="dxa"/>
            </w:tcMar>
            <w:hideMark/>
          </w:tcPr>
          <w:p w14:paraId="2F4B5E9B"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792BD5"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938E2E"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C241AC"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5E177C"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r>
      <w:tr w:rsidR="003D3D8C" w:rsidRPr="003D3D8C" w14:paraId="31C6321F" w14:textId="77777777" w:rsidTr="003D3D8C">
        <w:tc>
          <w:tcPr>
            <w:tcW w:w="0" w:type="auto"/>
            <w:tcBorders>
              <w:top w:val="single" w:sz="6" w:space="0" w:color="DDDDDD"/>
            </w:tcBorders>
            <w:shd w:val="clear" w:color="auto" w:fill="auto"/>
            <w:tcMar>
              <w:top w:w="120" w:type="dxa"/>
              <w:left w:w="120" w:type="dxa"/>
              <w:bottom w:w="120" w:type="dxa"/>
              <w:right w:w="120" w:type="dxa"/>
            </w:tcMar>
            <w:hideMark/>
          </w:tcPr>
          <w:p w14:paraId="041F1743"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4108832</w:t>
            </w:r>
          </w:p>
        </w:tc>
        <w:tc>
          <w:tcPr>
            <w:tcW w:w="0" w:type="auto"/>
            <w:tcBorders>
              <w:top w:val="single" w:sz="6" w:space="0" w:color="DDDDDD"/>
            </w:tcBorders>
            <w:shd w:val="clear" w:color="auto" w:fill="auto"/>
            <w:tcMar>
              <w:top w:w="120" w:type="dxa"/>
              <w:left w:w="120" w:type="dxa"/>
              <w:bottom w:w="120" w:type="dxa"/>
              <w:right w:w="120" w:type="dxa"/>
            </w:tcMar>
            <w:hideMark/>
          </w:tcPr>
          <w:p w14:paraId="37CC0FD3" w14:textId="77777777" w:rsidR="003D3D8C" w:rsidRPr="003D3D8C" w:rsidRDefault="003D3D8C" w:rsidP="003D3D8C">
            <w:pPr>
              <w:spacing w:after="30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Atrial fibrillation and flutter</w:t>
            </w:r>
          </w:p>
        </w:tc>
        <w:tc>
          <w:tcPr>
            <w:tcW w:w="0" w:type="auto"/>
            <w:tcBorders>
              <w:top w:val="single" w:sz="6" w:space="0" w:color="DDDDDD"/>
            </w:tcBorders>
            <w:shd w:val="clear" w:color="auto" w:fill="auto"/>
            <w:tcMar>
              <w:top w:w="120" w:type="dxa"/>
              <w:left w:w="120" w:type="dxa"/>
              <w:bottom w:w="120" w:type="dxa"/>
              <w:right w:w="120" w:type="dxa"/>
            </w:tcMar>
            <w:hideMark/>
          </w:tcPr>
          <w:p w14:paraId="2A87EB1E"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53B318"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0A675A"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2BB40C"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A70DB8"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r>
    </w:tbl>
    <w:p w14:paraId="1B7DA6C8" w14:textId="77777777" w:rsidR="003D3D8C" w:rsidRPr="003D3D8C" w:rsidRDefault="003D3D8C" w:rsidP="003D3D8C">
      <w:pPr>
        <w:shd w:val="clear" w:color="auto" w:fill="FFFFFF"/>
        <w:spacing w:after="0" w:line="240" w:lineRule="auto"/>
        <w:rPr>
          <w:rFonts w:ascii="Segoe UI" w:eastAsia="Times New Roman" w:hAnsi="Segoe UI" w:cs="Segoe UI"/>
          <w:color w:val="333333"/>
          <w:sz w:val="18"/>
          <w:szCs w:val="18"/>
          <w:lang w:val="en-GB" w:eastAsia="en-GB"/>
        </w:rPr>
      </w:pPr>
    </w:p>
    <w:p w14:paraId="3E740020" w14:textId="77777777" w:rsidR="003D3D8C" w:rsidRPr="003D3D8C" w:rsidRDefault="003D3D8C" w:rsidP="003D3D8C">
      <w:pPr>
        <w:shd w:val="clear" w:color="auto" w:fill="FFFFFF"/>
        <w:spacing w:after="0" w:line="240" w:lineRule="auto"/>
        <w:rPr>
          <w:rFonts w:ascii="Segoe UI" w:eastAsia="Times New Roman" w:hAnsi="Segoe UI" w:cs="Segoe UI"/>
          <w:color w:val="333333"/>
          <w:sz w:val="18"/>
          <w:szCs w:val="18"/>
          <w:lang w:val="en-GB" w:eastAsia="en-GB"/>
        </w:rPr>
      </w:pPr>
      <w:r w:rsidRPr="003D3D8C">
        <w:rPr>
          <w:rFonts w:ascii="Segoe UI" w:eastAsia="Times New Roman" w:hAnsi="Segoe UI" w:cs="Segoe UI"/>
          <w:color w:val="333333"/>
          <w:sz w:val="18"/>
          <w:szCs w:val="18"/>
          <w:lang w:val="en-GB" w:eastAsia="en-GB"/>
        </w:rPr>
        <w:t xml:space="preserve">3. Broad stroke: </w:t>
      </w:r>
      <w:proofErr w:type="spellStart"/>
      <w:r w:rsidRPr="003D3D8C">
        <w:rPr>
          <w:rFonts w:ascii="Segoe UI" w:eastAsia="Times New Roman" w:hAnsi="Segoe UI" w:cs="Segoe UI"/>
          <w:color w:val="333333"/>
          <w:sz w:val="18"/>
          <w:szCs w:val="18"/>
          <w:lang w:val="en-GB" w:eastAsia="en-GB"/>
        </w:rPr>
        <w:t>Ramalle-Gomara</w:t>
      </w:r>
      <w:proofErr w:type="spellEnd"/>
      <w:r w:rsidRPr="003D3D8C">
        <w:rPr>
          <w:rFonts w:ascii="Segoe UI" w:eastAsia="Times New Roman" w:hAnsi="Segoe UI" w:cs="Segoe UI"/>
          <w:color w:val="333333"/>
          <w:sz w:val="18"/>
          <w:szCs w:val="18"/>
          <w:lang w:val="en-GB" w:eastAsia="en-GB"/>
        </w:rPr>
        <w:t xml:space="preserve"> E, Ruiz E, Serrano M, </w:t>
      </w:r>
      <w:proofErr w:type="spellStart"/>
      <w:r w:rsidRPr="003D3D8C">
        <w:rPr>
          <w:rFonts w:ascii="Segoe UI" w:eastAsia="Times New Roman" w:hAnsi="Segoe UI" w:cs="Segoe UI"/>
          <w:color w:val="333333"/>
          <w:sz w:val="18"/>
          <w:szCs w:val="18"/>
          <w:lang w:val="en-GB" w:eastAsia="en-GB"/>
        </w:rPr>
        <w:t>Bartulos</w:t>
      </w:r>
      <w:proofErr w:type="spellEnd"/>
      <w:r w:rsidRPr="003D3D8C">
        <w:rPr>
          <w:rFonts w:ascii="Segoe UI" w:eastAsia="Times New Roman" w:hAnsi="Segoe UI" w:cs="Segoe UI"/>
          <w:color w:val="333333"/>
          <w:sz w:val="18"/>
          <w:szCs w:val="18"/>
          <w:lang w:val="en-GB" w:eastAsia="en-GB"/>
        </w:rPr>
        <w:t xml:space="preserve"> M, Gonzalez M-A, </w:t>
      </w:r>
      <w:proofErr w:type="spellStart"/>
      <w:r w:rsidRPr="003D3D8C">
        <w:rPr>
          <w:rFonts w:ascii="Segoe UI" w:eastAsia="Times New Roman" w:hAnsi="Segoe UI" w:cs="Segoe UI"/>
          <w:color w:val="333333"/>
          <w:sz w:val="18"/>
          <w:szCs w:val="18"/>
          <w:lang w:val="en-GB" w:eastAsia="en-GB"/>
        </w:rPr>
        <w:t>Matute</w:t>
      </w:r>
      <w:proofErr w:type="spellEnd"/>
      <w:r w:rsidRPr="003D3D8C">
        <w:rPr>
          <w:rFonts w:ascii="Segoe UI" w:eastAsia="Times New Roman" w:hAnsi="Segoe UI" w:cs="Segoe UI"/>
          <w:color w:val="333333"/>
          <w:sz w:val="18"/>
          <w:szCs w:val="18"/>
          <w:lang w:val="en-GB" w:eastAsia="en-GB"/>
        </w:rPr>
        <w:t xml:space="preserve"> B. Validity of Discharge Diagnoses in the Surveillance of Stroke. Neuroepidemiology. 2013;41: 185–188. doi:10.1159/000354626</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D3D8C" w:rsidRPr="003D3D8C" w14:paraId="3A5C7A52" w14:textId="77777777" w:rsidTr="003D3D8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35B1AE"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DEE22D3"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BABE7C"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2A96FA"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EEDF72"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FEDE19"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9B3C14" w14:textId="77777777" w:rsidR="003D3D8C" w:rsidRPr="003D3D8C" w:rsidRDefault="003D3D8C" w:rsidP="003D3D8C">
            <w:pPr>
              <w:spacing w:after="300" w:line="240" w:lineRule="auto"/>
              <w:rPr>
                <w:rFonts w:ascii="Times New Roman" w:eastAsia="Times New Roman" w:hAnsi="Times New Roman" w:cs="Times New Roman"/>
                <w:b/>
                <w:bCs/>
                <w:sz w:val="17"/>
                <w:szCs w:val="17"/>
                <w:lang w:val="en-GB" w:eastAsia="en-GB"/>
              </w:rPr>
            </w:pPr>
            <w:r w:rsidRPr="003D3D8C">
              <w:rPr>
                <w:rFonts w:ascii="Times New Roman" w:eastAsia="Times New Roman" w:hAnsi="Times New Roman" w:cs="Times New Roman"/>
                <w:b/>
                <w:bCs/>
                <w:sz w:val="17"/>
                <w:szCs w:val="17"/>
                <w:lang w:val="en-GB" w:eastAsia="en-GB"/>
              </w:rPr>
              <w:t>Mapped</w:t>
            </w:r>
          </w:p>
        </w:tc>
      </w:tr>
      <w:tr w:rsidR="003D3D8C" w:rsidRPr="003D3D8C" w14:paraId="10123DBD" w14:textId="77777777" w:rsidTr="003D3D8C">
        <w:tc>
          <w:tcPr>
            <w:tcW w:w="0" w:type="auto"/>
            <w:tcBorders>
              <w:top w:val="single" w:sz="6" w:space="0" w:color="DDDDDD"/>
            </w:tcBorders>
            <w:shd w:val="clear" w:color="auto" w:fill="F9F9F9"/>
            <w:tcMar>
              <w:top w:w="120" w:type="dxa"/>
              <w:left w:w="120" w:type="dxa"/>
              <w:bottom w:w="120" w:type="dxa"/>
              <w:right w:w="120" w:type="dxa"/>
            </w:tcMar>
            <w:hideMark/>
          </w:tcPr>
          <w:p w14:paraId="08CD7854"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374060</w:t>
            </w:r>
          </w:p>
        </w:tc>
        <w:tc>
          <w:tcPr>
            <w:tcW w:w="0" w:type="auto"/>
            <w:tcBorders>
              <w:top w:val="single" w:sz="6" w:space="0" w:color="DDDDDD"/>
            </w:tcBorders>
            <w:shd w:val="clear" w:color="auto" w:fill="F9F9F9"/>
            <w:tcMar>
              <w:top w:w="120" w:type="dxa"/>
              <w:left w:w="120" w:type="dxa"/>
              <w:bottom w:w="120" w:type="dxa"/>
              <w:right w:w="120" w:type="dxa"/>
            </w:tcMar>
            <w:hideMark/>
          </w:tcPr>
          <w:p w14:paraId="4D8DEE81" w14:textId="77777777" w:rsidR="003D3D8C" w:rsidRPr="003D3D8C" w:rsidRDefault="003D3D8C" w:rsidP="003D3D8C">
            <w:pPr>
              <w:spacing w:after="30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Acute ill-defined cerebrovascular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5903A959"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84970A"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5A3676D"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C37FC3"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093A67"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r>
      <w:tr w:rsidR="003D3D8C" w:rsidRPr="003D3D8C" w14:paraId="3F8E2C97" w14:textId="77777777" w:rsidTr="003D3D8C">
        <w:tc>
          <w:tcPr>
            <w:tcW w:w="0" w:type="auto"/>
            <w:tcBorders>
              <w:top w:val="single" w:sz="6" w:space="0" w:color="DDDDDD"/>
            </w:tcBorders>
            <w:shd w:val="clear" w:color="auto" w:fill="auto"/>
            <w:tcMar>
              <w:top w:w="120" w:type="dxa"/>
              <w:left w:w="120" w:type="dxa"/>
              <w:bottom w:w="120" w:type="dxa"/>
              <w:right w:w="120" w:type="dxa"/>
            </w:tcMar>
            <w:hideMark/>
          </w:tcPr>
          <w:p w14:paraId="26D7379B"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372924</w:t>
            </w:r>
          </w:p>
        </w:tc>
        <w:tc>
          <w:tcPr>
            <w:tcW w:w="0" w:type="auto"/>
            <w:tcBorders>
              <w:top w:val="single" w:sz="6" w:space="0" w:color="DDDDDD"/>
            </w:tcBorders>
            <w:shd w:val="clear" w:color="auto" w:fill="auto"/>
            <w:tcMar>
              <w:top w:w="120" w:type="dxa"/>
              <w:left w:w="120" w:type="dxa"/>
              <w:bottom w:w="120" w:type="dxa"/>
              <w:right w:w="120" w:type="dxa"/>
            </w:tcMar>
            <w:hideMark/>
          </w:tcPr>
          <w:p w14:paraId="297CF4C6" w14:textId="77777777" w:rsidR="003D3D8C" w:rsidRPr="003D3D8C" w:rsidRDefault="003D3D8C" w:rsidP="003D3D8C">
            <w:pPr>
              <w:spacing w:after="30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Cerebral artery occlusion</w:t>
            </w:r>
          </w:p>
        </w:tc>
        <w:tc>
          <w:tcPr>
            <w:tcW w:w="0" w:type="auto"/>
            <w:tcBorders>
              <w:top w:val="single" w:sz="6" w:space="0" w:color="DDDDDD"/>
            </w:tcBorders>
            <w:shd w:val="clear" w:color="auto" w:fill="auto"/>
            <w:tcMar>
              <w:top w:w="120" w:type="dxa"/>
              <w:left w:w="120" w:type="dxa"/>
              <w:bottom w:w="120" w:type="dxa"/>
              <w:right w:w="120" w:type="dxa"/>
            </w:tcMar>
            <w:hideMark/>
          </w:tcPr>
          <w:p w14:paraId="39C72400"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BCE633"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D7EFF9"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1DD4D6"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7AE41F"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r>
      <w:tr w:rsidR="003D3D8C" w:rsidRPr="003D3D8C" w14:paraId="3612031C" w14:textId="77777777" w:rsidTr="003D3D8C">
        <w:tc>
          <w:tcPr>
            <w:tcW w:w="0" w:type="auto"/>
            <w:tcBorders>
              <w:top w:val="single" w:sz="6" w:space="0" w:color="DDDDDD"/>
            </w:tcBorders>
            <w:shd w:val="clear" w:color="auto" w:fill="F9F9F9"/>
            <w:tcMar>
              <w:top w:w="120" w:type="dxa"/>
              <w:left w:w="120" w:type="dxa"/>
              <w:bottom w:w="120" w:type="dxa"/>
              <w:right w:w="120" w:type="dxa"/>
            </w:tcMar>
            <w:hideMark/>
          </w:tcPr>
          <w:p w14:paraId="4C516098"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68F3797D" w14:textId="77777777" w:rsidR="003D3D8C" w:rsidRPr="003D3D8C" w:rsidRDefault="003D3D8C" w:rsidP="003D3D8C">
            <w:pPr>
              <w:spacing w:after="30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 xml:space="preserve">Cerebral </w:t>
            </w:r>
            <w:proofErr w:type="spellStart"/>
            <w:r w:rsidRPr="003D3D8C">
              <w:rPr>
                <w:rFonts w:ascii="Times New Roman" w:eastAsia="Times New Roman" w:hAnsi="Times New Roman" w:cs="Times New Roman"/>
                <w:sz w:val="24"/>
                <w:szCs w:val="24"/>
                <w:lang w:val="en-GB" w:eastAsia="en-GB"/>
              </w:rPr>
              <w:t>hemorrhage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F889B2E"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B62DB2"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03D469"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F8BCAD"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6B0E57"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r>
      <w:tr w:rsidR="003D3D8C" w:rsidRPr="003D3D8C" w14:paraId="5B3FB1F2" w14:textId="77777777" w:rsidTr="003D3D8C">
        <w:tc>
          <w:tcPr>
            <w:tcW w:w="0" w:type="auto"/>
            <w:tcBorders>
              <w:top w:val="single" w:sz="6" w:space="0" w:color="DDDDDD"/>
            </w:tcBorders>
            <w:shd w:val="clear" w:color="auto" w:fill="auto"/>
            <w:tcMar>
              <w:top w:w="120" w:type="dxa"/>
              <w:left w:w="120" w:type="dxa"/>
              <w:bottom w:w="120" w:type="dxa"/>
              <w:right w:w="120" w:type="dxa"/>
            </w:tcMar>
            <w:hideMark/>
          </w:tcPr>
          <w:p w14:paraId="6C0E2B67"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381591</w:t>
            </w:r>
          </w:p>
        </w:tc>
        <w:tc>
          <w:tcPr>
            <w:tcW w:w="0" w:type="auto"/>
            <w:tcBorders>
              <w:top w:val="single" w:sz="6" w:space="0" w:color="DDDDDD"/>
            </w:tcBorders>
            <w:shd w:val="clear" w:color="auto" w:fill="auto"/>
            <w:tcMar>
              <w:top w:w="120" w:type="dxa"/>
              <w:left w:w="120" w:type="dxa"/>
              <w:bottom w:w="120" w:type="dxa"/>
              <w:right w:w="120" w:type="dxa"/>
            </w:tcMar>
            <w:hideMark/>
          </w:tcPr>
          <w:p w14:paraId="76A3ED46" w14:textId="77777777" w:rsidR="003D3D8C" w:rsidRPr="003D3D8C" w:rsidRDefault="003D3D8C" w:rsidP="003D3D8C">
            <w:pPr>
              <w:spacing w:after="30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Cerebrovascular disease</w:t>
            </w:r>
          </w:p>
        </w:tc>
        <w:tc>
          <w:tcPr>
            <w:tcW w:w="0" w:type="auto"/>
            <w:tcBorders>
              <w:top w:val="single" w:sz="6" w:space="0" w:color="DDDDDD"/>
            </w:tcBorders>
            <w:shd w:val="clear" w:color="auto" w:fill="auto"/>
            <w:tcMar>
              <w:top w:w="120" w:type="dxa"/>
              <w:left w:w="120" w:type="dxa"/>
              <w:bottom w:w="120" w:type="dxa"/>
              <w:right w:w="120" w:type="dxa"/>
            </w:tcMar>
            <w:hideMark/>
          </w:tcPr>
          <w:p w14:paraId="09D29523"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B0192F"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4C30620"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CEE2BF"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3DDB399"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r>
      <w:tr w:rsidR="003D3D8C" w:rsidRPr="003D3D8C" w14:paraId="55007B0A" w14:textId="77777777" w:rsidTr="003D3D8C">
        <w:tc>
          <w:tcPr>
            <w:tcW w:w="0" w:type="auto"/>
            <w:tcBorders>
              <w:top w:val="single" w:sz="6" w:space="0" w:color="DDDDDD"/>
            </w:tcBorders>
            <w:shd w:val="clear" w:color="auto" w:fill="F9F9F9"/>
            <w:tcMar>
              <w:top w:w="120" w:type="dxa"/>
              <w:left w:w="120" w:type="dxa"/>
              <w:bottom w:w="120" w:type="dxa"/>
              <w:right w:w="120" w:type="dxa"/>
            </w:tcMar>
            <w:hideMark/>
          </w:tcPr>
          <w:p w14:paraId="359A880D"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439847</w:t>
            </w:r>
          </w:p>
        </w:tc>
        <w:tc>
          <w:tcPr>
            <w:tcW w:w="0" w:type="auto"/>
            <w:tcBorders>
              <w:top w:val="single" w:sz="6" w:space="0" w:color="DDDDDD"/>
            </w:tcBorders>
            <w:shd w:val="clear" w:color="auto" w:fill="F9F9F9"/>
            <w:tcMar>
              <w:top w:w="120" w:type="dxa"/>
              <w:left w:w="120" w:type="dxa"/>
              <w:bottom w:w="120" w:type="dxa"/>
              <w:right w:w="120" w:type="dxa"/>
            </w:tcMar>
            <w:hideMark/>
          </w:tcPr>
          <w:p w14:paraId="04622D39" w14:textId="77777777" w:rsidR="003D3D8C" w:rsidRPr="003D3D8C" w:rsidRDefault="003D3D8C" w:rsidP="003D3D8C">
            <w:pPr>
              <w:spacing w:after="30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 xml:space="preserve">Intracranial </w:t>
            </w:r>
            <w:proofErr w:type="spellStart"/>
            <w:r w:rsidRPr="003D3D8C">
              <w:rPr>
                <w:rFonts w:ascii="Times New Roman" w:eastAsia="Times New Roman" w:hAnsi="Times New Roman" w:cs="Times New Roman"/>
                <w:sz w:val="24"/>
                <w:szCs w:val="24"/>
                <w:lang w:val="en-GB" w:eastAsia="en-GB"/>
              </w:rPr>
              <w:t>hemorrhage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56D96A9"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3998A7"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4A20E8A"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14B61A"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9AC190"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r>
      <w:tr w:rsidR="003D3D8C" w:rsidRPr="003D3D8C" w14:paraId="02F608CB" w14:textId="77777777" w:rsidTr="003D3D8C">
        <w:tc>
          <w:tcPr>
            <w:tcW w:w="0" w:type="auto"/>
            <w:tcBorders>
              <w:top w:val="single" w:sz="6" w:space="0" w:color="DDDDDD"/>
            </w:tcBorders>
            <w:shd w:val="clear" w:color="auto" w:fill="auto"/>
            <w:tcMar>
              <w:top w:w="120" w:type="dxa"/>
              <w:left w:w="120" w:type="dxa"/>
              <w:bottom w:w="120" w:type="dxa"/>
              <w:right w:w="120" w:type="dxa"/>
            </w:tcMar>
            <w:hideMark/>
          </w:tcPr>
          <w:p w14:paraId="0E7D24A6"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434056</w:t>
            </w:r>
          </w:p>
        </w:tc>
        <w:tc>
          <w:tcPr>
            <w:tcW w:w="0" w:type="auto"/>
            <w:tcBorders>
              <w:top w:val="single" w:sz="6" w:space="0" w:color="DDDDDD"/>
            </w:tcBorders>
            <w:shd w:val="clear" w:color="auto" w:fill="auto"/>
            <w:tcMar>
              <w:top w:w="120" w:type="dxa"/>
              <w:left w:w="120" w:type="dxa"/>
              <w:bottom w:w="120" w:type="dxa"/>
              <w:right w:w="120" w:type="dxa"/>
            </w:tcMar>
            <w:hideMark/>
          </w:tcPr>
          <w:p w14:paraId="71F3AB00" w14:textId="77777777" w:rsidR="003D3D8C" w:rsidRPr="003D3D8C" w:rsidRDefault="003D3D8C" w:rsidP="003D3D8C">
            <w:pPr>
              <w:spacing w:after="30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Late effects of cerebrovascular disease</w:t>
            </w:r>
          </w:p>
        </w:tc>
        <w:tc>
          <w:tcPr>
            <w:tcW w:w="0" w:type="auto"/>
            <w:tcBorders>
              <w:top w:val="single" w:sz="6" w:space="0" w:color="DDDDDD"/>
            </w:tcBorders>
            <w:shd w:val="clear" w:color="auto" w:fill="auto"/>
            <w:tcMar>
              <w:top w:w="120" w:type="dxa"/>
              <w:left w:w="120" w:type="dxa"/>
              <w:bottom w:w="120" w:type="dxa"/>
              <w:right w:w="120" w:type="dxa"/>
            </w:tcMar>
            <w:hideMark/>
          </w:tcPr>
          <w:p w14:paraId="2BF40FC5"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0DBA47"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B01B19"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0C57BC"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98EB657"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r>
      <w:tr w:rsidR="003D3D8C" w:rsidRPr="003D3D8C" w14:paraId="50CE1196" w14:textId="77777777" w:rsidTr="003D3D8C">
        <w:tc>
          <w:tcPr>
            <w:tcW w:w="0" w:type="auto"/>
            <w:tcBorders>
              <w:top w:val="single" w:sz="6" w:space="0" w:color="DDDDDD"/>
            </w:tcBorders>
            <w:shd w:val="clear" w:color="auto" w:fill="F9F9F9"/>
            <w:tcMar>
              <w:top w:w="120" w:type="dxa"/>
              <w:left w:w="120" w:type="dxa"/>
              <w:bottom w:w="120" w:type="dxa"/>
              <w:right w:w="120" w:type="dxa"/>
            </w:tcMar>
            <w:hideMark/>
          </w:tcPr>
          <w:p w14:paraId="33BBF76A"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4162038</w:t>
            </w:r>
          </w:p>
        </w:tc>
        <w:tc>
          <w:tcPr>
            <w:tcW w:w="0" w:type="auto"/>
            <w:tcBorders>
              <w:top w:val="single" w:sz="6" w:space="0" w:color="DDDDDD"/>
            </w:tcBorders>
            <w:shd w:val="clear" w:color="auto" w:fill="F9F9F9"/>
            <w:tcMar>
              <w:top w:w="120" w:type="dxa"/>
              <w:left w:w="120" w:type="dxa"/>
              <w:bottom w:w="120" w:type="dxa"/>
              <w:right w:w="120" w:type="dxa"/>
            </w:tcMar>
            <w:hideMark/>
          </w:tcPr>
          <w:p w14:paraId="4D0F62AB" w14:textId="77777777" w:rsidR="003D3D8C" w:rsidRPr="003D3D8C" w:rsidRDefault="003D3D8C" w:rsidP="003D3D8C">
            <w:pPr>
              <w:spacing w:after="30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Occlusion of artery</w:t>
            </w:r>
          </w:p>
        </w:tc>
        <w:tc>
          <w:tcPr>
            <w:tcW w:w="0" w:type="auto"/>
            <w:tcBorders>
              <w:top w:val="single" w:sz="6" w:space="0" w:color="DDDDDD"/>
            </w:tcBorders>
            <w:shd w:val="clear" w:color="auto" w:fill="F9F9F9"/>
            <w:tcMar>
              <w:top w:w="120" w:type="dxa"/>
              <w:left w:w="120" w:type="dxa"/>
              <w:bottom w:w="120" w:type="dxa"/>
              <w:right w:w="120" w:type="dxa"/>
            </w:tcMar>
            <w:hideMark/>
          </w:tcPr>
          <w:p w14:paraId="62491DB3"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05453A"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3D9CCF"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B589C5"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72F281"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r>
      <w:tr w:rsidR="003D3D8C" w:rsidRPr="003D3D8C" w14:paraId="0067463B" w14:textId="77777777" w:rsidTr="003D3D8C">
        <w:tc>
          <w:tcPr>
            <w:tcW w:w="0" w:type="auto"/>
            <w:tcBorders>
              <w:top w:val="single" w:sz="6" w:space="0" w:color="DDDDDD"/>
            </w:tcBorders>
            <w:shd w:val="clear" w:color="auto" w:fill="auto"/>
            <w:tcMar>
              <w:top w:w="120" w:type="dxa"/>
              <w:left w:w="120" w:type="dxa"/>
              <w:bottom w:w="120" w:type="dxa"/>
              <w:right w:w="120" w:type="dxa"/>
            </w:tcMar>
            <w:hideMark/>
          </w:tcPr>
          <w:p w14:paraId="0C85865B"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lastRenderedPageBreak/>
              <w:t>432923</w:t>
            </w:r>
          </w:p>
        </w:tc>
        <w:tc>
          <w:tcPr>
            <w:tcW w:w="0" w:type="auto"/>
            <w:tcBorders>
              <w:top w:val="single" w:sz="6" w:space="0" w:color="DDDDDD"/>
            </w:tcBorders>
            <w:shd w:val="clear" w:color="auto" w:fill="auto"/>
            <w:tcMar>
              <w:top w:w="120" w:type="dxa"/>
              <w:left w:w="120" w:type="dxa"/>
              <w:bottom w:w="120" w:type="dxa"/>
              <w:right w:w="120" w:type="dxa"/>
            </w:tcMar>
            <w:hideMark/>
          </w:tcPr>
          <w:p w14:paraId="798002E2" w14:textId="77777777" w:rsidR="003D3D8C" w:rsidRPr="003D3D8C" w:rsidRDefault="003D3D8C" w:rsidP="003D3D8C">
            <w:pPr>
              <w:spacing w:after="30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 xml:space="preserve">Subarachnoid </w:t>
            </w:r>
            <w:proofErr w:type="spellStart"/>
            <w:r w:rsidRPr="003D3D8C">
              <w:rPr>
                <w:rFonts w:ascii="Times New Roman" w:eastAsia="Times New Roman" w:hAnsi="Times New Roman" w:cs="Times New Roman"/>
                <w:sz w:val="24"/>
                <w:szCs w:val="24"/>
                <w:lang w:val="en-GB" w:eastAsia="en-GB"/>
              </w:rPr>
              <w:t>hemorrhage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EFB9049"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DB27D8"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99475D1"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789F6D"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8903E6"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r>
      <w:tr w:rsidR="003D3D8C" w:rsidRPr="003D3D8C" w14:paraId="741D32D4" w14:textId="77777777" w:rsidTr="003D3D8C">
        <w:tc>
          <w:tcPr>
            <w:tcW w:w="0" w:type="auto"/>
            <w:tcBorders>
              <w:top w:val="single" w:sz="6" w:space="0" w:color="DDDDDD"/>
            </w:tcBorders>
            <w:shd w:val="clear" w:color="auto" w:fill="F9F9F9"/>
            <w:tcMar>
              <w:top w:w="120" w:type="dxa"/>
              <w:left w:w="120" w:type="dxa"/>
              <w:bottom w:w="120" w:type="dxa"/>
              <w:right w:w="120" w:type="dxa"/>
            </w:tcMar>
            <w:hideMark/>
          </w:tcPr>
          <w:p w14:paraId="14FDF757"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373503</w:t>
            </w:r>
          </w:p>
        </w:tc>
        <w:tc>
          <w:tcPr>
            <w:tcW w:w="0" w:type="auto"/>
            <w:tcBorders>
              <w:top w:val="single" w:sz="6" w:space="0" w:color="DDDDDD"/>
            </w:tcBorders>
            <w:shd w:val="clear" w:color="auto" w:fill="F9F9F9"/>
            <w:tcMar>
              <w:top w:w="120" w:type="dxa"/>
              <w:left w:w="120" w:type="dxa"/>
              <w:bottom w:w="120" w:type="dxa"/>
              <w:right w:w="120" w:type="dxa"/>
            </w:tcMar>
            <w:hideMark/>
          </w:tcPr>
          <w:p w14:paraId="6E068287" w14:textId="77777777" w:rsidR="003D3D8C" w:rsidRPr="003D3D8C" w:rsidRDefault="003D3D8C" w:rsidP="003D3D8C">
            <w:pPr>
              <w:spacing w:after="300" w:line="240" w:lineRule="auto"/>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Transient cerebral ischemia</w:t>
            </w:r>
          </w:p>
        </w:tc>
        <w:tc>
          <w:tcPr>
            <w:tcW w:w="0" w:type="auto"/>
            <w:tcBorders>
              <w:top w:val="single" w:sz="6" w:space="0" w:color="DDDDDD"/>
            </w:tcBorders>
            <w:shd w:val="clear" w:color="auto" w:fill="F9F9F9"/>
            <w:tcMar>
              <w:top w:w="120" w:type="dxa"/>
              <w:left w:w="120" w:type="dxa"/>
              <w:bottom w:w="120" w:type="dxa"/>
              <w:right w:w="120" w:type="dxa"/>
            </w:tcMar>
            <w:hideMark/>
          </w:tcPr>
          <w:p w14:paraId="0ACA7925"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963CE9"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AB8086"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6E7243"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226F85" w14:textId="77777777" w:rsidR="003D3D8C" w:rsidRPr="003D3D8C" w:rsidRDefault="003D3D8C" w:rsidP="003D3D8C">
            <w:pPr>
              <w:spacing w:after="300" w:line="240" w:lineRule="auto"/>
              <w:jc w:val="right"/>
              <w:rPr>
                <w:rFonts w:ascii="Times New Roman" w:eastAsia="Times New Roman" w:hAnsi="Times New Roman" w:cs="Times New Roman"/>
                <w:sz w:val="24"/>
                <w:szCs w:val="24"/>
                <w:lang w:val="en-GB" w:eastAsia="en-GB"/>
              </w:rPr>
            </w:pPr>
            <w:r w:rsidRPr="003D3D8C">
              <w:rPr>
                <w:rFonts w:ascii="Times New Roman" w:eastAsia="Times New Roman" w:hAnsi="Times New Roman" w:cs="Times New Roman"/>
                <w:sz w:val="24"/>
                <w:szCs w:val="24"/>
                <w:lang w:val="en-GB" w:eastAsia="en-GB"/>
              </w:rPr>
              <w:t>NO</w:t>
            </w:r>
          </w:p>
        </w:tc>
      </w:tr>
    </w:tbl>
    <w:p w14:paraId="5FDE1A45" w14:textId="0E3D642A" w:rsidR="00647841" w:rsidRDefault="00647841" w:rsidP="00647841">
      <w:pPr>
        <w:pStyle w:val="Heading3"/>
      </w:pPr>
      <w:bookmarkStart w:id="17" w:name="_Toc472329161"/>
      <w:r>
        <w:t>Outcome</w:t>
      </w:r>
      <w:bookmarkEnd w:id="17"/>
    </w:p>
    <w:p w14:paraId="7067CDA0" w14:textId="43B09B55" w:rsidR="00934FCC" w:rsidRDefault="00934FCC" w:rsidP="00934FCC">
      <w:pPr>
        <w:pStyle w:val="Heading4"/>
        <w:numPr>
          <w:ilvl w:val="0"/>
          <w:numId w:val="0"/>
        </w:numPr>
      </w:pPr>
      <w:r>
        <w:t>Stroke</w:t>
      </w:r>
      <w:r w:rsidR="005C3322">
        <w:t xml:space="preserve"> outcome 1</w:t>
      </w:r>
    </w:p>
    <w:p w14:paraId="5CE0CA8C" w14:textId="77777777" w:rsidR="007A493B" w:rsidRDefault="007A493B" w:rsidP="007A493B">
      <w:pPr>
        <w:shd w:val="clear" w:color="auto" w:fill="FFFFFF"/>
        <w:rPr>
          <w:rFonts w:ascii="Segoe UI" w:hAnsi="Segoe UI" w:cs="Segoe UI"/>
          <w:color w:val="000000"/>
          <w:sz w:val="21"/>
          <w:szCs w:val="21"/>
        </w:rPr>
      </w:pPr>
      <w:r>
        <w:rPr>
          <w:rFonts w:ascii="Segoe UI" w:hAnsi="Segoe UI" w:cs="Segoe UI"/>
          <w:color w:val="000000"/>
          <w:sz w:val="21"/>
          <w:szCs w:val="21"/>
        </w:rPr>
        <w:t>[OHDSI Europe tutorial] Graham replication: outcome cohort #1 - incident ischemic stroke, observed in inpatient setting</w:t>
      </w:r>
    </w:p>
    <w:p w14:paraId="36C74E87" w14:textId="77777777" w:rsidR="007A493B" w:rsidRPr="009D3DA6" w:rsidRDefault="007A493B" w:rsidP="007A493B">
      <w:pPr>
        <w:shd w:val="clear" w:color="auto" w:fill="FFFFFF"/>
        <w:rPr>
          <w:rFonts w:cstheme="minorHAnsi"/>
          <w:sz w:val="18"/>
          <w:szCs w:val="18"/>
        </w:rPr>
      </w:pPr>
      <w:r w:rsidRPr="009D3DA6">
        <w:rPr>
          <w:rFonts w:cstheme="minorHAnsi"/>
          <w:sz w:val="18"/>
          <w:szCs w:val="18"/>
        </w:rPr>
        <w:t>Ischemic stroke, as defined in Graham et al, Circulation, 2015: http://www.ncbi.nlm.nih.gov/pubmed/25359164</w:t>
      </w:r>
    </w:p>
    <w:p w14:paraId="171C5994" w14:textId="77777777" w:rsidR="007A493B" w:rsidRDefault="007A493B" w:rsidP="007A493B">
      <w:pPr>
        <w:rPr>
          <w:rFonts w:ascii="Times New Roman" w:hAnsi="Times New Roman" w:cs="Times New Roman"/>
          <w:color w:val="000000"/>
          <w:sz w:val="21"/>
          <w:szCs w:val="21"/>
        </w:rPr>
      </w:pPr>
      <w:r>
        <w:rPr>
          <w:color w:val="000000"/>
          <w:sz w:val="21"/>
          <w:szCs w:val="21"/>
        </w:rPr>
        <w:t>Initial Event Cohort</w:t>
      </w:r>
    </w:p>
    <w:p w14:paraId="35A52FA6" w14:textId="36AF7123" w:rsidR="007A493B" w:rsidRDefault="007A493B" w:rsidP="007A493B">
      <w:pPr>
        <w:rPr>
          <w:sz w:val="24"/>
          <w:szCs w:val="24"/>
        </w:rPr>
      </w:pPr>
      <w:r>
        <w:t>People having any o</w:t>
      </w:r>
      <w:r w:rsidR="00D647B6">
        <w:t>f the following: </w:t>
      </w:r>
    </w:p>
    <w:p w14:paraId="1D21C594" w14:textId="77777777" w:rsidR="007A493B" w:rsidRDefault="007A493B" w:rsidP="007A493B">
      <w:pPr>
        <w:numPr>
          <w:ilvl w:val="0"/>
          <w:numId w:val="14"/>
        </w:numPr>
        <w:spacing w:before="100" w:beforeAutospacing="1" w:after="100" w:afterAutospacing="1" w:line="240" w:lineRule="auto"/>
      </w:pPr>
      <w:r>
        <w:t>a condition occurrence of Ischemic stroke</w:t>
      </w:r>
      <w:r>
        <w:rPr>
          <w:vertAlign w:val="superscript"/>
        </w:rPr>
        <w:t>1</w:t>
      </w:r>
    </w:p>
    <w:p w14:paraId="33A5832D" w14:textId="77777777" w:rsidR="007A493B" w:rsidRDefault="007A493B" w:rsidP="007A493B">
      <w:pPr>
        <w:numPr>
          <w:ilvl w:val="1"/>
          <w:numId w:val="14"/>
        </w:numPr>
        <w:spacing w:before="100" w:beforeAutospacing="1" w:after="100" w:afterAutospacing="1" w:line="240" w:lineRule="auto"/>
      </w:pPr>
      <w:r>
        <w:t>condition type is any of: Inpatient detail - primary, Inpatient header - primary, Primary Condition, Inpatient detail - 1st position, Inpatient header - 1st position</w:t>
      </w:r>
    </w:p>
    <w:p w14:paraId="6FA628F7" w14:textId="77777777" w:rsidR="007A493B" w:rsidRDefault="007A493B" w:rsidP="007A493B">
      <w:pPr>
        <w:numPr>
          <w:ilvl w:val="1"/>
          <w:numId w:val="14"/>
        </w:numPr>
        <w:spacing w:before="100" w:beforeAutospacing="1" w:after="100" w:afterAutospacing="1" w:line="240" w:lineRule="auto"/>
      </w:pPr>
      <w:r>
        <w:t>visit occurrence is any of: Emergency Room Visit, Inpatient Visit</w:t>
      </w:r>
    </w:p>
    <w:p w14:paraId="547E80D8" w14:textId="77777777" w:rsidR="007A493B" w:rsidRDefault="007A493B" w:rsidP="007A493B">
      <w:pPr>
        <w:spacing w:after="0"/>
      </w:pPr>
      <w:r>
        <w:t>with continuous observation of at least </w:t>
      </w:r>
      <w:r>
        <w:rPr>
          <w:rStyle w:val="numericfield"/>
        </w:rPr>
        <w:t>0</w:t>
      </w:r>
      <w:r>
        <w:t> days prior and </w:t>
      </w:r>
      <w:r>
        <w:rPr>
          <w:rStyle w:val="numericfield"/>
        </w:rPr>
        <w:t>0</w:t>
      </w:r>
      <w:r>
        <w:t> days after event index date, and limit initial events to: </w:t>
      </w:r>
      <w:r>
        <w:rPr>
          <w:b/>
          <w:bCs/>
        </w:rPr>
        <w:t>earliest event per person.</w:t>
      </w:r>
    </w:p>
    <w:p w14:paraId="1421B4B7" w14:textId="77777777" w:rsidR="007A493B" w:rsidRDefault="007A493B" w:rsidP="007A493B"/>
    <w:p w14:paraId="6C1E8694" w14:textId="77777777" w:rsidR="007A493B" w:rsidRDefault="007A493B" w:rsidP="007A493B">
      <w:r>
        <w:t>Limit qualifying cohort to: </w:t>
      </w:r>
      <w:r>
        <w:rPr>
          <w:b/>
          <w:bCs/>
        </w:rPr>
        <w:t>earliest event per person.</w:t>
      </w:r>
    </w:p>
    <w:p w14:paraId="6A1DBB26" w14:textId="77777777" w:rsidR="007A493B" w:rsidRDefault="007A493B" w:rsidP="007A493B">
      <w:pPr>
        <w:rPr>
          <w:color w:val="000000"/>
          <w:sz w:val="21"/>
          <w:szCs w:val="21"/>
        </w:rPr>
      </w:pPr>
      <w:r>
        <w:rPr>
          <w:color w:val="000000"/>
          <w:sz w:val="21"/>
          <w:szCs w:val="21"/>
        </w:rPr>
        <w:t>End Date Strategy</w:t>
      </w:r>
    </w:p>
    <w:p w14:paraId="11A1837D" w14:textId="77777777" w:rsidR="007A493B" w:rsidRDefault="007A493B" w:rsidP="007A493B">
      <w:pPr>
        <w:rPr>
          <w:sz w:val="24"/>
          <w:szCs w:val="24"/>
        </w:rPr>
      </w:pPr>
      <w:r>
        <w:t>No end date strategy selected. By default, the cohort end date will be the end of the observation period that contains the index event.</w:t>
      </w:r>
    </w:p>
    <w:p w14:paraId="7C3E0E59" w14:textId="77777777" w:rsidR="007A493B" w:rsidRDefault="007A493B" w:rsidP="007A493B">
      <w:pPr>
        <w:rPr>
          <w:color w:val="000000"/>
          <w:sz w:val="21"/>
          <w:szCs w:val="21"/>
        </w:rPr>
      </w:pPr>
      <w:r>
        <w:rPr>
          <w:color w:val="000000"/>
          <w:sz w:val="21"/>
          <w:szCs w:val="21"/>
        </w:rPr>
        <w:t>Cohort Collapse Strategy:</w:t>
      </w:r>
    </w:p>
    <w:p w14:paraId="73B97885" w14:textId="77777777" w:rsidR="007A493B" w:rsidRDefault="007A493B" w:rsidP="007A493B">
      <w:pPr>
        <w:rPr>
          <w:sz w:val="24"/>
          <w:szCs w:val="24"/>
        </w:rPr>
      </w:pPr>
      <w:r>
        <w:t>Collapse cohort by era with a gap size of </w:t>
      </w:r>
      <w:r>
        <w:rPr>
          <w:rStyle w:val="numericfield"/>
        </w:rPr>
        <w:t>0</w:t>
      </w:r>
      <w:r>
        <w:t> days. </w:t>
      </w:r>
    </w:p>
    <w:p w14:paraId="2D5180D3" w14:textId="77777777" w:rsidR="007A493B" w:rsidRDefault="007A493B" w:rsidP="007A493B">
      <w:pPr>
        <w:shd w:val="clear" w:color="auto" w:fill="FFFFFF"/>
        <w:rPr>
          <w:rFonts w:ascii="Segoe UI" w:hAnsi="Segoe UI" w:cs="Segoe UI"/>
          <w:color w:val="000000"/>
          <w:sz w:val="21"/>
          <w:szCs w:val="21"/>
        </w:rPr>
      </w:pPr>
      <w:r>
        <w:rPr>
          <w:rFonts w:ascii="Segoe UI" w:hAnsi="Segoe UI" w:cs="Segoe UI"/>
          <w:color w:val="000000"/>
          <w:sz w:val="21"/>
          <w:szCs w:val="21"/>
        </w:rPr>
        <w:t>Appendix 1: Concept Set Definitions</w:t>
      </w:r>
    </w:p>
    <w:p w14:paraId="2AC7F7E5" w14:textId="77777777" w:rsidR="007A493B" w:rsidRDefault="007A493B" w:rsidP="007A493B">
      <w:pPr>
        <w:rPr>
          <w:rFonts w:ascii="Times New Roman" w:hAnsi="Times New Roman" w:cs="Times New Roman"/>
          <w:sz w:val="24"/>
          <w:szCs w:val="24"/>
        </w:rPr>
      </w:pPr>
    </w:p>
    <w:p w14:paraId="547DCC7B" w14:textId="77777777" w:rsidR="007A493B" w:rsidRDefault="007A493B" w:rsidP="007A493B">
      <w:pPr>
        <w:shd w:val="clear" w:color="auto" w:fill="FFFFFF"/>
        <w:rPr>
          <w:rFonts w:ascii="Segoe UI" w:hAnsi="Segoe UI" w:cs="Segoe UI"/>
          <w:color w:val="333333"/>
          <w:sz w:val="18"/>
          <w:szCs w:val="18"/>
        </w:rPr>
      </w:pPr>
      <w:r>
        <w:rPr>
          <w:rFonts w:ascii="Segoe UI" w:hAnsi="Segoe UI" w:cs="Segoe UI"/>
          <w:color w:val="333333"/>
          <w:sz w:val="18"/>
          <w:szCs w:val="18"/>
        </w:rPr>
        <w:t xml:space="preserve">1. Ischemic </w:t>
      </w:r>
      <w:r w:rsidRPr="009D3DA6">
        <w:rPr>
          <w:rFonts w:cstheme="minorHAnsi"/>
          <w:color w:val="333333"/>
          <w:sz w:val="18"/>
          <w:szCs w:val="18"/>
        </w:rPr>
        <w:t>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93"/>
        <w:gridCol w:w="1125"/>
        <w:gridCol w:w="1125"/>
        <w:gridCol w:w="1125"/>
        <w:gridCol w:w="1142"/>
        <w:gridCol w:w="1125"/>
      </w:tblGrid>
      <w:tr w:rsidR="007A493B" w14:paraId="3D3B0090" w14:textId="77777777" w:rsidTr="007A493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1A5EAD" w14:textId="77777777" w:rsidR="007A493B" w:rsidRDefault="007A493B">
            <w:pPr>
              <w:spacing w:after="300"/>
              <w:rPr>
                <w:rFonts w:ascii="Times New Roman" w:hAnsi="Times New Roman" w:cs="Times New Roman"/>
                <w:b/>
                <w:bCs/>
                <w:sz w:val="17"/>
                <w:szCs w:val="17"/>
              </w:rPr>
            </w:pPr>
            <w:r>
              <w:rPr>
                <w:b/>
                <w:bCs/>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3AF0471" w14:textId="77777777" w:rsidR="007A493B" w:rsidRDefault="007A493B">
            <w:pPr>
              <w:spacing w:after="300"/>
              <w:rPr>
                <w:b/>
                <w:bCs/>
                <w:sz w:val="17"/>
                <w:szCs w:val="17"/>
              </w:rPr>
            </w:pPr>
            <w:r>
              <w:rPr>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4A249C" w14:textId="77777777" w:rsidR="007A493B" w:rsidRDefault="007A493B">
            <w:pPr>
              <w:spacing w:after="300"/>
              <w:rPr>
                <w:b/>
                <w:bCs/>
                <w:sz w:val="17"/>
                <w:szCs w:val="17"/>
              </w:rPr>
            </w:pPr>
            <w:r>
              <w:rPr>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6B7266" w14:textId="77777777" w:rsidR="007A493B" w:rsidRDefault="007A493B">
            <w:pPr>
              <w:spacing w:after="300"/>
              <w:rPr>
                <w:b/>
                <w:bCs/>
                <w:sz w:val="17"/>
                <w:szCs w:val="17"/>
              </w:rPr>
            </w:pPr>
            <w:r>
              <w:rPr>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10AB76" w14:textId="77777777" w:rsidR="007A493B" w:rsidRDefault="007A493B">
            <w:pPr>
              <w:spacing w:after="300"/>
              <w:rPr>
                <w:b/>
                <w:bCs/>
                <w:sz w:val="17"/>
                <w:szCs w:val="17"/>
              </w:rPr>
            </w:pPr>
            <w:r>
              <w:rPr>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8ECA2D" w14:textId="77777777" w:rsidR="007A493B" w:rsidRDefault="007A493B">
            <w:pPr>
              <w:spacing w:after="300"/>
              <w:rPr>
                <w:b/>
                <w:bCs/>
                <w:sz w:val="17"/>
                <w:szCs w:val="17"/>
              </w:rPr>
            </w:pPr>
            <w:r>
              <w:rPr>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EEE103" w14:textId="77777777" w:rsidR="007A493B" w:rsidRDefault="007A493B">
            <w:pPr>
              <w:spacing w:after="300"/>
              <w:rPr>
                <w:b/>
                <w:bCs/>
                <w:sz w:val="17"/>
                <w:szCs w:val="17"/>
              </w:rPr>
            </w:pPr>
            <w:r>
              <w:rPr>
                <w:b/>
                <w:bCs/>
                <w:sz w:val="17"/>
                <w:szCs w:val="17"/>
              </w:rPr>
              <w:t>Mapped</w:t>
            </w:r>
          </w:p>
        </w:tc>
      </w:tr>
      <w:tr w:rsidR="007A493B" w14:paraId="20EE9E61" w14:textId="77777777" w:rsidTr="007A493B">
        <w:tc>
          <w:tcPr>
            <w:tcW w:w="0" w:type="auto"/>
            <w:tcBorders>
              <w:top w:val="single" w:sz="6" w:space="0" w:color="DDDDDD"/>
            </w:tcBorders>
            <w:shd w:val="clear" w:color="auto" w:fill="F9F9F9"/>
            <w:tcMar>
              <w:top w:w="120" w:type="dxa"/>
              <w:left w:w="120" w:type="dxa"/>
              <w:bottom w:w="120" w:type="dxa"/>
              <w:right w:w="120" w:type="dxa"/>
            </w:tcMar>
            <w:hideMark/>
          </w:tcPr>
          <w:p w14:paraId="1B91714D" w14:textId="77777777" w:rsidR="007A493B" w:rsidRDefault="007A493B">
            <w:pPr>
              <w:spacing w:after="300"/>
              <w:jc w:val="right"/>
              <w:rPr>
                <w:sz w:val="24"/>
                <w:szCs w:val="24"/>
              </w:rPr>
            </w:pPr>
            <w:r>
              <w:t>374060</w:t>
            </w:r>
          </w:p>
        </w:tc>
        <w:tc>
          <w:tcPr>
            <w:tcW w:w="0" w:type="auto"/>
            <w:tcBorders>
              <w:top w:val="single" w:sz="6" w:space="0" w:color="DDDDDD"/>
            </w:tcBorders>
            <w:shd w:val="clear" w:color="auto" w:fill="F9F9F9"/>
            <w:tcMar>
              <w:top w:w="120" w:type="dxa"/>
              <w:left w:w="120" w:type="dxa"/>
              <w:bottom w:w="120" w:type="dxa"/>
              <w:right w:w="120" w:type="dxa"/>
            </w:tcMar>
            <w:hideMark/>
          </w:tcPr>
          <w:p w14:paraId="35B45A69" w14:textId="77777777" w:rsidR="007A493B" w:rsidRDefault="007A493B">
            <w:pPr>
              <w:spacing w:after="300"/>
            </w:pPr>
            <w:r>
              <w:t>Acute ill-defined cerebrovascular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2FD33E7" w14:textId="77777777" w:rsidR="007A493B" w:rsidRDefault="007A493B">
            <w:pPr>
              <w:spacing w:after="300"/>
              <w:jc w:val="right"/>
            </w:pPr>
            <w: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BD02E1" w14:textId="77777777" w:rsidR="007A493B" w:rsidRDefault="007A493B">
            <w:pPr>
              <w:spacing w:after="300"/>
              <w:jc w:val="right"/>
            </w:pPr>
            <w: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244309" w14:textId="77777777" w:rsidR="007A493B" w:rsidRDefault="007A493B">
            <w:pPr>
              <w:spacing w:after="300"/>
              <w:jc w:val="right"/>
            </w:pPr>
            <w: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2C8D2E" w14:textId="77777777" w:rsidR="007A493B" w:rsidRDefault="007A493B">
            <w:pPr>
              <w:spacing w:after="300"/>
              <w:jc w:val="right"/>
            </w:pPr>
            <w: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31008C" w14:textId="77777777" w:rsidR="007A493B" w:rsidRDefault="007A493B">
            <w:pPr>
              <w:spacing w:after="300"/>
              <w:jc w:val="right"/>
            </w:pPr>
            <w:r>
              <w:t>NO</w:t>
            </w:r>
          </w:p>
        </w:tc>
      </w:tr>
      <w:tr w:rsidR="007A493B" w14:paraId="4E7265FB" w14:textId="77777777" w:rsidTr="007A493B">
        <w:tc>
          <w:tcPr>
            <w:tcW w:w="0" w:type="auto"/>
            <w:tcBorders>
              <w:top w:val="single" w:sz="6" w:space="0" w:color="DDDDDD"/>
            </w:tcBorders>
            <w:shd w:val="clear" w:color="auto" w:fill="auto"/>
            <w:tcMar>
              <w:top w:w="120" w:type="dxa"/>
              <w:left w:w="120" w:type="dxa"/>
              <w:bottom w:w="120" w:type="dxa"/>
              <w:right w:w="120" w:type="dxa"/>
            </w:tcMar>
            <w:hideMark/>
          </w:tcPr>
          <w:p w14:paraId="7D3EA675" w14:textId="77777777" w:rsidR="007A493B" w:rsidRDefault="007A493B">
            <w:pPr>
              <w:spacing w:after="300"/>
              <w:jc w:val="right"/>
            </w:pPr>
            <w:r>
              <w:t>4108356</w:t>
            </w:r>
          </w:p>
        </w:tc>
        <w:tc>
          <w:tcPr>
            <w:tcW w:w="0" w:type="auto"/>
            <w:tcBorders>
              <w:top w:val="single" w:sz="6" w:space="0" w:color="DDDDDD"/>
            </w:tcBorders>
            <w:shd w:val="clear" w:color="auto" w:fill="auto"/>
            <w:tcMar>
              <w:top w:w="120" w:type="dxa"/>
              <w:left w:w="120" w:type="dxa"/>
              <w:bottom w:w="120" w:type="dxa"/>
              <w:right w:w="120" w:type="dxa"/>
            </w:tcMar>
            <w:hideMark/>
          </w:tcPr>
          <w:p w14:paraId="6784D1AF" w14:textId="77777777" w:rsidR="007A493B" w:rsidRDefault="007A493B">
            <w:pPr>
              <w:spacing w:after="300"/>
            </w:pPr>
            <w:r>
              <w:t>Cerebral infarction due to embolism of cerebral arteries</w:t>
            </w:r>
          </w:p>
        </w:tc>
        <w:tc>
          <w:tcPr>
            <w:tcW w:w="0" w:type="auto"/>
            <w:tcBorders>
              <w:top w:val="single" w:sz="6" w:space="0" w:color="DDDDDD"/>
            </w:tcBorders>
            <w:shd w:val="clear" w:color="auto" w:fill="auto"/>
            <w:tcMar>
              <w:top w:w="120" w:type="dxa"/>
              <w:left w:w="120" w:type="dxa"/>
              <w:bottom w:w="120" w:type="dxa"/>
              <w:right w:w="120" w:type="dxa"/>
            </w:tcMar>
            <w:hideMark/>
          </w:tcPr>
          <w:p w14:paraId="6D6D1817" w14:textId="77777777" w:rsidR="007A493B" w:rsidRDefault="007A493B">
            <w:pPr>
              <w:spacing w:after="300"/>
              <w:jc w:val="right"/>
            </w:pPr>
            <w: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D420B51" w14:textId="77777777" w:rsidR="007A493B" w:rsidRDefault="007A493B">
            <w:pPr>
              <w:spacing w:after="300"/>
              <w:jc w:val="right"/>
            </w:pPr>
            <w: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B8D7B3" w14:textId="77777777" w:rsidR="007A493B" w:rsidRDefault="007A493B">
            <w:pPr>
              <w:spacing w:after="300"/>
              <w:jc w:val="right"/>
            </w:pPr>
            <w:r>
              <w:t>NO</w:t>
            </w:r>
          </w:p>
        </w:tc>
        <w:tc>
          <w:tcPr>
            <w:tcW w:w="0" w:type="auto"/>
            <w:tcBorders>
              <w:top w:val="single" w:sz="6" w:space="0" w:color="DDDDDD"/>
            </w:tcBorders>
            <w:shd w:val="clear" w:color="auto" w:fill="auto"/>
            <w:tcMar>
              <w:top w:w="120" w:type="dxa"/>
              <w:left w:w="120" w:type="dxa"/>
              <w:bottom w:w="120" w:type="dxa"/>
              <w:right w:w="120" w:type="dxa"/>
            </w:tcMar>
            <w:hideMark/>
          </w:tcPr>
          <w:p w14:paraId="0337CD7D" w14:textId="77777777" w:rsidR="007A493B" w:rsidRDefault="007A493B">
            <w:pPr>
              <w:spacing w:after="300"/>
              <w:jc w:val="right"/>
            </w:pPr>
            <w:r>
              <w:t>YES</w:t>
            </w:r>
          </w:p>
        </w:tc>
        <w:tc>
          <w:tcPr>
            <w:tcW w:w="0" w:type="auto"/>
            <w:tcBorders>
              <w:top w:val="single" w:sz="6" w:space="0" w:color="DDDDDD"/>
            </w:tcBorders>
            <w:shd w:val="clear" w:color="auto" w:fill="auto"/>
            <w:tcMar>
              <w:top w:w="120" w:type="dxa"/>
              <w:left w:w="120" w:type="dxa"/>
              <w:bottom w:w="120" w:type="dxa"/>
              <w:right w:w="120" w:type="dxa"/>
            </w:tcMar>
            <w:hideMark/>
          </w:tcPr>
          <w:p w14:paraId="0ED2F7A0" w14:textId="77777777" w:rsidR="007A493B" w:rsidRDefault="007A493B">
            <w:pPr>
              <w:spacing w:after="300"/>
              <w:jc w:val="right"/>
            </w:pPr>
            <w:r>
              <w:t>NO</w:t>
            </w:r>
          </w:p>
        </w:tc>
      </w:tr>
      <w:tr w:rsidR="007A493B" w14:paraId="022FC1F4" w14:textId="77777777" w:rsidTr="007A493B">
        <w:tc>
          <w:tcPr>
            <w:tcW w:w="0" w:type="auto"/>
            <w:tcBorders>
              <w:top w:val="single" w:sz="6" w:space="0" w:color="DDDDDD"/>
            </w:tcBorders>
            <w:shd w:val="clear" w:color="auto" w:fill="F9F9F9"/>
            <w:tcMar>
              <w:top w:w="120" w:type="dxa"/>
              <w:left w:w="120" w:type="dxa"/>
              <w:bottom w:w="120" w:type="dxa"/>
              <w:right w:w="120" w:type="dxa"/>
            </w:tcMar>
            <w:hideMark/>
          </w:tcPr>
          <w:p w14:paraId="15BF2926" w14:textId="77777777" w:rsidR="007A493B" w:rsidRDefault="007A493B">
            <w:pPr>
              <w:spacing w:after="300"/>
              <w:jc w:val="right"/>
            </w:pPr>
            <w:r>
              <w:t>4110192</w:t>
            </w:r>
          </w:p>
        </w:tc>
        <w:tc>
          <w:tcPr>
            <w:tcW w:w="0" w:type="auto"/>
            <w:tcBorders>
              <w:top w:val="single" w:sz="6" w:space="0" w:color="DDDDDD"/>
            </w:tcBorders>
            <w:shd w:val="clear" w:color="auto" w:fill="F9F9F9"/>
            <w:tcMar>
              <w:top w:w="120" w:type="dxa"/>
              <w:left w:w="120" w:type="dxa"/>
              <w:bottom w:w="120" w:type="dxa"/>
              <w:right w:w="120" w:type="dxa"/>
            </w:tcMar>
            <w:hideMark/>
          </w:tcPr>
          <w:p w14:paraId="619A5DE9" w14:textId="77777777" w:rsidR="007A493B" w:rsidRDefault="007A493B">
            <w:pPr>
              <w:spacing w:after="300"/>
            </w:pPr>
            <w:r>
              <w:t>Cerebral infarction due to thrombosis of cerebral arteries</w:t>
            </w:r>
          </w:p>
        </w:tc>
        <w:tc>
          <w:tcPr>
            <w:tcW w:w="0" w:type="auto"/>
            <w:tcBorders>
              <w:top w:val="single" w:sz="6" w:space="0" w:color="DDDDDD"/>
            </w:tcBorders>
            <w:shd w:val="clear" w:color="auto" w:fill="F9F9F9"/>
            <w:tcMar>
              <w:top w:w="120" w:type="dxa"/>
              <w:left w:w="120" w:type="dxa"/>
              <w:bottom w:w="120" w:type="dxa"/>
              <w:right w:w="120" w:type="dxa"/>
            </w:tcMar>
            <w:hideMark/>
          </w:tcPr>
          <w:p w14:paraId="7A119BF1" w14:textId="77777777" w:rsidR="007A493B" w:rsidRDefault="007A493B">
            <w:pPr>
              <w:spacing w:after="300"/>
              <w:jc w:val="right"/>
            </w:pPr>
            <w: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9866C3" w14:textId="77777777" w:rsidR="007A493B" w:rsidRDefault="007A493B">
            <w:pPr>
              <w:spacing w:after="300"/>
              <w:jc w:val="right"/>
            </w:pPr>
            <w: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AB0435" w14:textId="77777777" w:rsidR="007A493B" w:rsidRDefault="007A493B">
            <w:pPr>
              <w:spacing w:after="300"/>
              <w:jc w:val="right"/>
            </w:pPr>
            <w: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CD3607" w14:textId="77777777" w:rsidR="007A493B" w:rsidRDefault="007A493B">
            <w:pPr>
              <w:spacing w:after="300"/>
              <w:jc w:val="right"/>
            </w:pPr>
            <w: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9E7D0A" w14:textId="77777777" w:rsidR="007A493B" w:rsidRDefault="007A493B">
            <w:pPr>
              <w:spacing w:after="300"/>
              <w:jc w:val="right"/>
            </w:pPr>
            <w:r>
              <w:t>NO</w:t>
            </w:r>
          </w:p>
        </w:tc>
      </w:tr>
      <w:tr w:rsidR="007A493B" w14:paraId="4DB9611F" w14:textId="77777777" w:rsidTr="007A493B">
        <w:tc>
          <w:tcPr>
            <w:tcW w:w="0" w:type="auto"/>
            <w:tcBorders>
              <w:top w:val="single" w:sz="6" w:space="0" w:color="DDDDDD"/>
            </w:tcBorders>
            <w:shd w:val="clear" w:color="auto" w:fill="auto"/>
            <w:tcMar>
              <w:top w:w="120" w:type="dxa"/>
              <w:left w:w="120" w:type="dxa"/>
              <w:bottom w:w="120" w:type="dxa"/>
              <w:right w:w="120" w:type="dxa"/>
            </w:tcMar>
            <w:hideMark/>
          </w:tcPr>
          <w:p w14:paraId="7D304E88" w14:textId="77777777" w:rsidR="007A493B" w:rsidRDefault="007A493B">
            <w:pPr>
              <w:spacing w:after="300"/>
              <w:jc w:val="right"/>
            </w:pPr>
            <w:r>
              <w:t>4043731</w:t>
            </w:r>
          </w:p>
        </w:tc>
        <w:tc>
          <w:tcPr>
            <w:tcW w:w="0" w:type="auto"/>
            <w:tcBorders>
              <w:top w:val="single" w:sz="6" w:space="0" w:color="DDDDDD"/>
            </w:tcBorders>
            <w:shd w:val="clear" w:color="auto" w:fill="auto"/>
            <w:tcMar>
              <w:top w:w="120" w:type="dxa"/>
              <w:left w:w="120" w:type="dxa"/>
              <w:bottom w:w="120" w:type="dxa"/>
              <w:right w:w="120" w:type="dxa"/>
            </w:tcMar>
            <w:hideMark/>
          </w:tcPr>
          <w:p w14:paraId="4141ADA5" w14:textId="77777777" w:rsidR="007A493B" w:rsidRDefault="007A493B">
            <w:pPr>
              <w:spacing w:after="300"/>
            </w:pPr>
            <w:r>
              <w:t>Infarction - precerebral</w:t>
            </w:r>
          </w:p>
        </w:tc>
        <w:tc>
          <w:tcPr>
            <w:tcW w:w="0" w:type="auto"/>
            <w:tcBorders>
              <w:top w:val="single" w:sz="6" w:space="0" w:color="DDDDDD"/>
            </w:tcBorders>
            <w:shd w:val="clear" w:color="auto" w:fill="auto"/>
            <w:tcMar>
              <w:top w:w="120" w:type="dxa"/>
              <w:left w:w="120" w:type="dxa"/>
              <w:bottom w:w="120" w:type="dxa"/>
              <w:right w:w="120" w:type="dxa"/>
            </w:tcMar>
            <w:hideMark/>
          </w:tcPr>
          <w:p w14:paraId="0FAF75A0" w14:textId="77777777" w:rsidR="007A493B" w:rsidRDefault="007A493B">
            <w:pPr>
              <w:spacing w:after="300"/>
              <w:jc w:val="right"/>
            </w:pPr>
            <w: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403711" w14:textId="77777777" w:rsidR="007A493B" w:rsidRDefault="007A493B">
            <w:pPr>
              <w:spacing w:after="300"/>
              <w:jc w:val="right"/>
            </w:pPr>
            <w: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F8D6D02" w14:textId="77777777" w:rsidR="007A493B" w:rsidRDefault="007A493B">
            <w:pPr>
              <w:spacing w:after="300"/>
              <w:jc w:val="right"/>
            </w:pPr>
            <w:r>
              <w:t>NO</w:t>
            </w:r>
          </w:p>
        </w:tc>
        <w:tc>
          <w:tcPr>
            <w:tcW w:w="0" w:type="auto"/>
            <w:tcBorders>
              <w:top w:val="single" w:sz="6" w:space="0" w:color="DDDDDD"/>
            </w:tcBorders>
            <w:shd w:val="clear" w:color="auto" w:fill="auto"/>
            <w:tcMar>
              <w:top w:w="120" w:type="dxa"/>
              <w:left w:w="120" w:type="dxa"/>
              <w:bottom w:w="120" w:type="dxa"/>
              <w:right w:w="120" w:type="dxa"/>
            </w:tcMar>
            <w:hideMark/>
          </w:tcPr>
          <w:p w14:paraId="3F9B936F" w14:textId="77777777" w:rsidR="007A493B" w:rsidRDefault="007A493B">
            <w:pPr>
              <w:spacing w:after="300"/>
              <w:jc w:val="right"/>
            </w:pPr>
            <w:r>
              <w:t>YES</w:t>
            </w:r>
          </w:p>
        </w:tc>
        <w:tc>
          <w:tcPr>
            <w:tcW w:w="0" w:type="auto"/>
            <w:tcBorders>
              <w:top w:val="single" w:sz="6" w:space="0" w:color="DDDDDD"/>
            </w:tcBorders>
            <w:shd w:val="clear" w:color="auto" w:fill="auto"/>
            <w:tcMar>
              <w:top w:w="120" w:type="dxa"/>
              <w:left w:w="120" w:type="dxa"/>
              <w:bottom w:w="120" w:type="dxa"/>
              <w:right w:w="120" w:type="dxa"/>
            </w:tcMar>
            <w:hideMark/>
          </w:tcPr>
          <w:p w14:paraId="4E73DB85" w14:textId="77777777" w:rsidR="007A493B" w:rsidRDefault="007A493B">
            <w:pPr>
              <w:spacing w:after="300"/>
              <w:jc w:val="right"/>
            </w:pPr>
            <w:r>
              <w:t>NO</w:t>
            </w:r>
          </w:p>
        </w:tc>
      </w:tr>
    </w:tbl>
    <w:p w14:paraId="0BBC1784" w14:textId="032F5FA7" w:rsidR="006B4A9C" w:rsidRDefault="007A493B" w:rsidP="000E4993">
      <w:pPr>
        <w:pStyle w:val="Heading4"/>
        <w:numPr>
          <w:ilvl w:val="0"/>
          <w:numId w:val="0"/>
        </w:numPr>
      </w:pPr>
      <w:r w:rsidDel="00AE3C8F">
        <w:t xml:space="preserve"> </w:t>
      </w:r>
      <w:r w:rsidR="005C3322">
        <w:t>Stroke outcome 2</w:t>
      </w:r>
      <w:r w:rsidR="000E4993">
        <w:t xml:space="preserve"> – any form of</w:t>
      </w:r>
      <w:r w:rsidR="00F417C6">
        <w:t xml:space="preserve"> Cerebrovascular Disease</w:t>
      </w:r>
      <w:r w:rsidR="000E4993">
        <w:t xml:space="preserve"> </w:t>
      </w:r>
    </w:p>
    <w:p w14:paraId="3F478CC1" w14:textId="47D5EA9B" w:rsidR="00AF51AD" w:rsidRDefault="000908B0" w:rsidP="000908B0">
      <w:pPr>
        <w:rPr>
          <w:rFonts w:ascii="Times New Roman" w:hAnsi="Times New Roman"/>
          <w:sz w:val="24"/>
          <w:szCs w:val="24"/>
        </w:rPr>
      </w:pPr>
      <w:r>
        <w:t xml:space="preserve">Stroke defined by </w:t>
      </w:r>
      <w:r>
        <w:rPr>
          <w:rFonts w:ascii="Times New Roman" w:hAnsi="Times New Roman"/>
          <w:color w:val="000000"/>
          <w:sz w:val="17"/>
          <w:szCs w:val="17"/>
        </w:rPr>
        <w:t>ICD-</w:t>
      </w:r>
      <w:r>
        <w:rPr>
          <w:rFonts w:ascii="Times New Roman" w:hAnsi="Times New Roman"/>
          <w:color w:val="000000"/>
          <w:sz w:val="17"/>
          <w:szCs w:val="17"/>
        </w:rPr>
        <w:t xml:space="preserve">9-CM 430-438, primary diagnosis obtained a sensitivity of 96% and positive predictive value of 83% </w:t>
      </w:r>
      <w:r w:rsidR="00F417C6">
        <w:rPr>
          <w:rFonts w:ascii="Times New Roman" w:hAnsi="Times New Roman"/>
          <w:sz w:val="24"/>
          <w:szCs w:val="24"/>
        </w:rPr>
        <w:t>[12-13]</w:t>
      </w:r>
    </w:p>
    <w:p w14:paraId="6E9087C8" w14:textId="77777777" w:rsidR="00B27ABA" w:rsidRPr="00B27ABA" w:rsidRDefault="00B27ABA" w:rsidP="00B27ABA">
      <w:pPr>
        <w:spacing w:after="45" w:line="240" w:lineRule="auto"/>
        <w:rPr>
          <w:rFonts w:ascii="Times New Roman" w:eastAsia="Times New Roman" w:hAnsi="Times New Roman" w:cs="Times New Roman"/>
          <w:color w:val="000000"/>
          <w:sz w:val="21"/>
          <w:szCs w:val="21"/>
          <w:lang w:val="en-GB" w:eastAsia="en-GB"/>
        </w:rPr>
      </w:pPr>
      <w:r w:rsidRPr="00B27ABA">
        <w:rPr>
          <w:rFonts w:ascii="Times New Roman" w:eastAsia="Times New Roman" w:hAnsi="Times New Roman" w:cs="Times New Roman"/>
          <w:color w:val="000000"/>
          <w:sz w:val="21"/>
          <w:szCs w:val="21"/>
          <w:lang w:val="en-GB" w:eastAsia="en-GB"/>
        </w:rPr>
        <w:t>Initial Event Cohort</w:t>
      </w:r>
    </w:p>
    <w:p w14:paraId="39B60535" w14:textId="7E1419F2" w:rsidR="00B27ABA" w:rsidRPr="00B27ABA" w:rsidRDefault="00B27ABA" w:rsidP="00B27ABA">
      <w:pPr>
        <w:spacing w:after="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Peopl</w:t>
      </w:r>
      <w:r w:rsidR="00F417C6">
        <w:rPr>
          <w:rFonts w:ascii="Times New Roman" w:eastAsia="Times New Roman" w:hAnsi="Times New Roman" w:cs="Times New Roman"/>
          <w:sz w:val="24"/>
          <w:szCs w:val="24"/>
          <w:lang w:val="en-GB" w:eastAsia="en-GB"/>
        </w:rPr>
        <w:t>e having any of the following: </w:t>
      </w:r>
    </w:p>
    <w:p w14:paraId="16F29E58" w14:textId="77777777" w:rsidR="00B27ABA" w:rsidRPr="00B27ABA" w:rsidRDefault="00B27ABA" w:rsidP="00B27ABA">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 xml:space="preserve">a condition occurrence of Broad stroke: </w:t>
      </w:r>
      <w:proofErr w:type="spellStart"/>
      <w:r w:rsidRPr="00B27ABA">
        <w:rPr>
          <w:rFonts w:ascii="Times New Roman" w:eastAsia="Times New Roman" w:hAnsi="Times New Roman" w:cs="Times New Roman"/>
          <w:sz w:val="24"/>
          <w:szCs w:val="24"/>
          <w:lang w:val="en-GB" w:eastAsia="en-GB"/>
        </w:rPr>
        <w:t>Ramalle-Gomara</w:t>
      </w:r>
      <w:proofErr w:type="spellEnd"/>
      <w:r w:rsidRPr="00B27ABA">
        <w:rPr>
          <w:rFonts w:ascii="Times New Roman" w:eastAsia="Times New Roman" w:hAnsi="Times New Roman" w:cs="Times New Roman"/>
          <w:sz w:val="24"/>
          <w:szCs w:val="24"/>
          <w:lang w:val="en-GB" w:eastAsia="en-GB"/>
        </w:rPr>
        <w:t xml:space="preserve"> E, Ruiz E, Serrano M, </w:t>
      </w:r>
      <w:proofErr w:type="spellStart"/>
      <w:r w:rsidRPr="00B27ABA">
        <w:rPr>
          <w:rFonts w:ascii="Times New Roman" w:eastAsia="Times New Roman" w:hAnsi="Times New Roman" w:cs="Times New Roman"/>
          <w:sz w:val="24"/>
          <w:szCs w:val="24"/>
          <w:lang w:val="en-GB" w:eastAsia="en-GB"/>
        </w:rPr>
        <w:t>Bartulos</w:t>
      </w:r>
      <w:proofErr w:type="spellEnd"/>
      <w:r w:rsidRPr="00B27ABA">
        <w:rPr>
          <w:rFonts w:ascii="Times New Roman" w:eastAsia="Times New Roman" w:hAnsi="Times New Roman" w:cs="Times New Roman"/>
          <w:sz w:val="24"/>
          <w:szCs w:val="24"/>
          <w:lang w:val="en-GB" w:eastAsia="en-GB"/>
        </w:rPr>
        <w:t xml:space="preserve"> M, Gonzalez M-A, </w:t>
      </w:r>
      <w:proofErr w:type="spellStart"/>
      <w:r w:rsidRPr="00B27ABA">
        <w:rPr>
          <w:rFonts w:ascii="Times New Roman" w:eastAsia="Times New Roman" w:hAnsi="Times New Roman" w:cs="Times New Roman"/>
          <w:sz w:val="24"/>
          <w:szCs w:val="24"/>
          <w:lang w:val="en-GB" w:eastAsia="en-GB"/>
        </w:rPr>
        <w:t>Matute</w:t>
      </w:r>
      <w:proofErr w:type="spellEnd"/>
      <w:r w:rsidRPr="00B27ABA">
        <w:rPr>
          <w:rFonts w:ascii="Times New Roman" w:eastAsia="Times New Roman" w:hAnsi="Times New Roman" w:cs="Times New Roman"/>
          <w:sz w:val="24"/>
          <w:szCs w:val="24"/>
          <w:lang w:val="en-GB" w:eastAsia="en-GB"/>
        </w:rPr>
        <w:t xml:space="preserve"> B. Validity of Discharge Diagnoses in the Surveillance of Stroke. Neuroepidemiology. 2013;41: 185–188. doi:10.1159/000354626</w:t>
      </w:r>
      <w:r w:rsidRPr="00B27ABA">
        <w:rPr>
          <w:rFonts w:ascii="Times New Roman" w:eastAsia="Times New Roman" w:hAnsi="Times New Roman" w:cs="Times New Roman"/>
          <w:sz w:val="24"/>
          <w:szCs w:val="24"/>
          <w:vertAlign w:val="superscript"/>
          <w:lang w:val="en-GB" w:eastAsia="en-GB"/>
        </w:rPr>
        <w:t>1</w:t>
      </w:r>
    </w:p>
    <w:p w14:paraId="74B15282" w14:textId="77777777" w:rsidR="00B27ABA" w:rsidRPr="00B27ABA" w:rsidRDefault="00B27ABA" w:rsidP="00B27ABA">
      <w:pPr>
        <w:numPr>
          <w:ilvl w:val="1"/>
          <w:numId w:val="39"/>
        </w:numPr>
        <w:spacing w:before="100" w:beforeAutospacing="1" w:after="100" w:afterAutospacing="1"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for the first time in the person's history</w:t>
      </w:r>
    </w:p>
    <w:p w14:paraId="51B73C70" w14:textId="77777777" w:rsidR="00B27ABA" w:rsidRPr="00B27ABA" w:rsidRDefault="00B27ABA" w:rsidP="00B27ABA">
      <w:pPr>
        <w:spacing w:after="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with continuous observation of at least 0 days prior and 0 days after event index date, and limit initial events to: </w:t>
      </w:r>
      <w:r w:rsidRPr="00B27ABA">
        <w:rPr>
          <w:rFonts w:ascii="Times New Roman" w:eastAsia="Times New Roman" w:hAnsi="Times New Roman" w:cs="Times New Roman"/>
          <w:b/>
          <w:bCs/>
          <w:sz w:val="24"/>
          <w:szCs w:val="24"/>
          <w:lang w:val="en-GB" w:eastAsia="en-GB"/>
        </w:rPr>
        <w:t>earliest event per person.</w:t>
      </w:r>
    </w:p>
    <w:p w14:paraId="7D966E39" w14:textId="77777777" w:rsidR="00B27ABA" w:rsidRPr="00B27ABA" w:rsidRDefault="00B27ABA" w:rsidP="00B27ABA">
      <w:pPr>
        <w:spacing w:after="0" w:line="240" w:lineRule="auto"/>
        <w:rPr>
          <w:rFonts w:ascii="Times New Roman" w:eastAsia="Times New Roman" w:hAnsi="Times New Roman" w:cs="Times New Roman"/>
          <w:sz w:val="24"/>
          <w:szCs w:val="24"/>
          <w:lang w:val="en-GB" w:eastAsia="en-GB"/>
        </w:rPr>
      </w:pPr>
    </w:p>
    <w:p w14:paraId="0F0F833C" w14:textId="77777777" w:rsidR="00B27ABA" w:rsidRPr="00B27ABA" w:rsidRDefault="00B27ABA" w:rsidP="00B27ABA">
      <w:pPr>
        <w:spacing w:after="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Limit qualifying cohort to: </w:t>
      </w:r>
      <w:r w:rsidRPr="00B27ABA">
        <w:rPr>
          <w:rFonts w:ascii="Times New Roman" w:eastAsia="Times New Roman" w:hAnsi="Times New Roman" w:cs="Times New Roman"/>
          <w:b/>
          <w:bCs/>
          <w:sz w:val="24"/>
          <w:szCs w:val="24"/>
          <w:lang w:val="en-GB" w:eastAsia="en-GB"/>
        </w:rPr>
        <w:t>earliest event per person.</w:t>
      </w:r>
    </w:p>
    <w:p w14:paraId="612A5875" w14:textId="77777777" w:rsidR="00B27ABA" w:rsidRPr="00B27ABA" w:rsidRDefault="00B27ABA" w:rsidP="00B27ABA">
      <w:pPr>
        <w:spacing w:after="45" w:line="240" w:lineRule="auto"/>
        <w:rPr>
          <w:rFonts w:ascii="Times New Roman" w:eastAsia="Times New Roman" w:hAnsi="Times New Roman" w:cs="Times New Roman"/>
          <w:color w:val="000000"/>
          <w:sz w:val="21"/>
          <w:szCs w:val="21"/>
          <w:lang w:val="en-GB" w:eastAsia="en-GB"/>
        </w:rPr>
      </w:pPr>
      <w:r w:rsidRPr="00B27ABA">
        <w:rPr>
          <w:rFonts w:ascii="Times New Roman" w:eastAsia="Times New Roman" w:hAnsi="Times New Roman" w:cs="Times New Roman"/>
          <w:color w:val="000000"/>
          <w:sz w:val="21"/>
          <w:szCs w:val="21"/>
          <w:lang w:val="en-GB" w:eastAsia="en-GB"/>
        </w:rPr>
        <w:t>End Date Strategy</w:t>
      </w:r>
    </w:p>
    <w:p w14:paraId="30905B2B" w14:textId="77777777" w:rsidR="00B27ABA" w:rsidRPr="00B27ABA" w:rsidRDefault="00B27ABA" w:rsidP="00B27ABA">
      <w:pPr>
        <w:spacing w:after="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 end date strategy selected. By default, the cohort end date will be the end of the observation period that contains the index event.</w:t>
      </w:r>
    </w:p>
    <w:p w14:paraId="2D065238" w14:textId="77777777" w:rsidR="00B27ABA" w:rsidRPr="00B27ABA" w:rsidRDefault="00B27ABA" w:rsidP="00B27ABA">
      <w:pPr>
        <w:spacing w:after="45" w:line="240" w:lineRule="auto"/>
        <w:rPr>
          <w:rFonts w:ascii="Times New Roman" w:eastAsia="Times New Roman" w:hAnsi="Times New Roman" w:cs="Times New Roman"/>
          <w:color w:val="000000"/>
          <w:sz w:val="21"/>
          <w:szCs w:val="21"/>
          <w:lang w:val="en-GB" w:eastAsia="en-GB"/>
        </w:rPr>
      </w:pPr>
      <w:r w:rsidRPr="00B27ABA">
        <w:rPr>
          <w:rFonts w:ascii="Times New Roman" w:eastAsia="Times New Roman" w:hAnsi="Times New Roman" w:cs="Times New Roman"/>
          <w:color w:val="000000"/>
          <w:sz w:val="21"/>
          <w:szCs w:val="21"/>
          <w:lang w:val="en-GB" w:eastAsia="en-GB"/>
        </w:rPr>
        <w:t>Cohort Collapse Strategy:</w:t>
      </w:r>
    </w:p>
    <w:p w14:paraId="668D00C3" w14:textId="77777777" w:rsidR="00B27ABA" w:rsidRPr="00B27ABA" w:rsidRDefault="00B27ABA" w:rsidP="00B27ABA">
      <w:pPr>
        <w:spacing w:after="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Collapse cohort by era with a gap size of 0 days. </w:t>
      </w:r>
    </w:p>
    <w:p w14:paraId="4A63318D" w14:textId="77777777" w:rsidR="00B27ABA" w:rsidRPr="00B27ABA" w:rsidRDefault="00B27ABA" w:rsidP="00B27ABA">
      <w:pPr>
        <w:shd w:val="clear" w:color="auto" w:fill="FFFFFF"/>
        <w:spacing w:after="45" w:line="240" w:lineRule="auto"/>
        <w:rPr>
          <w:rFonts w:ascii="Segoe UI" w:eastAsia="Times New Roman" w:hAnsi="Segoe UI" w:cs="Segoe UI"/>
          <w:color w:val="000000"/>
          <w:sz w:val="21"/>
          <w:szCs w:val="21"/>
          <w:lang w:val="en-GB" w:eastAsia="en-GB"/>
        </w:rPr>
      </w:pPr>
      <w:r w:rsidRPr="00B27ABA">
        <w:rPr>
          <w:rFonts w:ascii="Segoe UI" w:eastAsia="Times New Roman" w:hAnsi="Segoe UI" w:cs="Segoe UI"/>
          <w:color w:val="000000"/>
          <w:sz w:val="21"/>
          <w:szCs w:val="21"/>
          <w:lang w:val="en-GB" w:eastAsia="en-GB"/>
        </w:rPr>
        <w:t>Appendix 1: Concept Set Definitions</w:t>
      </w:r>
    </w:p>
    <w:p w14:paraId="5A70B999" w14:textId="77777777" w:rsidR="00B27ABA" w:rsidRPr="00B27ABA" w:rsidRDefault="00B27ABA" w:rsidP="00B27ABA">
      <w:pPr>
        <w:spacing w:after="0" w:line="240" w:lineRule="auto"/>
        <w:rPr>
          <w:rFonts w:ascii="Times New Roman" w:eastAsia="Times New Roman" w:hAnsi="Times New Roman" w:cs="Times New Roman"/>
          <w:sz w:val="24"/>
          <w:szCs w:val="24"/>
          <w:lang w:val="en-GB" w:eastAsia="en-GB"/>
        </w:rPr>
      </w:pPr>
    </w:p>
    <w:p w14:paraId="318D1872" w14:textId="77777777" w:rsidR="00B27ABA" w:rsidRPr="00B27ABA" w:rsidRDefault="00B27ABA" w:rsidP="00B27ABA">
      <w:pPr>
        <w:shd w:val="clear" w:color="auto" w:fill="FFFFFF"/>
        <w:spacing w:after="0" w:line="240" w:lineRule="auto"/>
        <w:rPr>
          <w:rFonts w:ascii="Segoe UI" w:eastAsia="Times New Roman" w:hAnsi="Segoe UI" w:cs="Segoe UI"/>
          <w:color w:val="333333"/>
          <w:sz w:val="18"/>
          <w:szCs w:val="18"/>
          <w:lang w:val="en-GB" w:eastAsia="en-GB"/>
        </w:rPr>
      </w:pPr>
      <w:r w:rsidRPr="00B27ABA">
        <w:rPr>
          <w:rFonts w:ascii="Segoe UI" w:eastAsia="Times New Roman" w:hAnsi="Segoe UI" w:cs="Segoe UI"/>
          <w:color w:val="333333"/>
          <w:sz w:val="18"/>
          <w:szCs w:val="18"/>
          <w:lang w:val="en-GB" w:eastAsia="en-GB"/>
        </w:rPr>
        <w:t xml:space="preserve">1. Broad stroke: </w:t>
      </w:r>
      <w:proofErr w:type="spellStart"/>
      <w:r w:rsidRPr="00B27ABA">
        <w:rPr>
          <w:rFonts w:ascii="Segoe UI" w:eastAsia="Times New Roman" w:hAnsi="Segoe UI" w:cs="Segoe UI"/>
          <w:color w:val="333333"/>
          <w:sz w:val="18"/>
          <w:szCs w:val="18"/>
          <w:lang w:val="en-GB" w:eastAsia="en-GB"/>
        </w:rPr>
        <w:t>Ramalle-Gomara</w:t>
      </w:r>
      <w:proofErr w:type="spellEnd"/>
      <w:r w:rsidRPr="00B27ABA">
        <w:rPr>
          <w:rFonts w:ascii="Segoe UI" w:eastAsia="Times New Roman" w:hAnsi="Segoe UI" w:cs="Segoe UI"/>
          <w:color w:val="333333"/>
          <w:sz w:val="18"/>
          <w:szCs w:val="18"/>
          <w:lang w:val="en-GB" w:eastAsia="en-GB"/>
        </w:rPr>
        <w:t xml:space="preserve"> E, Ruiz E, Serrano M, </w:t>
      </w:r>
      <w:proofErr w:type="spellStart"/>
      <w:r w:rsidRPr="00B27ABA">
        <w:rPr>
          <w:rFonts w:ascii="Segoe UI" w:eastAsia="Times New Roman" w:hAnsi="Segoe UI" w:cs="Segoe UI"/>
          <w:color w:val="333333"/>
          <w:sz w:val="18"/>
          <w:szCs w:val="18"/>
          <w:lang w:val="en-GB" w:eastAsia="en-GB"/>
        </w:rPr>
        <w:t>Bartulos</w:t>
      </w:r>
      <w:proofErr w:type="spellEnd"/>
      <w:r w:rsidRPr="00B27ABA">
        <w:rPr>
          <w:rFonts w:ascii="Segoe UI" w:eastAsia="Times New Roman" w:hAnsi="Segoe UI" w:cs="Segoe UI"/>
          <w:color w:val="333333"/>
          <w:sz w:val="18"/>
          <w:szCs w:val="18"/>
          <w:lang w:val="en-GB" w:eastAsia="en-GB"/>
        </w:rPr>
        <w:t xml:space="preserve"> M, Gonzalez M-A, </w:t>
      </w:r>
      <w:proofErr w:type="spellStart"/>
      <w:r w:rsidRPr="00B27ABA">
        <w:rPr>
          <w:rFonts w:ascii="Segoe UI" w:eastAsia="Times New Roman" w:hAnsi="Segoe UI" w:cs="Segoe UI"/>
          <w:color w:val="333333"/>
          <w:sz w:val="18"/>
          <w:szCs w:val="18"/>
          <w:lang w:val="en-GB" w:eastAsia="en-GB"/>
        </w:rPr>
        <w:t>Matute</w:t>
      </w:r>
      <w:proofErr w:type="spellEnd"/>
      <w:r w:rsidRPr="00B27ABA">
        <w:rPr>
          <w:rFonts w:ascii="Segoe UI" w:eastAsia="Times New Roman" w:hAnsi="Segoe UI" w:cs="Segoe UI"/>
          <w:color w:val="333333"/>
          <w:sz w:val="18"/>
          <w:szCs w:val="18"/>
          <w:lang w:val="en-GB" w:eastAsia="en-GB"/>
        </w:rPr>
        <w:t xml:space="preserve"> B. Validity of Discharge Diagnoses in the Surveillance of Stroke. Neuroepidemiology. 2013;41: 185–188. doi:10.1159/000354626</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27ABA" w:rsidRPr="00B27ABA" w14:paraId="79F45CBB" w14:textId="77777777" w:rsidTr="00B27ABA">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EF9C8B" w14:textId="77777777" w:rsidR="00B27ABA" w:rsidRPr="00B27ABA" w:rsidRDefault="00B27ABA" w:rsidP="00B27ABA">
            <w:pPr>
              <w:spacing w:after="300" w:line="240" w:lineRule="auto"/>
              <w:rPr>
                <w:rFonts w:ascii="Times New Roman" w:eastAsia="Times New Roman" w:hAnsi="Times New Roman" w:cs="Times New Roman"/>
                <w:b/>
                <w:bCs/>
                <w:sz w:val="17"/>
                <w:szCs w:val="17"/>
                <w:lang w:val="en-GB" w:eastAsia="en-GB"/>
              </w:rPr>
            </w:pPr>
            <w:r w:rsidRPr="00B27ABA">
              <w:rPr>
                <w:rFonts w:ascii="Times New Roman" w:eastAsia="Times New Roman" w:hAnsi="Times New Roman" w:cs="Times New Roman"/>
                <w:b/>
                <w:bCs/>
                <w:sz w:val="17"/>
                <w:szCs w:val="17"/>
                <w:lang w:val="en-GB" w:eastAsia="en-GB"/>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F552CC7" w14:textId="77777777" w:rsidR="00B27ABA" w:rsidRPr="00B27ABA" w:rsidRDefault="00B27ABA" w:rsidP="00B27ABA">
            <w:pPr>
              <w:spacing w:after="300" w:line="240" w:lineRule="auto"/>
              <w:rPr>
                <w:rFonts w:ascii="Times New Roman" w:eastAsia="Times New Roman" w:hAnsi="Times New Roman" w:cs="Times New Roman"/>
                <w:b/>
                <w:bCs/>
                <w:sz w:val="17"/>
                <w:szCs w:val="17"/>
                <w:lang w:val="en-GB" w:eastAsia="en-GB"/>
              </w:rPr>
            </w:pPr>
            <w:r w:rsidRPr="00B27ABA">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A3B58B" w14:textId="77777777" w:rsidR="00B27ABA" w:rsidRPr="00B27ABA" w:rsidRDefault="00B27ABA" w:rsidP="00B27ABA">
            <w:pPr>
              <w:spacing w:after="300" w:line="240" w:lineRule="auto"/>
              <w:rPr>
                <w:rFonts w:ascii="Times New Roman" w:eastAsia="Times New Roman" w:hAnsi="Times New Roman" w:cs="Times New Roman"/>
                <w:b/>
                <w:bCs/>
                <w:sz w:val="17"/>
                <w:szCs w:val="17"/>
                <w:lang w:val="en-GB" w:eastAsia="en-GB"/>
              </w:rPr>
            </w:pPr>
            <w:r w:rsidRPr="00B27ABA">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87ADF" w14:textId="77777777" w:rsidR="00B27ABA" w:rsidRPr="00B27ABA" w:rsidRDefault="00B27ABA" w:rsidP="00B27ABA">
            <w:pPr>
              <w:spacing w:after="300" w:line="240" w:lineRule="auto"/>
              <w:rPr>
                <w:rFonts w:ascii="Times New Roman" w:eastAsia="Times New Roman" w:hAnsi="Times New Roman" w:cs="Times New Roman"/>
                <w:b/>
                <w:bCs/>
                <w:sz w:val="17"/>
                <w:szCs w:val="17"/>
                <w:lang w:val="en-GB" w:eastAsia="en-GB"/>
              </w:rPr>
            </w:pPr>
            <w:r w:rsidRPr="00B27ABA">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0EB400" w14:textId="77777777" w:rsidR="00B27ABA" w:rsidRPr="00B27ABA" w:rsidRDefault="00B27ABA" w:rsidP="00B27ABA">
            <w:pPr>
              <w:spacing w:after="300" w:line="240" w:lineRule="auto"/>
              <w:rPr>
                <w:rFonts w:ascii="Times New Roman" w:eastAsia="Times New Roman" w:hAnsi="Times New Roman" w:cs="Times New Roman"/>
                <w:b/>
                <w:bCs/>
                <w:sz w:val="17"/>
                <w:szCs w:val="17"/>
                <w:lang w:val="en-GB" w:eastAsia="en-GB"/>
              </w:rPr>
            </w:pPr>
            <w:r w:rsidRPr="00B27ABA">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1C2890" w14:textId="77777777" w:rsidR="00B27ABA" w:rsidRPr="00B27ABA" w:rsidRDefault="00B27ABA" w:rsidP="00B27ABA">
            <w:pPr>
              <w:spacing w:after="300" w:line="240" w:lineRule="auto"/>
              <w:rPr>
                <w:rFonts w:ascii="Times New Roman" w:eastAsia="Times New Roman" w:hAnsi="Times New Roman" w:cs="Times New Roman"/>
                <w:b/>
                <w:bCs/>
                <w:sz w:val="17"/>
                <w:szCs w:val="17"/>
                <w:lang w:val="en-GB" w:eastAsia="en-GB"/>
              </w:rPr>
            </w:pPr>
            <w:r w:rsidRPr="00B27ABA">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4CD782" w14:textId="77777777" w:rsidR="00B27ABA" w:rsidRPr="00B27ABA" w:rsidRDefault="00B27ABA" w:rsidP="00B27ABA">
            <w:pPr>
              <w:spacing w:after="300" w:line="240" w:lineRule="auto"/>
              <w:rPr>
                <w:rFonts w:ascii="Times New Roman" w:eastAsia="Times New Roman" w:hAnsi="Times New Roman" w:cs="Times New Roman"/>
                <w:b/>
                <w:bCs/>
                <w:sz w:val="17"/>
                <w:szCs w:val="17"/>
                <w:lang w:val="en-GB" w:eastAsia="en-GB"/>
              </w:rPr>
            </w:pPr>
            <w:r w:rsidRPr="00B27ABA">
              <w:rPr>
                <w:rFonts w:ascii="Times New Roman" w:eastAsia="Times New Roman" w:hAnsi="Times New Roman" w:cs="Times New Roman"/>
                <w:b/>
                <w:bCs/>
                <w:sz w:val="17"/>
                <w:szCs w:val="17"/>
                <w:lang w:val="en-GB" w:eastAsia="en-GB"/>
              </w:rPr>
              <w:t>Mapped</w:t>
            </w:r>
          </w:p>
        </w:tc>
      </w:tr>
      <w:tr w:rsidR="00B27ABA" w:rsidRPr="00B27ABA" w14:paraId="569CFF46" w14:textId="77777777" w:rsidTr="00B27ABA">
        <w:tc>
          <w:tcPr>
            <w:tcW w:w="0" w:type="auto"/>
            <w:tcBorders>
              <w:top w:val="single" w:sz="6" w:space="0" w:color="DDDDDD"/>
            </w:tcBorders>
            <w:shd w:val="clear" w:color="auto" w:fill="F9F9F9"/>
            <w:tcMar>
              <w:top w:w="120" w:type="dxa"/>
              <w:left w:w="120" w:type="dxa"/>
              <w:bottom w:w="120" w:type="dxa"/>
              <w:right w:w="120" w:type="dxa"/>
            </w:tcMar>
            <w:hideMark/>
          </w:tcPr>
          <w:p w14:paraId="2E966F37"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374060</w:t>
            </w:r>
          </w:p>
        </w:tc>
        <w:tc>
          <w:tcPr>
            <w:tcW w:w="0" w:type="auto"/>
            <w:tcBorders>
              <w:top w:val="single" w:sz="6" w:space="0" w:color="DDDDDD"/>
            </w:tcBorders>
            <w:shd w:val="clear" w:color="auto" w:fill="F9F9F9"/>
            <w:tcMar>
              <w:top w:w="120" w:type="dxa"/>
              <w:left w:w="120" w:type="dxa"/>
              <w:bottom w:w="120" w:type="dxa"/>
              <w:right w:w="120" w:type="dxa"/>
            </w:tcMar>
            <w:hideMark/>
          </w:tcPr>
          <w:p w14:paraId="5C355F6E" w14:textId="77777777" w:rsidR="00B27ABA" w:rsidRPr="00B27ABA" w:rsidRDefault="00B27ABA" w:rsidP="00B27ABA">
            <w:pPr>
              <w:spacing w:after="30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Acute ill-defined cerebrovascular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69ADF9F"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81965F"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72C2E1"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AB220E"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4657A3"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r>
      <w:tr w:rsidR="00B27ABA" w:rsidRPr="00B27ABA" w14:paraId="2BD4D462" w14:textId="77777777" w:rsidTr="00B27ABA">
        <w:tc>
          <w:tcPr>
            <w:tcW w:w="0" w:type="auto"/>
            <w:tcBorders>
              <w:top w:val="single" w:sz="6" w:space="0" w:color="DDDDDD"/>
            </w:tcBorders>
            <w:shd w:val="clear" w:color="auto" w:fill="auto"/>
            <w:tcMar>
              <w:top w:w="120" w:type="dxa"/>
              <w:left w:w="120" w:type="dxa"/>
              <w:bottom w:w="120" w:type="dxa"/>
              <w:right w:w="120" w:type="dxa"/>
            </w:tcMar>
            <w:hideMark/>
          </w:tcPr>
          <w:p w14:paraId="5FFA1252"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372924</w:t>
            </w:r>
          </w:p>
        </w:tc>
        <w:tc>
          <w:tcPr>
            <w:tcW w:w="0" w:type="auto"/>
            <w:tcBorders>
              <w:top w:val="single" w:sz="6" w:space="0" w:color="DDDDDD"/>
            </w:tcBorders>
            <w:shd w:val="clear" w:color="auto" w:fill="auto"/>
            <w:tcMar>
              <w:top w:w="120" w:type="dxa"/>
              <w:left w:w="120" w:type="dxa"/>
              <w:bottom w:w="120" w:type="dxa"/>
              <w:right w:w="120" w:type="dxa"/>
            </w:tcMar>
            <w:hideMark/>
          </w:tcPr>
          <w:p w14:paraId="179DB13A" w14:textId="77777777" w:rsidR="00B27ABA" w:rsidRPr="00B27ABA" w:rsidRDefault="00B27ABA" w:rsidP="00B27ABA">
            <w:pPr>
              <w:spacing w:after="30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Cerebral artery occlusion</w:t>
            </w:r>
          </w:p>
        </w:tc>
        <w:tc>
          <w:tcPr>
            <w:tcW w:w="0" w:type="auto"/>
            <w:tcBorders>
              <w:top w:val="single" w:sz="6" w:space="0" w:color="DDDDDD"/>
            </w:tcBorders>
            <w:shd w:val="clear" w:color="auto" w:fill="auto"/>
            <w:tcMar>
              <w:top w:w="120" w:type="dxa"/>
              <w:left w:w="120" w:type="dxa"/>
              <w:bottom w:w="120" w:type="dxa"/>
              <w:right w:w="120" w:type="dxa"/>
            </w:tcMar>
            <w:hideMark/>
          </w:tcPr>
          <w:p w14:paraId="17A4C4F5"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24980A"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E9717A"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B337DA"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D727A90"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r>
      <w:tr w:rsidR="00B27ABA" w:rsidRPr="00B27ABA" w14:paraId="04918F4B" w14:textId="77777777" w:rsidTr="00B27ABA">
        <w:tc>
          <w:tcPr>
            <w:tcW w:w="0" w:type="auto"/>
            <w:tcBorders>
              <w:top w:val="single" w:sz="6" w:space="0" w:color="DDDDDD"/>
            </w:tcBorders>
            <w:shd w:val="clear" w:color="auto" w:fill="F9F9F9"/>
            <w:tcMar>
              <w:top w:w="120" w:type="dxa"/>
              <w:left w:w="120" w:type="dxa"/>
              <w:bottom w:w="120" w:type="dxa"/>
              <w:right w:w="120" w:type="dxa"/>
            </w:tcMar>
            <w:hideMark/>
          </w:tcPr>
          <w:p w14:paraId="1EE48700"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401BC4D8" w14:textId="77777777" w:rsidR="00B27ABA" w:rsidRPr="00B27ABA" w:rsidRDefault="00B27ABA" w:rsidP="00B27ABA">
            <w:pPr>
              <w:spacing w:after="30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 xml:space="preserve">Cerebral </w:t>
            </w:r>
            <w:proofErr w:type="spellStart"/>
            <w:r w:rsidRPr="00B27ABA">
              <w:rPr>
                <w:rFonts w:ascii="Times New Roman" w:eastAsia="Times New Roman" w:hAnsi="Times New Roman" w:cs="Times New Roman"/>
                <w:sz w:val="24"/>
                <w:szCs w:val="24"/>
                <w:lang w:val="en-GB" w:eastAsia="en-GB"/>
              </w:rPr>
              <w:t>hemorrhage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45B7501"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A4555F"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26BE539"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4568AA"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1CD1B00"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r>
      <w:tr w:rsidR="00B27ABA" w:rsidRPr="00B27ABA" w14:paraId="7C1C4294" w14:textId="77777777" w:rsidTr="00B27ABA">
        <w:tc>
          <w:tcPr>
            <w:tcW w:w="0" w:type="auto"/>
            <w:tcBorders>
              <w:top w:val="single" w:sz="6" w:space="0" w:color="DDDDDD"/>
            </w:tcBorders>
            <w:shd w:val="clear" w:color="auto" w:fill="auto"/>
            <w:tcMar>
              <w:top w:w="120" w:type="dxa"/>
              <w:left w:w="120" w:type="dxa"/>
              <w:bottom w:w="120" w:type="dxa"/>
              <w:right w:w="120" w:type="dxa"/>
            </w:tcMar>
            <w:hideMark/>
          </w:tcPr>
          <w:p w14:paraId="5F32DDE0"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381591</w:t>
            </w:r>
          </w:p>
        </w:tc>
        <w:tc>
          <w:tcPr>
            <w:tcW w:w="0" w:type="auto"/>
            <w:tcBorders>
              <w:top w:val="single" w:sz="6" w:space="0" w:color="DDDDDD"/>
            </w:tcBorders>
            <w:shd w:val="clear" w:color="auto" w:fill="auto"/>
            <w:tcMar>
              <w:top w:w="120" w:type="dxa"/>
              <w:left w:w="120" w:type="dxa"/>
              <w:bottom w:w="120" w:type="dxa"/>
              <w:right w:w="120" w:type="dxa"/>
            </w:tcMar>
            <w:hideMark/>
          </w:tcPr>
          <w:p w14:paraId="3D76CBF7" w14:textId="77777777" w:rsidR="00B27ABA" w:rsidRPr="00B27ABA" w:rsidRDefault="00B27ABA" w:rsidP="00B27ABA">
            <w:pPr>
              <w:spacing w:after="30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Cerebrovascular disease</w:t>
            </w:r>
          </w:p>
        </w:tc>
        <w:tc>
          <w:tcPr>
            <w:tcW w:w="0" w:type="auto"/>
            <w:tcBorders>
              <w:top w:val="single" w:sz="6" w:space="0" w:color="DDDDDD"/>
            </w:tcBorders>
            <w:shd w:val="clear" w:color="auto" w:fill="auto"/>
            <w:tcMar>
              <w:top w:w="120" w:type="dxa"/>
              <w:left w:w="120" w:type="dxa"/>
              <w:bottom w:w="120" w:type="dxa"/>
              <w:right w:w="120" w:type="dxa"/>
            </w:tcMar>
            <w:hideMark/>
          </w:tcPr>
          <w:p w14:paraId="117BAAA9"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4EC666"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1E08F3"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4A4093"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9C0945"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r>
      <w:tr w:rsidR="00B27ABA" w:rsidRPr="00B27ABA" w14:paraId="5F9967D7" w14:textId="77777777" w:rsidTr="00B27ABA">
        <w:tc>
          <w:tcPr>
            <w:tcW w:w="0" w:type="auto"/>
            <w:tcBorders>
              <w:top w:val="single" w:sz="6" w:space="0" w:color="DDDDDD"/>
            </w:tcBorders>
            <w:shd w:val="clear" w:color="auto" w:fill="F9F9F9"/>
            <w:tcMar>
              <w:top w:w="120" w:type="dxa"/>
              <w:left w:w="120" w:type="dxa"/>
              <w:bottom w:w="120" w:type="dxa"/>
              <w:right w:w="120" w:type="dxa"/>
            </w:tcMar>
            <w:hideMark/>
          </w:tcPr>
          <w:p w14:paraId="63330F8A"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439847</w:t>
            </w:r>
          </w:p>
        </w:tc>
        <w:tc>
          <w:tcPr>
            <w:tcW w:w="0" w:type="auto"/>
            <w:tcBorders>
              <w:top w:val="single" w:sz="6" w:space="0" w:color="DDDDDD"/>
            </w:tcBorders>
            <w:shd w:val="clear" w:color="auto" w:fill="F9F9F9"/>
            <w:tcMar>
              <w:top w:w="120" w:type="dxa"/>
              <w:left w:w="120" w:type="dxa"/>
              <w:bottom w:w="120" w:type="dxa"/>
              <w:right w:w="120" w:type="dxa"/>
            </w:tcMar>
            <w:hideMark/>
          </w:tcPr>
          <w:p w14:paraId="38E81100" w14:textId="77777777" w:rsidR="00B27ABA" w:rsidRPr="00B27ABA" w:rsidRDefault="00B27ABA" w:rsidP="00B27ABA">
            <w:pPr>
              <w:spacing w:after="30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 xml:space="preserve">Intracranial </w:t>
            </w:r>
            <w:proofErr w:type="spellStart"/>
            <w:r w:rsidRPr="00B27ABA">
              <w:rPr>
                <w:rFonts w:ascii="Times New Roman" w:eastAsia="Times New Roman" w:hAnsi="Times New Roman" w:cs="Times New Roman"/>
                <w:sz w:val="24"/>
                <w:szCs w:val="24"/>
                <w:lang w:val="en-GB" w:eastAsia="en-GB"/>
              </w:rPr>
              <w:t>hemorrhage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9E10E1C"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E70B3C"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A6C613"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09B978"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1D0017"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r>
      <w:tr w:rsidR="00B27ABA" w:rsidRPr="00B27ABA" w14:paraId="0F071B46" w14:textId="77777777" w:rsidTr="00B27ABA">
        <w:tc>
          <w:tcPr>
            <w:tcW w:w="0" w:type="auto"/>
            <w:tcBorders>
              <w:top w:val="single" w:sz="6" w:space="0" w:color="DDDDDD"/>
            </w:tcBorders>
            <w:shd w:val="clear" w:color="auto" w:fill="auto"/>
            <w:tcMar>
              <w:top w:w="120" w:type="dxa"/>
              <w:left w:w="120" w:type="dxa"/>
              <w:bottom w:w="120" w:type="dxa"/>
              <w:right w:w="120" w:type="dxa"/>
            </w:tcMar>
            <w:hideMark/>
          </w:tcPr>
          <w:p w14:paraId="1B319C1E"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434056</w:t>
            </w:r>
          </w:p>
        </w:tc>
        <w:tc>
          <w:tcPr>
            <w:tcW w:w="0" w:type="auto"/>
            <w:tcBorders>
              <w:top w:val="single" w:sz="6" w:space="0" w:color="DDDDDD"/>
            </w:tcBorders>
            <w:shd w:val="clear" w:color="auto" w:fill="auto"/>
            <w:tcMar>
              <w:top w:w="120" w:type="dxa"/>
              <w:left w:w="120" w:type="dxa"/>
              <w:bottom w:w="120" w:type="dxa"/>
              <w:right w:w="120" w:type="dxa"/>
            </w:tcMar>
            <w:hideMark/>
          </w:tcPr>
          <w:p w14:paraId="593EEBC9" w14:textId="77777777" w:rsidR="00B27ABA" w:rsidRPr="00B27ABA" w:rsidRDefault="00B27ABA" w:rsidP="00B27ABA">
            <w:pPr>
              <w:spacing w:after="30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Late effects of cerebrovascular disease</w:t>
            </w:r>
          </w:p>
        </w:tc>
        <w:tc>
          <w:tcPr>
            <w:tcW w:w="0" w:type="auto"/>
            <w:tcBorders>
              <w:top w:val="single" w:sz="6" w:space="0" w:color="DDDDDD"/>
            </w:tcBorders>
            <w:shd w:val="clear" w:color="auto" w:fill="auto"/>
            <w:tcMar>
              <w:top w:w="120" w:type="dxa"/>
              <w:left w:w="120" w:type="dxa"/>
              <w:bottom w:w="120" w:type="dxa"/>
              <w:right w:w="120" w:type="dxa"/>
            </w:tcMar>
            <w:hideMark/>
          </w:tcPr>
          <w:p w14:paraId="5DE86365"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3A10AE"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99EA7C5"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97121F"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9F1C22"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r>
      <w:tr w:rsidR="00B27ABA" w:rsidRPr="00B27ABA" w14:paraId="1AE5D6DF" w14:textId="77777777" w:rsidTr="00B27ABA">
        <w:tc>
          <w:tcPr>
            <w:tcW w:w="0" w:type="auto"/>
            <w:tcBorders>
              <w:top w:val="single" w:sz="6" w:space="0" w:color="DDDDDD"/>
            </w:tcBorders>
            <w:shd w:val="clear" w:color="auto" w:fill="F9F9F9"/>
            <w:tcMar>
              <w:top w:w="120" w:type="dxa"/>
              <w:left w:w="120" w:type="dxa"/>
              <w:bottom w:w="120" w:type="dxa"/>
              <w:right w:w="120" w:type="dxa"/>
            </w:tcMar>
            <w:hideMark/>
          </w:tcPr>
          <w:p w14:paraId="1EADF485"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4162038</w:t>
            </w:r>
          </w:p>
        </w:tc>
        <w:tc>
          <w:tcPr>
            <w:tcW w:w="0" w:type="auto"/>
            <w:tcBorders>
              <w:top w:val="single" w:sz="6" w:space="0" w:color="DDDDDD"/>
            </w:tcBorders>
            <w:shd w:val="clear" w:color="auto" w:fill="F9F9F9"/>
            <w:tcMar>
              <w:top w:w="120" w:type="dxa"/>
              <w:left w:w="120" w:type="dxa"/>
              <w:bottom w:w="120" w:type="dxa"/>
              <w:right w:w="120" w:type="dxa"/>
            </w:tcMar>
            <w:hideMark/>
          </w:tcPr>
          <w:p w14:paraId="128A4C9D" w14:textId="77777777" w:rsidR="00B27ABA" w:rsidRPr="00B27ABA" w:rsidRDefault="00B27ABA" w:rsidP="00B27ABA">
            <w:pPr>
              <w:spacing w:after="30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Occlusion of artery</w:t>
            </w:r>
          </w:p>
        </w:tc>
        <w:tc>
          <w:tcPr>
            <w:tcW w:w="0" w:type="auto"/>
            <w:tcBorders>
              <w:top w:val="single" w:sz="6" w:space="0" w:color="DDDDDD"/>
            </w:tcBorders>
            <w:shd w:val="clear" w:color="auto" w:fill="F9F9F9"/>
            <w:tcMar>
              <w:top w:w="120" w:type="dxa"/>
              <w:left w:w="120" w:type="dxa"/>
              <w:bottom w:w="120" w:type="dxa"/>
              <w:right w:w="120" w:type="dxa"/>
            </w:tcMar>
            <w:hideMark/>
          </w:tcPr>
          <w:p w14:paraId="5EA9E2A6"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68DC50"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D8B304"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588501"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F36E93"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r>
      <w:tr w:rsidR="00B27ABA" w:rsidRPr="00B27ABA" w14:paraId="22F0F56E" w14:textId="77777777" w:rsidTr="00B27ABA">
        <w:tc>
          <w:tcPr>
            <w:tcW w:w="0" w:type="auto"/>
            <w:tcBorders>
              <w:top w:val="single" w:sz="6" w:space="0" w:color="DDDDDD"/>
            </w:tcBorders>
            <w:shd w:val="clear" w:color="auto" w:fill="auto"/>
            <w:tcMar>
              <w:top w:w="120" w:type="dxa"/>
              <w:left w:w="120" w:type="dxa"/>
              <w:bottom w:w="120" w:type="dxa"/>
              <w:right w:w="120" w:type="dxa"/>
            </w:tcMar>
            <w:hideMark/>
          </w:tcPr>
          <w:p w14:paraId="7E70D7D7"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432923</w:t>
            </w:r>
          </w:p>
        </w:tc>
        <w:tc>
          <w:tcPr>
            <w:tcW w:w="0" w:type="auto"/>
            <w:tcBorders>
              <w:top w:val="single" w:sz="6" w:space="0" w:color="DDDDDD"/>
            </w:tcBorders>
            <w:shd w:val="clear" w:color="auto" w:fill="auto"/>
            <w:tcMar>
              <w:top w:w="120" w:type="dxa"/>
              <w:left w:w="120" w:type="dxa"/>
              <w:bottom w:w="120" w:type="dxa"/>
              <w:right w:w="120" w:type="dxa"/>
            </w:tcMar>
            <w:hideMark/>
          </w:tcPr>
          <w:p w14:paraId="4A15411A" w14:textId="77777777" w:rsidR="00B27ABA" w:rsidRPr="00B27ABA" w:rsidRDefault="00B27ABA" w:rsidP="00B27ABA">
            <w:pPr>
              <w:spacing w:after="30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 xml:space="preserve">Subarachnoid </w:t>
            </w:r>
            <w:proofErr w:type="spellStart"/>
            <w:r w:rsidRPr="00B27ABA">
              <w:rPr>
                <w:rFonts w:ascii="Times New Roman" w:eastAsia="Times New Roman" w:hAnsi="Times New Roman" w:cs="Times New Roman"/>
                <w:sz w:val="24"/>
                <w:szCs w:val="24"/>
                <w:lang w:val="en-GB" w:eastAsia="en-GB"/>
              </w:rPr>
              <w:t>hemorrhage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C6F4ECC"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2EC578"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5A72DF"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F5AC87"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E896E1"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r>
      <w:tr w:rsidR="00B27ABA" w:rsidRPr="00B27ABA" w14:paraId="733A006D" w14:textId="77777777" w:rsidTr="00B27ABA">
        <w:tc>
          <w:tcPr>
            <w:tcW w:w="0" w:type="auto"/>
            <w:tcBorders>
              <w:top w:val="single" w:sz="6" w:space="0" w:color="DDDDDD"/>
            </w:tcBorders>
            <w:shd w:val="clear" w:color="auto" w:fill="F9F9F9"/>
            <w:tcMar>
              <w:top w:w="120" w:type="dxa"/>
              <w:left w:w="120" w:type="dxa"/>
              <w:bottom w:w="120" w:type="dxa"/>
              <w:right w:w="120" w:type="dxa"/>
            </w:tcMar>
            <w:hideMark/>
          </w:tcPr>
          <w:p w14:paraId="11043F93"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373503</w:t>
            </w:r>
          </w:p>
        </w:tc>
        <w:tc>
          <w:tcPr>
            <w:tcW w:w="0" w:type="auto"/>
            <w:tcBorders>
              <w:top w:val="single" w:sz="6" w:space="0" w:color="DDDDDD"/>
            </w:tcBorders>
            <w:shd w:val="clear" w:color="auto" w:fill="F9F9F9"/>
            <w:tcMar>
              <w:top w:w="120" w:type="dxa"/>
              <w:left w:w="120" w:type="dxa"/>
              <w:bottom w:w="120" w:type="dxa"/>
              <w:right w:w="120" w:type="dxa"/>
            </w:tcMar>
            <w:hideMark/>
          </w:tcPr>
          <w:p w14:paraId="6B07B03C" w14:textId="77777777" w:rsidR="00B27ABA" w:rsidRPr="00B27ABA" w:rsidRDefault="00B27ABA" w:rsidP="00B27ABA">
            <w:pPr>
              <w:spacing w:after="300" w:line="240" w:lineRule="auto"/>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Transient cerebral ischemia</w:t>
            </w:r>
          </w:p>
        </w:tc>
        <w:tc>
          <w:tcPr>
            <w:tcW w:w="0" w:type="auto"/>
            <w:tcBorders>
              <w:top w:val="single" w:sz="6" w:space="0" w:color="DDDDDD"/>
            </w:tcBorders>
            <w:shd w:val="clear" w:color="auto" w:fill="F9F9F9"/>
            <w:tcMar>
              <w:top w:w="120" w:type="dxa"/>
              <w:left w:w="120" w:type="dxa"/>
              <w:bottom w:w="120" w:type="dxa"/>
              <w:right w:w="120" w:type="dxa"/>
            </w:tcMar>
            <w:hideMark/>
          </w:tcPr>
          <w:p w14:paraId="2100D2BA"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A0F6D2"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29BA8B"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E641B0"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72B296" w14:textId="77777777" w:rsidR="00B27ABA" w:rsidRPr="00B27ABA" w:rsidRDefault="00B27ABA" w:rsidP="00B27ABA">
            <w:pPr>
              <w:spacing w:after="300" w:line="240" w:lineRule="auto"/>
              <w:jc w:val="right"/>
              <w:rPr>
                <w:rFonts w:ascii="Times New Roman" w:eastAsia="Times New Roman" w:hAnsi="Times New Roman" w:cs="Times New Roman"/>
                <w:sz w:val="24"/>
                <w:szCs w:val="24"/>
                <w:lang w:val="en-GB" w:eastAsia="en-GB"/>
              </w:rPr>
            </w:pPr>
            <w:r w:rsidRPr="00B27ABA">
              <w:rPr>
                <w:rFonts w:ascii="Times New Roman" w:eastAsia="Times New Roman" w:hAnsi="Times New Roman" w:cs="Times New Roman"/>
                <w:sz w:val="24"/>
                <w:szCs w:val="24"/>
                <w:lang w:val="en-GB" w:eastAsia="en-GB"/>
              </w:rPr>
              <w:t>NO</w:t>
            </w:r>
          </w:p>
        </w:tc>
      </w:tr>
    </w:tbl>
    <w:p w14:paraId="36FD2810" w14:textId="77777777" w:rsidR="00B27ABA" w:rsidRDefault="00B27ABA" w:rsidP="000908B0">
      <w:pPr>
        <w:rPr>
          <w:rFonts w:ascii="Times New Roman" w:hAnsi="Times New Roman"/>
          <w:sz w:val="24"/>
          <w:szCs w:val="24"/>
        </w:rPr>
      </w:pPr>
    </w:p>
    <w:p w14:paraId="2DE6F0D3" w14:textId="3D79D95D" w:rsidR="000908B0" w:rsidRDefault="000908B0" w:rsidP="000908B0">
      <w:pPr>
        <w:rPr>
          <w:rFonts w:ascii="Times New Roman" w:hAnsi="Times New Roman"/>
          <w:sz w:val="24"/>
          <w:szCs w:val="24"/>
        </w:rPr>
      </w:pPr>
    </w:p>
    <w:p w14:paraId="06AD6FAA" w14:textId="55A23F9F" w:rsidR="000908B0" w:rsidRPr="000908B0" w:rsidRDefault="000908B0" w:rsidP="000908B0">
      <w:pPr>
        <w:pStyle w:val="Heading4"/>
        <w:numPr>
          <w:ilvl w:val="0"/>
          <w:numId w:val="0"/>
        </w:numPr>
        <w:ind w:left="864" w:hanging="864"/>
        <w:rPr>
          <w:color w:val="000000"/>
          <w:sz w:val="17"/>
          <w:szCs w:val="17"/>
        </w:rPr>
      </w:pPr>
      <w:r>
        <w:t xml:space="preserve">Stroke outcome 3 </w:t>
      </w:r>
      <w:r w:rsidR="00F417C6">
        <w:t>– Hemorrhagic Stroke</w:t>
      </w:r>
    </w:p>
    <w:p w14:paraId="65D8B507" w14:textId="04DD4047" w:rsidR="000908B0" w:rsidRPr="000908B0" w:rsidRDefault="000908B0" w:rsidP="000908B0">
      <w:pPr>
        <w:spacing w:after="0" w:line="240" w:lineRule="auto"/>
        <w:rPr>
          <w:rFonts w:ascii="Times New Roman" w:eastAsia="Times New Roman" w:hAnsi="Times New Roman"/>
          <w:color w:val="000000"/>
          <w:sz w:val="17"/>
          <w:szCs w:val="17"/>
        </w:rPr>
      </w:pPr>
      <w:r>
        <w:rPr>
          <w:rFonts w:ascii="Times New Roman" w:hAnsi="Times New Roman"/>
          <w:color w:val="000000"/>
          <w:sz w:val="17"/>
          <w:szCs w:val="17"/>
        </w:rPr>
        <w:t>ICD-9-CM 430-432</w:t>
      </w:r>
      <w:r>
        <w:rPr>
          <w:rFonts w:ascii="Times New Roman" w:hAnsi="Times New Roman"/>
          <w:color w:val="000000"/>
          <w:sz w:val="17"/>
          <w:szCs w:val="17"/>
        </w:rPr>
        <w:t xml:space="preserve"> – sensitivity 91% and positive predictive value 75% </w:t>
      </w:r>
      <w:r w:rsidR="00F417C6">
        <w:rPr>
          <w:rFonts w:ascii="Times New Roman" w:hAnsi="Times New Roman"/>
          <w:color w:val="000000"/>
          <w:sz w:val="17"/>
          <w:szCs w:val="17"/>
        </w:rPr>
        <w:t>[12-13]</w:t>
      </w:r>
    </w:p>
    <w:p w14:paraId="0F08FD66" w14:textId="77777777" w:rsidR="002D0EA2" w:rsidRDefault="002D0EA2" w:rsidP="002D0EA2">
      <w:pPr>
        <w:spacing w:after="45" w:line="240" w:lineRule="auto"/>
      </w:pPr>
    </w:p>
    <w:p w14:paraId="54350E4D" w14:textId="44B5D714" w:rsidR="002D0EA2" w:rsidRPr="002D0EA2" w:rsidRDefault="002D0EA2" w:rsidP="002D0EA2">
      <w:pPr>
        <w:spacing w:after="45" w:line="240" w:lineRule="auto"/>
        <w:rPr>
          <w:rFonts w:ascii="Times New Roman" w:eastAsia="Times New Roman" w:hAnsi="Times New Roman" w:cs="Times New Roman"/>
          <w:color w:val="000000"/>
          <w:sz w:val="21"/>
          <w:szCs w:val="21"/>
          <w:lang w:val="en-GB" w:eastAsia="en-GB"/>
        </w:rPr>
      </w:pPr>
      <w:r w:rsidRPr="002D0EA2">
        <w:rPr>
          <w:rFonts w:ascii="Times New Roman" w:eastAsia="Times New Roman" w:hAnsi="Times New Roman" w:cs="Times New Roman"/>
          <w:color w:val="000000"/>
          <w:sz w:val="21"/>
          <w:szCs w:val="21"/>
          <w:lang w:val="en-GB" w:eastAsia="en-GB"/>
        </w:rPr>
        <w:t>Initial Event Cohort</w:t>
      </w:r>
    </w:p>
    <w:p w14:paraId="12727EE9" w14:textId="599E77AC" w:rsidR="002D0EA2" w:rsidRPr="002D0EA2" w:rsidRDefault="002D0EA2" w:rsidP="002D0EA2">
      <w:pPr>
        <w:spacing w:after="0" w:line="240" w:lineRule="auto"/>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lastRenderedPageBreak/>
        <w:t>Peopl</w:t>
      </w:r>
      <w:r w:rsidR="00F417C6">
        <w:rPr>
          <w:rFonts w:ascii="Times New Roman" w:eastAsia="Times New Roman" w:hAnsi="Times New Roman" w:cs="Times New Roman"/>
          <w:sz w:val="24"/>
          <w:szCs w:val="24"/>
          <w:lang w:val="en-GB" w:eastAsia="en-GB"/>
        </w:rPr>
        <w:t>e having any of the following: </w:t>
      </w:r>
    </w:p>
    <w:p w14:paraId="4D7B6971" w14:textId="77777777" w:rsidR="002D0EA2" w:rsidRPr="002D0EA2" w:rsidRDefault="002D0EA2" w:rsidP="002D0EA2">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a condition occurrence of </w:t>
      </w:r>
      <w:proofErr w:type="spellStart"/>
      <w:r w:rsidRPr="002D0EA2">
        <w:rPr>
          <w:rFonts w:ascii="Times New Roman" w:eastAsia="Times New Roman" w:hAnsi="Times New Roman" w:cs="Times New Roman"/>
          <w:sz w:val="24"/>
          <w:szCs w:val="24"/>
          <w:lang w:val="en-GB" w:eastAsia="en-GB"/>
        </w:rPr>
        <w:t>hemorrhagic</w:t>
      </w:r>
      <w:proofErr w:type="spellEnd"/>
      <w:r w:rsidRPr="002D0EA2">
        <w:rPr>
          <w:rFonts w:ascii="Times New Roman" w:eastAsia="Times New Roman" w:hAnsi="Times New Roman" w:cs="Times New Roman"/>
          <w:sz w:val="24"/>
          <w:szCs w:val="24"/>
          <w:lang w:val="en-GB" w:eastAsia="en-GB"/>
        </w:rPr>
        <w:t xml:space="preserve"> stroke </w:t>
      </w:r>
      <w:proofErr w:type="spellStart"/>
      <w:r w:rsidRPr="002D0EA2">
        <w:rPr>
          <w:rFonts w:ascii="Times New Roman" w:eastAsia="Times New Roman" w:hAnsi="Times New Roman" w:cs="Times New Roman"/>
          <w:sz w:val="24"/>
          <w:szCs w:val="24"/>
          <w:lang w:val="en-GB" w:eastAsia="en-GB"/>
        </w:rPr>
        <w:t>plp</w:t>
      </w:r>
      <w:proofErr w:type="spellEnd"/>
      <w:r w:rsidRPr="002D0EA2">
        <w:rPr>
          <w:rFonts w:ascii="Times New Roman" w:eastAsia="Times New Roman" w:hAnsi="Times New Roman" w:cs="Times New Roman"/>
          <w:sz w:val="24"/>
          <w:szCs w:val="24"/>
          <w:lang w:val="en-GB" w:eastAsia="en-GB"/>
        </w:rPr>
        <w:t xml:space="preserve"> network</w:t>
      </w:r>
      <w:r w:rsidRPr="002D0EA2">
        <w:rPr>
          <w:rFonts w:ascii="Times New Roman" w:eastAsia="Times New Roman" w:hAnsi="Times New Roman" w:cs="Times New Roman"/>
          <w:sz w:val="24"/>
          <w:szCs w:val="24"/>
          <w:vertAlign w:val="superscript"/>
          <w:lang w:val="en-GB" w:eastAsia="en-GB"/>
        </w:rPr>
        <w:t>1</w:t>
      </w:r>
    </w:p>
    <w:p w14:paraId="1288E1C1" w14:textId="77777777" w:rsidR="002D0EA2" w:rsidRPr="002D0EA2" w:rsidRDefault="002D0EA2" w:rsidP="002D0EA2">
      <w:pPr>
        <w:numPr>
          <w:ilvl w:val="1"/>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for the first time in the person's history</w:t>
      </w:r>
    </w:p>
    <w:p w14:paraId="28496A74" w14:textId="77777777" w:rsidR="002D0EA2" w:rsidRPr="002D0EA2" w:rsidRDefault="002D0EA2" w:rsidP="002D0EA2">
      <w:pPr>
        <w:spacing w:after="0" w:line="240" w:lineRule="auto"/>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with continuous observation of at least 0 days prior and 0 days after event index date, and limit initial events to: </w:t>
      </w:r>
      <w:r w:rsidRPr="002D0EA2">
        <w:rPr>
          <w:rFonts w:ascii="Times New Roman" w:eastAsia="Times New Roman" w:hAnsi="Times New Roman" w:cs="Times New Roman"/>
          <w:b/>
          <w:bCs/>
          <w:sz w:val="24"/>
          <w:szCs w:val="24"/>
          <w:lang w:val="en-GB" w:eastAsia="en-GB"/>
        </w:rPr>
        <w:t>earliest event per person.</w:t>
      </w:r>
    </w:p>
    <w:p w14:paraId="2385A69B" w14:textId="77777777" w:rsidR="002D0EA2" w:rsidRPr="002D0EA2" w:rsidRDefault="002D0EA2" w:rsidP="002D0EA2">
      <w:pPr>
        <w:spacing w:after="0" w:line="240" w:lineRule="auto"/>
        <w:rPr>
          <w:rFonts w:ascii="Times New Roman" w:eastAsia="Times New Roman" w:hAnsi="Times New Roman" w:cs="Times New Roman"/>
          <w:sz w:val="24"/>
          <w:szCs w:val="24"/>
          <w:lang w:val="en-GB" w:eastAsia="en-GB"/>
        </w:rPr>
      </w:pPr>
    </w:p>
    <w:p w14:paraId="59554034" w14:textId="77777777" w:rsidR="002D0EA2" w:rsidRPr="002D0EA2" w:rsidRDefault="002D0EA2" w:rsidP="002D0EA2">
      <w:pPr>
        <w:spacing w:after="0" w:line="240" w:lineRule="auto"/>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Limit qualifying cohort to: </w:t>
      </w:r>
      <w:r w:rsidRPr="002D0EA2">
        <w:rPr>
          <w:rFonts w:ascii="Times New Roman" w:eastAsia="Times New Roman" w:hAnsi="Times New Roman" w:cs="Times New Roman"/>
          <w:b/>
          <w:bCs/>
          <w:sz w:val="24"/>
          <w:szCs w:val="24"/>
          <w:lang w:val="en-GB" w:eastAsia="en-GB"/>
        </w:rPr>
        <w:t>earliest event per person.</w:t>
      </w:r>
    </w:p>
    <w:p w14:paraId="368CF810" w14:textId="77777777" w:rsidR="002D0EA2" w:rsidRPr="002D0EA2" w:rsidRDefault="002D0EA2" w:rsidP="002D0EA2">
      <w:pPr>
        <w:spacing w:after="45" w:line="240" w:lineRule="auto"/>
        <w:rPr>
          <w:rFonts w:ascii="Times New Roman" w:eastAsia="Times New Roman" w:hAnsi="Times New Roman" w:cs="Times New Roman"/>
          <w:color w:val="000000"/>
          <w:sz w:val="21"/>
          <w:szCs w:val="21"/>
          <w:lang w:val="en-GB" w:eastAsia="en-GB"/>
        </w:rPr>
      </w:pPr>
      <w:r w:rsidRPr="002D0EA2">
        <w:rPr>
          <w:rFonts w:ascii="Times New Roman" w:eastAsia="Times New Roman" w:hAnsi="Times New Roman" w:cs="Times New Roman"/>
          <w:color w:val="000000"/>
          <w:sz w:val="21"/>
          <w:szCs w:val="21"/>
          <w:lang w:val="en-GB" w:eastAsia="en-GB"/>
        </w:rPr>
        <w:t>End Date Strategy</w:t>
      </w:r>
    </w:p>
    <w:p w14:paraId="59154A3D" w14:textId="77777777" w:rsidR="002D0EA2" w:rsidRPr="002D0EA2" w:rsidRDefault="002D0EA2" w:rsidP="002D0EA2">
      <w:pPr>
        <w:spacing w:after="0" w:line="240" w:lineRule="auto"/>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No end date strategy selected. By default, the cohort end date will be the end of the observation period that contains the index event.</w:t>
      </w:r>
    </w:p>
    <w:p w14:paraId="20CDEA7E" w14:textId="77777777" w:rsidR="002D0EA2" w:rsidRPr="002D0EA2" w:rsidRDefault="002D0EA2" w:rsidP="002D0EA2">
      <w:pPr>
        <w:spacing w:after="45" w:line="240" w:lineRule="auto"/>
        <w:rPr>
          <w:rFonts w:ascii="Times New Roman" w:eastAsia="Times New Roman" w:hAnsi="Times New Roman" w:cs="Times New Roman"/>
          <w:color w:val="000000"/>
          <w:sz w:val="21"/>
          <w:szCs w:val="21"/>
          <w:lang w:val="en-GB" w:eastAsia="en-GB"/>
        </w:rPr>
      </w:pPr>
      <w:r w:rsidRPr="002D0EA2">
        <w:rPr>
          <w:rFonts w:ascii="Times New Roman" w:eastAsia="Times New Roman" w:hAnsi="Times New Roman" w:cs="Times New Roman"/>
          <w:color w:val="000000"/>
          <w:sz w:val="21"/>
          <w:szCs w:val="21"/>
          <w:lang w:val="en-GB" w:eastAsia="en-GB"/>
        </w:rPr>
        <w:t>Cohort Collapse Strategy:</w:t>
      </w:r>
    </w:p>
    <w:p w14:paraId="16A99F92" w14:textId="77777777" w:rsidR="002D0EA2" w:rsidRPr="002D0EA2" w:rsidRDefault="002D0EA2" w:rsidP="002D0EA2">
      <w:pPr>
        <w:spacing w:after="0" w:line="240" w:lineRule="auto"/>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Collapse cohort by era with a gap size of 0 days. </w:t>
      </w:r>
    </w:p>
    <w:p w14:paraId="045B5592" w14:textId="77777777" w:rsidR="002D0EA2" w:rsidRPr="002D0EA2" w:rsidRDefault="002D0EA2" w:rsidP="002D0EA2">
      <w:pPr>
        <w:shd w:val="clear" w:color="auto" w:fill="FFFFFF"/>
        <w:spacing w:after="45" w:line="240" w:lineRule="auto"/>
        <w:rPr>
          <w:rFonts w:ascii="Segoe UI" w:eastAsia="Times New Roman" w:hAnsi="Segoe UI" w:cs="Segoe UI"/>
          <w:color w:val="000000"/>
          <w:sz w:val="21"/>
          <w:szCs w:val="21"/>
          <w:lang w:val="en-GB" w:eastAsia="en-GB"/>
        </w:rPr>
      </w:pPr>
      <w:r w:rsidRPr="002D0EA2">
        <w:rPr>
          <w:rFonts w:ascii="Segoe UI" w:eastAsia="Times New Roman" w:hAnsi="Segoe UI" w:cs="Segoe UI"/>
          <w:color w:val="000000"/>
          <w:sz w:val="21"/>
          <w:szCs w:val="21"/>
          <w:lang w:val="en-GB" w:eastAsia="en-GB"/>
        </w:rPr>
        <w:t>Appendix 1: Concept Set Definitions</w:t>
      </w:r>
    </w:p>
    <w:p w14:paraId="3EEE77FD" w14:textId="77777777" w:rsidR="002D0EA2" w:rsidRPr="002D0EA2" w:rsidRDefault="002D0EA2" w:rsidP="002D0EA2">
      <w:pPr>
        <w:spacing w:after="0" w:line="240" w:lineRule="auto"/>
        <w:rPr>
          <w:rFonts w:ascii="Times New Roman" w:eastAsia="Times New Roman" w:hAnsi="Times New Roman" w:cs="Times New Roman"/>
          <w:sz w:val="24"/>
          <w:szCs w:val="24"/>
          <w:lang w:val="en-GB" w:eastAsia="en-GB"/>
        </w:rPr>
      </w:pPr>
    </w:p>
    <w:p w14:paraId="5D7DF65B" w14:textId="77777777" w:rsidR="002D0EA2" w:rsidRPr="002D0EA2" w:rsidRDefault="002D0EA2" w:rsidP="002D0EA2">
      <w:pPr>
        <w:shd w:val="clear" w:color="auto" w:fill="FFFFFF"/>
        <w:spacing w:after="0" w:line="240" w:lineRule="auto"/>
        <w:rPr>
          <w:rFonts w:ascii="Segoe UI" w:eastAsia="Times New Roman" w:hAnsi="Segoe UI" w:cs="Segoe UI"/>
          <w:color w:val="333333"/>
          <w:sz w:val="18"/>
          <w:szCs w:val="18"/>
          <w:lang w:val="en-GB" w:eastAsia="en-GB"/>
        </w:rPr>
      </w:pPr>
      <w:r w:rsidRPr="002D0EA2">
        <w:rPr>
          <w:rFonts w:ascii="Segoe UI" w:eastAsia="Times New Roman" w:hAnsi="Segoe UI" w:cs="Segoe UI"/>
          <w:color w:val="333333"/>
          <w:sz w:val="18"/>
          <w:szCs w:val="18"/>
          <w:lang w:val="en-GB" w:eastAsia="en-GB"/>
        </w:rPr>
        <w:t>1. </w:t>
      </w:r>
      <w:proofErr w:type="spellStart"/>
      <w:r w:rsidRPr="002D0EA2">
        <w:rPr>
          <w:rFonts w:ascii="Segoe UI" w:eastAsia="Times New Roman" w:hAnsi="Segoe UI" w:cs="Segoe UI"/>
          <w:color w:val="333333"/>
          <w:sz w:val="18"/>
          <w:szCs w:val="18"/>
          <w:lang w:val="en-GB" w:eastAsia="en-GB"/>
        </w:rPr>
        <w:t>hemorrhagic</w:t>
      </w:r>
      <w:proofErr w:type="spellEnd"/>
      <w:r w:rsidRPr="002D0EA2">
        <w:rPr>
          <w:rFonts w:ascii="Segoe UI" w:eastAsia="Times New Roman" w:hAnsi="Segoe UI" w:cs="Segoe UI"/>
          <w:color w:val="333333"/>
          <w:sz w:val="18"/>
          <w:szCs w:val="18"/>
          <w:lang w:val="en-GB" w:eastAsia="en-GB"/>
        </w:rPr>
        <w:t xml:space="preserve"> stroke </w:t>
      </w:r>
      <w:proofErr w:type="spellStart"/>
      <w:r w:rsidRPr="002D0EA2">
        <w:rPr>
          <w:rFonts w:ascii="Segoe UI" w:eastAsia="Times New Roman" w:hAnsi="Segoe UI" w:cs="Segoe UI"/>
          <w:color w:val="333333"/>
          <w:sz w:val="18"/>
          <w:szCs w:val="18"/>
          <w:lang w:val="en-GB" w:eastAsia="en-GB"/>
        </w:rPr>
        <w:t>plp</w:t>
      </w:r>
      <w:proofErr w:type="spellEnd"/>
      <w:r w:rsidRPr="002D0EA2">
        <w:rPr>
          <w:rFonts w:ascii="Segoe UI" w:eastAsia="Times New Roman" w:hAnsi="Segoe UI" w:cs="Segoe UI"/>
          <w:color w:val="333333"/>
          <w:sz w:val="18"/>
          <w:szCs w:val="18"/>
          <w:lang w:val="en-GB" w:eastAsia="en-GB"/>
        </w:rPr>
        <w:t xml:space="preserve"> network</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2D0EA2" w:rsidRPr="002D0EA2" w14:paraId="0DE2459A" w14:textId="77777777" w:rsidTr="002D0EA2">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60EBE8" w14:textId="77777777" w:rsidR="002D0EA2" w:rsidRPr="002D0EA2" w:rsidRDefault="002D0EA2" w:rsidP="002D0EA2">
            <w:pPr>
              <w:spacing w:after="300" w:line="240" w:lineRule="auto"/>
              <w:rPr>
                <w:rFonts w:ascii="Times New Roman" w:eastAsia="Times New Roman" w:hAnsi="Times New Roman" w:cs="Times New Roman"/>
                <w:b/>
                <w:bCs/>
                <w:sz w:val="17"/>
                <w:szCs w:val="17"/>
                <w:lang w:val="en-GB" w:eastAsia="en-GB"/>
              </w:rPr>
            </w:pPr>
            <w:r w:rsidRPr="002D0EA2">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546FDDE" w14:textId="77777777" w:rsidR="002D0EA2" w:rsidRPr="002D0EA2" w:rsidRDefault="002D0EA2" w:rsidP="002D0EA2">
            <w:pPr>
              <w:spacing w:after="300" w:line="240" w:lineRule="auto"/>
              <w:rPr>
                <w:rFonts w:ascii="Times New Roman" w:eastAsia="Times New Roman" w:hAnsi="Times New Roman" w:cs="Times New Roman"/>
                <w:b/>
                <w:bCs/>
                <w:sz w:val="17"/>
                <w:szCs w:val="17"/>
                <w:lang w:val="en-GB" w:eastAsia="en-GB"/>
              </w:rPr>
            </w:pPr>
            <w:r w:rsidRPr="002D0EA2">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861EA5" w14:textId="77777777" w:rsidR="002D0EA2" w:rsidRPr="002D0EA2" w:rsidRDefault="002D0EA2" w:rsidP="002D0EA2">
            <w:pPr>
              <w:spacing w:after="300" w:line="240" w:lineRule="auto"/>
              <w:rPr>
                <w:rFonts w:ascii="Times New Roman" w:eastAsia="Times New Roman" w:hAnsi="Times New Roman" w:cs="Times New Roman"/>
                <w:b/>
                <w:bCs/>
                <w:sz w:val="17"/>
                <w:szCs w:val="17"/>
                <w:lang w:val="en-GB" w:eastAsia="en-GB"/>
              </w:rPr>
            </w:pPr>
            <w:r w:rsidRPr="002D0EA2">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52501E" w14:textId="77777777" w:rsidR="002D0EA2" w:rsidRPr="002D0EA2" w:rsidRDefault="002D0EA2" w:rsidP="002D0EA2">
            <w:pPr>
              <w:spacing w:after="300" w:line="240" w:lineRule="auto"/>
              <w:rPr>
                <w:rFonts w:ascii="Times New Roman" w:eastAsia="Times New Roman" w:hAnsi="Times New Roman" w:cs="Times New Roman"/>
                <w:b/>
                <w:bCs/>
                <w:sz w:val="17"/>
                <w:szCs w:val="17"/>
                <w:lang w:val="en-GB" w:eastAsia="en-GB"/>
              </w:rPr>
            </w:pPr>
            <w:r w:rsidRPr="002D0EA2">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D8873C" w14:textId="77777777" w:rsidR="002D0EA2" w:rsidRPr="002D0EA2" w:rsidRDefault="002D0EA2" w:rsidP="002D0EA2">
            <w:pPr>
              <w:spacing w:after="300" w:line="240" w:lineRule="auto"/>
              <w:rPr>
                <w:rFonts w:ascii="Times New Roman" w:eastAsia="Times New Roman" w:hAnsi="Times New Roman" w:cs="Times New Roman"/>
                <w:b/>
                <w:bCs/>
                <w:sz w:val="17"/>
                <w:szCs w:val="17"/>
                <w:lang w:val="en-GB" w:eastAsia="en-GB"/>
              </w:rPr>
            </w:pPr>
            <w:r w:rsidRPr="002D0EA2">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C8D7D9" w14:textId="77777777" w:rsidR="002D0EA2" w:rsidRPr="002D0EA2" w:rsidRDefault="002D0EA2" w:rsidP="002D0EA2">
            <w:pPr>
              <w:spacing w:after="300" w:line="240" w:lineRule="auto"/>
              <w:rPr>
                <w:rFonts w:ascii="Times New Roman" w:eastAsia="Times New Roman" w:hAnsi="Times New Roman" w:cs="Times New Roman"/>
                <w:b/>
                <w:bCs/>
                <w:sz w:val="17"/>
                <w:szCs w:val="17"/>
                <w:lang w:val="en-GB" w:eastAsia="en-GB"/>
              </w:rPr>
            </w:pPr>
            <w:r w:rsidRPr="002D0EA2">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0D6B83" w14:textId="77777777" w:rsidR="002D0EA2" w:rsidRPr="002D0EA2" w:rsidRDefault="002D0EA2" w:rsidP="002D0EA2">
            <w:pPr>
              <w:spacing w:after="300" w:line="240" w:lineRule="auto"/>
              <w:rPr>
                <w:rFonts w:ascii="Times New Roman" w:eastAsia="Times New Roman" w:hAnsi="Times New Roman" w:cs="Times New Roman"/>
                <w:b/>
                <w:bCs/>
                <w:sz w:val="17"/>
                <w:szCs w:val="17"/>
                <w:lang w:val="en-GB" w:eastAsia="en-GB"/>
              </w:rPr>
            </w:pPr>
            <w:r w:rsidRPr="002D0EA2">
              <w:rPr>
                <w:rFonts w:ascii="Times New Roman" w:eastAsia="Times New Roman" w:hAnsi="Times New Roman" w:cs="Times New Roman"/>
                <w:b/>
                <w:bCs/>
                <w:sz w:val="17"/>
                <w:szCs w:val="17"/>
                <w:lang w:val="en-GB" w:eastAsia="en-GB"/>
              </w:rPr>
              <w:t>Mapped</w:t>
            </w:r>
          </w:p>
        </w:tc>
      </w:tr>
      <w:tr w:rsidR="002D0EA2" w:rsidRPr="002D0EA2" w14:paraId="730EE7F4" w14:textId="77777777" w:rsidTr="002D0EA2">
        <w:tc>
          <w:tcPr>
            <w:tcW w:w="0" w:type="auto"/>
            <w:tcBorders>
              <w:top w:val="single" w:sz="6" w:space="0" w:color="DDDDDD"/>
            </w:tcBorders>
            <w:shd w:val="clear" w:color="auto" w:fill="F9F9F9"/>
            <w:tcMar>
              <w:top w:w="120" w:type="dxa"/>
              <w:left w:w="120" w:type="dxa"/>
              <w:bottom w:w="120" w:type="dxa"/>
              <w:right w:w="120" w:type="dxa"/>
            </w:tcMar>
            <w:hideMark/>
          </w:tcPr>
          <w:p w14:paraId="3C94E396"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36EBC5A3" w14:textId="77777777" w:rsidR="002D0EA2" w:rsidRPr="002D0EA2" w:rsidRDefault="002D0EA2" w:rsidP="002D0EA2">
            <w:pPr>
              <w:spacing w:after="300" w:line="240" w:lineRule="auto"/>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 xml:space="preserve">Cerebral </w:t>
            </w:r>
            <w:proofErr w:type="spellStart"/>
            <w:r w:rsidRPr="002D0EA2">
              <w:rPr>
                <w:rFonts w:ascii="Times New Roman" w:eastAsia="Times New Roman" w:hAnsi="Times New Roman" w:cs="Times New Roman"/>
                <w:sz w:val="24"/>
                <w:szCs w:val="24"/>
                <w:lang w:val="en-GB" w:eastAsia="en-GB"/>
              </w:rPr>
              <w:t>hemorrhage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E09D762"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9883EC"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09CCDA"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04920C"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63C1CF"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NO</w:t>
            </w:r>
          </w:p>
        </w:tc>
      </w:tr>
      <w:tr w:rsidR="002D0EA2" w:rsidRPr="002D0EA2" w14:paraId="39858513" w14:textId="77777777" w:rsidTr="002D0EA2">
        <w:tc>
          <w:tcPr>
            <w:tcW w:w="0" w:type="auto"/>
            <w:tcBorders>
              <w:top w:val="single" w:sz="6" w:space="0" w:color="DDDDDD"/>
            </w:tcBorders>
            <w:shd w:val="clear" w:color="auto" w:fill="auto"/>
            <w:tcMar>
              <w:top w:w="120" w:type="dxa"/>
              <w:left w:w="120" w:type="dxa"/>
              <w:bottom w:w="120" w:type="dxa"/>
              <w:right w:w="120" w:type="dxa"/>
            </w:tcMar>
            <w:hideMark/>
          </w:tcPr>
          <w:p w14:paraId="1DE57FF7"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432923</w:t>
            </w:r>
          </w:p>
        </w:tc>
        <w:tc>
          <w:tcPr>
            <w:tcW w:w="0" w:type="auto"/>
            <w:tcBorders>
              <w:top w:val="single" w:sz="6" w:space="0" w:color="DDDDDD"/>
            </w:tcBorders>
            <w:shd w:val="clear" w:color="auto" w:fill="auto"/>
            <w:tcMar>
              <w:top w:w="120" w:type="dxa"/>
              <w:left w:w="120" w:type="dxa"/>
              <w:bottom w:w="120" w:type="dxa"/>
              <w:right w:w="120" w:type="dxa"/>
            </w:tcMar>
            <w:hideMark/>
          </w:tcPr>
          <w:p w14:paraId="086AF82E" w14:textId="77777777" w:rsidR="002D0EA2" w:rsidRPr="002D0EA2" w:rsidRDefault="002D0EA2" w:rsidP="002D0EA2">
            <w:pPr>
              <w:spacing w:after="300" w:line="240" w:lineRule="auto"/>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 xml:space="preserve">Subarachnoid </w:t>
            </w:r>
            <w:proofErr w:type="spellStart"/>
            <w:r w:rsidRPr="002D0EA2">
              <w:rPr>
                <w:rFonts w:ascii="Times New Roman" w:eastAsia="Times New Roman" w:hAnsi="Times New Roman" w:cs="Times New Roman"/>
                <w:sz w:val="24"/>
                <w:szCs w:val="24"/>
                <w:lang w:val="en-GB" w:eastAsia="en-GB"/>
              </w:rPr>
              <w:t>hemorrhage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ABFC133"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6375C0"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7A937BD"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CC4A91"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5556EBA"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NO</w:t>
            </w:r>
          </w:p>
        </w:tc>
      </w:tr>
      <w:tr w:rsidR="002D0EA2" w:rsidRPr="002D0EA2" w14:paraId="549881AF" w14:textId="77777777" w:rsidTr="002D0EA2">
        <w:tc>
          <w:tcPr>
            <w:tcW w:w="0" w:type="auto"/>
            <w:tcBorders>
              <w:top w:val="single" w:sz="6" w:space="0" w:color="DDDDDD"/>
            </w:tcBorders>
            <w:shd w:val="clear" w:color="auto" w:fill="F9F9F9"/>
            <w:tcMar>
              <w:top w:w="120" w:type="dxa"/>
              <w:left w:w="120" w:type="dxa"/>
              <w:bottom w:w="120" w:type="dxa"/>
              <w:right w:w="120" w:type="dxa"/>
            </w:tcMar>
            <w:hideMark/>
          </w:tcPr>
          <w:p w14:paraId="524F09E2"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439847</w:t>
            </w:r>
          </w:p>
        </w:tc>
        <w:tc>
          <w:tcPr>
            <w:tcW w:w="0" w:type="auto"/>
            <w:tcBorders>
              <w:top w:val="single" w:sz="6" w:space="0" w:color="DDDDDD"/>
            </w:tcBorders>
            <w:shd w:val="clear" w:color="auto" w:fill="F9F9F9"/>
            <w:tcMar>
              <w:top w:w="120" w:type="dxa"/>
              <w:left w:w="120" w:type="dxa"/>
              <w:bottom w:w="120" w:type="dxa"/>
              <w:right w:w="120" w:type="dxa"/>
            </w:tcMar>
            <w:hideMark/>
          </w:tcPr>
          <w:p w14:paraId="3D3B1717" w14:textId="77777777" w:rsidR="002D0EA2" w:rsidRPr="002D0EA2" w:rsidRDefault="002D0EA2" w:rsidP="002D0EA2">
            <w:pPr>
              <w:spacing w:after="300" w:line="240" w:lineRule="auto"/>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 xml:space="preserve">Intracranial </w:t>
            </w:r>
            <w:proofErr w:type="spellStart"/>
            <w:r w:rsidRPr="002D0EA2">
              <w:rPr>
                <w:rFonts w:ascii="Times New Roman" w:eastAsia="Times New Roman" w:hAnsi="Times New Roman" w:cs="Times New Roman"/>
                <w:sz w:val="24"/>
                <w:szCs w:val="24"/>
                <w:lang w:val="en-GB" w:eastAsia="en-GB"/>
              </w:rPr>
              <w:t>hemorrhage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EF1AE17"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B06EF0"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9CCB12"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27623C"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F05278" w14:textId="77777777" w:rsidR="002D0EA2" w:rsidRPr="002D0EA2" w:rsidRDefault="002D0EA2" w:rsidP="002D0EA2">
            <w:pPr>
              <w:spacing w:after="300" w:line="240" w:lineRule="auto"/>
              <w:jc w:val="right"/>
              <w:rPr>
                <w:rFonts w:ascii="Times New Roman" w:eastAsia="Times New Roman" w:hAnsi="Times New Roman" w:cs="Times New Roman"/>
                <w:sz w:val="24"/>
                <w:szCs w:val="24"/>
                <w:lang w:val="en-GB" w:eastAsia="en-GB"/>
              </w:rPr>
            </w:pPr>
            <w:r w:rsidRPr="002D0EA2">
              <w:rPr>
                <w:rFonts w:ascii="Times New Roman" w:eastAsia="Times New Roman" w:hAnsi="Times New Roman" w:cs="Times New Roman"/>
                <w:sz w:val="24"/>
                <w:szCs w:val="24"/>
                <w:lang w:val="en-GB" w:eastAsia="en-GB"/>
              </w:rPr>
              <w:t>NO</w:t>
            </w:r>
          </w:p>
        </w:tc>
      </w:tr>
    </w:tbl>
    <w:p w14:paraId="324641AC" w14:textId="77777777" w:rsidR="002D0EA2" w:rsidRDefault="002D0EA2" w:rsidP="000908B0"/>
    <w:p w14:paraId="46A3CFBD" w14:textId="06F78A04" w:rsidR="002D44CF" w:rsidRDefault="002D44CF" w:rsidP="00F417C6">
      <w:pPr>
        <w:pStyle w:val="Heading4"/>
        <w:numPr>
          <w:ilvl w:val="0"/>
          <w:numId w:val="0"/>
        </w:numPr>
        <w:ind w:left="864" w:hanging="864"/>
        <w:rPr>
          <w:lang w:val="en-GB" w:eastAsia="en-GB"/>
        </w:rPr>
      </w:pPr>
      <w:r w:rsidRPr="002D44CF">
        <w:rPr>
          <w:lang w:val="en-GB" w:eastAsia="en-GB"/>
        </w:rPr>
        <w:t xml:space="preserve">Stroke </w:t>
      </w:r>
      <w:r w:rsidR="00F417C6">
        <w:rPr>
          <w:lang w:val="en-GB" w:eastAsia="en-GB"/>
        </w:rPr>
        <w:t>outcome</w:t>
      </w:r>
      <w:r w:rsidRPr="002D44CF">
        <w:rPr>
          <w:lang w:val="en-GB" w:eastAsia="en-GB"/>
        </w:rPr>
        <w:t xml:space="preserve"> 4 </w:t>
      </w:r>
      <w:r w:rsidR="00F417C6">
        <w:rPr>
          <w:lang w:val="en-GB" w:eastAsia="en-GB"/>
        </w:rPr>
        <w:t>– Ischemic Stroke</w:t>
      </w:r>
    </w:p>
    <w:p w14:paraId="61767260" w14:textId="5A1D17D0" w:rsidR="00F417C6" w:rsidRDefault="00F417C6" w:rsidP="00F417C6">
      <w:pPr>
        <w:spacing w:after="0" w:line="240" w:lineRule="auto"/>
        <w:rPr>
          <w:rFonts w:ascii="Times New Roman" w:hAnsi="Times New Roman"/>
          <w:color w:val="000000"/>
          <w:sz w:val="17"/>
          <w:szCs w:val="17"/>
        </w:rPr>
      </w:pPr>
      <w:r>
        <w:rPr>
          <w:rFonts w:ascii="Times New Roman" w:hAnsi="Times New Roman"/>
          <w:color w:val="000000"/>
          <w:sz w:val="17"/>
          <w:szCs w:val="17"/>
        </w:rPr>
        <w:t>ICD-9-CM 433&amp;434, primary diagnosis</w:t>
      </w:r>
      <w:r>
        <w:rPr>
          <w:rFonts w:ascii="Times New Roman" w:hAnsi="Times New Roman"/>
          <w:color w:val="000000"/>
          <w:sz w:val="17"/>
          <w:szCs w:val="17"/>
        </w:rPr>
        <w:t xml:space="preserve"> obtained a sensitivity of 84% and positive predictive value of 81% [12-13]</w:t>
      </w:r>
      <w:r w:rsidR="004360DE">
        <w:rPr>
          <w:rFonts w:ascii="Times New Roman" w:hAnsi="Times New Roman"/>
          <w:color w:val="000000"/>
          <w:sz w:val="17"/>
          <w:szCs w:val="17"/>
        </w:rPr>
        <w:t xml:space="preserve"> but removing the primary diagnosis constraint lead to a sensitivity of 97% and positive predictive value of 88% in a different study [14].</w:t>
      </w:r>
    </w:p>
    <w:p w14:paraId="43B86700" w14:textId="77777777" w:rsidR="00F417C6" w:rsidRPr="00F417C6" w:rsidRDefault="00F417C6" w:rsidP="00F417C6">
      <w:pPr>
        <w:spacing w:after="0" w:line="240" w:lineRule="auto"/>
        <w:rPr>
          <w:rFonts w:ascii="Times New Roman" w:hAnsi="Times New Roman"/>
          <w:color w:val="000000"/>
          <w:sz w:val="17"/>
          <w:szCs w:val="17"/>
        </w:rPr>
      </w:pPr>
    </w:p>
    <w:p w14:paraId="15656C9D" w14:textId="77777777" w:rsidR="002D44CF" w:rsidRPr="002D44CF" w:rsidRDefault="002D44CF" w:rsidP="002D44CF">
      <w:pPr>
        <w:spacing w:after="45" w:line="240" w:lineRule="auto"/>
        <w:rPr>
          <w:rFonts w:ascii="Times New Roman" w:eastAsia="Times New Roman" w:hAnsi="Times New Roman" w:cs="Times New Roman"/>
          <w:color w:val="000000"/>
          <w:sz w:val="21"/>
          <w:szCs w:val="21"/>
          <w:lang w:val="en-GB" w:eastAsia="en-GB"/>
        </w:rPr>
      </w:pPr>
      <w:r w:rsidRPr="002D44CF">
        <w:rPr>
          <w:rFonts w:ascii="Times New Roman" w:eastAsia="Times New Roman" w:hAnsi="Times New Roman" w:cs="Times New Roman"/>
          <w:color w:val="000000"/>
          <w:sz w:val="21"/>
          <w:szCs w:val="21"/>
          <w:lang w:val="en-GB" w:eastAsia="en-GB"/>
        </w:rPr>
        <w:t>Initial Event Cohort</w:t>
      </w:r>
    </w:p>
    <w:p w14:paraId="6F048C8A" w14:textId="1FBC948E" w:rsidR="002D44CF" w:rsidRPr="002D44CF" w:rsidRDefault="002D44CF" w:rsidP="002D44CF">
      <w:pPr>
        <w:spacing w:after="0" w:line="240" w:lineRule="auto"/>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Peopl</w:t>
      </w:r>
      <w:r w:rsidR="00F417C6">
        <w:rPr>
          <w:rFonts w:ascii="Times New Roman" w:eastAsia="Times New Roman" w:hAnsi="Times New Roman" w:cs="Times New Roman"/>
          <w:sz w:val="24"/>
          <w:szCs w:val="24"/>
          <w:lang w:val="en-GB" w:eastAsia="en-GB"/>
        </w:rPr>
        <w:t>e having any of the following: </w:t>
      </w:r>
    </w:p>
    <w:p w14:paraId="1C906B3E" w14:textId="77777777" w:rsidR="002D44CF" w:rsidRPr="002D44CF" w:rsidRDefault="002D44CF" w:rsidP="002D44CF">
      <w:pPr>
        <w:numPr>
          <w:ilvl w:val="0"/>
          <w:numId w:val="41"/>
        </w:numPr>
        <w:spacing w:before="100" w:beforeAutospacing="1" w:after="100" w:afterAutospacing="1" w:line="240" w:lineRule="auto"/>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 xml:space="preserve">a condition occurrence of Ischaemic stroke </w:t>
      </w:r>
      <w:proofErr w:type="spellStart"/>
      <w:r w:rsidRPr="002D44CF">
        <w:rPr>
          <w:rFonts w:ascii="Times New Roman" w:eastAsia="Times New Roman" w:hAnsi="Times New Roman" w:cs="Times New Roman"/>
          <w:sz w:val="24"/>
          <w:szCs w:val="24"/>
          <w:lang w:val="en-GB" w:eastAsia="en-GB"/>
        </w:rPr>
        <w:t>plp</w:t>
      </w:r>
      <w:proofErr w:type="spellEnd"/>
      <w:r w:rsidRPr="002D44CF">
        <w:rPr>
          <w:rFonts w:ascii="Times New Roman" w:eastAsia="Times New Roman" w:hAnsi="Times New Roman" w:cs="Times New Roman"/>
          <w:sz w:val="24"/>
          <w:szCs w:val="24"/>
          <w:lang w:val="en-GB" w:eastAsia="en-GB"/>
        </w:rPr>
        <w:t xml:space="preserve"> network outcome</w:t>
      </w:r>
      <w:r w:rsidRPr="002D44CF">
        <w:rPr>
          <w:rFonts w:ascii="Times New Roman" w:eastAsia="Times New Roman" w:hAnsi="Times New Roman" w:cs="Times New Roman"/>
          <w:sz w:val="24"/>
          <w:szCs w:val="24"/>
          <w:vertAlign w:val="superscript"/>
          <w:lang w:val="en-GB" w:eastAsia="en-GB"/>
        </w:rPr>
        <w:t>1</w:t>
      </w:r>
    </w:p>
    <w:p w14:paraId="6B6EEC95" w14:textId="77777777" w:rsidR="002D44CF" w:rsidRPr="002D44CF" w:rsidRDefault="002D44CF" w:rsidP="002D44CF">
      <w:pPr>
        <w:numPr>
          <w:ilvl w:val="1"/>
          <w:numId w:val="41"/>
        </w:numPr>
        <w:spacing w:before="100" w:beforeAutospacing="1" w:after="100" w:afterAutospacing="1" w:line="240" w:lineRule="auto"/>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for the first time in the person's history</w:t>
      </w:r>
    </w:p>
    <w:p w14:paraId="1976FFC6" w14:textId="77777777" w:rsidR="002D44CF" w:rsidRPr="002D44CF" w:rsidRDefault="002D44CF" w:rsidP="002D44CF">
      <w:pPr>
        <w:spacing w:after="0" w:line="240" w:lineRule="auto"/>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with continuous observation of at least 0 days prior and 0 days after event index date, and limit initial events to: </w:t>
      </w:r>
      <w:r w:rsidRPr="002D44CF">
        <w:rPr>
          <w:rFonts w:ascii="Times New Roman" w:eastAsia="Times New Roman" w:hAnsi="Times New Roman" w:cs="Times New Roman"/>
          <w:b/>
          <w:bCs/>
          <w:sz w:val="24"/>
          <w:szCs w:val="24"/>
          <w:lang w:val="en-GB" w:eastAsia="en-GB"/>
        </w:rPr>
        <w:t>earliest event per person.</w:t>
      </w:r>
    </w:p>
    <w:p w14:paraId="053F1B49" w14:textId="77777777" w:rsidR="002D44CF" w:rsidRPr="002D44CF" w:rsidRDefault="002D44CF" w:rsidP="002D44CF">
      <w:pPr>
        <w:spacing w:after="0" w:line="240" w:lineRule="auto"/>
        <w:rPr>
          <w:rFonts w:ascii="Times New Roman" w:eastAsia="Times New Roman" w:hAnsi="Times New Roman" w:cs="Times New Roman"/>
          <w:sz w:val="24"/>
          <w:szCs w:val="24"/>
          <w:lang w:val="en-GB" w:eastAsia="en-GB"/>
        </w:rPr>
      </w:pPr>
    </w:p>
    <w:p w14:paraId="61067684" w14:textId="77777777" w:rsidR="002D44CF" w:rsidRPr="002D44CF" w:rsidRDefault="002D44CF" w:rsidP="002D44CF">
      <w:pPr>
        <w:spacing w:after="0" w:line="240" w:lineRule="auto"/>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Limit qualifying cohort to: </w:t>
      </w:r>
      <w:r w:rsidRPr="002D44CF">
        <w:rPr>
          <w:rFonts w:ascii="Times New Roman" w:eastAsia="Times New Roman" w:hAnsi="Times New Roman" w:cs="Times New Roman"/>
          <w:b/>
          <w:bCs/>
          <w:sz w:val="24"/>
          <w:szCs w:val="24"/>
          <w:lang w:val="en-GB" w:eastAsia="en-GB"/>
        </w:rPr>
        <w:t>earliest event per person.</w:t>
      </w:r>
    </w:p>
    <w:p w14:paraId="4FFD8C3B" w14:textId="77777777" w:rsidR="002D44CF" w:rsidRPr="002D44CF" w:rsidRDefault="002D44CF" w:rsidP="002D44CF">
      <w:pPr>
        <w:spacing w:after="45" w:line="240" w:lineRule="auto"/>
        <w:rPr>
          <w:rFonts w:ascii="Times New Roman" w:eastAsia="Times New Roman" w:hAnsi="Times New Roman" w:cs="Times New Roman"/>
          <w:color w:val="000000"/>
          <w:sz w:val="21"/>
          <w:szCs w:val="21"/>
          <w:lang w:val="en-GB" w:eastAsia="en-GB"/>
        </w:rPr>
      </w:pPr>
      <w:r w:rsidRPr="002D44CF">
        <w:rPr>
          <w:rFonts w:ascii="Times New Roman" w:eastAsia="Times New Roman" w:hAnsi="Times New Roman" w:cs="Times New Roman"/>
          <w:color w:val="000000"/>
          <w:sz w:val="21"/>
          <w:szCs w:val="21"/>
          <w:lang w:val="en-GB" w:eastAsia="en-GB"/>
        </w:rPr>
        <w:t>End Date Strategy</w:t>
      </w:r>
    </w:p>
    <w:p w14:paraId="4CF98AF3" w14:textId="77777777" w:rsidR="002D44CF" w:rsidRPr="002D44CF" w:rsidRDefault="002D44CF" w:rsidP="002D44CF">
      <w:pPr>
        <w:spacing w:after="0" w:line="240" w:lineRule="auto"/>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lastRenderedPageBreak/>
        <w:t>No end date strategy selected. By default, the cohort end date will be the end of the observation period that contains the index event.</w:t>
      </w:r>
    </w:p>
    <w:p w14:paraId="1C546C1D" w14:textId="77777777" w:rsidR="002D44CF" w:rsidRPr="002D44CF" w:rsidRDefault="002D44CF" w:rsidP="002D44CF">
      <w:pPr>
        <w:spacing w:after="45" w:line="240" w:lineRule="auto"/>
        <w:rPr>
          <w:rFonts w:ascii="Times New Roman" w:eastAsia="Times New Roman" w:hAnsi="Times New Roman" w:cs="Times New Roman"/>
          <w:color w:val="000000"/>
          <w:sz w:val="21"/>
          <w:szCs w:val="21"/>
          <w:lang w:val="en-GB" w:eastAsia="en-GB"/>
        </w:rPr>
      </w:pPr>
      <w:r w:rsidRPr="002D44CF">
        <w:rPr>
          <w:rFonts w:ascii="Times New Roman" w:eastAsia="Times New Roman" w:hAnsi="Times New Roman" w:cs="Times New Roman"/>
          <w:color w:val="000000"/>
          <w:sz w:val="21"/>
          <w:szCs w:val="21"/>
          <w:lang w:val="en-GB" w:eastAsia="en-GB"/>
        </w:rPr>
        <w:t>Cohort Collapse Strategy:</w:t>
      </w:r>
    </w:p>
    <w:p w14:paraId="6DC45439" w14:textId="77777777" w:rsidR="002D44CF" w:rsidRPr="002D44CF" w:rsidRDefault="002D44CF" w:rsidP="002D44CF">
      <w:pPr>
        <w:spacing w:after="0" w:line="240" w:lineRule="auto"/>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Collapse cohort by era with a gap size of 0 days. </w:t>
      </w:r>
    </w:p>
    <w:p w14:paraId="1FDFF7AF" w14:textId="77777777" w:rsidR="002D44CF" w:rsidRPr="002D44CF" w:rsidRDefault="002D44CF" w:rsidP="002D44CF">
      <w:pPr>
        <w:shd w:val="clear" w:color="auto" w:fill="FFFFFF"/>
        <w:spacing w:after="45" w:line="240" w:lineRule="auto"/>
        <w:rPr>
          <w:rFonts w:ascii="Segoe UI" w:eastAsia="Times New Roman" w:hAnsi="Segoe UI" w:cs="Segoe UI"/>
          <w:color w:val="000000"/>
          <w:sz w:val="21"/>
          <w:szCs w:val="21"/>
          <w:lang w:val="en-GB" w:eastAsia="en-GB"/>
        </w:rPr>
      </w:pPr>
      <w:r w:rsidRPr="002D44CF">
        <w:rPr>
          <w:rFonts w:ascii="Segoe UI" w:eastAsia="Times New Roman" w:hAnsi="Segoe UI" w:cs="Segoe UI"/>
          <w:color w:val="000000"/>
          <w:sz w:val="21"/>
          <w:szCs w:val="21"/>
          <w:lang w:val="en-GB" w:eastAsia="en-GB"/>
        </w:rPr>
        <w:t>Appendix 1: Concept Set Definitions</w:t>
      </w:r>
    </w:p>
    <w:p w14:paraId="6E2DBA7B" w14:textId="77777777" w:rsidR="002D44CF" w:rsidRPr="002D44CF" w:rsidRDefault="002D44CF" w:rsidP="002D44CF">
      <w:pPr>
        <w:spacing w:after="0" w:line="240" w:lineRule="auto"/>
        <w:rPr>
          <w:rFonts w:ascii="Times New Roman" w:eastAsia="Times New Roman" w:hAnsi="Times New Roman" w:cs="Times New Roman"/>
          <w:sz w:val="24"/>
          <w:szCs w:val="24"/>
          <w:lang w:val="en-GB" w:eastAsia="en-GB"/>
        </w:rPr>
      </w:pPr>
    </w:p>
    <w:p w14:paraId="6B57EC94" w14:textId="77777777" w:rsidR="002D44CF" w:rsidRPr="002D44CF" w:rsidRDefault="002D44CF" w:rsidP="002D44CF">
      <w:pPr>
        <w:shd w:val="clear" w:color="auto" w:fill="FFFFFF"/>
        <w:spacing w:after="0" w:line="240" w:lineRule="auto"/>
        <w:rPr>
          <w:rFonts w:ascii="Segoe UI" w:eastAsia="Times New Roman" w:hAnsi="Segoe UI" w:cs="Segoe UI"/>
          <w:color w:val="333333"/>
          <w:sz w:val="18"/>
          <w:szCs w:val="18"/>
          <w:lang w:val="en-GB" w:eastAsia="en-GB"/>
        </w:rPr>
      </w:pPr>
      <w:r w:rsidRPr="002D44CF">
        <w:rPr>
          <w:rFonts w:ascii="Segoe UI" w:eastAsia="Times New Roman" w:hAnsi="Segoe UI" w:cs="Segoe UI"/>
          <w:color w:val="333333"/>
          <w:sz w:val="18"/>
          <w:szCs w:val="18"/>
          <w:lang w:val="en-GB" w:eastAsia="en-GB"/>
        </w:rPr>
        <w:t xml:space="preserve">1. Ischaemic stroke </w:t>
      </w:r>
      <w:proofErr w:type="spellStart"/>
      <w:r w:rsidRPr="002D44CF">
        <w:rPr>
          <w:rFonts w:ascii="Segoe UI" w:eastAsia="Times New Roman" w:hAnsi="Segoe UI" w:cs="Segoe UI"/>
          <w:color w:val="333333"/>
          <w:sz w:val="18"/>
          <w:szCs w:val="18"/>
          <w:lang w:val="en-GB" w:eastAsia="en-GB"/>
        </w:rPr>
        <w:t>plp</w:t>
      </w:r>
      <w:proofErr w:type="spellEnd"/>
      <w:r w:rsidRPr="002D44CF">
        <w:rPr>
          <w:rFonts w:ascii="Segoe UI" w:eastAsia="Times New Roman" w:hAnsi="Segoe UI" w:cs="Segoe UI"/>
          <w:color w:val="333333"/>
          <w:sz w:val="18"/>
          <w:szCs w:val="18"/>
          <w:lang w:val="en-GB" w:eastAsia="en-GB"/>
        </w:rPr>
        <w:t xml:space="preserve"> network outcome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2D44CF" w:rsidRPr="002D44CF" w14:paraId="179CBA86" w14:textId="77777777" w:rsidTr="002D44C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1BD930" w14:textId="77777777" w:rsidR="002D44CF" w:rsidRPr="002D44CF" w:rsidRDefault="002D44CF" w:rsidP="002D44CF">
            <w:pPr>
              <w:spacing w:after="300" w:line="240" w:lineRule="auto"/>
              <w:rPr>
                <w:rFonts w:ascii="Times New Roman" w:eastAsia="Times New Roman" w:hAnsi="Times New Roman" w:cs="Times New Roman"/>
                <w:b/>
                <w:bCs/>
                <w:sz w:val="17"/>
                <w:szCs w:val="17"/>
                <w:lang w:val="en-GB" w:eastAsia="en-GB"/>
              </w:rPr>
            </w:pPr>
            <w:r w:rsidRPr="002D44CF">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267BDCF" w14:textId="77777777" w:rsidR="002D44CF" w:rsidRPr="002D44CF" w:rsidRDefault="002D44CF" w:rsidP="002D44CF">
            <w:pPr>
              <w:spacing w:after="300" w:line="240" w:lineRule="auto"/>
              <w:rPr>
                <w:rFonts w:ascii="Times New Roman" w:eastAsia="Times New Roman" w:hAnsi="Times New Roman" w:cs="Times New Roman"/>
                <w:b/>
                <w:bCs/>
                <w:sz w:val="17"/>
                <w:szCs w:val="17"/>
                <w:lang w:val="en-GB" w:eastAsia="en-GB"/>
              </w:rPr>
            </w:pPr>
            <w:r w:rsidRPr="002D44CF">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E990F5" w14:textId="77777777" w:rsidR="002D44CF" w:rsidRPr="002D44CF" w:rsidRDefault="002D44CF" w:rsidP="002D44CF">
            <w:pPr>
              <w:spacing w:after="300" w:line="240" w:lineRule="auto"/>
              <w:rPr>
                <w:rFonts w:ascii="Times New Roman" w:eastAsia="Times New Roman" w:hAnsi="Times New Roman" w:cs="Times New Roman"/>
                <w:b/>
                <w:bCs/>
                <w:sz w:val="17"/>
                <w:szCs w:val="17"/>
                <w:lang w:val="en-GB" w:eastAsia="en-GB"/>
              </w:rPr>
            </w:pPr>
            <w:r w:rsidRPr="002D44CF">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ACA10" w14:textId="77777777" w:rsidR="002D44CF" w:rsidRPr="002D44CF" w:rsidRDefault="002D44CF" w:rsidP="002D44CF">
            <w:pPr>
              <w:spacing w:after="300" w:line="240" w:lineRule="auto"/>
              <w:rPr>
                <w:rFonts w:ascii="Times New Roman" w:eastAsia="Times New Roman" w:hAnsi="Times New Roman" w:cs="Times New Roman"/>
                <w:b/>
                <w:bCs/>
                <w:sz w:val="17"/>
                <w:szCs w:val="17"/>
                <w:lang w:val="en-GB" w:eastAsia="en-GB"/>
              </w:rPr>
            </w:pPr>
            <w:r w:rsidRPr="002D44CF">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D6B774" w14:textId="77777777" w:rsidR="002D44CF" w:rsidRPr="002D44CF" w:rsidRDefault="002D44CF" w:rsidP="002D44CF">
            <w:pPr>
              <w:spacing w:after="300" w:line="240" w:lineRule="auto"/>
              <w:rPr>
                <w:rFonts w:ascii="Times New Roman" w:eastAsia="Times New Roman" w:hAnsi="Times New Roman" w:cs="Times New Roman"/>
                <w:b/>
                <w:bCs/>
                <w:sz w:val="17"/>
                <w:szCs w:val="17"/>
                <w:lang w:val="en-GB" w:eastAsia="en-GB"/>
              </w:rPr>
            </w:pPr>
            <w:r w:rsidRPr="002D44CF">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48CFDC" w14:textId="77777777" w:rsidR="002D44CF" w:rsidRPr="002D44CF" w:rsidRDefault="002D44CF" w:rsidP="002D44CF">
            <w:pPr>
              <w:spacing w:after="300" w:line="240" w:lineRule="auto"/>
              <w:rPr>
                <w:rFonts w:ascii="Times New Roman" w:eastAsia="Times New Roman" w:hAnsi="Times New Roman" w:cs="Times New Roman"/>
                <w:b/>
                <w:bCs/>
                <w:sz w:val="17"/>
                <w:szCs w:val="17"/>
                <w:lang w:val="en-GB" w:eastAsia="en-GB"/>
              </w:rPr>
            </w:pPr>
            <w:r w:rsidRPr="002D44CF">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5AE1FE" w14:textId="77777777" w:rsidR="002D44CF" w:rsidRPr="002D44CF" w:rsidRDefault="002D44CF" w:rsidP="002D44CF">
            <w:pPr>
              <w:spacing w:after="300" w:line="240" w:lineRule="auto"/>
              <w:rPr>
                <w:rFonts w:ascii="Times New Roman" w:eastAsia="Times New Roman" w:hAnsi="Times New Roman" w:cs="Times New Roman"/>
                <w:b/>
                <w:bCs/>
                <w:sz w:val="17"/>
                <w:szCs w:val="17"/>
                <w:lang w:val="en-GB" w:eastAsia="en-GB"/>
              </w:rPr>
            </w:pPr>
            <w:r w:rsidRPr="002D44CF">
              <w:rPr>
                <w:rFonts w:ascii="Times New Roman" w:eastAsia="Times New Roman" w:hAnsi="Times New Roman" w:cs="Times New Roman"/>
                <w:b/>
                <w:bCs/>
                <w:sz w:val="17"/>
                <w:szCs w:val="17"/>
                <w:lang w:val="en-GB" w:eastAsia="en-GB"/>
              </w:rPr>
              <w:t>Mapped</w:t>
            </w:r>
          </w:p>
        </w:tc>
      </w:tr>
      <w:tr w:rsidR="002D44CF" w:rsidRPr="002D44CF" w14:paraId="6426535D" w14:textId="77777777" w:rsidTr="002D44CF">
        <w:tc>
          <w:tcPr>
            <w:tcW w:w="0" w:type="auto"/>
            <w:tcBorders>
              <w:top w:val="single" w:sz="6" w:space="0" w:color="DDDDDD"/>
            </w:tcBorders>
            <w:shd w:val="clear" w:color="auto" w:fill="F9F9F9"/>
            <w:tcMar>
              <w:top w:w="120" w:type="dxa"/>
              <w:left w:w="120" w:type="dxa"/>
              <w:bottom w:w="120" w:type="dxa"/>
              <w:right w:w="120" w:type="dxa"/>
            </w:tcMar>
            <w:hideMark/>
          </w:tcPr>
          <w:p w14:paraId="72AC53DC" w14:textId="77777777" w:rsidR="002D44CF" w:rsidRPr="002D44CF" w:rsidRDefault="002D44CF" w:rsidP="002D44CF">
            <w:pPr>
              <w:spacing w:after="300" w:line="240" w:lineRule="auto"/>
              <w:jc w:val="right"/>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81A0D11" w14:textId="77777777" w:rsidR="002D44CF" w:rsidRPr="002D44CF" w:rsidRDefault="002D44CF" w:rsidP="002D44CF">
            <w:pPr>
              <w:spacing w:after="300" w:line="240" w:lineRule="auto"/>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7A741F9C" w14:textId="77777777" w:rsidR="002D44CF" w:rsidRPr="002D44CF" w:rsidRDefault="002D44CF" w:rsidP="002D44CF">
            <w:pPr>
              <w:spacing w:after="300" w:line="240" w:lineRule="auto"/>
              <w:jc w:val="right"/>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EDAD17" w14:textId="77777777" w:rsidR="002D44CF" w:rsidRPr="002D44CF" w:rsidRDefault="002D44CF" w:rsidP="002D44CF">
            <w:pPr>
              <w:spacing w:after="300" w:line="240" w:lineRule="auto"/>
              <w:jc w:val="right"/>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162A4A" w14:textId="77777777" w:rsidR="002D44CF" w:rsidRPr="002D44CF" w:rsidRDefault="002D44CF" w:rsidP="002D44CF">
            <w:pPr>
              <w:spacing w:after="300" w:line="240" w:lineRule="auto"/>
              <w:jc w:val="right"/>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61380B" w14:textId="77777777" w:rsidR="002D44CF" w:rsidRPr="002D44CF" w:rsidRDefault="002D44CF" w:rsidP="002D44CF">
            <w:pPr>
              <w:spacing w:after="300" w:line="240" w:lineRule="auto"/>
              <w:jc w:val="right"/>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AFCBB3" w14:textId="77777777" w:rsidR="002D44CF" w:rsidRPr="002D44CF" w:rsidRDefault="002D44CF" w:rsidP="002D44CF">
            <w:pPr>
              <w:spacing w:after="300" w:line="240" w:lineRule="auto"/>
              <w:jc w:val="right"/>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NO</w:t>
            </w:r>
          </w:p>
        </w:tc>
      </w:tr>
      <w:tr w:rsidR="002D44CF" w:rsidRPr="002D44CF" w14:paraId="18BC718A" w14:textId="77777777" w:rsidTr="002D44CF">
        <w:tc>
          <w:tcPr>
            <w:tcW w:w="0" w:type="auto"/>
            <w:tcBorders>
              <w:top w:val="single" w:sz="6" w:space="0" w:color="DDDDDD"/>
            </w:tcBorders>
            <w:shd w:val="clear" w:color="auto" w:fill="auto"/>
            <w:tcMar>
              <w:top w:w="120" w:type="dxa"/>
              <w:left w:w="120" w:type="dxa"/>
              <w:bottom w:w="120" w:type="dxa"/>
              <w:right w:w="120" w:type="dxa"/>
            </w:tcMar>
            <w:hideMark/>
          </w:tcPr>
          <w:p w14:paraId="2D58FF9C" w14:textId="77777777" w:rsidR="002D44CF" w:rsidRPr="002D44CF" w:rsidRDefault="002D44CF" w:rsidP="002D44CF">
            <w:pPr>
              <w:spacing w:after="300" w:line="240" w:lineRule="auto"/>
              <w:jc w:val="right"/>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4162038</w:t>
            </w:r>
          </w:p>
        </w:tc>
        <w:tc>
          <w:tcPr>
            <w:tcW w:w="0" w:type="auto"/>
            <w:tcBorders>
              <w:top w:val="single" w:sz="6" w:space="0" w:color="DDDDDD"/>
            </w:tcBorders>
            <w:shd w:val="clear" w:color="auto" w:fill="auto"/>
            <w:tcMar>
              <w:top w:w="120" w:type="dxa"/>
              <w:left w:w="120" w:type="dxa"/>
              <w:bottom w:w="120" w:type="dxa"/>
              <w:right w:w="120" w:type="dxa"/>
            </w:tcMar>
            <w:hideMark/>
          </w:tcPr>
          <w:p w14:paraId="4A52E1EE" w14:textId="77777777" w:rsidR="002D44CF" w:rsidRPr="002D44CF" w:rsidRDefault="002D44CF" w:rsidP="002D44CF">
            <w:pPr>
              <w:spacing w:after="300" w:line="240" w:lineRule="auto"/>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Occlusion of artery</w:t>
            </w:r>
          </w:p>
        </w:tc>
        <w:tc>
          <w:tcPr>
            <w:tcW w:w="0" w:type="auto"/>
            <w:tcBorders>
              <w:top w:val="single" w:sz="6" w:space="0" w:color="DDDDDD"/>
            </w:tcBorders>
            <w:shd w:val="clear" w:color="auto" w:fill="auto"/>
            <w:tcMar>
              <w:top w:w="120" w:type="dxa"/>
              <w:left w:w="120" w:type="dxa"/>
              <w:bottom w:w="120" w:type="dxa"/>
              <w:right w:w="120" w:type="dxa"/>
            </w:tcMar>
            <w:hideMark/>
          </w:tcPr>
          <w:p w14:paraId="68B254A1" w14:textId="77777777" w:rsidR="002D44CF" w:rsidRPr="002D44CF" w:rsidRDefault="002D44CF" w:rsidP="002D44CF">
            <w:pPr>
              <w:spacing w:after="300" w:line="240" w:lineRule="auto"/>
              <w:jc w:val="right"/>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659748" w14:textId="77777777" w:rsidR="002D44CF" w:rsidRPr="002D44CF" w:rsidRDefault="002D44CF" w:rsidP="002D44CF">
            <w:pPr>
              <w:spacing w:after="300" w:line="240" w:lineRule="auto"/>
              <w:jc w:val="right"/>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696320" w14:textId="77777777" w:rsidR="002D44CF" w:rsidRPr="002D44CF" w:rsidRDefault="002D44CF" w:rsidP="002D44CF">
            <w:pPr>
              <w:spacing w:after="300" w:line="240" w:lineRule="auto"/>
              <w:jc w:val="right"/>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0C7E6A" w14:textId="77777777" w:rsidR="002D44CF" w:rsidRPr="002D44CF" w:rsidRDefault="002D44CF" w:rsidP="002D44CF">
            <w:pPr>
              <w:spacing w:after="300" w:line="240" w:lineRule="auto"/>
              <w:jc w:val="right"/>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5AA6C4" w14:textId="77777777" w:rsidR="002D44CF" w:rsidRPr="002D44CF" w:rsidRDefault="002D44CF" w:rsidP="002D44CF">
            <w:pPr>
              <w:spacing w:after="300" w:line="240" w:lineRule="auto"/>
              <w:jc w:val="right"/>
              <w:rPr>
                <w:rFonts w:ascii="Times New Roman" w:eastAsia="Times New Roman" w:hAnsi="Times New Roman" w:cs="Times New Roman"/>
                <w:sz w:val="24"/>
                <w:szCs w:val="24"/>
                <w:lang w:val="en-GB" w:eastAsia="en-GB"/>
              </w:rPr>
            </w:pPr>
            <w:r w:rsidRPr="002D44CF">
              <w:rPr>
                <w:rFonts w:ascii="Times New Roman" w:eastAsia="Times New Roman" w:hAnsi="Times New Roman" w:cs="Times New Roman"/>
                <w:sz w:val="24"/>
                <w:szCs w:val="24"/>
                <w:lang w:val="en-GB" w:eastAsia="en-GB"/>
              </w:rPr>
              <w:t>NO</w:t>
            </w:r>
          </w:p>
        </w:tc>
      </w:tr>
    </w:tbl>
    <w:p w14:paraId="10D11717" w14:textId="2AE56F2B" w:rsidR="002D44CF" w:rsidRDefault="002D44CF" w:rsidP="000E4993">
      <w:bookmarkStart w:id="18" w:name="_GoBack"/>
      <w:bookmarkEnd w:id="18"/>
    </w:p>
    <w:p w14:paraId="3254839E" w14:textId="77777777" w:rsidR="00647841" w:rsidRDefault="00753386" w:rsidP="0071036B">
      <w:pPr>
        <w:pStyle w:val="Heading2"/>
      </w:pPr>
      <w:bookmarkStart w:id="19" w:name="_Toc460883294"/>
      <w:bookmarkStart w:id="20" w:name="_Toc460883295"/>
      <w:bookmarkStart w:id="21" w:name="_Toc460883296"/>
      <w:bookmarkStart w:id="22" w:name="_Toc460883297"/>
      <w:bookmarkStart w:id="23" w:name="_Toc460883298"/>
      <w:bookmarkStart w:id="24" w:name="_Toc460883299"/>
      <w:bookmarkStart w:id="25" w:name="_Toc472329162"/>
      <w:bookmarkEnd w:id="19"/>
      <w:bookmarkEnd w:id="20"/>
      <w:bookmarkEnd w:id="21"/>
      <w:bookmarkEnd w:id="22"/>
      <w:bookmarkEnd w:id="23"/>
      <w:bookmarkEnd w:id="24"/>
      <w:r>
        <w:t>Data Sources</w:t>
      </w:r>
      <w:bookmarkEnd w:id="25"/>
    </w:p>
    <w:p w14:paraId="6F4A2534" w14:textId="0B0582BC" w:rsidR="002107D8" w:rsidRDefault="00FA1B4A" w:rsidP="002107D8">
      <w:r>
        <w:t>The analyses will be performed across a network of observational healthcare databases.  All databases have been transformed into the OMOP Common Data Model</w:t>
      </w:r>
      <w:r w:rsidR="003F61AD">
        <w:t xml:space="preserve"> </w:t>
      </w:r>
      <w:r>
        <w:t xml:space="preserve">version 5. The complete specification for OMOP Common Data Model, version 5 is available at:  </w:t>
      </w:r>
      <w:hyperlink r:id="rId23" w:history="1">
        <w:r w:rsidRPr="00026C35">
          <w:rPr>
            <w:rStyle w:val="Hyperlink"/>
          </w:rPr>
          <w:t>https://github.com/OHDSI/CommonDataModel</w:t>
        </w:r>
      </w:hyperlink>
      <w:r>
        <w:t xml:space="preserve">.  </w:t>
      </w:r>
    </w:p>
    <w:p w14:paraId="6D7511D4" w14:textId="63B5097E" w:rsidR="0053286D" w:rsidRDefault="0053286D" w:rsidP="002107D8">
      <w:r>
        <w:t>Prior to the study we will not know which collaborators will be running the analysis, so we are unable to specify the full datasets.</w:t>
      </w:r>
    </w:p>
    <w:p w14:paraId="333A021D" w14:textId="526207A9" w:rsidR="00B77085" w:rsidRDefault="00B77085" w:rsidP="00B77085">
      <w:pPr>
        <w:pStyle w:val="Heading2"/>
      </w:pPr>
      <w:r>
        <w:t>Statistical Methods</w:t>
      </w:r>
    </w:p>
    <w:p w14:paraId="15CCB397" w14:textId="74C58EFE" w:rsidR="00B77085" w:rsidRPr="00056480" w:rsidRDefault="00B77085" w:rsidP="002107D8">
      <w:r>
        <w:t xml:space="preserve">The discriminative performance of each model will be calculated using the area under the receiver operating characteristic curve (AUROC).  This corresponds to the probability that a random person who has the stroke during the </w:t>
      </w:r>
      <w:proofErr w:type="gramStart"/>
      <w:r>
        <w:t>1 year</w:t>
      </w:r>
      <w:proofErr w:type="gramEnd"/>
      <w:r>
        <w:t xml:space="preserve"> follow-up is assigned a higher risk by the model than a random person who does not have the stroke during the 1 year follow-up.  An AUROC value of 0.5 is equivalent to random guessing and an AUROC of 1 means perfect discrimination.</w:t>
      </w:r>
    </w:p>
    <w:p w14:paraId="65427D84" w14:textId="77777777" w:rsidR="0071036B" w:rsidRDefault="0071036B" w:rsidP="0071036B">
      <w:pPr>
        <w:pStyle w:val="Heading2"/>
      </w:pPr>
      <w:bookmarkStart w:id="26" w:name="_Toc460883301"/>
      <w:bookmarkStart w:id="27" w:name="_Toc460883302"/>
      <w:bookmarkStart w:id="28" w:name="_Toc472329163"/>
      <w:bookmarkEnd w:id="26"/>
      <w:bookmarkEnd w:id="27"/>
      <w:r>
        <w:t>Quality control</w:t>
      </w:r>
      <w:bookmarkEnd w:id="28"/>
    </w:p>
    <w:p w14:paraId="42D630B5" w14:textId="792FBF43" w:rsidR="00617901" w:rsidRDefault="00A01EEA" w:rsidP="00A01EEA">
      <w:r>
        <w:t>We will investigate the</w:t>
      </w:r>
      <w:r w:rsidR="00AE3C8F">
        <w:t xml:space="preserve"> external validation of each</w:t>
      </w:r>
      <w:r>
        <w:t xml:space="preserve"> </w:t>
      </w:r>
      <w:r w:rsidR="009072E6">
        <w:t>risk</w:t>
      </w:r>
      <w:r>
        <w:t xml:space="preserve"> model by </w:t>
      </w:r>
    </w:p>
    <w:p w14:paraId="2E175DFB" w14:textId="1CBAFEE0" w:rsidR="009072E6" w:rsidRDefault="009072E6" w:rsidP="00A01EEA">
      <w:pPr>
        <w:pStyle w:val="ListParagraph"/>
        <w:numPr>
          <w:ilvl w:val="0"/>
          <w:numId w:val="7"/>
        </w:numPr>
      </w:pPr>
      <w:r>
        <w:t xml:space="preserve">Calculating the discrimination measures </w:t>
      </w:r>
      <w:r w:rsidR="0017277B">
        <w:t>on various OMOP CDM datasets</w:t>
      </w:r>
    </w:p>
    <w:p w14:paraId="431A3552" w14:textId="255786CB" w:rsidR="0017277B" w:rsidRDefault="0017277B" w:rsidP="00A01EEA">
      <w:pPr>
        <w:pStyle w:val="ListParagraph"/>
        <w:numPr>
          <w:ilvl w:val="0"/>
          <w:numId w:val="7"/>
        </w:numPr>
      </w:pPr>
      <w:r>
        <w:t xml:space="preserve">Determining the robustness of each </w:t>
      </w:r>
      <w:r w:rsidR="00AE3C8F">
        <w:t>model</w:t>
      </w:r>
      <w:r>
        <w:t>’</w:t>
      </w:r>
      <w:r w:rsidR="00AE3C8F">
        <w:t>s</w:t>
      </w:r>
      <w:r>
        <w:t xml:space="preserve"> performance</w:t>
      </w:r>
      <w:r w:rsidR="00AE3C8F">
        <w:t xml:space="preserve"> across the OHDSI datasets</w:t>
      </w:r>
    </w:p>
    <w:p w14:paraId="41F9D43A" w14:textId="77777777" w:rsidR="00A01EEA" w:rsidRPr="00F13993" w:rsidRDefault="00D5347A" w:rsidP="00A01EEA">
      <w:r>
        <w:t xml:space="preserve">The </w:t>
      </w:r>
      <w:r w:rsidR="00FC1864">
        <w:t xml:space="preserve">PatientLevelPrediction </w:t>
      </w:r>
      <w:r>
        <w:t xml:space="preserve">package itself, as well as other OHDSI packages on which </w:t>
      </w:r>
      <w:r w:rsidR="00FC1864">
        <w:t xml:space="preserve">PatientLevelPrediction </w:t>
      </w:r>
      <w:r>
        <w:t>depends, use unit tests for validation.</w:t>
      </w:r>
    </w:p>
    <w:p w14:paraId="284F8026" w14:textId="77777777" w:rsidR="0071036B" w:rsidRDefault="00A05DFF" w:rsidP="00A05DFF">
      <w:pPr>
        <w:pStyle w:val="Heading2"/>
      </w:pPr>
      <w:bookmarkStart w:id="29" w:name="_Toc472329164"/>
      <w:r w:rsidRPr="0054294D">
        <w:t xml:space="preserve">Strengths and </w:t>
      </w:r>
      <w:r>
        <w:t>Limitations of the Research M</w:t>
      </w:r>
      <w:r w:rsidRPr="0054294D">
        <w:t>ethods</w:t>
      </w:r>
      <w:bookmarkEnd w:id="29"/>
    </w:p>
    <w:p w14:paraId="0CF40BCC" w14:textId="77777777" w:rsidR="00DA6923" w:rsidRDefault="00DA6923" w:rsidP="00DA6923">
      <w:r>
        <w:t>Strength</w:t>
      </w:r>
    </w:p>
    <w:p w14:paraId="09754A5C" w14:textId="331B7A82" w:rsidR="00522C90" w:rsidRDefault="00522C90" w:rsidP="00DA6923">
      <w:pPr>
        <w:pStyle w:val="ListParagraph"/>
        <w:numPr>
          <w:ilvl w:val="0"/>
          <w:numId w:val="10"/>
        </w:numPr>
      </w:pPr>
      <w:r>
        <w:lastRenderedPageBreak/>
        <w:t xml:space="preserve">The </w:t>
      </w:r>
      <w:r w:rsidR="002107D8">
        <w:t xml:space="preserve">analysis can help us gain insight into </w:t>
      </w:r>
      <w:r w:rsidR="00AE3C8F">
        <w:t>using the OHDSI network for efficient external validation</w:t>
      </w:r>
      <w:r w:rsidR="00596955">
        <w:t>.</w:t>
      </w:r>
    </w:p>
    <w:p w14:paraId="1BA1FE3B" w14:textId="0AED60E2" w:rsidR="009A01FB" w:rsidRDefault="009A01FB">
      <w:pPr>
        <w:pStyle w:val="ListParagraph"/>
        <w:numPr>
          <w:ilvl w:val="0"/>
          <w:numId w:val="10"/>
        </w:numPr>
      </w:pPr>
      <w:r>
        <w:t xml:space="preserve">The analysis can help gain insight into </w:t>
      </w:r>
      <w:r w:rsidR="00AE3C8F">
        <w:t>the clinical usefulness of each stroke model by identifying whether it is transportable and/or reproducible.</w:t>
      </w:r>
      <w:r w:rsidR="00596955">
        <w:t xml:space="preserve"> </w:t>
      </w:r>
    </w:p>
    <w:p w14:paraId="73D02E4F" w14:textId="77777777" w:rsidR="0062116D" w:rsidRDefault="0062116D" w:rsidP="0062116D">
      <w:r>
        <w:t>Limitations</w:t>
      </w:r>
    </w:p>
    <w:p w14:paraId="148D8F74" w14:textId="22FBEB34" w:rsidR="00CE62C0" w:rsidRDefault="00596955" w:rsidP="0062116D">
      <w:pPr>
        <w:pStyle w:val="ListParagraph"/>
        <w:numPr>
          <w:ilvl w:val="0"/>
          <w:numId w:val="10"/>
        </w:numPr>
      </w:pPr>
      <w:r>
        <w:t xml:space="preserve">The external validation datasets may not have </w:t>
      </w:r>
      <w:proofErr w:type="gramStart"/>
      <w:r>
        <w:t>a sufficient number of</w:t>
      </w:r>
      <w:proofErr w:type="gramEnd"/>
      <w:r>
        <w:t xml:space="preserve"> stroke outcomes to be used in the analysis</w:t>
      </w:r>
    </w:p>
    <w:p w14:paraId="357AFA5D" w14:textId="5C99D047" w:rsidR="00D647B6" w:rsidRDefault="00D647B6" w:rsidP="0062116D">
      <w:pPr>
        <w:pStyle w:val="ListParagraph"/>
        <w:numPr>
          <w:ilvl w:val="0"/>
          <w:numId w:val="10"/>
        </w:numPr>
      </w:pPr>
      <w:r>
        <w:t xml:space="preserve">The target and outcome cohort definitions used may need to be revised due to differences in the recording of data across the OHDSI network. For example, some databases do not have inpatient records specified.  As a first step we will run the cohort creation across the network to check for issues that may require revising the cohorts from these original definitions. </w:t>
      </w:r>
    </w:p>
    <w:p w14:paraId="5EE366E0" w14:textId="7E2ED304" w:rsidR="00596955" w:rsidRDefault="00596955">
      <w:pPr>
        <w:pStyle w:val="ListParagraph"/>
        <w:numPr>
          <w:ilvl w:val="0"/>
          <w:numId w:val="10"/>
        </w:numPr>
      </w:pPr>
      <w:r>
        <w:t>Although the CDM standardizes the vocabularies of the datasets, the concept recording distributions are likely to differ between databases and it is unknown how much this will limit model transportability.</w:t>
      </w:r>
    </w:p>
    <w:p w14:paraId="15C50745" w14:textId="78FC63F9" w:rsidR="00DA6923" w:rsidRDefault="00596955" w:rsidP="0062116D">
      <w:pPr>
        <w:pStyle w:val="ListParagraph"/>
        <w:numPr>
          <w:ilvl w:val="0"/>
          <w:numId w:val="10"/>
        </w:numPr>
      </w:pPr>
      <w:r>
        <w:t xml:space="preserve">In addition, the </w:t>
      </w:r>
      <w:r w:rsidR="0017277B">
        <w:t>external validation datasets ma</w:t>
      </w:r>
      <w:r>
        <w:t xml:space="preserve">y be missing </w:t>
      </w:r>
      <w:proofErr w:type="gramStart"/>
      <w:r>
        <w:t xml:space="preserve">important </w:t>
      </w:r>
      <w:r w:rsidR="0017277B">
        <w:t>features</w:t>
      </w:r>
      <w:proofErr w:type="gramEnd"/>
      <w:r w:rsidR="0017277B">
        <w:t xml:space="preserve"> that are used in the existing models</w:t>
      </w:r>
      <w:r w:rsidR="0053286D">
        <w:t xml:space="preserve">, this may cause the model to perform poorly.  It is worth highlighting that a model that doesn’t transport to diverse datasets may still be useful for predictions on populations matching the development dataset, so lack of transportability does not mean the model is bad.  </w:t>
      </w:r>
      <w:proofErr w:type="spellStart"/>
      <w:r w:rsidR="0053286D">
        <w:t>Qstroke</w:t>
      </w:r>
      <w:proofErr w:type="spellEnd"/>
      <w:r w:rsidR="0053286D">
        <w:t xml:space="preserve"> contains many UK specific variables and may not transport due to this.</w:t>
      </w:r>
    </w:p>
    <w:p w14:paraId="42B4A966" w14:textId="1DE78BFB" w:rsidR="0062116D" w:rsidRDefault="0017277B" w:rsidP="00F130CF">
      <w:pPr>
        <w:pStyle w:val="ListParagraph"/>
        <w:numPr>
          <w:ilvl w:val="0"/>
          <w:numId w:val="10"/>
        </w:numPr>
      </w:pPr>
      <w:r>
        <w:t>It is sometimes difficult to co</w:t>
      </w:r>
      <w:r w:rsidR="0053286D">
        <w:t xml:space="preserve">rrectly define the existing models’ variables </w:t>
      </w:r>
      <w:r>
        <w:t>how the authors intended.</w:t>
      </w:r>
    </w:p>
    <w:p w14:paraId="194C430A" w14:textId="77777777" w:rsidR="003A48BF" w:rsidRDefault="003A48BF" w:rsidP="003A48BF">
      <w:pPr>
        <w:pStyle w:val="Heading1"/>
      </w:pPr>
      <w:bookmarkStart w:id="30" w:name="_Toc472329168"/>
      <w:r>
        <w:t>Protection of Human Subjects</w:t>
      </w:r>
      <w:bookmarkEnd w:id="30"/>
    </w:p>
    <w:p w14:paraId="1DB49CC5" w14:textId="77777777" w:rsidR="003A48BF" w:rsidRDefault="00CC0B47" w:rsidP="00CC0B47">
      <w:r>
        <w:t xml:space="preserve">The study is using only de-identified data. Confidentiality of patient records will be maintained </w:t>
      </w:r>
      <w:proofErr w:type="gramStart"/>
      <w:r>
        <w:t>at all times</w:t>
      </w:r>
      <w:proofErr w:type="gramEnd"/>
      <w:r>
        <w:t xml:space="preserve">. All study reports will contain aggregate data only and will not identify individual patients or physicians. </w:t>
      </w:r>
    </w:p>
    <w:p w14:paraId="34EEE5A4" w14:textId="77777777" w:rsidR="003A48BF" w:rsidRDefault="003A48BF" w:rsidP="003A48BF">
      <w:pPr>
        <w:pStyle w:val="Heading1"/>
      </w:pPr>
      <w:bookmarkStart w:id="31" w:name="_Toc472329169"/>
      <w:r>
        <w:t>Plans for Disseminating and Communicating Study Results</w:t>
      </w:r>
      <w:bookmarkEnd w:id="31"/>
    </w:p>
    <w:p w14:paraId="4BECA7A2"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50E7D0A3" w14:textId="77777777" w:rsidR="003A48BF" w:rsidRDefault="006607D7" w:rsidP="003A48BF">
      <w:pPr>
        <w:pStyle w:val="Heading1"/>
      </w:pPr>
      <w:bookmarkStart w:id="32" w:name="_Toc472329170"/>
      <w:r>
        <w:t>References</w:t>
      </w:r>
      <w:bookmarkEnd w:id="32"/>
    </w:p>
    <w:p w14:paraId="5D6E9E18" w14:textId="3C52FD31" w:rsidR="00596955" w:rsidRPr="009D3DA6" w:rsidRDefault="00596955" w:rsidP="00606E65">
      <w:pPr>
        <w:rPr>
          <w:rFonts w:cstheme="minorHAnsi"/>
          <w:b/>
          <w:bCs/>
          <w:sz w:val="20"/>
          <w:szCs w:val="20"/>
          <w:shd w:val="clear" w:color="auto" w:fill="FFFFFF"/>
        </w:rPr>
      </w:pPr>
      <w:r w:rsidRPr="009D3DA6">
        <w:rPr>
          <w:rFonts w:cstheme="minorHAnsi"/>
          <w:sz w:val="20"/>
          <w:szCs w:val="20"/>
        </w:rPr>
        <w:t xml:space="preserve">[1] - </w:t>
      </w:r>
      <w:r w:rsidR="00CD4D1F" w:rsidRPr="009D3DA6">
        <w:rPr>
          <w:rFonts w:cstheme="minorHAnsi"/>
          <w:sz w:val="20"/>
          <w:szCs w:val="20"/>
          <w:shd w:val="clear" w:color="auto" w:fill="FFFFFF"/>
        </w:rPr>
        <w:t xml:space="preserve">Wilson, P.W., </w:t>
      </w:r>
      <w:proofErr w:type="spellStart"/>
      <w:r w:rsidR="00CD4D1F" w:rsidRPr="009D3DA6">
        <w:rPr>
          <w:rFonts w:cstheme="minorHAnsi"/>
          <w:sz w:val="20"/>
          <w:szCs w:val="20"/>
          <w:shd w:val="clear" w:color="auto" w:fill="FFFFFF"/>
        </w:rPr>
        <w:t>D’Agostino</w:t>
      </w:r>
      <w:proofErr w:type="spellEnd"/>
      <w:r w:rsidR="00CD4D1F" w:rsidRPr="009D3DA6">
        <w:rPr>
          <w:rFonts w:cstheme="minorHAnsi"/>
          <w:sz w:val="20"/>
          <w:szCs w:val="20"/>
          <w:shd w:val="clear" w:color="auto" w:fill="FFFFFF"/>
        </w:rPr>
        <w:t xml:space="preserve">, R.B., Levy, D., Belanger, A.M., </w:t>
      </w:r>
      <w:proofErr w:type="spellStart"/>
      <w:r w:rsidR="00CD4D1F" w:rsidRPr="009D3DA6">
        <w:rPr>
          <w:rFonts w:cstheme="minorHAnsi"/>
          <w:sz w:val="20"/>
          <w:szCs w:val="20"/>
          <w:shd w:val="clear" w:color="auto" w:fill="FFFFFF"/>
        </w:rPr>
        <w:t>Silbershatz</w:t>
      </w:r>
      <w:proofErr w:type="spellEnd"/>
      <w:r w:rsidR="00CD4D1F" w:rsidRPr="009D3DA6">
        <w:rPr>
          <w:rFonts w:cstheme="minorHAnsi"/>
          <w:sz w:val="20"/>
          <w:szCs w:val="20"/>
          <w:shd w:val="clear" w:color="auto" w:fill="FFFFFF"/>
        </w:rPr>
        <w:t xml:space="preserve">, H. and </w:t>
      </w:r>
      <w:proofErr w:type="spellStart"/>
      <w:r w:rsidR="00CD4D1F" w:rsidRPr="009D3DA6">
        <w:rPr>
          <w:rFonts w:cstheme="minorHAnsi"/>
          <w:sz w:val="20"/>
          <w:szCs w:val="20"/>
          <w:shd w:val="clear" w:color="auto" w:fill="FFFFFF"/>
        </w:rPr>
        <w:t>Kannel</w:t>
      </w:r>
      <w:proofErr w:type="spellEnd"/>
      <w:r w:rsidR="00CD4D1F" w:rsidRPr="009D3DA6">
        <w:rPr>
          <w:rFonts w:cstheme="minorHAnsi"/>
          <w:sz w:val="20"/>
          <w:szCs w:val="20"/>
          <w:shd w:val="clear" w:color="auto" w:fill="FFFFFF"/>
        </w:rPr>
        <w:t>, W.B., 1998. Prediction of coronary heart disease using risk factor categories.</w:t>
      </w:r>
      <w:r w:rsidR="00CD4D1F" w:rsidRPr="009D3DA6">
        <w:rPr>
          <w:rStyle w:val="apple-converted-space"/>
          <w:rFonts w:cstheme="minorHAnsi"/>
          <w:sz w:val="20"/>
          <w:szCs w:val="20"/>
          <w:shd w:val="clear" w:color="auto" w:fill="FFFFFF"/>
        </w:rPr>
        <w:t> </w:t>
      </w:r>
      <w:r w:rsidR="00CD4D1F" w:rsidRPr="009D3DA6">
        <w:rPr>
          <w:rFonts w:cstheme="minorHAnsi"/>
          <w:i/>
          <w:iCs/>
          <w:sz w:val="20"/>
          <w:szCs w:val="20"/>
          <w:shd w:val="clear" w:color="auto" w:fill="FFFFFF"/>
        </w:rPr>
        <w:t>Circulation</w:t>
      </w:r>
      <w:r w:rsidR="00CD4D1F" w:rsidRPr="009D3DA6">
        <w:rPr>
          <w:rFonts w:cstheme="minorHAnsi"/>
          <w:sz w:val="20"/>
          <w:szCs w:val="20"/>
          <w:shd w:val="clear" w:color="auto" w:fill="FFFFFF"/>
        </w:rPr>
        <w:t>,</w:t>
      </w:r>
      <w:r w:rsidR="00CD4D1F" w:rsidRPr="009D3DA6">
        <w:rPr>
          <w:rStyle w:val="apple-converted-space"/>
          <w:rFonts w:cstheme="minorHAnsi"/>
          <w:sz w:val="20"/>
          <w:szCs w:val="20"/>
          <w:shd w:val="clear" w:color="auto" w:fill="FFFFFF"/>
        </w:rPr>
        <w:t> </w:t>
      </w:r>
      <w:r w:rsidR="00CD4D1F" w:rsidRPr="009D3DA6">
        <w:rPr>
          <w:rFonts w:cstheme="minorHAnsi"/>
          <w:i/>
          <w:iCs/>
          <w:sz w:val="20"/>
          <w:szCs w:val="20"/>
          <w:shd w:val="clear" w:color="auto" w:fill="FFFFFF"/>
        </w:rPr>
        <w:t>97</w:t>
      </w:r>
      <w:r w:rsidR="00CD4D1F" w:rsidRPr="009D3DA6">
        <w:rPr>
          <w:rFonts w:cstheme="minorHAnsi"/>
          <w:sz w:val="20"/>
          <w:szCs w:val="20"/>
          <w:shd w:val="clear" w:color="auto" w:fill="FFFFFF"/>
        </w:rPr>
        <w:t>(18), pp.1837-1847.</w:t>
      </w:r>
    </w:p>
    <w:p w14:paraId="77B3EB83" w14:textId="2997E47C" w:rsidR="00596955" w:rsidRPr="009D3DA6" w:rsidRDefault="00596955" w:rsidP="00606E65">
      <w:pPr>
        <w:rPr>
          <w:rFonts w:cstheme="minorHAnsi"/>
          <w:b/>
          <w:bCs/>
          <w:sz w:val="20"/>
          <w:szCs w:val="20"/>
          <w:shd w:val="clear" w:color="auto" w:fill="FFFFFF"/>
        </w:rPr>
      </w:pPr>
      <w:r w:rsidRPr="009D3DA6">
        <w:rPr>
          <w:rFonts w:cstheme="minorHAnsi"/>
          <w:sz w:val="20"/>
          <w:szCs w:val="20"/>
        </w:rPr>
        <w:t xml:space="preserve">[2] - </w:t>
      </w:r>
      <w:hyperlink r:id="rId24" w:tgtFrame="_blank" w:history="1">
        <w:r w:rsidR="00CD4D1F" w:rsidRPr="009D3DA6">
          <w:rPr>
            <w:rStyle w:val="Hyperlink"/>
            <w:rFonts w:cstheme="minorHAnsi"/>
            <w:color w:val="auto"/>
            <w:sz w:val="20"/>
            <w:szCs w:val="20"/>
            <w:bdr w:val="none" w:sz="0" w:space="0" w:color="auto" w:frame="1"/>
            <w:shd w:val="clear" w:color="auto" w:fill="FFFFFF"/>
          </w:rPr>
          <w:t xml:space="preserve">Lip GY, </w:t>
        </w:r>
        <w:proofErr w:type="spellStart"/>
        <w:r w:rsidR="00CD4D1F" w:rsidRPr="009D3DA6">
          <w:rPr>
            <w:rStyle w:val="Hyperlink"/>
            <w:rFonts w:cstheme="minorHAnsi"/>
            <w:color w:val="auto"/>
            <w:sz w:val="20"/>
            <w:szCs w:val="20"/>
            <w:bdr w:val="none" w:sz="0" w:space="0" w:color="auto" w:frame="1"/>
            <w:shd w:val="clear" w:color="auto" w:fill="FFFFFF"/>
          </w:rPr>
          <w:t>Nieuwlaat</w:t>
        </w:r>
        <w:proofErr w:type="spellEnd"/>
        <w:r w:rsidR="00CD4D1F" w:rsidRPr="009D3DA6">
          <w:rPr>
            <w:rStyle w:val="Hyperlink"/>
            <w:rFonts w:cstheme="minorHAnsi"/>
            <w:color w:val="auto"/>
            <w:sz w:val="20"/>
            <w:szCs w:val="20"/>
            <w:bdr w:val="none" w:sz="0" w:space="0" w:color="auto" w:frame="1"/>
            <w:shd w:val="clear" w:color="auto" w:fill="FFFFFF"/>
          </w:rPr>
          <w:t xml:space="preserve"> R, Pisters R, Lane DA, </w:t>
        </w:r>
        <w:proofErr w:type="spellStart"/>
        <w:r w:rsidR="00CD4D1F" w:rsidRPr="009D3DA6">
          <w:rPr>
            <w:rStyle w:val="Hyperlink"/>
            <w:rFonts w:cstheme="minorHAnsi"/>
            <w:color w:val="auto"/>
            <w:sz w:val="20"/>
            <w:szCs w:val="20"/>
            <w:bdr w:val="none" w:sz="0" w:space="0" w:color="auto" w:frame="1"/>
            <w:shd w:val="clear" w:color="auto" w:fill="FFFFFF"/>
          </w:rPr>
          <w:t>Crijns</w:t>
        </w:r>
        <w:proofErr w:type="spellEnd"/>
        <w:r w:rsidR="00CD4D1F" w:rsidRPr="009D3DA6">
          <w:rPr>
            <w:rStyle w:val="Hyperlink"/>
            <w:rFonts w:cstheme="minorHAnsi"/>
            <w:color w:val="auto"/>
            <w:sz w:val="20"/>
            <w:szCs w:val="20"/>
            <w:bdr w:val="none" w:sz="0" w:space="0" w:color="auto" w:frame="1"/>
            <w:shd w:val="clear" w:color="auto" w:fill="FFFFFF"/>
          </w:rPr>
          <w:t xml:space="preserve"> HJ. Refining clinical risk stratification for predicting stroke and thromboembolism in atrial fibrillation using a novel risk factor-based approach: the euro heart survey on atrial </w:t>
        </w:r>
        <w:r w:rsidR="00CD4D1F" w:rsidRPr="009D3DA6">
          <w:rPr>
            <w:rStyle w:val="Hyperlink"/>
            <w:rFonts w:cstheme="minorHAnsi"/>
            <w:color w:val="auto"/>
            <w:sz w:val="20"/>
            <w:szCs w:val="20"/>
            <w:bdr w:val="none" w:sz="0" w:space="0" w:color="auto" w:frame="1"/>
            <w:shd w:val="clear" w:color="auto" w:fill="FFFFFF"/>
          </w:rPr>
          <w:lastRenderedPageBreak/>
          <w:t xml:space="preserve">fibrillation. Chest. 2010 Feb;137(2):263-72. </w:t>
        </w:r>
        <w:proofErr w:type="spellStart"/>
        <w:r w:rsidR="00CD4D1F" w:rsidRPr="009D3DA6">
          <w:rPr>
            <w:rStyle w:val="Hyperlink"/>
            <w:rFonts w:cstheme="minorHAnsi"/>
            <w:color w:val="auto"/>
            <w:sz w:val="20"/>
            <w:szCs w:val="20"/>
            <w:bdr w:val="none" w:sz="0" w:space="0" w:color="auto" w:frame="1"/>
            <w:shd w:val="clear" w:color="auto" w:fill="FFFFFF"/>
          </w:rPr>
          <w:t>doi</w:t>
        </w:r>
        <w:proofErr w:type="spellEnd"/>
        <w:r w:rsidR="00CD4D1F" w:rsidRPr="009D3DA6">
          <w:rPr>
            <w:rStyle w:val="Hyperlink"/>
            <w:rFonts w:cstheme="minorHAnsi"/>
            <w:color w:val="auto"/>
            <w:sz w:val="20"/>
            <w:szCs w:val="20"/>
            <w:bdr w:val="none" w:sz="0" w:space="0" w:color="auto" w:frame="1"/>
            <w:shd w:val="clear" w:color="auto" w:fill="FFFFFF"/>
          </w:rPr>
          <w:t xml:space="preserve">: 10.1378/chest.09-1584. </w:t>
        </w:r>
        <w:proofErr w:type="spellStart"/>
        <w:r w:rsidR="00CD4D1F" w:rsidRPr="009D3DA6">
          <w:rPr>
            <w:rStyle w:val="Hyperlink"/>
            <w:rFonts w:cstheme="minorHAnsi"/>
            <w:color w:val="auto"/>
            <w:sz w:val="20"/>
            <w:szCs w:val="20"/>
            <w:bdr w:val="none" w:sz="0" w:space="0" w:color="auto" w:frame="1"/>
            <w:shd w:val="clear" w:color="auto" w:fill="FFFFFF"/>
          </w:rPr>
          <w:t>Epub</w:t>
        </w:r>
        <w:proofErr w:type="spellEnd"/>
        <w:r w:rsidR="00CD4D1F" w:rsidRPr="009D3DA6">
          <w:rPr>
            <w:rStyle w:val="Hyperlink"/>
            <w:rFonts w:cstheme="minorHAnsi"/>
            <w:color w:val="auto"/>
            <w:sz w:val="20"/>
            <w:szCs w:val="20"/>
            <w:bdr w:val="none" w:sz="0" w:space="0" w:color="auto" w:frame="1"/>
            <w:shd w:val="clear" w:color="auto" w:fill="FFFFFF"/>
          </w:rPr>
          <w:t xml:space="preserve"> 2009 Sep 17. PubMed PMID: 19762550.</w:t>
        </w:r>
      </w:hyperlink>
    </w:p>
    <w:p w14:paraId="4C5EF6E7" w14:textId="7926A2BC" w:rsidR="00596955" w:rsidRPr="009D3DA6" w:rsidRDefault="00596955" w:rsidP="00606E65">
      <w:pPr>
        <w:rPr>
          <w:rFonts w:cstheme="minorHAnsi"/>
          <w:b/>
          <w:bCs/>
          <w:sz w:val="20"/>
          <w:szCs w:val="20"/>
          <w:shd w:val="clear" w:color="auto" w:fill="FFFFFF"/>
        </w:rPr>
      </w:pPr>
      <w:r w:rsidRPr="009D3DA6">
        <w:rPr>
          <w:rFonts w:cstheme="minorHAnsi"/>
          <w:sz w:val="20"/>
          <w:szCs w:val="20"/>
        </w:rPr>
        <w:t xml:space="preserve">[3] - </w:t>
      </w:r>
      <w:r w:rsidR="00CD4D1F" w:rsidRPr="009D3DA6">
        <w:rPr>
          <w:rFonts w:cstheme="minorHAnsi"/>
          <w:sz w:val="20"/>
          <w:szCs w:val="20"/>
          <w:shd w:val="clear" w:color="auto" w:fill="FFFFFF"/>
        </w:rPr>
        <w:t>Wyatt JC, Altman DG. Commentary: Prognostic models: clinically useful or quickly forgotten?</w:t>
      </w:r>
      <w:r w:rsidR="00CD4D1F" w:rsidRPr="009D3DA6">
        <w:rPr>
          <w:rStyle w:val="apple-converted-space"/>
          <w:rFonts w:cstheme="minorHAnsi"/>
          <w:sz w:val="20"/>
          <w:szCs w:val="20"/>
          <w:shd w:val="clear" w:color="auto" w:fill="FFFFFF"/>
        </w:rPr>
        <w:t> </w:t>
      </w:r>
      <w:r w:rsidR="00CD4D1F" w:rsidRPr="009D3DA6">
        <w:rPr>
          <w:rFonts w:cstheme="minorHAnsi"/>
          <w:sz w:val="20"/>
          <w:szCs w:val="20"/>
        </w:rPr>
        <w:t xml:space="preserve">BMJ </w:t>
      </w:r>
      <w:proofErr w:type="gramStart"/>
      <w:r w:rsidR="00CD4D1F" w:rsidRPr="009D3DA6">
        <w:rPr>
          <w:rStyle w:val="cit-pub-date"/>
          <w:rFonts w:cstheme="minorHAnsi"/>
          <w:sz w:val="20"/>
          <w:szCs w:val="20"/>
          <w:bdr w:val="none" w:sz="0" w:space="0" w:color="auto" w:frame="1"/>
          <w:shd w:val="clear" w:color="auto" w:fill="FFFFFF"/>
        </w:rPr>
        <w:t>1995</w:t>
      </w:r>
      <w:r w:rsidR="00CD4D1F" w:rsidRPr="009D3DA6">
        <w:rPr>
          <w:rFonts w:cstheme="minorHAnsi"/>
          <w:sz w:val="20"/>
          <w:szCs w:val="20"/>
          <w:shd w:val="clear" w:color="auto" w:fill="FFFFFF"/>
        </w:rPr>
        <w:t>;</w:t>
      </w:r>
      <w:r w:rsidR="00CD4D1F" w:rsidRPr="009D3DA6">
        <w:rPr>
          <w:rStyle w:val="cit-vol"/>
          <w:rFonts w:cstheme="minorHAnsi"/>
          <w:sz w:val="20"/>
          <w:szCs w:val="20"/>
          <w:bdr w:val="none" w:sz="0" w:space="0" w:color="auto" w:frame="1"/>
          <w:shd w:val="clear" w:color="auto" w:fill="FFFFFF"/>
        </w:rPr>
        <w:t>311</w:t>
      </w:r>
      <w:r w:rsidR="00CD4D1F" w:rsidRPr="009D3DA6">
        <w:rPr>
          <w:rFonts w:cstheme="minorHAnsi"/>
          <w:sz w:val="20"/>
          <w:szCs w:val="20"/>
          <w:shd w:val="clear" w:color="auto" w:fill="FFFFFF"/>
        </w:rPr>
        <w:t>:</w:t>
      </w:r>
      <w:r w:rsidR="00CD4D1F" w:rsidRPr="009D3DA6">
        <w:rPr>
          <w:rStyle w:val="cit-fpage"/>
          <w:rFonts w:cstheme="minorHAnsi"/>
          <w:sz w:val="20"/>
          <w:szCs w:val="20"/>
          <w:bdr w:val="none" w:sz="0" w:space="0" w:color="auto" w:frame="1"/>
          <w:shd w:val="clear" w:color="auto" w:fill="FFFFFF"/>
        </w:rPr>
        <w:t>1539</w:t>
      </w:r>
      <w:proofErr w:type="gramEnd"/>
      <w:r w:rsidR="00CD4D1F" w:rsidRPr="009D3DA6">
        <w:rPr>
          <w:rFonts w:cstheme="minorHAnsi"/>
          <w:sz w:val="20"/>
          <w:szCs w:val="20"/>
          <w:shd w:val="clear" w:color="auto" w:fill="FFFFFF"/>
        </w:rPr>
        <w:t xml:space="preserve">-41. </w:t>
      </w:r>
    </w:p>
    <w:p w14:paraId="7232CE90" w14:textId="4FD11EDF" w:rsidR="00596955" w:rsidRPr="009D3DA6" w:rsidRDefault="00596955" w:rsidP="00606E65">
      <w:pPr>
        <w:rPr>
          <w:rFonts w:cstheme="minorHAnsi"/>
          <w:b/>
          <w:bCs/>
          <w:sz w:val="20"/>
          <w:szCs w:val="20"/>
        </w:rPr>
      </w:pPr>
      <w:r w:rsidRPr="009D3DA6">
        <w:rPr>
          <w:rFonts w:cstheme="minorHAnsi"/>
          <w:sz w:val="20"/>
          <w:szCs w:val="20"/>
        </w:rPr>
        <w:t xml:space="preserve">[4] - </w:t>
      </w:r>
      <w:proofErr w:type="spellStart"/>
      <w:r w:rsidR="00CD4D1F" w:rsidRPr="009D3DA6">
        <w:rPr>
          <w:rFonts w:cstheme="minorHAnsi"/>
          <w:sz w:val="20"/>
          <w:szCs w:val="20"/>
          <w:shd w:val="clear" w:color="auto" w:fill="FFFFFF"/>
        </w:rPr>
        <w:t>Siontis</w:t>
      </w:r>
      <w:proofErr w:type="spellEnd"/>
      <w:r w:rsidR="00CD4D1F" w:rsidRPr="009D3DA6">
        <w:rPr>
          <w:rFonts w:cstheme="minorHAnsi"/>
          <w:sz w:val="20"/>
          <w:szCs w:val="20"/>
          <w:shd w:val="clear" w:color="auto" w:fill="FFFFFF"/>
        </w:rPr>
        <w:t xml:space="preserve">, G.C., </w:t>
      </w:r>
      <w:proofErr w:type="spellStart"/>
      <w:r w:rsidR="00CD4D1F" w:rsidRPr="009D3DA6">
        <w:rPr>
          <w:rFonts w:cstheme="minorHAnsi"/>
          <w:sz w:val="20"/>
          <w:szCs w:val="20"/>
          <w:shd w:val="clear" w:color="auto" w:fill="FFFFFF"/>
        </w:rPr>
        <w:t>Tzoulaki</w:t>
      </w:r>
      <w:proofErr w:type="spellEnd"/>
      <w:r w:rsidR="00CD4D1F" w:rsidRPr="009D3DA6">
        <w:rPr>
          <w:rFonts w:cstheme="minorHAnsi"/>
          <w:sz w:val="20"/>
          <w:szCs w:val="20"/>
          <w:shd w:val="clear" w:color="auto" w:fill="FFFFFF"/>
        </w:rPr>
        <w:t xml:space="preserve">, I., </w:t>
      </w:r>
      <w:proofErr w:type="spellStart"/>
      <w:r w:rsidR="00CD4D1F" w:rsidRPr="009D3DA6">
        <w:rPr>
          <w:rFonts w:cstheme="minorHAnsi"/>
          <w:sz w:val="20"/>
          <w:szCs w:val="20"/>
          <w:shd w:val="clear" w:color="auto" w:fill="FFFFFF"/>
        </w:rPr>
        <w:t>Castaldi</w:t>
      </w:r>
      <w:proofErr w:type="spellEnd"/>
      <w:r w:rsidR="00CD4D1F" w:rsidRPr="009D3DA6">
        <w:rPr>
          <w:rFonts w:cstheme="minorHAnsi"/>
          <w:sz w:val="20"/>
          <w:szCs w:val="20"/>
          <w:shd w:val="clear" w:color="auto" w:fill="FFFFFF"/>
        </w:rPr>
        <w:t>, P.J. and Ioannidis, J.P., 2015. External validation of new risk prediction models is infrequent and reveals worse prognostic discrimination.</w:t>
      </w:r>
      <w:r w:rsidR="00CD4D1F" w:rsidRPr="009D3DA6">
        <w:rPr>
          <w:rStyle w:val="apple-converted-space"/>
          <w:rFonts w:cstheme="minorHAnsi"/>
          <w:sz w:val="20"/>
          <w:szCs w:val="20"/>
          <w:shd w:val="clear" w:color="auto" w:fill="FFFFFF"/>
        </w:rPr>
        <w:t> </w:t>
      </w:r>
      <w:r w:rsidR="00CD4D1F" w:rsidRPr="009D3DA6">
        <w:rPr>
          <w:rFonts w:cstheme="minorHAnsi"/>
          <w:i/>
          <w:iCs/>
          <w:sz w:val="20"/>
          <w:szCs w:val="20"/>
          <w:shd w:val="clear" w:color="auto" w:fill="FFFFFF"/>
        </w:rPr>
        <w:t>Journal of clinical epidemiology</w:t>
      </w:r>
      <w:r w:rsidR="00CD4D1F" w:rsidRPr="009D3DA6">
        <w:rPr>
          <w:rFonts w:cstheme="minorHAnsi"/>
          <w:sz w:val="20"/>
          <w:szCs w:val="20"/>
          <w:shd w:val="clear" w:color="auto" w:fill="FFFFFF"/>
        </w:rPr>
        <w:t>,</w:t>
      </w:r>
      <w:r w:rsidR="00CD4D1F" w:rsidRPr="009D3DA6">
        <w:rPr>
          <w:rStyle w:val="apple-converted-space"/>
          <w:rFonts w:cstheme="minorHAnsi"/>
          <w:sz w:val="20"/>
          <w:szCs w:val="20"/>
          <w:shd w:val="clear" w:color="auto" w:fill="FFFFFF"/>
        </w:rPr>
        <w:t> </w:t>
      </w:r>
      <w:r w:rsidR="00CD4D1F" w:rsidRPr="009D3DA6">
        <w:rPr>
          <w:rFonts w:cstheme="minorHAnsi"/>
          <w:i/>
          <w:iCs/>
          <w:sz w:val="20"/>
          <w:szCs w:val="20"/>
          <w:shd w:val="clear" w:color="auto" w:fill="FFFFFF"/>
        </w:rPr>
        <w:t>68</w:t>
      </w:r>
      <w:r w:rsidR="00CD4D1F" w:rsidRPr="009D3DA6">
        <w:rPr>
          <w:rFonts w:cstheme="minorHAnsi"/>
          <w:sz w:val="20"/>
          <w:szCs w:val="20"/>
          <w:shd w:val="clear" w:color="auto" w:fill="FFFFFF"/>
        </w:rPr>
        <w:t>(1), pp.25-34.</w:t>
      </w:r>
    </w:p>
    <w:p w14:paraId="222B5191" w14:textId="1E66261E" w:rsidR="00596955" w:rsidRPr="009D3DA6" w:rsidRDefault="00596955" w:rsidP="00606E65">
      <w:pPr>
        <w:rPr>
          <w:rFonts w:cstheme="minorHAnsi"/>
          <w:b/>
          <w:bCs/>
          <w:sz w:val="20"/>
          <w:szCs w:val="20"/>
        </w:rPr>
      </w:pPr>
      <w:r w:rsidRPr="009D3DA6">
        <w:rPr>
          <w:rFonts w:cstheme="minorHAnsi"/>
          <w:sz w:val="20"/>
          <w:szCs w:val="20"/>
        </w:rPr>
        <w:t xml:space="preserve">[5] - </w:t>
      </w:r>
      <w:r w:rsidR="00CD4D1F" w:rsidRPr="009D3DA6">
        <w:rPr>
          <w:rFonts w:cstheme="minorHAnsi"/>
          <w:sz w:val="20"/>
          <w:szCs w:val="20"/>
          <w:shd w:val="clear" w:color="auto" w:fill="FFFFFF"/>
        </w:rPr>
        <w:t xml:space="preserve">Altman DG, </w:t>
      </w:r>
      <w:proofErr w:type="spellStart"/>
      <w:r w:rsidR="00CD4D1F" w:rsidRPr="009D3DA6">
        <w:rPr>
          <w:rFonts w:cstheme="minorHAnsi"/>
          <w:sz w:val="20"/>
          <w:szCs w:val="20"/>
          <w:shd w:val="clear" w:color="auto" w:fill="FFFFFF"/>
        </w:rPr>
        <w:t>Vergouwe</w:t>
      </w:r>
      <w:proofErr w:type="spellEnd"/>
      <w:r w:rsidR="00CD4D1F" w:rsidRPr="009D3DA6">
        <w:rPr>
          <w:rFonts w:cstheme="minorHAnsi"/>
          <w:sz w:val="20"/>
          <w:szCs w:val="20"/>
          <w:shd w:val="clear" w:color="auto" w:fill="FFFFFF"/>
        </w:rPr>
        <w:t xml:space="preserve"> Y, Royston P, Moons KGM: Prognosis and prognostic research: validating a prognostic model. BMJ. 2009, 338: b605-10.1136/</w:t>
      </w:r>
      <w:proofErr w:type="gramStart"/>
      <w:r w:rsidR="00CD4D1F" w:rsidRPr="009D3DA6">
        <w:rPr>
          <w:rFonts w:cstheme="minorHAnsi"/>
          <w:sz w:val="20"/>
          <w:szCs w:val="20"/>
          <w:shd w:val="clear" w:color="auto" w:fill="FFFFFF"/>
        </w:rPr>
        <w:t>bmj.b</w:t>
      </w:r>
      <w:proofErr w:type="gramEnd"/>
      <w:r w:rsidR="00CD4D1F" w:rsidRPr="009D3DA6">
        <w:rPr>
          <w:rFonts w:cstheme="minorHAnsi"/>
          <w:sz w:val="20"/>
          <w:szCs w:val="20"/>
          <w:shd w:val="clear" w:color="auto" w:fill="FFFFFF"/>
        </w:rPr>
        <w:t>605. (message: need external validation to see whether overfit or optimistic in training set!)</w:t>
      </w:r>
    </w:p>
    <w:p w14:paraId="7CD2AA3B" w14:textId="4F859A86" w:rsidR="00CD4D1F" w:rsidRPr="009D3DA6" w:rsidRDefault="00596955" w:rsidP="00CD4D1F">
      <w:pPr>
        <w:rPr>
          <w:rFonts w:cstheme="minorHAnsi"/>
          <w:sz w:val="20"/>
          <w:szCs w:val="20"/>
          <w:shd w:val="clear" w:color="auto" w:fill="FFFFFF"/>
        </w:rPr>
      </w:pPr>
      <w:r w:rsidRPr="009D3DA6">
        <w:rPr>
          <w:rFonts w:cstheme="minorHAnsi"/>
          <w:sz w:val="20"/>
          <w:szCs w:val="20"/>
        </w:rPr>
        <w:t xml:space="preserve">[6] - </w:t>
      </w:r>
      <w:r w:rsidR="00CD4D1F" w:rsidRPr="009D3DA6">
        <w:rPr>
          <w:rFonts w:cstheme="minorHAnsi"/>
          <w:sz w:val="20"/>
          <w:szCs w:val="20"/>
          <w:shd w:val="clear" w:color="auto" w:fill="FFFFFF"/>
        </w:rPr>
        <w:t xml:space="preserve">Hripcsak, G., Ryan, P.B., Duke, J.D., Shah, N.H., Park, R.W., </w:t>
      </w:r>
      <w:proofErr w:type="spellStart"/>
      <w:r w:rsidR="00CD4D1F" w:rsidRPr="009D3DA6">
        <w:rPr>
          <w:rFonts w:cstheme="minorHAnsi"/>
          <w:sz w:val="20"/>
          <w:szCs w:val="20"/>
          <w:shd w:val="clear" w:color="auto" w:fill="FFFFFF"/>
        </w:rPr>
        <w:t>Huser</w:t>
      </w:r>
      <w:proofErr w:type="spellEnd"/>
      <w:r w:rsidR="00CD4D1F" w:rsidRPr="009D3DA6">
        <w:rPr>
          <w:rFonts w:cstheme="minorHAnsi"/>
          <w:sz w:val="20"/>
          <w:szCs w:val="20"/>
          <w:shd w:val="clear" w:color="auto" w:fill="FFFFFF"/>
        </w:rPr>
        <w:t xml:space="preserve">, V., Suchard, M.A., Schuemie, M.J., </w:t>
      </w:r>
      <w:proofErr w:type="spellStart"/>
      <w:r w:rsidR="00CD4D1F" w:rsidRPr="009D3DA6">
        <w:rPr>
          <w:rFonts w:cstheme="minorHAnsi"/>
          <w:sz w:val="20"/>
          <w:szCs w:val="20"/>
          <w:shd w:val="clear" w:color="auto" w:fill="FFFFFF"/>
        </w:rPr>
        <w:t>DeFalco</w:t>
      </w:r>
      <w:proofErr w:type="spellEnd"/>
      <w:r w:rsidR="00CD4D1F" w:rsidRPr="009D3DA6">
        <w:rPr>
          <w:rFonts w:cstheme="minorHAnsi"/>
          <w:sz w:val="20"/>
          <w:szCs w:val="20"/>
          <w:shd w:val="clear" w:color="auto" w:fill="FFFFFF"/>
        </w:rPr>
        <w:t xml:space="preserve">, F.J., </w:t>
      </w:r>
      <w:proofErr w:type="spellStart"/>
      <w:r w:rsidR="00CD4D1F" w:rsidRPr="009D3DA6">
        <w:rPr>
          <w:rFonts w:cstheme="minorHAnsi"/>
          <w:sz w:val="20"/>
          <w:szCs w:val="20"/>
          <w:shd w:val="clear" w:color="auto" w:fill="FFFFFF"/>
        </w:rPr>
        <w:t>Perotte</w:t>
      </w:r>
      <w:proofErr w:type="spellEnd"/>
      <w:r w:rsidR="00CD4D1F" w:rsidRPr="009D3DA6">
        <w:rPr>
          <w:rFonts w:cstheme="minorHAnsi"/>
          <w:sz w:val="20"/>
          <w:szCs w:val="20"/>
          <w:shd w:val="clear" w:color="auto" w:fill="FFFFFF"/>
        </w:rPr>
        <w:t xml:space="preserve">, A. and Banda, J.M., 2016. Characterizing treatment pathways at scale using the OHDSI </w:t>
      </w:r>
      <w:proofErr w:type="spellStart"/>
      <w:proofErr w:type="gramStart"/>
      <w:r w:rsidR="00CD4D1F" w:rsidRPr="009D3DA6">
        <w:rPr>
          <w:rFonts w:cstheme="minorHAnsi"/>
          <w:sz w:val="20"/>
          <w:szCs w:val="20"/>
          <w:shd w:val="clear" w:color="auto" w:fill="FFFFFF"/>
        </w:rPr>
        <w:t>network.</w:t>
      </w:r>
      <w:r w:rsidR="00CD4D1F" w:rsidRPr="009D3DA6">
        <w:rPr>
          <w:rFonts w:cstheme="minorHAnsi"/>
          <w:i/>
          <w:iCs/>
          <w:sz w:val="20"/>
          <w:szCs w:val="20"/>
          <w:shd w:val="clear" w:color="auto" w:fill="FFFFFF"/>
        </w:rPr>
        <w:t>Proceedings</w:t>
      </w:r>
      <w:proofErr w:type="spellEnd"/>
      <w:proofErr w:type="gramEnd"/>
      <w:r w:rsidR="00CD4D1F" w:rsidRPr="009D3DA6">
        <w:rPr>
          <w:rFonts w:cstheme="minorHAnsi"/>
          <w:i/>
          <w:iCs/>
          <w:sz w:val="20"/>
          <w:szCs w:val="20"/>
          <w:shd w:val="clear" w:color="auto" w:fill="FFFFFF"/>
        </w:rPr>
        <w:t xml:space="preserve"> of the National Academy of Sciences</w:t>
      </w:r>
      <w:r w:rsidR="00CD4D1F" w:rsidRPr="009D3DA6">
        <w:rPr>
          <w:rFonts w:cstheme="minorHAnsi"/>
          <w:sz w:val="20"/>
          <w:szCs w:val="20"/>
          <w:shd w:val="clear" w:color="auto" w:fill="FFFFFF"/>
        </w:rPr>
        <w:t>, p.201510502.</w:t>
      </w:r>
    </w:p>
    <w:p w14:paraId="7CCF2A1A" w14:textId="7CF667FD" w:rsidR="00B3732A" w:rsidRPr="009D3DA6" w:rsidRDefault="00130F83" w:rsidP="00CD4D1F">
      <w:pPr>
        <w:rPr>
          <w:rFonts w:cstheme="minorHAnsi"/>
          <w:sz w:val="20"/>
          <w:szCs w:val="20"/>
          <w:shd w:val="clear" w:color="auto" w:fill="FFFFFF"/>
        </w:rPr>
      </w:pPr>
      <w:r>
        <w:rPr>
          <w:rFonts w:cstheme="minorHAnsi"/>
          <w:sz w:val="20"/>
          <w:szCs w:val="20"/>
          <w:shd w:val="clear" w:color="auto" w:fill="FFFFFF"/>
        </w:rPr>
        <w:t xml:space="preserve">[7] - </w:t>
      </w:r>
      <w:r w:rsidR="00B3732A" w:rsidRPr="009D3DA6">
        <w:rPr>
          <w:rFonts w:cstheme="minorHAnsi"/>
          <w:sz w:val="20"/>
          <w:szCs w:val="20"/>
          <w:shd w:val="clear" w:color="auto" w:fill="FFFFFF"/>
        </w:rPr>
        <w:t xml:space="preserve">Singer, D.E., Chang, Y., </w:t>
      </w:r>
      <w:proofErr w:type="spellStart"/>
      <w:r w:rsidR="00B3732A" w:rsidRPr="009D3DA6">
        <w:rPr>
          <w:rFonts w:cstheme="minorHAnsi"/>
          <w:sz w:val="20"/>
          <w:szCs w:val="20"/>
          <w:shd w:val="clear" w:color="auto" w:fill="FFFFFF"/>
        </w:rPr>
        <w:t>Borowsky</w:t>
      </w:r>
      <w:proofErr w:type="spellEnd"/>
      <w:r w:rsidR="00B3732A" w:rsidRPr="009D3DA6">
        <w:rPr>
          <w:rFonts w:cstheme="minorHAnsi"/>
          <w:sz w:val="20"/>
          <w:szCs w:val="20"/>
          <w:shd w:val="clear" w:color="auto" w:fill="FFFFFF"/>
        </w:rPr>
        <w:t xml:space="preserve">, L.H., Fang, M.C., </w:t>
      </w:r>
      <w:proofErr w:type="spellStart"/>
      <w:r w:rsidR="00B3732A" w:rsidRPr="009D3DA6">
        <w:rPr>
          <w:rFonts w:cstheme="minorHAnsi"/>
          <w:sz w:val="20"/>
          <w:szCs w:val="20"/>
          <w:shd w:val="clear" w:color="auto" w:fill="FFFFFF"/>
        </w:rPr>
        <w:t>Pomernacki</w:t>
      </w:r>
      <w:proofErr w:type="spellEnd"/>
      <w:r w:rsidR="00B3732A" w:rsidRPr="009D3DA6">
        <w:rPr>
          <w:rFonts w:cstheme="minorHAnsi"/>
          <w:sz w:val="20"/>
          <w:szCs w:val="20"/>
          <w:shd w:val="clear" w:color="auto" w:fill="FFFFFF"/>
        </w:rPr>
        <w:t xml:space="preserve">, N.K., </w:t>
      </w:r>
      <w:proofErr w:type="spellStart"/>
      <w:r w:rsidR="00B3732A" w:rsidRPr="009D3DA6">
        <w:rPr>
          <w:rFonts w:cstheme="minorHAnsi"/>
          <w:sz w:val="20"/>
          <w:szCs w:val="20"/>
          <w:shd w:val="clear" w:color="auto" w:fill="FFFFFF"/>
        </w:rPr>
        <w:t>Udaltsova</w:t>
      </w:r>
      <w:proofErr w:type="spellEnd"/>
      <w:r w:rsidR="00B3732A" w:rsidRPr="009D3DA6">
        <w:rPr>
          <w:rFonts w:cstheme="minorHAnsi"/>
          <w:sz w:val="20"/>
          <w:szCs w:val="20"/>
          <w:shd w:val="clear" w:color="auto" w:fill="FFFFFF"/>
        </w:rPr>
        <w:t>, N., Reynolds, K. and Go, A.S., 2013. A new risk scheme to predict ischemic stroke and other thromboembolism in atrial fibrillation: the ATRIA study stroke risk score. </w:t>
      </w:r>
      <w:r w:rsidR="00B3732A" w:rsidRPr="009D3DA6">
        <w:rPr>
          <w:rFonts w:cstheme="minorHAnsi"/>
          <w:i/>
          <w:iCs/>
          <w:sz w:val="20"/>
          <w:szCs w:val="20"/>
          <w:shd w:val="clear" w:color="auto" w:fill="FFFFFF"/>
        </w:rPr>
        <w:t>Journal of the American Heart Association</w:t>
      </w:r>
      <w:r w:rsidR="00B3732A" w:rsidRPr="009D3DA6">
        <w:rPr>
          <w:rFonts w:cstheme="minorHAnsi"/>
          <w:sz w:val="20"/>
          <w:szCs w:val="20"/>
          <w:shd w:val="clear" w:color="auto" w:fill="FFFFFF"/>
        </w:rPr>
        <w:t>, </w:t>
      </w:r>
      <w:r w:rsidR="00B3732A" w:rsidRPr="009D3DA6">
        <w:rPr>
          <w:rFonts w:cstheme="minorHAnsi"/>
          <w:i/>
          <w:iCs/>
          <w:sz w:val="20"/>
          <w:szCs w:val="20"/>
          <w:shd w:val="clear" w:color="auto" w:fill="FFFFFF"/>
        </w:rPr>
        <w:t>2</w:t>
      </w:r>
      <w:r w:rsidR="00B3732A" w:rsidRPr="009D3DA6">
        <w:rPr>
          <w:rFonts w:cstheme="minorHAnsi"/>
          <w:sz w:val="20"/>
          <w:szCs w:val="20"/>
          <w:shd w:val="clear" w:color="auto" w:fill="FFFFFF"/>
        </w:rPr>
        <w:t xml:space="preserve">(3), </w:t>
      </w:r>
      <w:proofErr w:type="gramStart"/>
      <w:r w:rsidR="00B3732A" w:rsidRPr="009D3DA6">
        <w:rPr>
          <w:rFonts w:cstheme="minorHAnsi"/>
          <w:sz w:val="20"/>
          <w:szCs w:val="20"/>
          <w:shd w:val="clear" w:color="auto" w:fill="FFFFFF"/>
        </w:rPr>
        <w:t>p.e</w:t>
      </w:r>
      <w:proofErr w:type="gramEnd"/>
      <w:r w:rsidR="00B3732A" w:rsidRPr="009D3DA6">
        <w:rPr>
          <w:rFonts w:cstheme="minorHAnsi"/>
          <w:sz w:val="20"/>
          <w:szCs w:val="20"/>
          <w:shd w:val="clear" w:color="auto" w:fill="FFFFFF"/>
        </w:rPr>
        <w:t>000250</w:t>
      </w:r>
    </w:p>
    <w:p w14:paraId="77A6B0CE" w14:textId="18EEC59E" w:rsidR="00781C9E" w:rsidRPr="009D3DA6" w:rsidRDefault="00130F83" w:rsidP="00CD4D1F">
      <w:pPr>
        <w:rPr>
          <w:rFonts w:cstheme="minorHAnsi"/>
          <w:sz w:val="20"/>
          <w:szCs w:val="20"/>
          <w:shd w:val="clear" w:color="auto" w:fill="FFFFFF"/>
        </w:rPr>
      </w:pPr>
      <w:r>
        <w:rPr>
          <w:rFonts w:cstheme="minorHAnsi"/>
          <w:sz w:val="20"/>
          <w:szCs w:val="20"/>
          <w:shd w:val="clear" w:color="auto" w:fill="FFFFFF"/>
        </w:rPr>
        <w:t xml:space="preserve">[8] - </w:t>
      </w:r>
      <w:r w:rsidR="00781C9E" w:rsidRPr="009D3DA6">
        <w:rPr>
          <w:rFonts w:cstheme="minorHAnsi"/>
          <w:sz w:val="20"/>
          <w:szCs w:val="20"/>
          <w:shd w:val="clear" w:color="auto" w:fill="FFFFFF"/>
        </w:rPr>
        <w:t xml:space="preserve">Wang, T.J., Massaro, J.M., Levy, D., </w:t>
      </w:r>
      <w:proofErr w:type="spellStart"/>
      <w:r w:rsidR="00781C9E" w:rsidRPr="009D3DA6">
        <w:rPr>
          <w:rFonts w:cstheme="minorHAnsi"/>
          <w:sz w:val="20"/>
          <w:szCs w:val="20"/>
          <w:shd w:val="clear" w:color="auto" w:fill="FFFFFF"/>
        </w:rPr>
        <w:t>Vasan</w:t>
      </w:r>
      <w:proofErr w:type="spellEnd"/>
      <w:r w:rsidR="00781C9E" w:rsidRPr="009D3DA6">
        <w:rPr>
          <w:rFonts w:cstheme="minorHAnsi"/>
          <w:sz w:val="20"/>
          <w:szCs w:val="20"/>
          <w:shd w:val="clear" w:color="auto" w:fill="FFFFFF"/>
        </w:rPr>
        <w:t xml:space="preserve">, R.S., Wolf, P.A., </w:t>
      </w:r>
      <w:proofErr w:type="spellStart"/>
      <w:r w:rsidR="00781C9E" w:rsidRPr="009D3DA6">
        <w:rPr>
          <w:rFonts w:cstheme="minorHAnsi"/>
          <w:sz w:val="20"/>
          <w:szCs w:val="20"/>
          <w:shd w:val="clear" w:color="auto" w:fill="FFFFFF"/>
        </w:rPr>
        <w:t>D'agostino</w:t>
      </w:r>
      <w:proofErr w:type="spellEnd"/>
      <w:r w:rsidR="00781C9E" w:rsidRPr="009D3DA6">
        <w:rPr>
          <w:rFonts w:cstheme="minorHAnsi"/>
          <w:sz w:val="20"/>
          <w:szCs w:val="20"/>
          <w:shd w:val="clear" w:color="auto" w:fill="FFFFFF"/>
        </w:rPr>
        <w:t xml:space="preserve">, R.B., Larson, M.G., </w:t>
      </w:r>
      <w:proofErr w:type="spellStart"/>
      <w:r w:rsidR="00781C9E" w:rsidRPr="009D3DA6">
        <w:rPr>
          <w:rFonts w:cstheme="minorHAnsi"/>
          <w:sz w:val="20"/>
          <w:szCs w:val="20"/>
          <w:shd w:val="clear" w:color="auto" w:fill="FFFFFF"/>
        </w:rPr>
        <w:t>Kannel</w:t>
      </w:r>
      <w:proofErr w:type="spellEnd"/>
      <w:r w:rsidR="00781C9E" w:rsidRPr="009D3DA6">
        <w:rPr>
          <w:rFonts w:cstheme="minorHAnsi"/>
          <w:sz w:val="20"/>
          <w:szCs w:val="20"/>
          <w:shd w:val="clear" w:color="auto" w:fill="FFFFFF"/>
        </w:rPr>
        <w:t>, W.B. and Benjamin, E.J., 2003. A risk score for predicting stroke or death in individuals with new-onset atrial fibrillation in the community: the Framingham Heart Study. </w:t>
      </w:r>
      <w:r w:rsidR="00781C9E" w:rsidRPr="009D3DA6">
        <w:rPr>
          <w:rFonts w:cstheme="minorHAnsi"/>
          <w:i/>
          <w:iCs/>
          <w:sz w:val="20"/>
          <w:szCs w:val="20"/>
          <w:shd w:val="clear" w:color="auto" w:fill="FFFFFF"/>
        </w:rPr>
        <w:t>Jama</w:t>
      </w:r>
      <w:r w:rsidR="00781C9E" w:rsidRPr="009D3DA6">
        <w:rPr>
          <w:rFonts w:cstheme="minorHAnsi"/>
          <w:sz w:val="20"/>
          <w:szCs w:val="20"/>
          <w:shd w:val="clear" w:color="auto" w:fill="FFFFFF"/>
        </w:rPr>
        <w:t>, </w:t>
      </w:r>
      <w:r w:rsidR="00781C9E" w:rsidRPr="009D3DA6">
        <w:rPr>
          <w:rFonts w:cstheme="minorHAnsi"/>
          <w:i/>
          <w:iCs/>
          <w:sz w:val="20"/>
          <w:szCs w:val="20"/>
          <w:shd w:val="clear" w:color="auto" w:fill="FFFFFF"/>
        </w:rPr>
        <w:t>290</w:t>
      </w:r>
      <w:r w:rsidR="00781C9E" w:rsidRPr="009D3DA6">
        <w:rPr>
          <w:rFonts w:cstheme="minorHAnsi"/>
          <w:sz w:val="20"/>
          <w:szCs w:val="20"/>
          <w:shd w:val="clear" w:color="auto" w:fill="FFFFFF"/>
        </w:rPr>
        <w:t>(8), pp.1049-1056.</w:t>
      </w:r>
    </w:p>
    <w:p w14:paraId="66E1BA85" w14:textId="2EA88003" w:rsidR="00B3732A" w:rsidRPr="009D3DA6" w:rsidRDefault="00130F83" w:rsidP="00CD4D1F">
      <w:pPr>
        <w:rPr>
          <w:rFonts w:cstheme="minorHAnsi"/>
          <w:sz w:val="20"/>
          <w:szCs w:val="20"/>
          <w:shd w:val="clear" w:color="auto" w:fill="FFFFFF"/>
        </w:rPr>
      </w:pPr>
      <w:r>
        <w:rPr>
          <w:rFonts w:cstheme="minorHAnsi"/>
          <w:sz w:val="20"/>
          <w:szCs w:val="20"/>
          <w:shd w:val="clear" w:color="auto" w:fill="FFFFFF"/>
        </w:rPr>
        <w:t xml:space="preserve">[9] - </w:t>
      </w:r>
      <w:r w:rsidR="00B3732A" w:rsidRPr="009D3DA6">
        <w:rPr>
          <w:rFonts w:cstheme="minorHAnsi"/>
          <w:sz w:val="20"/>
          <w:szCs w:val="20"/>
          <w:shd w:val="clear" w:color="auto" w:fill="FFFFFF"/>
        </w:rPr>
        <w:t xml:space="preserve">Gage, B.F., Waterman, A.D., Shannon, W., </w:t>
      </w:r>
      <w:proofErr w:type="spellStart"/>
      <w:r w:rsidR="00B3732A" w:rsidRPr="009D3DA6">
        <w:rPr>
          <w:rFonts w:cstheme="minorHAnsi"/>
          <w:sz w:val="20"/>
          <w:szCs w:val="20"/>
          <w:shd w:val="clear" w:color="auto" w:fill="FFFFFF"/>
        </w:rPr>
        <w:t>Boechler</w:t>
      </w:r>
      <w:proofErr w:type="spellEnd"/>
      <w:r w:rsidR="00B3732A" w:rsidRPr="009D3DA6">
        <w:rPr>
          <w:rFonts w:cstheme="minorHAnsi"/>
          <w:sz w:val="20"/>
          <w:szCs w:val="20"/>
          <w:shd w:val="clear" w:color="auto" w:fill="FFFFFF"/>
        </w:rPr>
        <w:t>, M., Rich, M.W. and Radford, M.J., 2001. Validation of clinical classification schemes for predicting stroke: results from the National Registry of Atrial Fibrillation. </w:t>
      </w:r>
      <w:r w:rsidR="00B3732A" w:rsidRPr="009D3DA6">
        <w:rPr>
          <w:rFonts w:cstheme="minorHAnsi"/>
          <w:i/>
          <w:iCs/>
          <w:sz w:val="20"/>
          <w:szCs w:val="20"/>
          <w:shd w:val="clear" w:color="auto" w:fill="FFFFFF"/>
        </w:rPr>
        <w:t>Jama</w:t>
      </w:r>
      <w:r w:rsidR="00B3732A" w:rsidRPr="009D3DA6">
        <w:rPr>
          <w:rFonts w:cstheme="minorHAnsi"/>
          <w:sz w:val="20"/>
          <w:szCs w:val="20"/>
          <w:shd w:val="clear" w:color="auto" w:fill="FFFFFF"/>
        </w:rPr>
        <w:t>, </w:t>
      </w:r>
      <w:r w:rsidR="00B3732A" w:rsidRPr="009D3DA6">
        <w:rPr>
          <w:rFonts w:cstheme="minorHAnsi"/>
          <w:i/>
          <w:iCs/>
          <w:sz w:val="20"/>
          <w:szCs w:val="20"/>
          <w:shd w:val="clear" w:color="auto" w:fill="FFFFFF"/>
        </w:rPr>
        <w:t>285</w:t>
      </w:r>
      <w:r w:rsidR="00B3732A" w:rsidRPr="009D3DA6">
        <w:rPr>
          <w:rFonts w:cstheme="minorHAnsi"/>
          <w:sz w:val="20"/>
          <w:szCs w:val="20"/>
          <w:shd w:val="clear" w:color="auto" w:fill="FFFFFF"/>
        </w:rPr>
        <w:t>(22), pp.2864-2870.</w:t>
      </w:r>
    </w:p>
    <w:p w14:paraId="2328D9D4" w14:textId="700B531B" w:rsidR="009241FE" w:rsidRPr="009D3DA6" w:rsidRDefault="00130F83" w:rsidP="00CD4D1F">
      <w:pPr>
        <w:rPr>
          <w:rFonts w:cstheme="minorHAnsi"/>
          <w:sz w:val="20"/>
          <w:szCs w:val="20"/>
          <w:shd w:val="clear" w:color="auto" w:fill="FFFFFF"/>
        </w:rPr>
      </w:pPr>
      <w:r>
        <w:rPr>
          <w:rFonts w:cstheme="minorHAnsi"/>
          <w:sz w:val="20"/>
          <w:szCs w:val="20"/>
          <w:shd w:val="clear" w:color="auto" w:fill="FFFFFF"/>
        </w:rPr>
        <w:t xml:space="preserve">[10] - </w:t>
      </w:r>
      <w:r w:rsidR="009241FE" w:rsidRPr="009D3DA6">
        <w:rPr>
          <w:rFonts w:cstheme="minorHAnsi"/>
          <w:sz w:val="20"/>
          <w:szCs w:val="20"/>
          <w:shd w:val="clear" w:color="auto" w:fill="FFFFFF"/>
        </w:rPr>
        <w:t xml:space="preserve">Lip, G.Y., </w:t>
      </w:r>
      <w:proofErr w:type="spellStart"/>
      <w:r w:rsidR="009241FE" w:rsidRPr="009D3DA6">
        <w:rPr>
          <w:rFonts w:cstheme="minorHAnsi"/>
          <w:sz w:val="20"/>
          <w:szCs w:val="20"/>
          <w:shd w:val="clear" w:color="auto" w:fill="FFFFFF"/>
        </w:rPr>
        <w:t>Nieuwlaat</w:t>
      </w:r>
      <w:proofErr w:type="spellEnd"/>
      <w:r w:rsidR="009241FE" w:rsidRPr="009D3DA6">
        <w:rPr>
          <w:rFonts w:cstheme="minorHAnsi"/>
          <w:sz w:val="20"/>
          <w:szCs w:val="20"/>
          <w:shd w:val="clear" w:color="auto" w:fill="FFFFFF"/>
        </w:rPr>
        <w:t xml:space="preserve">, R., Pisters, R., Lane, D.A. and </w:t>
      </w:r>
      <w:proofErr w:type="spellStart"/>
      <w:r w:rsidR="009241FE" w:rsidRPr="009D3DA6">
        <w:rPr>
          <w:rFonts w:cstheme="minorHAnsi"/>
          <w:sz w:val="20"/>
          <w:szCs w:val="20"/>
          <w:shd w:val="clear" w:color="auto" w:fill="FFFFFF"/>
        </w:rPr>
        <w:t>Crijns</w:t>
      </w:r>
      <w:proofErr w:type="spellEnd"/>
      <w:r w:rsidR="009241FE" w:rsidRPr="009D3DA6">
        <w:rPr>
          <w:rFonts w:cstheme="minorHAnsi"/>
          <w:sz w:val="20"/>
          <w:szCs w:val="20"/>
          <w:shd w:val="clear" w:color="auto" w:fill="FFFFFF"/>
        </w:rPr>
        <w:t>, H.J., 2010. Refining clinical risk stratification for predicting stroke and thromboembolism in atrial fibrillation using a novel risk factor-based approach: the euro heart survey on atrial fibrillation. </w:t>
      </w:r>
      <w:r w:rsidR="009241FE" w:rsidRPr="009D3DA6">
        <w:rPr>
          <w:rFonts w:cstheme="minorHAnsi"/>
          <w:i/>
          <w:iCs/>
          <w:sz w:val="20"/>
          <w:szCs w:val="20"/>
          <w:shd w:val="clear" w:color="auto" w:fill="FFFFFF"/>
        </w:rPr>
        <w:t>Chest</w:t>
      </w:r>
      <w:r w:rsidR="009241FE" w:rsidRPr="009D3DA6">
        <w:rPr>
          <w:rFonts w:cstheme="minorHAnsi"/>
          <w:sz w:val="20"/>
          <w:szCs w:val="20"/>
          <w:shd w:val="clear" w:color="auto" w:fill="FFFFFF"/>
        </w:rPr>
        <w:t>, </w:t>
      </w:r>
      <w:r w:rsidR="009241FE" w:rsidRPr="009D3DA6">
        <w:rPr>
          <w:rFonts w:cstheme="minorHAnsi"/>
          <w:i/>
          <w:iCs/>
          <w:sz w:val="20"/>
          <w:szCs w:val="20"/>
          <w:shd w:val="clear" w:color="auto" w:fill="FFFFFF"/>
        </w:rPr>
        <w:t>137</w:t>
      </w:r>
      <w:r w:rsidR="009241FE" w:rsidRPr="009D3DA6">
        <w:rPr>
          <w:rFonts w:cstheme="minorHAnsi"/>
          <w:sz w:val="20"/>
          <w:szCs w:val="20"/>
          <w:shd w:val="clear" w:color="auto" w:fill="FFFFFF"/>
        </w:rPr>
        <w:t>(2), pp.263-272.</w:t>
      </w:r>
    </w:p>
    <w:p w14:paraId="47C4ADB5" w14:textId="27FC604B" w:rsidR="009241FE" w:rsidRDefault="00130F83" w:rsidP="00CD4D1F">
      <w:pPr>
        <w:rPr>
          <w:rFonts w:cstheme="minorHAnsi"/>
          <w:sz w:val="20"/>
          <w:szCs w:val="20"/>
          <w:shd w:val="clear" w:color="auto" w:fill="FFFFFF"/>
        </w:rPr>
      </w:pPr>
      <w:r>
        <w:rPr>
          <w:rFonts w:cstheme="minorHAnsi"/>
          <w:sz w:val="20"/>
          <w:szCs w:val="20"/>
          <w:shd w:val="clear" w:color="auto" w:fill="FFFFFF"/>
        </w:rPr>
        <w:t xml:space="preserve">[11] - </w:t>
      </w:r>
      <w:proofErr w:type="spellStart"/>
      <w:r w:rsidR="004215F6" w:rsidRPr="009D3DA6">
        <w:rPr>
          <w:rFonts w:cstheme="minorHAnsi"/>
          <w:sz w:val="20"/>
          <w:szCs w:val="20"/>
          <w:shd w:val="clear" w:color="auto" w:fill="FFFFFF"/>
        </w:rPr>
        <w:t>Hippisley</w:t>
      </w:r>
      <w:proofErr w:type="spellEnd"/>
      <w:r w:rsidR="004215F6" w:rsidRPr="009D3DA6">
        <w:rPr>
          <w:rFonts w:cstheme="minorHAnsi"/>
          <w:sz w:val="20"/>
          <w:szCs w:val="20"/>
          <w:shd w:val="clear" w:color="auto" w:fill="FFFFFF"/>
        </w:rPr>
        <w:t xml:space="preserve">-Cox, J., Coupland, C. and Brindle, P., 2013. Derivation and validation of </w:t>
      </w:r>
      <w:proofErr w:type="spellStart"/>
      <w:r w:rsidR="004215F6" w:rsidRPr="009D3DA6">
        <w:rPr>
          <w:rFonts w:cstheme="minorHAnsi"/>
          <w:sz w:val="20"/>
          <w:szCs w:val="20"/>
          <w:shd w:val="clear" w:color="auto" w:fill="FFFFFF"/>
        </w:rPr>
        <w:t>QStroke</w:t>
      </w:r>
      <w:proofErr w:type="spellEnd"/>
      <w:r w:rsidR="004215F6" w:rsidRPr="009D3DA6">
        <w:rPr>
          <w:rFonts w:cstheme="minorHAnsi"/>
          <w:sz w:val="20"/>
          <w:szCs w:val="20"/>
          <w:shd w:val="clear" w:color="auto" w:fill="FFFFFF"/>
        </w:rPr>
        <w:t xml:space="preserve"> score for predicting risk of </w:t>
      </w:r>
      <w:proofErr w:type="spellStart"/>
      <w:r w:rsidR="004215F6" w:rsidRPr="009D3DA6">
        <w:rPr>
          <w:rFonts w:cstheme="minorHAnsi"/>
          <w:sz w:val="20"/>
          <w:szCs w:val="20"/>
          <w:shd w:val="clear" w:color="auto" w:fill="FFFFFF"/>
        </w:rPr>
        <w:t>ischaemic</w:t>
      </w:r>
      <w:proofErr w:type="spellEnd"/>
      <w:r w:rsidR="004215F6" w:rsidRPr="009D3DA6">
        <w:rPr>
          <w:rFonts w:cstheme="minorHAnsi"/>
          <w:sz w:val="20"/>
          <w:szCs w:val="20"/>
          <w:shd w:val="clear" w:color="auto" w:fill="FFFFFF"/>
        </w:rPr>
        <w:t xml:space="preserve"> stroke in primary care and comparison with other risk scores: a prospective open cohort study. </w:t>
      </w:r>
      <w:proofErr w:type="spellStart"/>
      <w:r w:rsidR="004215F6" w:rsidRPr="009D3DA6">
        <w:rPr>
          <w:rFonts w:cstheme="minorHAnsi"/>
          <w:i/>
          <w:iCs/>
          <w:sz w:val="20"/>
          <w:szCs w:val="20"/>
          <w:shd w:val="clear" w:color="auto" w:fill="FFFFFF"/>
        </w:rPr>
        <w:t>Bmj</w:t>
      </w:r>
      <w:proofErr w:type="spellEnd"/>
      <w:r w:rsidR="004215F6" w:rsidRPr="009D3DA6">
        <w:rPr>
          <w:rFonts w:cstheme="minorHAnsi"/>
          <w:sz w:val="20"/>
          <w:szCs w:val="20"/>
          <w:shd w:val="clear" w:color="auto" w:fill="FFFFFF"/>
        </w:rPr>
        <w:t>, </w:t>
      </w:r>
      <w:r w:rsidR="004215F6" w:rsidRPr="009D3DA6">
        <w:rPr>
          <w:rFonts w:cstheme="minorHAnsi"/>
          <w:i/>
          <w:iCs/>
          <w:sz w:val="20"/>
          <w:szCs w:val="20"/>
          <w:shd w:val="clear" w:color="auto" w:fill="FFFFFF"/>
        </w:rPr>
        <w:t>346</w:t>
      </w:r>
      <w:r w:rsidR="004215F6" w:rsidRPr="009D3DA6">
        <w:rPr>
          <w:rFonts w:cstheme="minorHAnsi"/>
          <w:sz w:val="20"/>
          <w:szCs w:val="20"/>
          <w:shd w:val="clear" w:color="auto" w:fill="FFFFFF"/>
        </w:rPr>
        <w:t xml:space="preserve">, </w:t>
      </w:r>
      <w:proofErr w:type="gramStart"/>
      <w:r w:rsidR="004215F6" w:rsidRPr="009D3DA6">
        <w:rPr>
          <w:rFonts w:cstheme="minorHAnsi"/>
          <w:sz w:val="20"/>
          <w:szCs w:val="20"/>
          <w:shd w:val="clear" w:color="auto" w:fill="FFFFFF"/>
        </w:rPr>
        <w:t>p.f</w:t>
      </w:r>
      <w:proofErr w:type="gramEnd"/>
      <w:r w:rsidR="004215F6" w:rsidRPr="009D3DA6">
        <w:rPr>
          <w:rFonts w:cstheme="minorHAnsi"/>
          <w:sz w:val="20"/>
          <w:szCs w:val="20"/>
          <w:shd w:val="clear" w:color="auto" w:fill="FFFFFF"/>
        </w:rPr>
        <w:t>2573.</w:t>
      </w:r>
    </w:p>
    <w:p w14:paraId="1806F06B" w14:textId="779686E8" w:rsidR="00F417C6" w:rsidRDefault="00F417C6" w:rsidP="00CD4D1F">
      <w:pPr>
        <w:rPr>
          <w:rFonts w:ascii="Arial" w:hAnsi="Arial" w:cs="Arial"/>
          <w:color w:val="222222"/>
          <w:sz w:val="20"/>
          <w:szCs w:val="20"/>
          <w:shd w:val="clear" w:color="auto" w:fill="FFFFFF"/>
        </w:rPr>
      </w:pPr>
      <w:r>
        <w:rPr>
          <w:rFonts w:cstheme="minorHAnsi"/>
          <w:sz w:val="20"/>
          <w:szCs w:val="20"/>
          <w:shd w:val="clear" w:color="auto" w:fill="FFFFFF"/>
        </w:rPr>
        <w:t xml:space="preserve">[12] </w:t>
      </w:r>
      <w:r>
        <w:rPr>
          <w:rFonts w:ascii="Arial" w:hAnsi="Arial" w:cs="Arial"/>
          <w:color w:val="222222"/>
          <w:sz w:val="20"/>
          <w:szCs w:val="20"/>
          <w:shd w:val="clear" w:color="auto" w:fill="FFFFFF"/>
        </w:rPr>
        <w:t xml:space="preserve">McCormick, N., </w:t>
      </w:r>
      <w:proofErr w:type="spellStart"/>
      <w:r>
        <w:rPr>
          <w:rFonts w:ascii="Arial" w:hAnsi="Arial" w:cs="Arial"/>
          <w:color w:val="222222"/>
          <w:sz w:val="20"/>
          <w:szCs w:val="20"/>
          <w:shd w:val="clear" w:color="auto" w:fill="FFFFFF"/>
        </w:rPr>
        <w:t>Bhole</w:t>
      </w:r>
      <w:proofErr w:type="spellEnd"/>
      <w:r>
        <w:rPr>
          <w:rFonts w:ascii="Arial" w:hAnsi="Arial" w:cs="Arial"/>
          <w:color w:val="222222"/>
          <w:sz w:val="20"/>
          <w:szCs w:val="20"/>
          <w:shd w:val="clear" w:color="auto" w:fill="FFFFFF"/>
        </w:rPr>
        <w:t xml:space="preserve">, V., </w:t>
      </w:r>
      <w:proofErr w:type="spellStart"/>
      <w:r>
        <w:rPr>
          <w:rFonts w:ascii="Arial" w:hAnsi="Arial" w:cs="Arial"/>
          <w:color w:val="222222"/>
          <w:sz w:val="20"/>
          <w:szCs w:val="20"/>
          <w:shd w:val="clear" w:color="auto" w:fill="FFFFFF"/>
        </w:rPr>
        <w:t>Lacaille</w:t>
      </w:r>
      <w:proofErr w:type="spellEnd"/>
      <w:r>
        <w:rPr>
          <w:rFonts w:ascii="Arial" w:hAnsi="Arial" w:cs="Arial"/>
          <w:color w:val="222222"/>
          <w:sz w:val="20"/>
          <w:szCs w:val="20"/>
          <w:shd w:val="clear" w:color="auto" w:fill="FFFFFF"/>
        </w:rPr>
        <w:t xml:space="preserve">, D. and </w:t>
      </w:r>
      <w:proofErr w:type="spellStart"/>
      <w:r>
        <w:rPr>
          <w:rFonts w:ascii="Arial" w:hAnsi="Arial" w:cs="Arial"/>
          <w:color w:val="222222"/>
          <w:sz w:val="20"/>
          <w:szCs w:val="20"/>
          <w:shd w:val="clear" w:color="auto" w:fill="FFFFFF"/>
        </w:rPr>
        <w:t>Avina-Zubieta</w:t>
      </w:r>
      <w:proofErr w:type="spellEnd"/>
      <w:r>
        <w:rPr>
          <w:rFonts w:ascii="Arial" w:hAnsi="Arial" w:cs="Arial"/>
          <w:color w:val="222222"/>
          <w:sz w:val="20"/>
          <w:szCs w:val="20"/>
          <w:shd w:val="clear" w:color="auto" w:fill="FFFFFF"/>
        </w:rPr>
        <w:t>, J.A., 2015. Validity of diagnostic codes for acute stroke in administrative databases: a systematic review.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 xml:space="preserve">(8), </w:t>
      </w:r>
      <w:proofErr w:type="gramStart"/>
      <w:r>
        <w:rPr>
          <w:rFonts w:ascii="Arial" w:hAnsi="Arial" w:cs="Arial"/>
          <w:color w:val="222222"/>
          <w:sz w:val="20"/>
          <w:szCs w:val="20"/>
          <w:shd w:val="clear" w:color="auto" w:fill="FFFFFF"/>
        </w:rPr>
        <w:t>p.e</w:t>
      </w:r>
      <w:proofErr w:type="gramEnd"/>
      <w:r>
        <w:rPr>
          <w:rFonts w:ascii="Arial" w:hAnsi="Arial" w:cs="Arial"/>
          <w:color w:val="222222"/>
          <w:sz w:val="20"/>
          <w:szCs w:val="20"/>
          <w:shd w:val="clear" w:color="auto" w:fill="FFFFFF"/>
        </w:rPr>
        <w:t>0135834</w:t>
      </w:r>
    </w:p>
    <w:p w14:paraId="64C27508" w14:textId="6876039C" w:rsidR="00F417C6" w:rsidRPr="009D3DA6" w:rsidRDefault="00F417C6" w:rsidP="00CD4D1F">
      <w:pPr>
        <w:rPr>
          <w:rFonts w:cstheme="minorHAnsi"/>
          <w:sz w:val="20"/>
          <w:szCs w:val="20"/>
          <w:shd w:val="clear" w:color="auto" w:fill="FFFFFF"/>
        </w:rPr>
      </w:pPr>
      <w:r>
        <w:rPr>
          <w:rFonts w:ascii="Arial" w:hAnsi="Arial" w:cs="Arial"/>
          <w:color w:val="222222"/>
          <w:sz w:val="20"/>
          <w:szCs w:val="20"/>
          <w:shd w:val="clear" w:color="auto" w:fill="FFFFFF"/>
        </w:rPr>
        <w:t xml:space="preserve">[13] </w:t>
      </w:r>
      <w:proofErr w:type="spellStart"/>
      <w:r>
        <w:rPr>
          <w:rFonts w:ascii="Arial" w:hAnsi="Arial" w:cs="Arial"/>
          <w:color w:val="222222"/>
          <w:sz w:val="20"/>
          <w:szCs w:val="20"/>
          <w:shd w:val="clear" w:color="auto" w:fill="FFFFFF"/>
        </w:rPr>
        <w:t>Ramalle-Gomara</w:t>
      </w:r>
      <w:proofErr w:type="spellEnd"/>
      <w:r>
        <w:rPr>
          <w:rFonts w:ascii="Arial" w:hAnsi="Arial" w:cs="Arial"/>
          <w:color w:val="222222"/>
          <w:sz w:val="20"/>
          <w:szCs w:val="20"/>
          <w:shd w:val="clear" w:color="auto" w:fill="FFFFFF"/>
        </w:rPr>
        <w:t xml:space="preserve">, E., Ruiz, E., Serrano, M., </w:t>
      </w:r>
      <w:proofErr w:type="spellStart"/>
      <w:r>
        <w:rPr>
          <w:rFonts w:ascii="Arial" w:hAnsi="Arial" w:cs="Arial"/>
          <w:color w:val="222222"/>
          <w:sz w:val="20"/>
          <w:szCs w:val="20"/>
          <w:shd w:val="clear" w:color="auto" w:fill="FFFFFF"/>
        </w:rPr>
        <w:t>Bartulos</w:t>
      </w:r>
      <w:proofErr w:type="spellEnd"/>
      <w:r>
        <w:rPr>
          <w:rFonts w:ascii="Arial" w:hAnsi="Arial" w:cs="Arial"/>
          <w:color w:val="222222"/>
          <w:sz w:val="20"/>
          <w:szCs w:val="20"/>
          <w:shd w:val="clear" w:color="auto" w:fill="FFFFFF"/>
        </w:rPr>
        <w:t xml:space="preserve">, M., Gonzalez, M.A. and </w:t>
      </w:r>
      <w:proofErr w:type="spellStart"/>
      <w:r>
        <w:rPr>
          <w:rFonts w:ascii="Arial" w:hAnsi="Arial" w:cs="Arial"/>
          <w:color w:val="222222"/>
          <w:sz w:val="20"/>
          <w:szCs w:val="20"/>
          <w:shd w:val="clear" w:color="auto" w:fill="FFFFFF"/>
        </w:rPr>
        <w:t>Matute</w:t>
      </w:r>
      <w:proofErr w:type="spellEnd"/>
      <w:r>
        <w:rPr>
          <w:rFonts w:ascii="Arial" w:hAnsi="Arial" w:cs="Arial"/>
          <w:color w:val="222222"/>
          <w:sz w:val="20"/>
          <w:szCs w:val="20"/>
          <w:shd w:val="clear" w:color="auto" w:fill="FFFFFF"/>
        </w:rPr>
        <w:t>, B., 2013. Validity of discharge diagnoses in the surveillance of stroke. </w:t>
      </w:r>
      <w:r>
        <w:rPr>
          <w:rFonts w:ascii="Arial" w:hAnsi="Arial" w:cs="Arial"/>
          <w:i/>
          <w:iCs/>
          <w:color w:val="222222"/>
          <w:sz w:val="20"/>
          <w:szCs w:val="20"/>
          <w:shd w:val="clear" w:color="auto" w:fill="FFFFFF"/>
        </w:rPr>
        <w:t>Neuroepidemiology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(3-4), pp.185-188.</w:t>
      </w:r>
    </w:p>
    <w:p w14:paraId="596B74A1" w14:textId="6F3F8941" w:rsidR="00C84B89" w:rsidRDefault="004360DE" w:rsidP="009D3DA6">
      <w:r>
        <w:t xml:space="preserve">[14] </w:t>
      </w:r>
      <w:r>
        <w:rPr>
          <w:rFonts w:ascii="Times New Roman" w:hAnsi="Times New Roman"/>
          <w:sz w:val="24"/>
          <w:szCs w:val="24"/>
        </w:rPr>
        <w:t xml:space="preserve">Hsieh C-Y, Chen C-H, Li C-Y, Lai M-L. Validating the diagnosis of acute ischemic stroke in a National Health Insurance claims database. J </w:t>
      </w:r>
      <w:proofErr w:type="spellStart"/>
      <w:r>
        <w:rPr>
          <w:rFonts w:ascii="Times New Roman" w:hAnsi="Times New Roman"/>
          <w:sz w:val="24"/>
          <w:szCs w:val="24"/>
        </w:rPr>
        <w:t>Formos</w:t>
      </w:r>
      <w:proofErr w:type="spellEnd"/>
      <w:r>
        <w:rPr>
          <w:rFonts w:ascii="Times New Roman" w:hAnsi="Times New Roman"/>
          <w:sz w:val="24"/>
          <w:szCs w:val="24"/>
        </w:rPr>
        <w:t xml:space="preserve"> Med </w:t>
      </w:r>
      <w:proofErr w:type="spellStart"/>
      <w:r>
        <w:rPr>
          <w:rFonts w:ascii="Times New Roman" w:hAnsi="Times New Roman"/>
          <w:sz w:val="24"/>
          <w:szCs w:val="24"/>
        </w:rPr>
        <w:t>Assoc</w:t>
      </w:r>
      <w:proofErr w:type="spellEnd"/>
      <w:r>
        <w:rPr>
          <w:rFonts w:ascii="Times New Roman" w:hAnsi="Times New Roman"/>
          <w:sz w:val="24"/>
          <w:szCs w:val="24"/>
        </w:rPr>
        <w:t xml:space="preserve"> Taiwan Yi </w:t>
      </w:r>
      <w:proofErr w:type="spellStart"/>
      <w:r>
        <w:rPr>
          <w:rFonts w:ascii="Times New Roman" w:hAnsi="Times New Roman"/>
          <w:sz w:val="24"/>
          <w:szCs w:val="24"/>
        </w:rPr>
        <w:t>Zhi</w:t>
      </w:r>
      <w:proofErr w:type="spellEnd"/>
      <w:r>
        <w:rPr>
          <w:rFonts w:ascii="Times New Roman" w:hAnsi="Times New Roman"/>
          <w:sz w:val="24"/>
          <w:szCs w:val="24"/>
        </w:rPr>
        <w:t xml:space="preserve">. 2013; </w:t>
      </w:r>
      <w:proofErr w:type="gramStart"/>
      <w:r>
        <w:rPr>
          <w:rFonts w:ascii="Times New Roman" w:hAnsi="Times New Roman"/>
          <w:sz w:val="24"/>
          <w:szCs w:val="24"/>
        </w:rPr>
        <w:t>doi:10.1016/j.jfma</w:t>
      </w:r>
      <w:proofErr w:type="gramEnd"/>
      <w:r>
        <w:rPr>
          <w:rFonts w:ascii="Times New Roman" w:hAnsi="Times New Roman"/>
          <w:sz w:val="24"/>
          <w:szCs w:val="24"/>
        </w:rPr>
        <w:t>.2013.09.009</w:t>
      </w:r>
    </w:p>
    <w:p w14:paraId="6D4957D5" w14:textId="5317849D" w:rsidR="00F839A2" w:rsidRDefault="00F839A2" w:rsidP="009D3DA6">
      <w:pPr>
        <w:pStyle w:val="Heading1"/>
      </w:pPr>
      <w:r>
        <w:lastRenderedPageBreak/>
        <w:t>Appendix- Concept sets used in models</w:t>
      </w:r>
    </w:p>
    <w:p w14:paraId="3E12D0B0" w14:textId="77777777" w:rsidR="00967561" w:rsidRPr="00967561" w:rsidRDefault="00967561" w:rsidP="00967561">
      <w:pPr>
        <w:shd w:val="clear" w:color="auto" w:fill="FFFFFF"/>
        <w:spacing w:after="45" w:line="240" w:lineRule="auto"/>
        <w:rPr>
          <w:rFonts w:ascii="Segoe UI" w:eastAsia="Times New Roman" w:hAnsi="Segoe UI" w:cs="Segoe UI"/>
          <w:color w:val="000000"/>
          <w:sz w:val="21"/>
          <w:szCs w:val="21"/>
          <w:lang w:val="en-GB" w:eastAsia="en-GB"/>
        </w:rPr>
      </w:pPr>
      <w:r w:rsidRPr="00967561">
        <w:rPr>
          <w:rFonts w:ascii="Segoe UI" w:eastAsia="Times New Roman" w:hAnsi="Segoe UI" w:cs="Segoe UI"/>
          <w:color w:val="000000"/>
          <w:sz w:val="21"/>
          <w:szCs w:val="21"/>
          <w:lang w:val="en-GB" w:eastAsia="en-GB"/>
        </w:rPr>
        <w:t>atria stroke model for PLP Network Study</w:t>
      </w:r>
    </w:p>
    <w:p w14:paraId="72DCB71E" w14:textId="77777777" w:rsidR="00967561" w:rsidRPr="00967561" w:rsidRDefault="00967561" w:rsidP="00967561">
      <w:pPr>
        <w:spacing w:after="45" w:line="240" w:lineRule="auto"/>
        <w:rPr>
          <w:rFonts w:ascii="Times New Roman" w:eastAsia="Times New Roman" w:hAnsi="Times New Roman" w:cs="Times New Roman"/>
          <w:color w:val="000000"/>
          <w:sz w:val="21"/>
          <w:szCs w:val="21"/>
          <w:lang w:val="en-GB" w:eastAsia="en-GB"/>
        </w:rPr>
      </w:pPr>
      <w:r w:rsidRPr="00967561">
        <w:rPr>
          <w:rFonts w:ascii="Times New Roman" w:eastAsia="Times New Roman" w:hAnsi="Times New Roman" w:cs="Times New Roman"/>
          <w:color w:val="000000"/>
          <w:sz w:val="21"/>
          <w:szCs w:val="21"/>
          <w:lang w:val="en-GB" w:eastAsia="en-GB"/>
        </w:rPr>
        <w:t>Initial Event Cohort</w:t>
      </w:r>
    </w:p>
    <w:p w14:paraId="1869E92B"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People having any of the following: </w:t>
      </w:r>
      <w:r w:rsidRPr="00967561">
        <w:rPr>
          <w:rFonts w:ascii="Times New Roman" w:eastAsia="Times New Roman" w:hAnsi="Times New Roman" w:cs="Times New Roman"/>
          <w:sz w:val="24"/>
          <w:szCs w:val="24"/>
          <w:lang w:val="en-GB" w:eastAsia="en-GB"/>
        </w:rPr>
        <w:br/>
      </w:r>
    </w:p>
    <w:p w14:paraId="3222E66C"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with continuous observation of at least 0 days prior and 0 days after event index date, and limit initial events to: </w:t>
      </w:r>
      <w:r w:rsidRPr="00967561">
        <w:rPr>
          <w:rFonts w:ascii="Times New Roman" w:eastAsia="Times New Roman" w:hAnsi="Times New Roman" w:cs="Times New Roman"/>
          <w:b/>
          <w:bCs/>
          <w:sz w:val="24"/>
          <w:szCs w:val="24"/>
          <w:lang w:val="en-GB" w:eastAsia="en-GB"/>
        </w:rPr>
        <w:t>earliest event per person.</w:t>
      </w:r>
    </w:p>
    <w:p w14:paraId="7FEE81DD"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p>
    <w:p w14:paraId="7BF90A2C" w14:textId="77777777" w:rsidR="00967561" w:rsidRPr="00967561" w:rsidRDefault="00967561" w:rsidP="00967561">
      <w:pPr>
        <w:spacing w:after="45" w:line="240" w:lineRule="auto"/>
        <w:rPr>
          <w:rFonts w:ascii="Times New Roman" w:eastAsia="Times New Roman" w:hAnsi="Times New Roman" w:cs="Times New Roman"/>
          <w:color w:val="000000"/>
          <w:sz w:val="21"/>
          <w:szCs w:val="21"/>
          <w:lang w:val="en-GB" w:eastAsia="en-GB"/>
        </w:rPr>
      </w:pPr>
      <w:r w:rsidRPr="00967561">
        <w:rPr>
          <w:rFonts w:ascii="Times New Roman" w:eastAsia="Times New Roman" w:hAnsi="Times New Roman" w:cs="Times New Roman"/>
          <w:color w:val="000000"/>
          <w:sz w:val="21"/>
          <w:szCs w:val="21"/>
          <w:lang w:val="en-GB" w:eastAsia="en-GB"/>
        </w:rPr>
        <w:t>Inclusion Rules</w:t>
      </w:r>
    </w:p>
    <w:p w14:paraId="1C0822D0"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Inclusion Criteria #1: Diabetes +1</w:t>
      </w:r>
    </w:p>
    <w:p w14:paraId="7F2C3D88"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Having </w:t>
      </w:r>
      <w:proofErr w:type="gramStart"/>
      <w:r w:rsidRPr="00967561">
        <w:rPr>
          <w:rFonts w:ascii="Times New Roman" w:eastAsia="Times New Roman" w:hAnsi="Times New Roman" w:cs="Times New Roman"/>
          <w:sz w:val="24"/>
          <w:szCs w:val="24"/>
          <w:lang w:val="en-GB" w:eastAsia="en-GB"/>
        </w:rPr>
        <w:t>all of</w:t>
      </w:r>
      <w:proofErr w:type="gramEnd"/>
      <w:r w:rsidRPr="00967561">
        <w:rPr>
          <w:rFonts w:ascii="Times New Roman" w:eastAsia="Times New Roman" w:hAnsi="Times New Roman" w:cs="Times New Roman"/>
          <w:sz w:val="24"/>
          <w:szCs w:val="24"/>
          <w:lang w:val="en-GB" w:eastAsia="en-GB"/>
        </w:rPr>
        <w:t xml:space="preserve"> the following criteria:</w:t>
      </w:r>
    </w:p>
    <w:p w14:paraId="5F417E8B" w14:textId="77777777" w:rsidR="00967561" w:rsidRPr="00967561" w:rsidRDefault="00967561" w:rsidP="00967561">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at least 1 occurrences of a condition occurrence of Diabetes</w:t>
      </w:r>
      <w:r w:rsidRPr="00967561">
        <w:rPr>
          <w:rFonts w:ascii="Times New Roman" w:eastAsia="Times New Roman" w:hAnsi="Times New Roman" w:cs="Times New Roman"/>
          <w:sz w:val="24"/>
          <w:szCs w:val="24"/>
          <w:vertAlign w:val="superscript"/>
          <w:lang w:val="en-GB" w:eastAsia="en-GB"/>
        </w:rPr>
        <w:t>2</w:t>
      </w:r>
    </w:p>
    <w:p w14:paraId="6EA08950" w14:textId="77777777" w:rsidR="00967561" w:rsidRPr="00967561" w:rsidRDefault="00967561" w:rsidP="00967561">
      <w:pPr>
        <w:spacing w:beforeAutospacing="1" w:after="0" w:afterAutospacing="1" w:line="240" w:lineRule="auto"/>
        <w:ind w:left="720"/>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starting between all days Before and 0 days After event index date</w:t>
      </w:r>
    </w:p>
    <w:p w14:paraId="1FC0B4B5"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Inclusion Criteria #2: CHF +1</w:t>
      </w:r>
    </w:p>
    <w:p w14:paraId="3EE133EF"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Having </w:t>
      </w:r>
      <w:proofErr w:type="gramStart"/>
      <w:r w:rsidRPr="00967561">
        <w:rPr>
          <w:rFonts w:ascii="Times New Roman" w:eastAsia="Times New Roman" w:hAnsi="Times New Roman" w:cs="Times New Roman"/>
          <w:sz w:val="24"/>
          <w:szCs w:val="24"/>
          <w:lang w:val="en-GB" w:eastAsia="en-GB"/>
        </w:rPr>
        <w:t>all of</w:t>
      </w:r>
      <w:proofErr w:type="gramEnd"/>
      <w:r w:rsidRPr="00967561">
        <w:rPr>
          <w:rFonts w:ascii="Times New Roman" w:eastAsia="Times New Roman" w:hAnsi="Times New Roman" w:cs="Times New Roman"/>
          <w:sz w:val="24"/>
          <w:szCs w:val="24"/>
          <w:lang w:val="en-GB" w:eastAsia="en-GB"/>
        </w:rPr>
        <w:t xml:space="preserve"> the following criteria:</w:t>
      </w:r>
    </w:p>
    <w:p w14:paraId="609229CB" w14:textId="77777777" w:rsidR="00967561" w:rsidRPr="00967561" w:rsidRDefault="00967561" w:rsidP="00967561">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at least 1 occurrences of a condition occurrence of Congestive heart failure</w:t>
      </w:r>
      <w:r w:rsidRPr="00967561">
        <w:rPr>
          <w:rFonts w:ascii="Times New Roman" w:eastAsia="Times New Roman" w:hAnsi="Times New Roman" w:cs="Times New Roman"/>
          <w:sz w:val="24"/>
          <w:szCs w:val="24"/>
          <w:vertAlign w:val="superscript"/>
          <w:lang w:val="en-GB" w:eastAsia="en-GB"/>
        </w:rPr>
        <w:t>1</w:t>
      </w:r>
    </w:p>
    <w:p w14:paraId="625A4602" w14:textId="77777777" w:rsidR="00967561" w:rsidRPr="00967561" w:rsidRDefault="00967561" w:rsidP="00967561">
      <w:pPr>
        <w:spacing w:beforeAutospacing="1" w:after="0" w:afterAutospacing="1" w:line="240" w:lineRule="auto"/>
        <w:ind w:left="720"/>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starting between all days Before and 0 days After event index date</w:t>
      </w:r>
    </w:p>
    <w:p w14:paraId="3C3C9ED5"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Inclusion Criteria #3: Hypertension +1</w:t>
      </w:r>
    </w:p>
    <w:p w14:paraId="7CA61EA0"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Having </w:t>
      </w:r>
      <w:proofErr w:type="gramStart"/>
      <w:r w:rsidRPr="00967561">
        <w:rPr>
          <w:rFonts w:ascii="Times New Roman" w:eastAsia="Times New Roman" w:hAnsi="Times New Roman" w:cs="Times New Roman"/>
          <w:sz w:val="24"/>
          <w:szCs w:val="24"/>
          <w:lang w:val="en-GB" w:eastAsia="en-GB"/>
        </w:rPr>
        <w:t>all of</w:t>
      </w:r>
      <w:proofErr w:type="gramEnd"/>
      <w:r w:rsidRPr="00967561">
        <w:rPr>
          <w:rFonts w:ascii="Times New Roman" w:eastAsia="Times New Roman" w:hAnsi="Times New Roman" w:cs="Times New Roman"/>
          <w:sz w:val="24"/>
          <w:szCs w:val="24"/>
          <w:lang w:val="en-GB" w:eastAsia="en-GB"/>
        </w:rPr>
        <w:t xml:space="preserve"> the following criteria:</w:t>
      </w:r>
    </w:p>
    <w:p w14:paraId="0BF1EABF" w14:textId="77777777" w:rsidR="00967561" w:rsidRPr="00967561" w:rsidRDefault="00967561" w:rsidP="00967561">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at least 1 occurrences of a condition occurrence of Hypertension</w:t>
      </w:r>
      <w:r w:rsidRPr="00967561">
        <w:rPr>
          <w:rFonts w:ascii="Times New Roman" w:eastAsia="Times New Roman" w:hAnsi="Times New Roman" w:cs="Times New Roman"/>
          <w:sz w:val="24"/>
          <w:szCs w:val="24"/>
          <w:vertAlign w:val="superscript"/>
          <w:lang w:val="en-GB" w:eastAsia="en-GB"/>
        </w:rPr>
        <w:t>4</w:t>
      </w:r>
    </w:p>
    <w:p w14:paraId="5AC7565C" w14:textId="77777777" w:rsidR="00967561" w:rsidRPr="00967561" w:rsidRDefault="00967561" w:rsidP="00967561">
      <w:pPr>
        <w:spacing w:beforeAutospacing="1" w:after="0" w:afterAutospacing="1" w:line="240" w:lineRule="auto"/>
        <w:ind w:left="720"/>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starting between all days Before and 0 days After event index date</w:t>
      </w:r>
    </w:p>
    <w:p w14:paraId="2C48F15F"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Inclusion Criteria #4: Proteinuria +1</w:t>
      </w:r>
    </w:p>
    <w:p w14:paraId="05609D36"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Having </w:t>
      </w:r>
      <w:proofErr w:type="gramStart"/>
      <w:r w:rsidRPr="00967561">
        <w:rPr>
          <w:rFonts w:ascii="Times New Roman" w:eastAsia="Times New Roman" w:hAnsi="Times New Roman" w:cs="Times New Roman"/>
          <w:sz w:val="24"/>
          <w:szCs w:val="24"/>
          <w:lang w:val="en-GB" w:eastAsia="en-GB"/>
        </w:rPr>
        <w:t>all of</w:t>
      </w:r>
      <w:proofErr w:type="gramEnd"/>
      <w:r w:rsidRPr="00967561">
        <w:rPr>
          <w:rFonts w:ascii="Times New Roman" w:eastAsia="Times New Roman" w:hAnsi="Times New Roman" w:cs="Times New Roman"/>
          <w:sz w:val="24"/>
          <w:szCs w:val="24"/>
          <w:lang w:val="en-GB" w:eastAsia="en-GB"/>
        </w:rPr>
        <w:t xml:space="preserve"> the following criteria:</w:t>
      </w:r>
    </w:p>
    <w:p w14:paraId="667BCFF8" w14:textId="77777777" w:rsidR="00967561" w:rsidRPr="00967561" w:rsidRDefault="00967561" w:rsidP="00967561">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at least 1 occurrences of a condition occurrence of Proteinuria</w:t>
      </w:r>
      <w:r w:rsidRPr="00967561">
        <w:rPr>
          <w:rFonts w:ascii="Times New Roman" w:eastAsia="Times New Roman" w:hAnsi="Times New Roman" w:cs="Times New Roman"/>
          <w:sz w:val="24"/>
          <w:szCs w:val="24"/>
          <w:vertAlign w:val="superscript"/>
          <w:lang w:val="en-GB" w:eastAsia="en-GB"/>
        </w:rPr>
        <w:t>5</w:t>
      </w:r>
    </w:p>
    <w:p w14:paraId="36E65581" w14:textId="77777777" w:rsidR="00967561" w:rsidRPr="00967561" w:rsidRDefault="00967561" w:rsidP="00967561">
      <w:pPr>
        <w:spacing w:beforeAutospacing="1" w:after="0" w:afterAutospacing="1" w:line="240" w:lineRule="auto"/>
        <w:ind w:left="720"/>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starting between all days Before and 0 days After event index date</w:t>
      </w:r>
    </w:p>
    <w:p w14:paraId="3D6B0BBB"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Inclusion Criteria #5: End Stage Renal Disease +1</w:t>
      </w:r>
    </w:p>
    <w:p w14:paraId="4EADE4EB"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Having </w:t>
      </w:r>
      <w:proofErr w:type="gramStart"/>
      <w:r w:rsidRPr="00967561">
        <w:rPr>
          <w:rFonts w:ascii="Times New Roman" w:eastAsia="Times New Roman" w:hAnsi="Times New Roman" w:cs="Times New Roman"/>
          <w:sz w:val="24"/>
          <w:szCs w:val="24"/>
          <w:lang w:val="en-GB" w:eastAsia="en-GB"/>
        </w:rPr>
        <w:t>all of</w:t>
      </w:r>
      <w:proofErr w:type="gramEnd"/>
      <w:r w:rsidRPr="00967561">
        <w:rPr>
          <w:rFonts w:ascii="Times New Roman" w:eastAsia="Times New Roman" w:hAnsi="Times New Roman" w:cs="Times New Roman"/>
          <w:sz w:val="24"/>
          <w:szCs w:val="24"/>
          <w:lang w:val="en-GB" w:eastAsia="en-GB"/>
        </w:rPr>
        <w:t xml:space="preserve"> the following criteria:</w:t>
      </w:r>
    </w:p>
    <w:p w14:paraId="0033D900" w14:textId="77777777" w:rsidR="00967561" w:rsidRPr="00967561" w:rsidRDefault="00967561" w:rsidP="00967561">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at least 1 occurrences of a condition occurrence of End stage renal disease</w:t>
      </w:r>
      <w:r w:rsidRPr="00967561">
        <w:rPr>
          <w:rFonts w:ascii="Times New Roman" w:eastAsia="Times New Roman" w:hAnsi="Times New Roman" w:cs="Times New Roman"/>
          <w:sz w:val="24"/>
          <w:szCs w:val="24"/>
          <w:vertAlign w:val="superscript"/>
          <w:lang w:val="en-GB" w:eastAsia="en-GB"/>
        </w:rPr>
        <w:t>3</w:t>
      </w:r>
    </w:p>
    <w:p w14:paraId="60188F5E" w14:textId="77777777" w:rsidR="00967561" w:rsidRPr="00967561" w:rsidRDefault="00967561" w:rsidP="00967561">
      <w:pPr>
        <w:spacing w:beforeAutospacing="1" w:after="0" w:afterAutospacing="1" w:line="240" w:lineRule="auto"/>
        <w:ind w:left="720"/>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starting between all days Before and 0 days After event index date</w:t>
      </w:r>
    </w:p>
    <w:p w14:paraId="2940F619"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Inclusion Criteria #6: &gt;=85 years +6</w:t>
      </w:r>
    </w:p>
    <w:p w14:paraId="3C2DE2FE"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Having </w:t>
      </w:r>
      <w:proofErr w:type="gramStart"/>
      <w:r w:rsidRPr="00967561">
        <w:rPr>
          <w:rFonts w:ascii="Times New Roman" w:eastAsia="Times New Roman" w:hAnsi="Times New Roman" w:cs="Times New Roman"/>
          <w:sz w:val="24"/>
          <w:szCs w:val="24"/>
          <w:lang w:val="en-GB" w:eastAsia="en-GB"/>
        </w:rPr>
        <w:t>all of</w:t>
      </w:r>
      <w:proofErr w:type="gramEnd"/>
      <w:r w:rsidRPr="00967561">
        <w:rPr>
          <w:rFonts w:ascii="Times New Roman" w:eastAsia="Times New Roman" w:hAnsi="Times New Roman" w:cs="Times New Roman"/>
          <w:sz w:val="24"/>
          <w:szCs w:val="24"/>
          <w:lang w:val="en-GB" w:eastAsia="en-GB"/>
        </w:rPr>
        <w:t xml:space="preserve"> the following criteria:</w:t>
      </w:r>
    </w:p>
    <w:p w14:paraId="4769EFCF"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lastRenderedPageBreak/>
        <w:t>Inclusion Criteria #7: 75-84 years +5</w:t>
      </w:r>
    </w:p>
    <w:p w14:paraId="4621A141"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Having </w:t>
      </w:r>
      <w:proofErr w:type="gramStart"/>
      <w:r w:rsidRPr="00967561">
        <w:rPr>
          <w:rFonts w:ascii="Times New Roman" w:eastAsia="Times New Roman" w:hAnsi="Times New Roman" w:cs="Times New Roman"/>
          <w:sz w:val="24"/>
          <w:szCs w:val="24"/>
          <w:lang w:val="en-GB" w:eastAsia="en-GB"/>
        </w:rPr>
        <w:t>all of</w:t>
      </w:r>
      <w:proofErr w:type="gramEnd"/>
      <w:r w:rsidRPr="00967561">
        <w:rPr>
          <w:rFonts w:ascii="Times New Roman" w:eastAsia="Times New Roman" w:hAnsi="Times New Roman" w:cs="Times New Roman"/>
          <w:sz w:val="24"/>
          <w:szCs w:val="24"/>
          <w:lang w:val="en-GB" w:eastAsia="en-GB"/>
        </w:rPr>
        <w:t xml:space="preserve"> the following criteria:</w:t>
      </w:r>
    </w:p>
    <w:p w14:paraId="13341847"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Inclusion Criteria #8: 65-74 years +3</w:t>
      </w:r>
    </w:p>
    <w:p w14:paraId="50941137"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Having </w:t>
      </w:r>
      <w:proofErr w:type="gramStart"/>
      <w:r w:rsidRPr="00967561">
        <w:rPr>
          <w:rFonts w:ascii="Times New Roman" w:eastAsia="Times New Roman" w:hAnsi="Times New Roman" w:cs="Times New Roman"/>
          <w:sz w:val="24"/>
          <w:szCs w:val="24"/>
          <w:lang w:val="en-GB" w:eastAsia="en-GB"/>
        </w:rPr>
        <w:t>all of</w:t>
      </w:r>
      <w:proofErr w:type="gramEnd"/>
      <w:r w:rsidRPr="00967561">
        <w:rPr>
          <w:rFonts w:ascii="Times New Roman" w:eastAsia="Times New Roman" w:hAnsi="Times New Roman" w:cs="Times New Roman"/>
          <w:sz w:val="24"/>
          <w:szCs w:val="24"/>
          <w:lang w:val="en-GB" w:eastAsia="en-GB"/>
        </w:rPr>
        <w:t xml:space="preserve"> the following criteria:</w:t>
      </w:r>
    </w:p>
    <w:p w14:paraId="5B655860"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Limit qualifying cohort to: </w:t>
      </w:r>
      <w:r w:rsidRPr="00967561">
        <w:rPr>
          <w:rFonts w:ascii="Times New Roman" w:eastAsia="Times New Roman" w:hAnsi="Times New Roman" w:cs="Times New Roman"/>
          <w:b/>
          <w:bCs/>
          <w:sz w:val="24"/>
          <w:szCs w:val="24"/>
          <w:lang w:val="en-GB" w:eastAsia="en-GB"/>
        </w:rPr>
        <w:t>earliest event per person.</w:t>
      </w:r>
    </w:p>
    <w:p w14:paraId="59FC3C35" w14:textId="77777777" w:rsidR="00967561" w:rsidRPr="00967561" w:rsidRDefault="00967561" w:rsidP="00967561">
      <w:pPr>
        <w:spacing w:after="45" w:line="240" w:lineRule="auto"/>
        <w:rPr>
          <w:rFonts w:ascii="Times New Roman" w:eastAsia="Times New Roman" w:hAnsi="Times New Roman" w:cs="Times New Roman"/>
          <w:color w:val="000000"/>
          <w:sz w:val="21"/>
          <w:szCs w:val="21"/>
          <w:lang w:val="en-GB" w:eastAsia="en-GB"/>
        </w:rPr>
      </w:pPr>
      <w:r w:rsidRPr="00967561">
        <w:rPr>
          <w:rFonts w:ascii="Times New Roman" w:eastAsia="Times New Roman" w:hAnsi="Times New Roman" w:cs="Times New Roman"/>
          <w:color w:val="000000"/>
          <w:sz w:val="21"/>
          <w:szCs w:val="21"/>
          <w:lang w:val="en-GB" w:eastAsia="en-GB"/>
        </w:rPr>
        <w:t>End Date Strategy</w:t>
      </w:r>
    </w:p>
    <w:p w14:paraId="3C9E9538"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No end date strategy selected. By default, the cohort end date will be the end of the observation period that contains the index event.</w:t>
      </w:r>
    </w:p>
    <w:p w14:paraId="2ACF68A0" w14:textId="77777777" w:rsidR="00967561" w:rsidRPr="00967561" w:rsidRDefault="00967561" w:rsidP="00967561">
      <w:pPr>
        <w:spacing w:after="45" w:line="240" w:lineRule="auto"/>
        <w:rPr>
          <w:rFonts w:ascii="Times New Roman" w:eastAsia="Times New Roman" w:hAnsi="Times New Roman" w:cs="Times New Roman"/>
          <w:color w:val="000000"/>
          <w:sz w:val="21"/>
          <w:szCs w:val="21"/>
          <w:lang w:val="en-GB" w:eastAsia="en-GB"/>
        </w:rPr>
      </w:pPr>
      <w:r w:rsidRPr="00967561">
        <w:rPr>
          <w:rFonts w:ascii="Times New Roman" w:eastAsia="Times New Roman" w:hAnsi="Times New Roman" w:cs="Times New Roman"/>
          <w:color w:val="000000"/>
          <w:sz w:val="21"/>
          <w:szCs w:val="21"/>
          <w:lang w:val="en-GB" w:eastAsia="en-GB"/>
        </w:rPr>
        <w:t>Cohort Collapse Strategy:</w:t>
      </w:r>
    </w:p>
    <w:p w14:paraId="71ED8F73"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Collapse cohort by era with a gap size of 0 days. </w:t>
      </w:r>
    </w:p>
    <w:p w14:paraId="41A51A00" w14:textId="77777777" w:rsidR="00967561" w:rsidRPr="00967561" w:rsidRDefault="00967561" w:rsidP="00967561">
      <w:pPr>
        <w:shd w:val="clear" w:color="auto" w:fill="FFFFFF"/>
        <w:spacing w:after="45" w:line="240" w:lineRule="auto"/>
        <w:rPr>
          <w:rFonts w:ascii="Segoe UI" w:eastAsia="Times New Roman" w:hAnsi="Segoe UI" w:cs="Segoe UI"/>
          <w:color w:val="000000"/>
          <w:sz w:val="21"/>
          <w:szCs w:val="21"/>
          <w:lang w:val="en-GB" w:eastAsia="en-GB"/>
        </w:rPr>
      </w:pPr>
      <w:r w:rsidRPr="00967561">
        <w:rPr>
          <w:rFonts w:ascii="Segoe UI" w:eastAsia="Times New Roman" w:hAnsi="Segoe UI" w:cs="Segoe UI"/>
          <w:color w:val="000000"/>
          <w:sz w:val="21"/>
          <w:szCs w:val="21"/>
          <w:lang w:val="en-GB" w:eastAsia="en-GB"/>
        </w:rPr>
        <w:t>Appendix 1: Concept Set Definitions</w:t>
      </w:r>
    </w:p>
    <w:p w14:paraId="75E34923" w14:textId="77777777" w:rsidR="00967561" w:rsidRPr="00967561" w:rsidRDefault="00967561" w:rsidP="00967561">
      <w:pPr>
        <w:spacing w:after="0" w:line="240" w:lineRule="auto"/>
        <w:rPr>
          <w:rFonts w:ascii="Times New Roman" w:eastAsia="Times New Roman" w:hAnsi="Times New Roman" w:cs="Times New Roman"/>
          <w:sz w:val="24"/>
          <w:szCs w:val="24"/>
          <w:lang w:val="en-GB" w:eastAsia="en-GB"/>
        </w:rPr>
      </w:pPr>
    </w:p>
    <w:p w14:paraId="2B79CD6F" w14:textId="77777777" w:rsidR="00967561" w:rsidRPr="00967561" w:rsidRDefault="00967561" w:rsidP="00967561">
      <w:pPr>
        <w:shd w:val="clear" w:color="auto" w:fill="FFFFFF"/>
        <w:spacing w:after="0" w:line="240" w:lineRule="auto"/>
        <w:rPr>
          <w:rFonts w:ascii="Segoe UI" w:eastAsia="Times New Roman" w:hAnsi="Segoe UI" w:cs="Segoe UI"/>
          <w:color w:val="333333"/>
          <w:sz w:val="18"/>
          <w:szCs w:val="18"/>
          <w:lang w:val="en-GB" w:eastAsia="en-GB"/>
        </w:rPr>
      </w:pPr>
      <w:r w:rsidRPr="00967561">
        <w:rPr>
          <w:rFonts w:ascii="Segoe UI" w:eastAsia="Times New Roman" w:hAnsi="Segoe UI" w:cs="Segoe UI"/>
          <w:color w:val="333333"/>
          <w:sz w:val="18"/>
          <w:szCs w:val="18"/>
          <w:lang w:val="en-GB" w:eastAsia="en-GB"/>
        </w:rPr>
        <w:t>1. Congestive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967561" w:rsidRPr="00967561" w14:paraId="51A22333" w14:textId="77777777" w:rsidTr="0096756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CAEFC4"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65D273D"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B744DF"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DA068F"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3A9D34"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DAD9408"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4BCF7"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Mapped</w:t>
            </w:r>
          </w:p>
        </w:tc>
      </w:tr>
      <w:tr w:rsidR="00967561" w:rsidRPr="00967561" w14:paraId="114A3653" w14:textId="77777777" w:rsidTr="00967561">
        <w:tc>
          <w:tcPr>
            <w:tcW w:w="0" w:type="auto"/>
            <w:tcBorders>
              <w:top w:val="single" w:sz="6" w:space="0" w:color="DDDDDD"/>
            </w:tcBorders>
            <w:shd w:val="clear" w:color="auto" w:fill="F9F9F9"/>
            <w:tcMar>
              <w:top w:w="120" w:type="dxa"/>
              <w:left w:w="120" w:type="dxa"/>
              <w:bottom w:w="120" w:type="dxa"/>
              <w:right w:w="120" w:type="dxa"/>
            </w:tcMar>
            <w:hideMark/>
          </w:tcPr>
          <w:p w14:paraId="542D42B4"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319835</w:t>
            </w:r>
          </w:p>
        </w:tc>
        <w:tc>
          <w:tcPr>
            <w:tcW w:w="0" w:type="auto"/>
            <w:tcBorders>
              <w:top w:val="single" w:sz="6" w:space="0" w:color="DDDDDD"/>
            </w:tcBorders>
            <w:shd w:val="clear" w:color="auto" w:fill="F9F9F9"/>
            <w:tcMar>
              <w:top w:w="120" w:type="dxa"/>
              <w:left w:w="120" w:type="dxa"/>
              <w:bottom w:w="120" w:type="dxa"/>
              <w:right w:w="120" w:type="dxa"/>
            </w:tcMar>
            <w:hideMark/>
          </w:tcPr>
          <w:p w14:paraId="6764D1CC" w14:textId="77777777" w:rsidR="00967561" w:rsidRPr="00967561" w:rsidRDefault="00967561" w:rsidP="00967561">
            <w:pPr>
              <w:spacing w:after="30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Congestive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21D17A38"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4A7A86"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4B721F"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65EA72"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E019CA"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NO</w:t>
            </w:r>
          </w:p>
        </w:tc>
      </w:tr>
    </w:tbl>
    <w:p w14:paraId="6712BCC1" w14:textId="77777777" w:rsidR="00967561" w:rsidRPr="00967561" w:rsidRDefault="00967561" w:rsidP="00967561">
      <w:pPr>
        <w:shd w:val="clear" w:color="auto" w:fill="FFFFFF"/>
        <w:spacing w:after="0" w:line="240" w:lineRule="auto"/>
        <w:rPr>
          <w:rFonts w:ascii="Segoe UI" w:eastAsia="Times New Roman" w:hAnsi="Segoe UI" w:cs="Segoe UI"/>
          <w:color w:val="333333"/>
          <w:sz w:val="18"/>
          <w:szCs w:val="18"/>
          <w:lang w:val="en-GB" w:eastAsia="en-GB"/>
        </w:rPr>
      </w:pPr>
    </w:p>
    <w:p w14:paraId="54E03791" w14:textId="77777777" w:rsidR="00967561" w:rsidRPr="00967561" w:rsidRDefault="00967561" w:rsidP="00967561">
      <w:pPr>
        <w:shd w:val="clear" w:color="auto" w:fill="FFFFFF"/>
        <w:spacing w:after="0" w:line="240" w:lineRule="auto"/>
        <w:rPr>
          <w:rFonts w:ascii="Segoe UI" w:eastAsia="Times New Roman" w:hAnsi="Segoe UI" w:cs="Segoe UI"/>
          <w:color w:val="333333"/>
          <w:sz w:val="18"/>
          <w:szCs w:val="18"/>
          <w:lang w:val="en-GB" w:eastAsia="en-GB"/>
        </w:rPr>
      </w:pPr>
      <w:r w:rsidRPr="00967561">
        <w:rPr>
          <w:rFonts w:ascii="Segoe UI" w:eastAsia="Times New Roman" w:hAnsi="Segoe UI" w:cs="Segoe UI"/>
          <w:color w:val="333333"/>
          <w:sz w:val="18"/>
          <w:szCs w:val="18"/>
          <w:lang w:val="en-GB" w:eastAsia="en-GB"/>
        </w:rPr>
        <w:t>2. Diabetes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967561" w:rsidRPr="00967561" w14:paraId="6E1A8D63" w14:textId="77777777" w:rsidTr="0096756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C08E64"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E236E90"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557B28"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627623"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5AF6EE"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BFD69D"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9909D2"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Mapped</w:t>
            </w:r>
          </w:p>
        </w:tc>
      </w:tr>
      <w:tr w:rsidR="00967561" w:rsidRPr="00967561" w14:paraId="4693F676" w14:textId="77777777" w:rsidTr="00967561">
        <w:tc>
          <w:tcPr>
            <w:tcW w:w="0" w:type="auto"/>
            <w:tcBorders>
              <w:top w:val="single" w:sz="6" w:space="0" w:color="DDDDDD"/>
            </w:tcBorders>
            <w:shd w:val="clear" w:color="auto" w:fill="F9F9F9"/>
            <w:tcMar>
              <w:top w:w="120" w:type="dxa"/>
              <w:left w:w="120" w:type="dxa"/>
              <w:bottom w:w="120" w:type="dxa"/>
              <w:right w:w="120" w:type="dxa"/>
            </w:tcMar>
            <w:hideMark/>
          </w:tcPr>
          <w:p w14:paraId="0BAEEF7A"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201820</w:t>
            </w:r>
          </w:p>
        </w:tc>
        <w:tc>
          <w:tcPr>
            <w:tcW w:w="0" w:type="auto"/>
            <w:tcBorders>
              <w:top w:val="single" w:sz="6" w:space="0" w:color="DDDDDD"/>
            </w:tcBorders>
            <w:shd w:val="clear" w:color="auto" w:fill="F9F9F9"/>
            <w:tcMar>
              <w:top w:w="120" w:type="dxa"/>
              <w:left w:w="120" w:type="dxa"/>
              <w:bottom w:w="120" w:type="dxa"/>
              <w:right w:w="120" w:type="dxa"/>
            </w:tcMar>
            <w:hideMark/>
          </w:tcPr>
          <w:p w14:paraId="5125CCFF" w14:textId="77777777" w:rsidR="00967561" w:rsidRPr="00967561" w:rsidRDefault="00967561" w:rsidP="00967561">
            <w:pPr>
              <w:spacing w:after="30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32363CE3"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CA99AB"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7620B8"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D20663"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4BF21C"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NO</w:t>
            </w:r>
          </w:p>
        </w:tc>
      </w:tr>
    </w:tbl>
    <w:p w14:paraId="3562E1FD" w14:textId="77777777" w:rsidR="00967561" w:rsidRPr="00967561" w:rsidRDefault="00967561" w:rsidP="00967561">
      <w:pPr>
        <w:shd w:val="clear" w:color="auto" w:fill="FFFFFF"/>
        <w:spacing w:after="0" w:line="240" w:lineRule="auto"/>
        <w:rPr>
          <w:rFonts w:ascii="Segoe UI" w:eastAsia="Times New Roman" w:hAnsi="Segoe UI" w:cs="Segoe UI"/>
          <w:color w:val="333333"/>
          <w:sz w:val="18"/>
          <w:szCs w:val="18"/>
          <w:lang w:val="en-GB" w:eastAsia="en-GB"/>
        </w:rPr>
      </w:pPr>
    </w:p>
    <w:p w14:paraId="2D846793" w14:textId="77777777" w:rsidR="00967561" w:rsidRPr="00967561" w:rsidRDefault="00967561" w:rsidP="00967561">
      <w:pPr>
        <w:shd w:val="clear" w:color="auto" w:fill="FFFFFF"/>
        <w:spacing w:after="0" w:line="240" w:lineRule="auto"/>
        <w:rPr>
          <w:rFonts w:ascii="Segoe UI" w:eastAsia="Times New Roman" w:hAnsi="Segoe UI" w:cs="Segoe UI"/>
          <w:color w:val="333333"/>
          <w:sz w:val="18"/>
          <w:szCs w:val="18"/>
          <w:lang w:val="en-GB" w:eastAsia="en-GB"/>
        </w:rPr>
      </w:pPr>
      <w:r w:rsidRPr="00967561">
        <w:rPr>
          <w:rFonts w:ascii="Segoe UI" w:eastAsia="Times New Roman" w:hAnsi="Segoe UI" w:cs="Segoe UI"/>
          <w:color w:val="333333"/>
          <w:sz w:val="18"/>
          <w:szCs w:val="18"/>
          <w:lang w:val="en-GB" w:eastAsia="en-GB"/>
        </w:rPr>
        <w:t>3. End stage renal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967561" w:rsidRPr="00967561" w14:paraId="63D4211A" w14:textId="77777777" w:rsidTr="0096756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8642E0"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C0685C"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707B39"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33FF77"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DC5632"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E3671A"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F706FF"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Mapped</w:t>
            </w:r>
          </w:p>
        </w:tc>
      </w:tr>
      <w:tr w:rsidR="00967561" w:rsidRPr="00967561" w14:paraId="7B671E66" w14:textId="77777777" w:rsidTr="00967561">
        <w:tc>
          <w:tcPr>
            <w:tcW w:w="0" w:type="auto"/>
            <w:tcBorders>
              <w:top w:val="single" w:sz="6" w:space="0" w:color="DDDDDD"/>
            </w:tcBorders>
            <w:shd w:val="clear" w:color="auto" w:fill="F9F9F9"/>
            <w:tcMar>
              <w:top w:w="120" w:type="dxa"/>
              <w:left w:w="120" w:type="dxa"/>
              <w:bottom w:w="120" w:type="dxa"/>
              <w:right w:w="120" w:type="dxa"/>
            </w:tcMar>
            <w:hideMark/>
          </w:tcPr>
          <w:p w14:paraId="5C06D2B0"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193782</w:t>
            </w:r>
          </w:p>
        </w:tc>
        <w:tc>
          <w:tcPr>
            <w:tcW w:w="0" w:type="auto"/>
            <w:tcBorders>
              <w:top w:val="single" w:sz="6" w:space="0" w:color="DDDDDD"/>
            </w:tcBorders>
            <w:shd w:val="clear" w:color="auto" w:fill="F9F9F9"/>
            <w:tcMar>
              <w:top w:w="120" w:type="dxa"/>
              <w:left w:w="120" w:type="dxa"/>
              <w:bottom w:w="120" w:type="dxa"/>
              <w:right w:w="120" w:type="dxa"/>
            </w:tcMar>
            <w:hideMark/>
          </w:tcPr>
          <w:p w14:paraId="0CCD8787" w14:textId="77777777" w:rsidR="00967561" w:rsidRPr="00967561" w:rsidRDefault="00967561" w:rsidP="00967561">
            <w:pPr>
              <w:spacing w:after="30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End stage renal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43D4F480"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B49DA7"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B10F0A0"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EC059E"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A0298E"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NO</w:t>
            </w:r>
          </w:p>
        </w:tc>
      </w:tr>
    </w:tbl>
    <w:p w14:paraId="3E062BE3" w14:textId="77777777" w:rsidR="00967561" w:rsidRPr="00967561" w:rsidRDefault="00967561" w:rsidP="00967561">
      <w:pPr>
        <w:shd w:val="clear" w:color="auto" w:fill="FFFFFF"/>
        <w:spacing w:after="0" w:line="240" w:lineRule="auto"/>
        <w:rPr>
          <w:rFonts w:ascii="Segoe UI" w:eastAsia="Times New Roman" w:hAnsi="Segoe UI" w:cs="Segoe UI"/>
          <w:color w:val="333333"/>
          <w:sz w:val="18"/>
          <w:szCs w:val="18"/>
          <w:lang w:val="en-GB" w:eastAsia="en-GB"/>
        </w:rPr>
      </w:pPr>
    </w:p>
    <w:p w14:paraId="0DCE6E9F" w14:textId="77777777" w:rsidR="00967561" w:rsidRPr="00967561" w:rsidRDefault="00967561" w:rsidP="00967561">
      <w:pPr>
        <w:shd w:val="clear" w:color="auto" w:fill="FFFFFF"/>
        <w:spacing w:after="0" w:line="240" w:lineRule="auto"/>
        <w:rPr>
          <w:rFonts w:ascii="Segoe UI" w:eastAsia="Times New Roman" w:hAnsi="Segoe UI" w:cs="Segoe UI"/>
          <w:color w:val="333333"/>
          <w:sz w:val="18"/>
          <w:szCs w:val="18"/>
          <w:lang w:val="en-GB" w:eastAsia="en-GB"/>
        </w:rPr>
      </w:pPr>
      <w:r w:rsidRPr="00967561">
        <w:rPr>
          <w:rFonts w:ascii="Segoe UI" w:eastAsia="Times New Roman" w:hAnsi="Segoe UI" w:cs="Segoe UI"/>
          <w:color w:val="333333"/>
          <w:sz w:val="18"/>
          <w:szCs w:val="18"/>
          <w:lang w:val="en-GB" w:eastAsia="en-GB"/>
        </w:rPr>
        <w:t>4. Hypertension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967561" w:rsidRPr="00967561" w14:paraId="319F721B" w14:textId="77777777" w:rsidTr="0096756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76845B"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4C0728C"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F73661"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EE190F"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44048D"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6F8697"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8B21E0"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Mapped</w:t>
            </w:r>
          </w:p>
        </w:tc>
      </w:tr>
      <w:tr w:rsidR="00967561" w:rsidRPr="00967561" w14:paraId="73CEE80D" w14:textId="77777777" w:rsidTr="00967561">
        <w:tc>
          <w:tcPr>
            <w:tcW w:w="0" w:type="auto"/>
            <w:tcBorders>
              <w:top w:val="single" w:sz="6" w:space="0" w:color="DDDDDD"/>
            </w:tcBorders>
            <w:shd w:val="clear" w:color="auto" w:fill="F9F9F9"/>
            <w:tcMar>
              <w:top w:w="120" w:type="dxa"/>
              <w:left w:w="120" w:type="dxa"/>
              <w:bottom w:w="120" w:type="dxa"/>
              <w:right w:w="120" w:type="dxa"/>
            </w:tcMar>
            <w:hideMark/>
          </w:tcPr>
          <w:p w14:paraId="4CE94695"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320128</w:t>
            </w:r>
          </w:p>
        </w:tc>
        <w:tc>
          <w:tcPr>
            <w:tcW w:w="0" w:type="auto"/>
            <w:tcBorders>
              <w:top w:val="single" w:sz="6" w:space="0" w:color="DDDDDD"/>
            </w:tcBorders>
            <w:shd w:val="clear" w:color="auto" w:fill="F9F9F9"/>
            <w:tcMar>
              <w:top w:w="120" w:type="dxa"/>
              <w:left w:w="120" w:type="dxa"/>
              <w:bottom w:w="120" w:type="dxa"/>
              <w:right w:w="120" w:type="dxa"/>
            </w:tcMar>
            <w:hideMark/>
          </w:tcPr>
          <w:p w14:paraId="2C4594A0" w14:textId="77777777" w:rsidR="00967561" w:rsidRPr="00967561" w:rsidRDefault="00967561" w:rsidP="00967561">
            <w:pPr>
              <w:spacing w:after="30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Essential hypertension</w:t>
            </w:r>
          </w:p>
        </w:tc>
        <w:tc>
          <w:tcPr>
            <w:tcW w:w="0" w:type="auto"/>
            <w:tcBorders>
              <w:top w:val="single" w:sz="6" w:space="0" w:color="DDDDDD"/>
            </w:tcBorders>
            <w:shd w:val="clear" w:color="auto" w:fill="F9F9F9"/>
            <w:tcMar>
              <w:top w:w="120" w:type="dxa"/>
              <w:left w:w="120" w:type="dxa"/>
              <w:bottom w:w="120" w:type="dxa"/>
              <w:right w:w="120" w:type="dxa"/>
            </w:tcMar>
            <w:hideMark/>
          </w:tcPr>
          <w:p w14:paraId="04639772"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B5914E"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945392"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56FA27"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C79C96"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NO</w:t>
            </w:r>
          </w:p>
        </w:tc>
      </w:tr>
    </w:tbl>
    <w:p w14:paraId="63A93873" w14:textId="77777777" w:rsidR="00967561" w:rsidRPr="00967561" w:rsidRDefault="00967561" w:rsidP="00967561">
      <w:pPr>
        <w:shd w:val="clear" w:color="auto" w:fill="FFFFFF"/>
        <w:spacing w:after="0" w:line="240" w:lineRule="auto"/>
        <w:rPr>
          <w:rFonts w:ascii="Segoe UI" w:eastAsia="Times New Roman" w:hAnsi="Segoe UI" w:cs="Segoe UI"/>
          <w:color w:val="333333"/>
          <w:sz w:val="18"/>
          <w:szCs w:val="18"/>
          <w:lang w:val="en-GB" w:eastAsia="en-GB"/>
        </w:rPr>
      </w:pPr>
    </w:p>
    <w:p w14:paraId="6DE78C2F" w14:textId="77777777" w:rsidR="00967561" w:rsidRPr="00967561" w:rsidRDefault="00967561" w:rsidP="00967561">
      <w:pPr>
        <w:shd w:val="clear" w:color="auto" w:fill="FFFFFF"/>
        <w:spacing w:after="0" w:line="240" w:lineRule="auto"/>
        <w:rPr>
          <w:rFonts w:ascii="Segoe UI" w:eastAsia="Times New Roman" w:hAnsi="Segoe UI" w:cs="Segoe UI"/>
          <w:color w:val="333333"/>
          <w:sz w:val="18"/>
          <w:szCs w:val="18"/>
          <w:lang w:val="en-GB" w:eastAsia="en-GB"/>
        </w:rPr>
      </w:pPr>
      <w:r w:rsidRPr="00967561">
        <w:rPr>
          <w:rFonts w:ascii="Segoe UI" w:eastAsia="Times New Roman" w:hAnsi="Segoe UI" w:cs="Segoe UI"/>
          <w:color w:val="333333"/>
          <w:sz w:val="18"/>
          <w:szCs w:val="18"/>
          <w:lang w:val="en-GB" w:eastAsia="en-GB"/>
        </w:rPr>
        <w:t>5. Proteinuria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967561" w:rsidRPr="00967561" w14:paraId="5939C29E" w14:textId="77777777" w:rsidTr="0096756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F9E34E"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B920779"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356228"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037106"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13BA84"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E70A70"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880BCF" w14:textId="77777777" w:rsidR="00967561" w:rsidRPr="00967561" w:rsidRDefault="00967561" w:rsidP="00967561">
            <w:pPr>
              <w:spacing w:after="300" w:line="240" w:lineRule="auto"/>
              <w:rPr>
                <w:rFonts w:ascii="Times New Roman" w:eastAsia="Times New Roman" w:hAnsi="Times New Roman" w:cs="Times New Roman"/>
                <w:b/>
                <w:bCs/>
                <w:sz w:val="17"/>
                <w:szCs w:val="17"/>
                <w:lang w:val="en-GB" w:eastAsia="en-GB"/>
              </w:rPr>
            </w:pPr>
            <w:r w:rsidRPr="00967561">
              <w:rPr>
                <w:rFonts w:ascii="Times New Roman" w:eastAsia="Times New Roman" w:hAnsi="Times New Roman" w:cs="Times New Roman"/>
                <w:b/>
                <w:bCs/>
                <w:sz w:val="17"/>
                <w:szCs w:val="17"/>
                <w:lang w:val="en-GB" w:eastAsia="en-GB"/>
              </w:rPr>
              <w:t>Mapped</w:t>
            </w:r>
          </w:p>
        </w:tc>
      </w:tr>
      <w:tr w:rsidR="00967561" w:rsidRPr="00967561" w14:paraId="638417FD" w14:textId="77777777" w:rsidTr="00967561">
        <w:tc>
          <w:tcPr>
            <w:tcW w:w="0" w:type="auto"/>
            <w:tcBorders>
              <w:top w:val="single" w:sz="6" w:space="0" w:color="DDDDDD"/>
            </w:tcBorders>
            <w:shd w:val="clear" w:color="auto" w:fill="F9F9F9"/>
            <w:tcMar>
              <w:top w:w="120" w:type="dxa"/>
              <w:left w:w="120" w:type="dxa"/>
              <w:bottom w:w="120" w:type="dxa"/>
              <w:right w:w="120" w:type="dxa"/>
            </w:tcMar>
            <w:hideMark/>
          </w:tcPr>
          <w:p w14:paraId="17EBFDA5"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75650</w:t>
            </w:r>
          </w:p>
        </w:tc>
        <w:tc>
          <w:tcPr>
            <w:tcW w:w="0" w:type="auto"/>
            <w:tcBorders>
              <w:top w:val="single" w:sz="6" w:space="0" w:color="DDDDDD"/>
            </w:tcBorders>
            <w:shd w:val="clear" w:color="auto" w:fill="F9F9F9"/>
            <w:tcMar>
              <w:top w:w="120" w:type="dxa"/>
              <w:left w:w="120" w:type="dxa"/>
              <w:bottom w:w="120" w:type="dxa"/>
              <w:right w:w="120" w:type="dxa"/>
            </w:tcMar>
            <w:hideMark/>
          </w:tcPr>
          <w:p w14:paraId="536E590A" w14:textId="77777777" w:rsidR="00967561" w:rsidRPr="00967561" w:rsidRDefault="00967561" w:rsidP="00967561">
            <w:pPr>
              <w:spacing w:after="300" w:line="240" w:lineRule="auto"/>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Proteinuria</w:t>
            </w:r>
          </w:p>
        </w:tc>
        <w:tc>
          <w:tcPr>
            <w:tcW w:w="0" w:type="auto"/>
            <w:tcBorders>
              <w:top w:val="single" w:sz="6" w:space="0" w:color="DDDDDD"/>
            </w:tcBorders>
            <w:shd w:val="clear" w:color="auto" w:fill="F9F9F9"/>
            <w:tcMar>
              <w:top w:w="120" w:type="dxa"/>
              <w:left w:w="120" w:type="dxa"/>
              <w:bottom w:w="120" w:type="dxa"/>
              <w:right w:w="120" w:type="dxa"/>
            </w:tcMar>
            <w:hideMark/>
          </w:tcPr>
          <w:p w14:paraId="4B5AB404"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B8E00E"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787AC9"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0B5B0C"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B08FA8" w14:textId="77777777" w:rsidR="00967561" w:rsidRPr="00967561" w:rsidRDefault="00967561" w:rsidP="00967561">
            <w:pPr>
              <w:spacing w:after="300" w:line="240" w:lineRule="auto"/>
              <w:jc w:val="right"/>
              <w:rPr>
                <w:rFonts w:ascii="Times New Roman" w:eastAsia="Times New Roman" w:hAnsi="Times New Roman" w:cs="Times New Roman"/>
                <w:sz w:val="24"/>
                <w:szCs w:val="24"/>
                <w:lang w:val="en-GB" w:eastAsia="en-GB"/>
              </w:rPr>
            </w:pPr>
            <w:r w:rsidRPr="00967561">
              <w:rPr>
                <w:rFonts w:ascii="Times New Roman" w:eastAsia="Times New Roman" w:hAnsi="Times New Roman" w:cs="Times New Roman"/>
                <w:sz w:val="24"/>
                <w:szCs w:val="24"/>
                <w:lang w:val="en-GB" w:eastAsia="en-GB"/>
              </w:rPr>
              <w:t>NO</w:t>
            </w:r>
          </w:p>
        </w:tc>
      </w:tr>
    </w:tbl>
    <w:p w14:paraId="48476D27" w14:textId="1FB69CDF" w:rsidR="00F839A2" w:rsidRDefault="00F839A2"/>
    <w:p w14:paraId="3BACD43B" w14:textId="563CEED1" w:rsidR="004A006A" w:rsidRDefault="004A006A"/>
    <w:p w14:paraId="457953B4" w14:textId="77777777" w:rsidR="004A006A" w:rsidRPr="004A006A" w:rsidRDefault="004A006A" w:rsidP="004A006A">
      <w:pPr>
        <w:shd w:val="clear" w:color="auto" w:fill="FFFFFF"/>
        <w:spacing w:after="45" w:line="240" w:lineRule="auto"/>
        <w:rPr>
          <w:rFonts w:ascii="Segoe UI" w:eastAsia="Times New Roman" w:hAnsi="Segoe UI" w:cs="Segoe UI"/>
          <w:color w:val="000000"/>
          <w:sz w:val="21"/>
          <w:szCs w:val="21"/>
          <w:lang w:val="en-GB" w:eastAsia="en-GB"/>
        </w:rPr>
      </w:pPr>
      <w:r w:rsidRPr="004A006A">
        <w:rPr>
          <w:rFonts w:ascii="Segoe UI" w:eastAsia="Times New Roman" w:hAnsi="Segoe UI" w:cs="Segoe UI"/>
          <w:color w:val="000000"/>
          <w:sz w:val="21"/>
          <w:szCs w:val="21"/>
          <w:lang w:val="en-GB" w:eastAsia="en-GB"/>
        </w:rPr>
        <w:t>Framingham stroke model for PLP Network Study</w:t>
      </w:r>
    </w:p>
    <w:p w14:paraId="5A8CFE80" w14:textId="77777777" w:rsidR="004A006A" w:rsidRPr="004A006A" w:rsidRDefault="004A006A" w:rsidP="004A006A">
      <w:pPr>
        <w:shd w:val="clear" w:color="auto" w:fill="FFFFFF"/>
        <w:spacing w:after="0" w:line="240" w:lineRule="auto"/>
        <w:rPr>
          <w:rFonts w:ascii="Segoe UI" w:eastAsia="Times New Roman" w:hAnsi="Segoe UI" w:cs="Segoe UI"/>
          <w:color w:val="333333"/>
          <w:sz w:val="18"/>
          <w:szCs w:val="18"/>
          <w:lang w:val="en-GB" w:eastAsia="en-GB"/>
        </w:rPr>
      </w:pPr>
      <w:r w:rsidRPr="004A006A">
        <w:rPr>
          <w:rFonts w:ascii="Segoe UI" w:eastAsia="Times New Roman" w:hAnsi="Segoe UI" w:cs="Segoe UI"/>
          <w:color w:val="333333"/>
          <w:sz w:val="18"/>
          <w:szCs w:val="18"/>
          <w:lang w:val="en-GB" w:eastAsia="en-GB"/>
        </w:rPr>
        <w:t>https://jamanetwork.com/journals/jama/fullarticle/197176</w:t>
      </w:r>
    </w:p>
    <w:p w14:paraId="6E0C53BB" w14:textId="77777777" w:rsidR="004A006A" w:rsidRPr="004A006A" w:rsidRDefault="004A006A" w:rsidP="004A006A">
      <w:pPr>
        <w:spacing w:after="45" w:line="240" w:lineRule="auto"/>
        <w:rPr>
          <w:rFonts w:ascii="Times New Roman" w:eastAsia="Times New Roman" w:hAnsi="Times New Roman" w:cs="Times New Roman"/>
          <w:color w:val="000000"/>
          <w:sz w:val="21"/>
          <w:szCs w:val="21"/>
          <w:lang w:val="en-GB" w:eastAsia="en-GB"/>
        </w:rPr>
      </w:pPr>
      <w:r w:rsidRPr="004A006A">
        <w:rPr>
          <w:rFonts w:ascii="Times New Roman" w:eastAsia="Times New Roman" w:hAnsi="Times New Roman" w:cs="Times New Roman"/>
          <w:color w:val="000000"/>
          <w:sz w:val="21"/>
          <w:szCs w:val="21"/>
          <w:lang w:val="en-GB" w:eastAsia="en-GB"/>
        </w:rPr>
        <w:t>Initial Event Cohort</w:t>
      </w:r>
    </w:p>
    <w:p w14:paraId="69F527F7"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People having any of the following: </w:t>
      </w:r>
      <w:r w:rsidRPr="004A006A">
        <w:rPr>
          <w:rFonts w:ascii="Times New Roman" w:eastAsia="Times New Roman" w:hAnsi="Times New Roman" w:cs="Times New Roman"/>
          <w:sz w:val="24"/>
          <w:szCs w:val="24"/>
          <w:lang w:val="en-GB" w:eastAsia="en-GB"/>
        </w:rPr>
        <w:br/>
      </w:r>
    </w:p>
    <w:p w14:paraId="7D0B1275"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with continuous observation of at least 0 days prior and 0 days after event index date, and limit initial events to: </w:t>
      </w:r>
      <w:r w:rsidRPr="004A006A">
        <w:rPr>
          <w:rFonts w:ascii="Times New Roman" w:eastAsia="Times New Roman" w:hAnsi="Times New Roman" w:cs="Times New Roman"/>
          <w:b/>
          <w:bCs/>
          <w:sz w:val="24"/>
          <w:szCs w:val="24"/>
          <w:lang w:val="en-GB" w:eastAsia="en-GB"/>
        </w:rPr>
        <w:t>earliest event per person.</w:t>
      </w:r>
    </w:p>
    <w:p w14:paraId="2CD009A4"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p>
    <w:p w14:paraId="440EAB39" w14:textId="77777777" w:rsidR="004A006A" w:rsidRPr="004A006A" w:rsidRDefault="004A006A" w:rsidP="004A006A">
      <w:pPr>
        <w:spacing w:after="45" w:line="240" w:lineRule="auto"/>
        <w:rPr>
          <w:rFonts w:ascii="Times New Roman" w:eastAsia="Times New Roman" w:hAnsi="Times New Roman" w:cs="Times New Roman"/>
          <w:color w:val="000000"/>
          <w:sz w:val="21"/>
          <w:szCs w:val="21"/>
          <w:lang w:val="en-GB" w:eastAsia="en-GB"/>
        </w:rPr>
      </w:pPr>
      <w:r w:rsidRPr="004A006A">
        <w:rPr>
          <w:rFonts w:ascii="Times New Roman" w:eastAsia="Times New Roman" w:hAnsi="Times New Roman" w:cs="Times New Roman"/>
          <w:color w:val="000000"/>
          <w:sz w:val="21"/>
          <w:szCs w:val="21"/>
          <w:lang w:val="en-GB" w:eastAsia="en-GB"/>
        </w:rPr>
        <w:t>Inclusion Rules</w:t>
      </w:r>
    </w:p>
    <w:p w14:paraId="01CB90F6"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Inclusion Criteria #1: Age 60-62 + 1</w:t>
      </w:r>
    </w:p>
    <w:p w14:paraId="7984EC61"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Having </w:t>
      </w:r>
      <w:proofErr w:type="gramStart"/>
      <w:r w:rsidRPr="004A006A">
        <w:rPr>
          <w:rFonts w:ascii="Times New Roman" w:eastAsia="Times New Roman" w:hAnsi="Times New Roman" w:cs="Times New Roman"/>
          <w:sz w:val="24"/>
          <w:szCs w:val="24"/>
          <w:lang w:val="en-GB" w:eastAsia="en-GB"/>
        </w:rPr>
        <w:t>all of</w:t>
      </w:r>
      <w:proofErr w:type="gramEnd"/>
      <w:r w:rsidRPr="004A006A">
        <w:rPr>
          <w:rFonts w:ascii="Times New Roman" w:eastAsia="Times New Roman" w:hAnsi="Times New Roman" w:cs="Times New Roman"/>
          <w:sz w:val="24"/>
          <w:szCs w:val="24"/>
          <w:lang w:val="en-GB" w:eastAsia="en-GB"/>
        </w:rPr>
        <w:t xml:space="preserve"> the following criteria:</w:t>
      </w:r>
    </w:p>
    <w:p w14:paraId="7B6D3C39"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Inclusion Criteria #2: Age 63-66 +2</w:t>
      </w:r>
    </w:p>
    <w:p w14:paraId="28AC58B6"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Having </w:t>
      </w:r>
      <w:proofErr w:type="gramStart"/>
      <w:r w:rsidRPr="004A006A">
        <w:rPr>
          <w:rFonts w:ascii="Times New Roman" w:eastAsia="Times New Roman" w:hAnsi="Times New Roman" w:cs="Times New Roman"/>
          <w:sz w:val="24"/>
          <w:szCs w:val="24"/>
          <w:lang w:val="en-GB" w:eastAsia="en-GB"/>
        </w:rPr>
        <w:t>all of</w:t>
      </w:r>
      <w:proofErr w:type="gramEnd"/>
      <w:r w:rsidRPr="004A006A">
        <w:rPr>
          <w:rFonts w:ascii="Times New Roman" w:eastAsia="Times New Roman" w:hAnsi="Times New Roman" w:cs="Times New Roman"/>
          <w:sz w:val="24"/>
          <w:szCs w:val="24"/>
          <w:lang w:val="en-GB" w:eastAsia="en-GB"/>
        </w:rPr>
        <w:t xml:space="preserve"> the following criteria:</w:t>
      </w:r>
    </w:p>
    <w:p w14:paraId="76D3F749"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Inclusion Criteria #3: Age 67-71 +3</w:t>
      </w:r>
    </w:p>
    <w:p w14:paraId="3CC29C10"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Having </w:t>
      </w:r>
      <w:proofErr w:type="gramStart"/>
      <w:r w:rsidRPr="004A006A">
        <w:rPr>
          <w:rFonts w:ascii="Times New Roman" w:eastAsia="Times New Roman" w:hAnsi="Times New Roman" w:cs="Times New Roman"/>
          <w:sz w:val="24"/>
          <w:szCs w:val="24"/>
          <w:lang w:val="en-GB" w:eastAsia="en-GB"/>
        </w:rPr>
        <w:t>all of</w:t>
      </w:r>
      <w:proofErr w:type="gramEnd"/>
      <w:r w:rsidRPr="004A006A">
        <w:rPr>
          <w:rFonts w:ascii="Times New Roman" w:eastAsia="Times New Roman" w:hAnsi="Times New Roman" w:cs="Times New Roman"/>
          <w:sz w:val="24"/>
          <w:szCs w:val="24"/>
          <w:lang w:val="en-GB" w:eastAsia="en-GB"/>
        </w:rPr>
        <w:t xml:space="preserve"> the following criteria:</w:t>
      </w:r>
    </w:p>
    <w:p w14:paraId="10E9E510"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Inclusion Criteria #4: Age 72-74 +4</w:t>
      </w:r>
    </w:p>
    <w:p w14:paraId="780542B8"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Having </w:t>
      </w:r>
      <w:proofErr w:type="gramStart"/>
      <w:r w:rsidRPr="004A006A">
        <w:rPr>
          <w:rFonts w:ascii="Times New Roman" w:eastAsia="Times New Roman" w:hAnsi="Times New Roman" w:cs="Times New Roman"/>
          <w:sz w:val="24"/>
          <w:szCs w:val="24"/>
          <w:lang w:val="en-GB" w:eastAsia="en-GB"/>
        </w:rPr>
        <w:t>all of</w:t>
      </w:r>
      <w:proofErr w:type="gramEnd"/>
      <w:r w:rsidRPr="004A006A">
        <w:rPr>
          <w:rFonts w:ascii="Times New Roman" w:eastAsia="Times New Roman" w:hAnsi="Times New Roman" w:cs="Times New Roman"/>
          <w:sz w:val="24"/>
          <w:szCs w:val="24"/>
          <w:lang w:val="en-GB" w:eastAsia="en-GB"/>
        </w:rPr>
        <w:t xml:space="preserve"> the following criteria:</w:t>
      </w:r>
    </w:p>
    <w:p w14:paraId="7CDD779D"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Inclusion Criteria #5: Age 75-77 +5</w:t>
      </w:r>
    </w:p>
    <w:p w14:paraId="5742BC18"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Having </w:t>
      </w:r>
      <w:proofErr w:type="gramStart"/>
      <w:r w:rsidRPr="004A006A">
        <w:rPr>
          <w:rFonts w:ascii="Times New Roman" w:eastAsia="Times New Roman" w:hAnsi="Times New Roman" w:cs="Times New Roman"/>
          <w:sz w:val="24"/>
          <w:szCs w:val="24"/>
          <w:lang w:val="en-GB" w:eastAsia="en-GB"/>
        </w:rPr>
        <w:t>all of</w:t>
      </w:r>
      <w:proofErr w:type="gramEnd"/>
      <w:r w:rsidRPr="004A006A">
        <w:rPr>
          <w:rFonts w:ascii="Times New Roman" w:eastAsia="Times New Roman" w:hAnsi="Times New Roman" w:cs="Times New Roman"/>
          <w:sz w:val="24"/>
          <w:szCs w:val="24"/>
          <w:lang w:val="en-GB" w:eastAsia="en-GB"/>
        </w:rPr>
        <w:t xml:space="preserve"> the following criteria:</w:t>
      </w:r>
    </w:p>
    <w:p w14:paraId="3636BA83"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Inclusion Criteria #6: Age 78-81 +6</w:t>
      </w:r>
    </w:p>
    <w:p w14:paraId="6C9E0C9A"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Having </w:t>
      </w:r>
      <w:proofErr w:type="gramStart"/>
      <w:r w:rsidRPr="004A006A">
        <w:rPr>
          <w:rFonts w:ascii="Times New Roman" w:eastAsia="Times New Roman" w:hAnsi="Times New Roman" w:cs="Times New Roman"/>
          <w:sz w:val="24"/>
          <w:szCs w:val="24"/>
          <w:lang w:val="en-GB" w:eastAsia="en-GB"/>
        </w:rPr>
        <w:t>all of</w:t>
      </w:r>
      <w:proofErr w:type="gramEnd"/>
      <w:r w:rsidRPr="004A006A">
        <w:rPr>
          <w:rFonts w:ascii="Times New Roman" w:eastAsia="Times New Roman" w:hAnsi="Times New Roman" w:cs="Times New Roman"/>
          <w:sz w:val="24"/>
          <w:szCs w:val="24"/>
          <w:lang w:val="en-GB" w:eastAsia="en-GB"/>
        </w:rPr>
        <w:t xml:space="preserve"> the following criteria:</w:t>
      </w:r>
    </w:p>
    <w:p w14:paraId="0656680F"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Inclusion Criteria #7: Age 82-85 +7</w:t>
      </w:r>
    </w:p>
    <w:p w14:paraId="3BE2C185"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Having </w:t>
      </w:r>
      <w:proofErr w:type="gramStart"/>
      <w:r w:rsidRPr="004A006A">
        <w:rPr>
          <w:rFonts w:ascii="Times New Roman" w:eastAsia="Times New Roman" w:hAnsi="Times New Roman" w:cs="Times New Roman"/>
          <w:sz w:val="24"/>
          <w:szCs w:val="24"/>
          <w:lang w:val="en-GB" w:eastAsia="en-GB"/>
        </w:rPr>
        <w:t>all of</w:t>
      </w:r>
      <w:proofErr w:type="gramEnd"/>
      <w:r w:rsidRPr="004A006A">
        <w:rPr>
          <w:rFonts w:ascii="Times New Roman" w:eastAsia="Times New Roman" w:hAnsi="Times New Roman" w:cs="Times New Roman"/>
          <w:sz w:val="24"/>
          <w:szCs w:val="24"/>
          <w:lang w:val="en-GB" w:eastAsia="en-GB"/>
        </w:rPr>
        <w:t xml:space="preserve"> the following criteria:</w:t>
      </w:r>
    </w:p>
    <w:p w14:paraId="0526DC65"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Inclusion Criteria #8: Age 86-90 + 8</w:t>
      </w:r>
    </w:p>
    <w:p w14:paraId="3EE1B056"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Having </w:t>
      </w:r>
      <w:proofErr w:type="gramStart"/>
      <w:r w:rsidRPr="004A006A">
        <w:rPr>
          <w:rFonts w:ascii="Times New Roman" w:eastAsia="Times New Roman" w:hAnsi="Times New Roman" w:cs="Times New Roman"/>
          <w:sz w:val="24"/>
          <w:szCs w:val="24"/>
          <w:lang w:val="en-GB" w:eastAsia="en-GB"/>
        </w:rPr>
        <w:t>all of</w:t>
      </w:r>
      <w:proofErr w:type="gramEnd"/>
      <w:r w:rsidRPr="004A006A">
        <w:rPr>
          <w:rFonts w:ascii="Times New Roman" w:eastAsia="Times New Roman" w:hAnsi="Times New Roman" w:cs="Times New Roman"/>
          <w:sz w:val="24"/>
          <w:szCs w:val="24"/>
          <w:lang w:val="en-GB" w:eastAsia="en-GB"/>
        </w:rPr>
        <w:t xml:space="preserve"> the following criteria:</w:t>
      </w:r>
    </w:p>
    <w:p w14:paraId="73369C12"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Inclusion Criteria #9: Age 91-93 +9</w:t>
      </w:r>
    </w:p>
    <w:p w14:paraId="110E4DA9"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Having </w:t>
      </w:r>
      <w:proofErr w:type="gramStart"/>
      <w:r w:rsidRPr="004A006A">
        <w:rPr>
          <w:rFonts w:ascii="Times New Roman" w:eastAsia="Times New Roman" w:hAnsi="Times New Roman" w:cs="Times New Roman"/>
          <w:sz w:val="24"/>
          <w:szCs w:val="24"/>
          <w:lang w:val="en-GB" w:eastAsia="en-GB"/>
        </w:rPr>
        <w:t>all of</w:t>
      </w:r>
      <w:proofErr w:type="gramEnd"/>
      <w:r w:rsidRPr="004A006A">
        <w:rPr>
          <w:rFonts w:ascii="Times New Roman" w:eastAsia="Times New Roman" w:hAnsi="Times New Roman" w:cs="Times New Roman"/>
          <w:sz w:val="24"/>
          <w:szCs w:val="24"/>
          <w:lang w:val="en-GB" w:eastAsia="en-GB"/>
        </w:rPr>
        <w:t xml:space="preserve"> the following criteria:</w:t>
      </w:r>
    </w:p>
    <w:p w14:paraId="6CC60E41"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Inclusion Criteria #10: Age &gt;93 +10</w:t>
      </w:r>
    </w:p>
    <w:p w14:paraId="051DC6DB"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Having </w:t>
      </w:r>
      <w:proofErr w:type="gramStart"/>
      <w:r w:rsidRPr="004A006A">
        <w:rPr>
          <w:rFonts w:ascii="Times New Roman" w:eastAsia="Times New Roman" w:hAnsi="Times New Roman" w:cs="Times New Roman"/>
          <w:sz w:val="24"/>
          <w:szCs w:val="24"/>
          <w:lang w:val="en-GB" w:eastAsia="en-GB"/>
        </w:rPr>
        <w:t>all of</w:t>
      </w:r>
      <w:proofErr w:type="gramEnd"/>
      <w:r w:rsidRPr="004A006A">
        <w:rPr>
          <w:rFonts w:ascii="Times New Roman" w:eastAsia="Times New Roman" w:hAnsi="Times New Roman" w:cs="Times New Roman"/>
          <w:sz w:val="24"/>
          <w:szCs w:val="24"/>
          <w:lang w:val="en-GB" w:eastAsia="en-GB"/>
        </w:rPr>
        <w:t xml:space="preserve"> the following criteria:</w:t>
      </w:r>
    </w:p>
    <w:p w14:paraId="6262811E"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Inclusion Criteria #11: Female + 6</w:t>
      </w:r>
    </w:p>
    <w:p w14:paraId="780059A0"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Having </w:t>
      </w:r>
      <w:proofErr w:type="gramStart"/>
      <w:r w:rsidRPr="004A006A">
        <w:rPr>
          <w:rFonts w:ascii="Times New Roman" w:eastAsia="Times New Roman" w:hAnsi="Times New Roman" w:cs="Times New Roman"/>
          <w:sz w:val="24"/>
          <w:szCs w:val="24"/>
          <w:lang w:val="en-GB" w:eastAsia="en-GB"/>
        </w:rPr>
        <w:t>all of</w:t>
      </w:r>
      <w:proofErr w:type="gramEnd"/>
      <w:r w:rsidRPr="004A006A">
        <w:rPr>
          <w:rFonts w:ascii="Times New Roman" w:eastAsia="Times New Roman" w:hAnsi="Times New Roman" w:cs="Times New Roman"/>
          <w:sz w:val="24"/>
          <w:szCs w:val="24"/>
          <w:lang w:val="en-GB" w:eastAsia="en-GB"/>
        </w:rPr>
        <w:t xml:space="preserve"> the following criteria:</w:t>
      </w:r>
    </w:p>
    <w:p w14:paraId="407B4763"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Inclusion Criteria #12: Diabetes +5</w:t>
      </w:r>
    </w:p>
    <w:p w14:paraId="546E68F8"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Having </w:t>
      </w:r>
      <w:proofErr w:type="gramStart"/>
      <w:r w:rsidRPr="004A006A">
        <w:rPr>
          <w:rFonts w:ascii="Times New Roman" w:eastAsia="Times New Roman" w:hAnsi="Times New Roman" w:cs="Times New Roman"/>
          <w:sz w:val="24"/>
          <w:szCs w:val="24"/>
          <w:lang w:val="en-GB" w:eastAsia="en-GB"/>
        </w:rPr>
        <w:t>all of</w:t>
      </w:r>
      <w:proofErr w:type="gramEnd"/>
      <w:r w:rsidRPr="004A006A">
        <w:rPr>
          <w:rFonts w:ascii="Times New Roman" w:eastAsia="Times New Roman" w:hAnsi="Times New Roman" w:cs="Times New Roman"/>
          <w:sz w:val="24"/>
          <w:szCs w:val="24"/>
          <w:lang w:val="en-GB" w:eastAsia="en-GB"/>
        </w:rPr>
        <w:t xml:space="preserve"> the following criteria:</w:t>
      </w:r>
    </w:p>
    <w:p w14:paraId="2ABDE14A" w14:textId="77777777" w:rsidR="004A006A" w:rsidRPr="004A006A" w:rsidRDefault="004A006A" w:rsidP="004A006A">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at least 1 occurrences of a condition occurrence of Diabetes</w:t>
      </w:r>
      <w:r w:rsidRPr="004A006A">
        <w:rPr>
          <w:rFonts w:ascii="Times New Roman" w:eastAsia="Times New Roman" w:hAnsi="Times New Roman" w:cs="Times New Roman"/>
          <w:sz w:val="24"/>
          <w:szCs w:val="24"/>
          <w:vertAlign w:val="superscript"/>
          <w:lang w:val="en-GB" w:eastAsia="en-GB"/>
        </w:rPr>
        <w:t>1</w:t>
      </w:r>
    </w:p>
    <w:p w14:paraId="51789CA3" w14:textId="77777777" w:rsidR="004A006A" w:rsidRPr="004A006A" w:rsidRDefault="004A006A" w:rsidP="004A006A">
      <w:pPr>
        <w:spacing w:beforeAutospacing="1" w:after="0" w:afterAutospacing="1" w:line="240" w:lineRule="auto"/>
        <w:ind w:left="720"/>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starting between all days Before and 0 days After event index date</w:t>
      </w:r>
    </w:p>
    <w:p w14:paraId="1B1E015E"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lastRenderedPageBreak/>
        <w:t>Inclusion Criteria #13: Stroke or TIA + 6</w:t>
      </w:r>
    </w:p>
    <w:p w14:paraId="6927390E"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Having </w:t>
      </w:r>
      <w:proofErr w:type="gramStart"/>
      <w:r w:rsidRPr="004A006A">
        <w:rPr>
          <w:rFonts w:ascii="Times New Roman" w:eastAsia="Times New Roman" w:hAnsi="Times New Roman" w:cs="Times New Roman"/>
          <w:sz w:val="24"/>
          <w:szCs w:val="24"/>
          <w:lang w:val="en-GB" w:eastAsia="en-GB"/>
        </w:rPr>
        <w:t>all of</w:t>
      </w:r>
      <w:proofErr w:type="gramEnd"/>
      <w:r w:rsidRPr="004A006A">
        <w:rPr>
          <w:rFonts w:ascii="Times New Roman" w:eastAsia="Times New Roman" w:hAnsi="Times New Roman" w:cs="Times New Roman"/>
          <w:sz w:val="24"/>
          <w:szCs w:val="24"/>
          <w:lang w:val="en-GB" w:eastAsia="en-GB"/>
        </w:rPr>
        <w:t xml:space="preserve"> the following criteria:</w:t>
      </w:r>
    </w:p>
    <w:p w14:paraId="20C4B9FC" w14:textId="77777777" w:rsidR="004A006A" w:rsidRPr="004A006A" w:rsidRDefault="004A006A" w:rsidP="004A006A">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at least 1 occurrences of a condition occurrence of Stroke or TIA</w:t>
      </w:r>
      <w:r w:rsidRPr="004A006A">
        <w:rPr>
          <w:rFonts w:ascii="Times New Roman" w:eastAsia="Times New Roman" w:hAnsi="Times New Roman" w:cs="Times New Roman"/>
          <w:sz w:val="24"/>
          <w:szCs w:val="24"/>
          <w:vertAlign w:val="superscript"/>
          <w:lang w:val="en-GB" w:eastAsia="en-GB"/>
        </w:rPr>
        <w:t>2</w:t>
      </w:r>
    </w:p>
    <w:p w14:paraId="361FC19A" w14:textId="77777777" w:rsidR="004A006A" w:rsidRPr="004A006A" w:rsidRDefault="004A006A" w:rsidP="004A006A">
      <w:pPr>
        <w:spacing w:beforeAutospacing="1" w:after="0" w:afterAutospacing="1" w:line="240" w:lineRule="auto"/>
        <w:ind w:left="720"/>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starting between all days Before and 0 days After event index date</w:t>
      </w:r>
    </w:p>
    <w:p w14:paraId="7B530E9A"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Limit qualifying cohort to: </w:t>
      </w:r>
      <w:r w:rsidRPr="004A006A">
        <w:rPr>
          <w:rFonts w:ascii="Times New Roman" w:eastAsia="Times New Roman" w:hAnsi="Times New Roman" w:cs="Times New Roman"/>
          <w:b/>
          <w:bCs/>
          <w:sz w:val="24"/>
          <w:szCs w:val="24"/>
          <w:lang w:val="en-GB" w:eastAsia="en-GB"/>
        </w:rPr>
        <w:t>earliest event per person.</w:t>
      </w:r>
    </w:p>
    <w:p w14:paraId="3C642C19" w14:textId="77777777" w:rsidR="004A006A" w:rsidRPr="004A006A" w:rsidRDefault="004A006A" w:rsidP="004A006A">
      <w:pPr>
        <w:spacing w:after="45" w:line="240" w:lineRule="auto"/>
        <w:rPr>
          <w:rFonts w:ascii="Times New Roman" w:eastAsia="Times New Roman" w:hAnsi="Times New Roman" w:cs="Times New Roman"/>
          <w:color w:val="000000"/>
          <w:sz w:val="21"/>
          <w:szCs w:val="21"/>
          <w:lang w:val="en-GB" w:eastAsia="en-GB"/>
        </w:rPr>
      </w:pPr>
      <w:r w:rsidRPr="004A006A">
        <w:rPr>
          <w:rFonts w:ascii="Times New Roman" w:eastAsia="Times New Roman" w:hAnsi="Times New Roman" w:cs="Times New Roman"/>
          <w:color w:val="000000"/>
          <w:sz w:val="21"/>
          <w:szCs w:val="21"/>
          <w:lang w:val="en-GB" w:eastAsia="en-GB"/>
        </w:rPr>
        <w:t>End Date Strategy</w:t>
      </w:r>
    </w:p>
    <w:p w14:paraId="69FC8230"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No end date strategy selected. By default, the cohort end date will be the end of the observation period that contains the index event.</w:t>
      </w:r>
    </w:p>
    <w:p w14:paraId="171B53BE" w14:textId="77777777" w:rsidR="004A006A" w:rsidRPr="004A006A" w:rsidRDefault="004A006A" w:rsidP="004A006A">
      <w:pPr>
        <w:spacing w:after="45" w:line="240" w:lineRule="auto"/>
        <w:rPr>
          <w:rFonts w:ascii="Times New Roman" w:eastAsia="Times New Roman" w:hAnsi="Times New Roman" w:cs="Times New Roman"/>
          <w:color w:val="000000"/>
          <w:sz w:val="21"/>
          <w:szCs w:val="21"/>
          <w:lang w:val="en-GB" w:eastAsia="en-GB"/>
        </w:rPr>
      </w:pPr>
      <w:r w:rsidRPr="004A006A">
        <w:rPr>
          <w:rFonts w:ascii="Times New Roman" w:eastAsia="Times New Roman" w:hAnsi="Times New Roman" w:cs="Times New Roman"/>
          <w:color w:val="000000"/>
          <w:sz w:val="21"/>
          <w:szCs w:val="21"/>
          <w:lang w:val="en-GB" w:eastAsia="en-GB"/>
        </w:rPr>
        <w:t>Cohort Collapse Strategy:</w:t>
      </w:r>
    </w:p>
    <w:p w14:paraId="0E684D82"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Collapse cohort by era with a gap size of 0 days. </w:t>
      </w:r>
    </w:p>
    <w:p w14:paraId="52723184" w14:textId="77777777" w:rsidR="004A006A" w:rsidRPr="004A006A" w:rsidRDefault="004A006A" w:rsidP="004A006A">
      <w:pPr>
        <w:shd w:val="clear" w:color="auto" w:fill="FFFFFF"/>
        <w:spacing w:after="45" w:line="240" w:lineRule="auto"/>
        <w:rPr>
          <w:rFonts w:ascii="Segoe UI" w:eastAsia="Times New Roman" w:hAnsi="Segoe UI" w:cs="Segoe UI"/>
          <w:color w:val="000000"/>
          <w:sz w:val="21"/>
          <w:szCs w:val="21"/>
          <w:lang w:val="en-GB" w:eastAsia="en-GB"/>
        </w:rPr>
      </w:pPr>
      <w:r w:rsidRPr="004A006A">
        <w:rPr>
          <w:rFonts w:ascii="Segoe UI" w:eastAsia="Times New Roman" w:hAnsi="Segoe UI" w:cs="Segoe UI"/>
          <w:color w:val="000000"/>
          <w:sz w:val="21"/>
          <w:szCs w:val="21"/>
          <w:lang w:val="en-GB" w:eastAsia="en-GB"/>
        </w:rPr>
        <w:t>Appendix 1: Concept Set Definitions</w:t>
      </w:r>
    </w:p>
    <w:p w14:paraId="01E28520" w14:textId="77777777" w:rsidR="004A006A" w:rsidRPr="004A006A" w:rsidRDefault="004A006A" w:rsidP="004A006A">
      <w:pPr>
        <w:spacing w:after="0" w:line="240" w:lineRule="auto"/>
        <w:rPr>
          <w:rFonts w:ascii="Times New Roman" w:eastAsia="Times New Roman" w:hAnsi="Times New Roman" w:cs="Times New Roman"/>
          <w:sz w:val="24"/>
          <w:szCs w:val="24"/>
          <w:lang w:val="en-GB" w:eastAsia="en-GB"/>
        </w:rPr>
      </w:pPr>
    </w:p>
    <w:p w14:paraId="6A19CCE0" w14:textId="77777777" w:rsidR="004A006A" w:rsidRPr="004A006A" w:rsidRDefault="004A006A" w:rsidP="004A006A">
      <w:pPr>
        <w:shd w:val="clear" w:color="auto" w:fill="FFFFFF"/>
        <w:spacing w:after="0" w:line="240" w:lineRule="auto"/>
        <w:rPr>
          <w:rFonts w:ascii="Segoe UI" w:eastAsia="Times New Roman" w:hAnsi="Segoe UI" w:cs="Segoe UI"/>
          <w:color w:val="333333"/>
          <w:sz w:val="18"/>
          <w:szCs w:val="18"/>
          <w:lang w:val="en-GB" w:eastAsia="en-GB"/>
        </w:rPr>
      </w:pPr>
      <w:r w:rsidRPr="004A006A">
        <w:rPr>
          <w:rFonts w:ascii="Segoe UI" w:eastAsia="Times New Roman" w:hAnsi="Segoe UI" w:cs="Segoe UI"/>
          <w:color w:val="333333"/>
          <w:sz w:val="18"/>
          <w:szCs w:val="18"/>
          <w:lang w:val="en-GB" w:eastAsia="en-GB"/>
        </w:rPr>
        <w:t>1. Diabetes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4A006A" w:rsidRPr="004A006A" w14:paraId="4035852A" w14:textId="77777777" w:rsidTr="004A006A">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D5ACAD"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24E70FD"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519BC3"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D15970"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60F01C"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E83485"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339DB1"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Mapped</w:t>
            </w:r>
          </w:p>
        </w:tc>
      </w:tr>
      <w:tr w:rsidR="004A006A" w:rsidRPr="004A006A" w14:paraId="3347609E" w14:textId="77777777" w:rsidTr="004A006A">
        <w:tc>
          <w:tcPr>
            <w:tcW w:w="0" w:type="auto"/>
            <w:tcBorders>
              <w:top w:val="single" w:sz="6" w:space="0" w:color="DDDDDD"/>
            </w:tcBorders>
            <w:shd w:val="clear" w:color="auto" w:fill="F9F9F9"/>
            <w:tcMar>
              <w:top w:w="120" w:type="dxa"/>
              <w:left w:w="120" w:type="dxa"/>
              <w:bottom w:w="120" w:type="dxa"/>
              <w:right w:w="120" w:type="dxa"/>
            </w:tcMar>
            <w:hideMark/>
          </w:tcPr>
          <w:p w14:paraId="60426B75"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201820</w:t>
            </w:r>
          </w:p>
        </w:tc>
        <w:tc>
          <w:tcPr>
            <w:tcW w:w="0" w:type="auto"/>
            <w:tcBorders>
              <w:top w:val="single" w:sz="6" w:space="0" w:color="DDDDDD"/>
            </w:tcBorders>
            <w:shd w:val="clear" w:color="auto" w:fill="F9F9F9"/>
            <w:tcMar>
              <w:top w:w="120" w:type="dxa"/>
              <w:left w:w="120" w:type="dxa"/>
              <w:bottom w:w="120" w:type="dxa"/>
              <w:right w:w="120" w:type="dxa"/>
            </w:tcMar>
            <w:hideMark/>
          </w:tcPr>
          <w:p w14:paraId="6F21411E" w14:textId="77777777" w:rsidR="004A006A" w:rsidRPr="004A006A" w:rsidRDefault="004A006A" w:rsidP="004A006A">
            <w:pPr>
              <w:spacing w:after="30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69CBFF07"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03955F"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863194"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28F354"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0B9B09"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NO</w:t>
            </w:r>
          </w:p>
        </w:tc>
      </w:tr>
    </w:tbl>
    <w:p w14:paraId="545257A7" w14:textId="77777777" w:rsidR="004A006A" w:rsidRPr="004A006A" w:rsidRDefault="004A006A" w:rsidP="004A006A">
      <w:pPr>
        <w:shd w:val="clear" w:color="auto" w:fill="FFFFFF"/>
        <w:spacing w:after="0" w:line="240" w:lineRule="auto"/>
        <w:rPr>
          <w:rFonts w:ascii="Segoe UI" w:eastAsia="Times New Roman" w:hAnsi="Segoe UI" w:cs="Segoe UI"/>
          <w:color w:val="333333"/>
          <w:sz w:val="18"/>
          <w:szCs w:val="18"/>
          <w:lang w:val="en-GB" w:eastAsia="en-GB"/>
        </w:rPr>
      </w:pPr>
    </w:p>
    <w:p w14:paraId="75F97BBB" w14:textId="77777777" w:rsidR="004A006A" w:rsidRPr="004A006A" w:rsidRDefault="004A006A" w:rsidP="004A006A">
      <w:pPr>
        <w:shd w:val="clear" w:color="auto" w:fill="FFFFFF"/>
        <w:spacing w:after="0" w:line="240" w:lineRule="auto"/>
        <w:rPr>
          <w:rFonts w:ascii="Segoe UI" w:eastAsia="Times New Roman" w:hAnsi="Segoe UI" w:cs="Segoe UI"/>
          <w:color w:val="333333"/>
          <w:sz w:val="18"/>
          <w:szCs w:val="18"/>
          <w:lang w:val="en-GB" w:eastAsia="en-GB"/>
        </w:rPr>
      </w:pPr>
      <w:r w:rsidRPr="004A006A">
        <w:rPr>
          <w:rFonts w:ascii="Segoe UI" w:eastAsia="Times New Roman" w:hAnsi="Segoe UI" w:cs="Segoe UI"/>
          <w:color w:val="333333"/>
          <w:sz w:val="18"/>
          <w:szCs w:val="18"/>
          <w:lang w:val="en-GB" w:eastAsia="en-GB"/>
        </w:rPr>
        <w:t>2. Stroke or TIA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4A006A" w:rsidRPr="004A006A" w14:paraId="5AEAD5A3" w14:textId="77777777" w:rsidTr="004A006A">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0C9B82"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1B6BDB1"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9805B1"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1F41B3"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28472C"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3F1FFA"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BA8E1D" w14:textId="77777777" w:rsidR="004A006A" w:rsidRPr="004A006A" w:rsidRDefault="004A006A" w:rsidP="004A006A">
            <w:pPr>
              <w:spacing w:after="300" w:line="240" w:lineRule="auto"/>
              <w:rPr>
                <w:rFonts w:ascii="Times New Roman" w:eastAsia="Times New Roman" w:hAnsi="Times New Roman" w:cs="Times New Roman"/>
                <w:b/>
                <w:bCs/>
                <w:sz w:val="17"/>
                <w:szCs w:val="17"/>
                <w:lang w:val="en-GB" w:eastAsia="en-GB"/>
              </w:rPr>
            </w:pPr>
            <w:r w:rsidRPr="004A006A">
              <w:rPr>
                <w:rFonts w:ascii="Times New Roman" w:eastAsia="Times New Roman" w:hAnsi="Times New Roman" w:cs="Times New Roman"/>
                <w:b/>
                <w:bCs/>
                <w:sz w:val="17"/>
                <w:szCs w:val="17"/>
                <w:lang w:val="en-GB" w:eastAsia="en-GB"/>
              </w:rPr>
              <w:t>Mapped</w:t>
            </w:r>
          </w:p>
        </w:tc>
      </w:tr>
      <w:tr w:rsidR="004A006A" w:rsidRPr="004A006A" w14:paraId="6DC990F9" w14:textId="77777777" w:rsidTr="004A006A">
        <w:tc>
          <w:tcPr>
            <w:tcW w:w="0" w:type="auto"/>
            <w:tcBorders>
              <w:top w:val="single" w:sz="6" w:space="0" w:color="DDDDDD"/>
            </w:tcBorders>
            <w:shd w:val="clear" w:color="auto" w:fill="F9F9F9"/>
            <w:tcMar>
              <w:top w:w="120" w:type="dxa"/>
              <w:left w:w="120" w:type="dxa"/>
              <w:bottom w:w="120" w:type="dxa"/>
              <w:right w:w="120" w:type="dxa"/>
            </w:tcMar>
            <w:hideMark/>
          </w:tcPr>
          <w:p w14:paraId="7E12A5A7"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373503</w:t>
            </w:r>
          </w:p>
        </w:tc>
        <w:tc>
          <w:tcPr>
            <w:tcW w:w="0" w:type="auto"/>
            <w:tcBorders>
              <w:top w:val="single" w:sz="6" w:space="0" w:color="DDDDDD"/>
            </w:tcBorders>
            <w:shd w:val="clear" w:color="auto" w:fill="F9F9F9"/>
            <w:tcMar>
              <w:top w:w="120" w:type="dxa"/>
              <w:left w:w="120" w:type="dxa"/>
              <w:bottom w:w="120" w:type="dxa"/>
              <w:right w:w="120" w:type="dxa"/>
            </w:tcMar>
            <w:hideMark/>
          </w:tcPr>
          <w:p w14:paraId="2C69F6E6" w14:textId="77777777" w:rsidR="004A006A" w:rsidRPr="004A006A" w:rsidRDefault="004A006A" w:rsidP="004A006A">
            <w:pPr>
              <w:spacing w:after="30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Transient cerebral ischemia</w:t>
            </w:r>
          </w:p>
        </w:tc>
        <w:tc>
          <w:tcPr>
            <w:tcW w:w="0" w:type="auto"/>
            <w:tcBorders>
              <w:top w:val="single" w:sz="6" w:space="0" w:color="DDDDDD"/>
            </w:tcBorders>
            <w:shd w:val="clear" w:color="auto" w:fill="F9F9F9"/>
            <w:tcMar>
              <w:top w:w="120" w:type="dxa"/>
              <w:left w:w="120" w:type="dxa"/>
              <w:bottom w:w="120" w:type="dxa"/>
              <w:right w:w="120" w:type="dxa"/>
            </w:tcMar>
            <w:hideMark/>
          </w:tcPr>
          <w:p w14:paraId="78319983"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DB2D21"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5F0C40"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65D51C"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AD4F57"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NO</w:t>
            </w:r>
          </w:p>
        </w:tc>
      </w:tr>
      <w:tr w:rsidR="004A006A" w:rsidRPr="004A006A" w14:paraId="34FBCB09" w14:textId="77777777" w:rsidTr="004A006A">
        <w:tc>
          <w:tcPr>
            <w:tcW w:w="0" w:type="auto"/>
            <w:tcBorders>
              <w:top w:val="single" w:sz="6" w:space="0" w:color="DDDDDD"/>
            </w:tcBorders>
            <w:shd w:val="clear" w:color="auto" w:fill="auto"/>
            <w:tcMar>
              <w:top w:w="120" w:type="dxa"/>
              <w:left w:w="120" w:type="dxa"/>
              <w:bottom w:w="120" w:type="dxa"/>
              <w:right w:w="120" w:type="dxa"/>
            </w:tcMar>
            <w:hideMark/>
          </w:tcPr>
          <w:p w14:paraId="68CB8E86"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4043731</w:t>
            </w:r>
          </w:p>
        </w:tc>
        <w:tc>
          <w:tcPr>
            <w:tcW w:w="0" w:type="auto"/>
            <w:tcBorders>
              <w:top w:val="single" w:sz="6" w:space="0" w:color="DDDDDD"/>
            </w:tcBorders>
            <w:shd w:val="clear" w:color="auto" w:fill="auto"/>
            <w:tcMar>
              <w:top w:w="120" w:type="dxa"/>
              <w:left w:w="120" w:type="dxa"/>
              <w:bottom w:w="120" w:type="dxa"/>
              <w:right w:w="120" w:type="dxa"/>
            </w:tcMar>
            <w:hideMark/>
          </w:tcPr>
          <w:p w14:paraId="6427A470" w14:textId="77777777" w:rsidR="004A006A" w:rsidRPr="004A006A" w:rsidRDefault="004A006A" w:rsidP="004A006A">
            <w:pPr>
              <w:spacing w:after="30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Infarction - precerebral</w:t>
            </w:r>
          </w:p>
        </w:tc>
        <w:tc>
          <w:tcPr>
            <w:tcW w:w="0" w:type="auto"/>
            <w:tcBorders>
              <w:top w:val="single" w:sz="6" w:space="0" w:color="DDDDDD"/>
            </w:tcBorders>
            <w:shd w:val="clear" w:color="auto" w:fill="auto"/>
            <w:tcMar>
              <w:top w:w="120" w:type="dxa"/>
              <w:left w:w="120" w:type="dxa"/>
              <w:bottom w:w="120" w:type="dxa"/>
              <w:right w:w="120" w:type="dxa"/>
            </w:tcMar>
            <w:hideMark/>
          </w:tcPr>
          <w:p w14:paraId="5FDC3CE5"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18FFB9"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173094"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AF6579"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D4A646"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NO</w:t>
            </w:r>
          </w:p>
        </w:tc>
      </w:tr>
      <w:tr w:rsidR="004A006A" w:rsidRPr="004A006A" w14:paraId="2C51DB38" w14:textId="77777777" w:rsidTr="004A006A">
        <w:tc>
          <w:tcPr>
            <w:tcW w:w="0" w:type="auto"/>
            <w:tcBorders>
              <w:top w:val="single" w:sz="6" w:space="0" w:color="DDDDDD"/>
            </w:tcBorders>
            <w:shd w:val="clear" w:color="auto" w:fill="F9F9F9"/>
            <w:tcMar>
              <w:top w:w="120" w:type="dxa"/>
              <w:left w:w="120" w:type="dxa"/>
              <w:bottom w:w="120" w:type="dxa"/>
              <w:right w:w="120" w:type="dxa"/>
            </w:tcMar>
            <w:hideMark/>
          </w:tcPr>
          <w:p w14:paraId="3AA8D8A2"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4110192</w:t>
            </w:r>
          </w:p>
        </w:tc>
        <w:tc>
          <w:tcPr>
            <w:tcW w:w="0" w:type="auto"/>
            <w:tcBorders>
              <w:top w:val="single" w:sz="6" w:space="0" w:color="DDDDDD"/>
            </w:tcBorders>
            <w:shd w:val="clear" w:color="auto" w:fill="F9F9F9"/>
            <w:tcMar>
              <w:top w:w="120" w:type="dxa"/>
              <w:left w:w="120" w:type="dxa"/>
              <w:bottom w:w="120" w:type="dxa"/>
              <w:right w:w="120" w:type="dxa"/>
            </w:tcMar>
            <w:hideMark/>
          </w:tcPr>
          <w:p w14:paraId="7A8B99D0" w14:textId="77777777" w:rsidR="004A006A" w:rsidRPr="004A006A" w:rsidRDefault="004A006A" w:rsidP="004A006A">
            <w:pPr>
              <w:spacing w:after="30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Cerebral infarction due to thrombosis of cerebral arteries</w:t>
            </w:r>
          </w:p>
        </w:tc>
        <w:tc>
          <w:tcPr>
            <w:tcW w:w="0" w:type="auto"/>
            <w:tcBorders>
              <w:top w:val="single" w:sz="6" w:space="0" w:color="DDDDDD"/>
            </w:tcBorders>
            <w:shd w:val="clear" w:color="auto" w:fill="F9F9F9"/>
            <w:tcMar>
              <w:top w:w="120" w:type="dxa"/>
              <w:left w:w="120" w:type="dxa"/>
              <w:bottom w:w="120" w:type="dxa"/>
              <w:right w:w="120" w:type="dxa"/>
            </w:tcMar>
            <w:hideMark/>
          </w:tcPr>
          <w:p w14:paraId="5898AE08"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595147"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9011F9"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0E36A1"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5288AB"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NO</w:t>
            </w:r>
          </w:p>
        </w:tc>
      </w:tr>
      <w:tr w:rsidR="004A006A" w:rsidRPr="004A006A" w14:paraId="2C0EA655" w14:textId="77777777" w:rsidTr="004A006A">
        <w:tc>
          <w:tcPr>
            <w:tcW w:w="0" w:type="auto"/>
            <w:tcBorders>
              <w:top w:val="single" w:sz="6" w:space="0" w:color="DDDDDD"/>
            </w:tcBorders>
            <w:shd w:val="clear" w:color="auto" w:fill="auto"/>
            <w:tcMar>
              <w:top w:w="120" w:type="dxa"/>
              <w:left w:w="120" w:type="dxa"/>
              <w:bottom w:w="120" w:type="dxa"/>
              <w:right w:w="120" w:type="dxa"/>
            </w:tcMar>
            <w:hideMark/>
          </w:tcPr>
          <w:p w14:paraId="5B53B7AD"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4108356</w:t>
            </w:r>
          </w:p>
        </w:tc>
        <w:tc>
          <w:tcPr>
            <w:tcW w:w="0" w:type="auto"/>
            <w:tcBorders>
              <w:top w:val="single" w:sz="6" w:space="0" w:color="DDDDDD"/>
            </w:tcBorders>
            <w:shd w:val="clear" w:color="auto" w:fill="auto"/>
            <w:tcMar>
              <w:top w:w="120" w:type="dxa"/>
              <w:left w:w="120" w:type="dxa"/>
              <w:bottom w:w="120" w:type="dxa"/>
              <w:right w:w="120" w:type="dxa"/>
            </w:tcMar>
            <w:hideMark/>
          </w:tcPr>
          <w:p w14:paraId="35BA5ADD" w14:textId="77777777" w:rsidR="004A006A" w:rsidRPr="004A006A" w:rsidRDefault="004A006A" w:rsidP="004A006A">
            <w:pPr>
              <w:spacing w:after="30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Cerebral infarction due to embolism of cerebral arteries</w:t>
            </w:r>
          </w:p>
        </w:tc>
        <w:tc>
          <w:tcPr>
            <w:tcW w:w="0" w:type="auto"/>
            <w:tcBorders>
              <w:top w:val="single" w:sz="6" w:space="0" w:color="DDDDDD"/>
            </w:tcBorders>
            <w:shd w:val="clear" w:color="auto" w:fill="auto"/>
            <w:tcMar>
              <w:top w:w="120" w:type="dxa"/>
              <w:left w:w="120" w:type="dxa"/>
              <w:bottom w:w="120" w:type="dxa"/>
              <w:right w:w="120" w:type="dxa"/>
            </w:tcMar>
            <w:hideMark/>
          </w:tcPr>
          <w:p w14:paraId="493CA328"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64C0B53"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5B482B"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EC6B5F"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DFD582"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NO</w:t>
            </w:r>
          </w:p>
        </w:tc>
      </w:tr>
      <w:tr w:rsidR="004A006A" w:rsidRPr="004A006A" w14:paraId="556C9E3D" w14:textId="77777777" w:rsidTr="004A006A">
        <w:tc>
          <w:tcPr>
            <w:tcW w:w="0" w:type="auto"/>
            <w:tcBorders>
              <w:top w:val="single" w:sz="6" w:space="0" w:color="DDDDDD"/>
            </w:tcBorders>
            <w:shd w:val="clear" w:color="auto" w:fill="F9F9F9"/>
            <w:tcMar>
              <w:top w:w="120" w:type="dxa"/>
              <w:left w:w="120" w:type="dxa"/>
              <w:bottom w:w="120" w:type="dxa"/>
              <w:right w:w="120" w:type="dxa"/>
            </w:tcMar>
            <w:hideMark/>
          </w:tcPr>
          <w:p w14:paraId="490FD701"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lastRenderedPageBreak/>
              <w:t>374060</w:t>
            </w:r>
          </w:p>
        </w:tc>
        <w:tc>
          <w:tcPr>
            <w:tcW w:w="0" w:type="auto"/>
            <w:tcBorders>
              <w:top w:val="single" w:sz="6" w:space="0" w:color="DDDDDD"/>
            </w:tcBorders>
            <w:shd w:val="clear" w:color="auto" w:fill="F9F9F9"/>
            <w:tcMar>
              <w:top w:w="120" w:type="dxa"/>
              <w:left w:w="120" w:type="dxa"/>
              <w:bottom w:w="120" w:type="dxa"/>
              <w:right w:w="120" w:type="dxa"/>
            </w:tcMar>
            <w:hideMark/>
          </w:tcPr>
          <w:p w14:paraId="7FB8302E" w14:textId="77777777" w:rsidR="004A006A" w:rsidRPr="004A006A" w:rsidRDefault="004A006A" w:rsidP="004A006A">
            <w:pPr>
              <w:spacing w:after="300" w:line="240" w:lineRule="auto"/>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Acute ill-defined cerebrovascular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581D475A"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471E3C"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5FDC22"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8CD366"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96E219" w14:textId="77777777" w:rsidR="004A006A" w:rsidRPr="004A006A" w:rsidRDefault="004A006A" w:rsidP="004A006A">
            <w:pPr>
              <w:spacing w:after="300" w:line="240" w:lineRule="auto"/>
              <w:jc w:val="right"/>
              <w:rPr>
                <w:rFonts w:ascii="Times New Roman" w:eastAsia="Times New Roman" w:hAnsi="Times New Roman" w:cs="Times New Roman"/>
                <w:sz w:val="24"/>
                <w:szCs w:val="24"/>
                <w:lang w:val="en-GB" w:eastAsia="en-GB"/>
              </w:rPr>
            </w:pPr>
            <w:r w:rsidRPr="004A006A">
              <w:rPr>
                <w:rFonts w:ascii="Times New Roman" w:eastAsia="Times New Roman" w:hAnsi="Times New Roman" w:cs="Times New Roman"/>
                <w:sz w:val="24"/>
                <w:szCs w:val="24"/>
                <w:lang w:val="en-GB" w:eastAsia="en-GB"/>
              </w:rPr>
              <w:t>NO</w:t>
            </w:r>
          </w:p>
        </w:tc>
      </w:tr>
    </w:tbl>
    <w:p w14:paraId="7AA2A25C" w14:textId="5FE9A90A" w:rsidR="004A006A" w:rsidRDefault="004A006A"/>
    <w:p w14:paraId="2206D52D" w14:textId="31C257AD" w:rsidR="00781C9E" w:rsidRDefault="00781C9E"/>
    <w:p w14:paraId="754CC94C" w14:textId="77777777" w:rsidR="00781C9E" w:rsidRPr="00781C9E" w:rsidRDefault="00781C9E" w:rsidP="00781C9E">
      <w:pPr>
        <w:shd w:val="clear" w:color="auto" w:fill="FFFFFF"/>
        <w:spacing w:after="45" w:line="240" w:lineRule="auto"/>
        <w:rPr>
          <w:rFonts w:ascii="Segoe UI" w:eastAsia="Times New Roman" w:hAnsi="Segoe UI" w:cs="Segoe UI"/>
          <w:color w:val="000000"/>
          <w:sz w:val="21"/>
          <w:szCs w:val="21"/>
          <w:lang w:val="en-GB" w:eastAsia="en-GB"/>
        </w:rPr>
      </w:pPr>
      <w:proofErr w:type="spellStart"/>
      <w:r w:rsidRPr="00781C9E">
        <w:rPr>
          <w:rFonts w:ascii="Segoe UI" w:eastAsia="Times New Roman" w:hAnsi="Segoe UI" w:cs="Segoe UI"/>
          <w:color w:val="000000"/>
          <w:sz w:val="21"/>
          <w:szCs w:val="21"/>
          <w:lang w:val="en-GB" w:eastAsia="en-GB"/>
        </w:rPr>
        <w:t>qstroke</w:t>
      </w:r>
      <w:proofErr w:type="spellEnd"/>
      <w:r w:rsidRPr="00781C9E">
        <w:rPr>
          <w:rFonts w:ascii="Segoe UI" w:eastAsia="Times New Roman" w:hAnsi="Segoe UI" w:cs="Segoe UI"/>
          <w:color w:val="000000"/>
          <w:sz w:val="21"/>
          <w:szCs w:val="21"/>
          <w:lang w:val="en-GB" w:eastAsia="en-GB"/>
        </w:rPr>
        <w:t xml:space="preserve"> stroke model for PLP Network Study</w:t>
      </w:r>
    </w:p>
    <w:p w14:paraId="1DD35C27"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r w:rsidRPr="00781C9E">
        <w:rPr>
          <w:rFonts w:ascii="Segoe UI" w:eastAsia="Times New Roman" w:hAnsi="Segoe UI" w:cs="Segoe UI"/>
          <w:color w:val="333333"/>
          <w:sz w:val="18"/>
          <w:szCs w:val="18"/>
          <w:lang w:val="en-GB" w:eastAsia="en-GB"/>
        </w:rPr>
        <w:t xml:space="preserve">Didn't include measurements like Systolic blood pressure, total cholesterol </w:t>
      </w:r>
      <w:proofErr w:type="spellStart"/>
      <w:r w:rsidRPr="00781C9E">
        <w:rPr>
          <w:rFonts w:ascii="Segoe UI" w:eastAsia="Times New Roman" w:hAnsi="Segoe UI" w:cs="Segoe UI"/>
          <w:color w:val="333333"/>
          <w:sz w:val="18"/>
          <w:szCs w:val="18"/>
          <w:lang w:val="en-GB" w:eastAsia="en-GB"/>
        </w:rPr>
        <w:t>hdl</w:t>
      </w:r>
      <w:proofErr w:type="spellEnd"/>
      <w:r w:rsidRPr="00781C9E">
        <w:rPr>
          <w:rFonts w:ascii="Segoe UI" w:eastAsia="Times New Roman" w:hAnsi="Segoe UI" w:cs="Segoe UI"/>
          <w:color w:val="333333"/>
          <w:sz w:val="18"/>
          <w:szCs w:val="18"/>
          <w:lang w:val="en-GB" w:eastAsia="en-GB"/>
        </w:rPr>
        <w:t xml:space="preserve"> ratio or </w:t>
      </w:r>
      <w:proofErr w:type="spellStart"/>
      <w:r w:rsidRPr="00781C9E">
        <w:rPr>
          <w:rFonts w:ascii="Segoe UI" w:eastAsia="Times New Roman" w:hAnsi="Segoe UI" w:cs="Segoe UI"/>
          <w:color w:val="333333"/>
          <w:sz w:val="18"/>
          <w:szCs w:val="18"/>
          <w:lang w:val="en-GB" w:eastAsia="en-GB"/>
        </w:rPr>
        <w:t>townsend</w:t>
      </w:r>
      <w:proofErr w:type="spellEnd"/>
      <w:r w:rsidRPr="00781C9E">
        <w:rPr>
          <w:rFonts w:ascii="Segoe UI" w:eastAsia="Times New Roman" w:hAnsi="Segoe UI" w:cs="Segoe UI"/>
          <w:color w:val="333333"/>
          <w:sz w:val="18"/>
          <w:szCs w:val="18"/>
          <w:lang w:val="en-GB" w:eastAsia="en-GB"/>
        </w:rPr>
        <w:t xml:space="preserve"> deprivation score as not available</w:t>
      </w:r>
    </w:p>
    <w:p w14:paraId="5082FB3D" w14:textId="77777777" w:rsidR="00781C9E" w:rsidRPr="00781C9E" w:rsidRDefault="00781C9E" w:rsidP="00781C9E">
      <w:pPr>
        <w:spacing w:after="45" w:line="240" w:lineRule="auto"/>
        <w:rPr>
          <w:rFonts w:ascii="Times New Roman" w:eastAsia="Times New Roman" w:hAnsi="Times New Roman" w:cs="Times New Roman"/>
          <w:color w:val="000000"/>
          <w:sz w:val="21"/>
          <w:szCs w:val="21"/>
          <w:lang w:val="en-GB" w:eastAsia="en-GB"/>
        </w:rPr>
      </w:pPr>
      <w:r w:rsidRPr="00781C9E">
        <w:rPr>
          <w:rFonts w:ascii="Times New Roman" w:eastAsia="Times New Roman" w:hAnsi="Times New Roman" w:cs="Times New Roman"/>
          <w:color w:val="000000"/>
          <w:sz w:val="21"/>
          <w:szCs w:val="21"/>
          <w:lang w:val="en-GB" w:eastAsia="en-GB"/>
        </w:rPr>
        <w:t>Initial Event Cohort</w:t>
      </w:r>
    </w:p>
    <w:p w14:paraId="4BED4068"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People having any of the following: </w:t>
      </w:r>
      <w:r w:rsidRPr="00781C9E">
        <w:rPr>
          <w:rFonts w:ascii="Times New Roman" w:eastAsia="Times New Roman" w:hAnsi="Times New Roman" w:cs="Times New Roman"/>
          <w:sz w:val="24"/>
          <w:szCs w:val="24"/>
          <w:lang w:val="en-GB" w:eastAsia="en-GB"/>
        </w:rPr>
        <w:br/>
      </w:r>
    </w:p>
    <w:p w14:paraId="67CCA92D"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with continuous observation of at least 0 days prior and 0 days after event index date, and limit initial events to: </w:t>
      </w:r>
      <w:r w:rsidRPr="00781C9E">
        <w:rPr>
          <w:rFonts w:ascii="Times New Roman" w:eastAsia="Times New Roman" w:hAnsi="Times New Roman" w:cs="Times New Roman"/>
          <w:b/>
          <w:bCs/>
          <w:sz w:val="24"/>
          <w:szCs w:val="24"/>
          <w:lang w:val="en-GB" w:eastAsia="en-GB"/>
        </w:rPr>
        <w:t>earliest event per person.</w:t>
      </w:r>
    </w:p>
    <w:p w14:paraId="3183038F"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p>
    <w:p w14:paraId="0A2C411F" w14:textId="77777777" w:rsidR="00781C9E" w:rsidRPr="00781C9E" w:rsidRDefault="00781C9E" w:rsidP="00781C9E">
      <w:pPr>
        <w:spacing w:after="45" w:line="240" w:lineRule="auto"/>
        <w:rPr>
          <w:rFonts w:ascii="Times New Roman" w:eastAsia="Times New Roman" w:hAnsi="Times New Roman" w:cs="Times New Roman"/>
          <w:color w:val="000000"/>
          <w:sz w:val="21"/>
          <w:szCs w:val="21"/>
          <w:lang w:val="en-GB" w:eastAsia="en-GB"/>
        </w:rPr>
      </w:pPr>
      <w:r w:rsidRPr="00781C9E">
        <w:rPr>
          <w:rFonts w:ascii="Times New Roman" w:eastAsia="Times New Roman" w:hAnsi="Times New Roman" w:cs="Times New Roman"/>
          <w:color w:val="000000"/>
          <w:sz w:val="21"/>
          <w:szCs w:val="21"/>
          <w:lang w:val="en-GB" w:eastAsia="en-GB"/>
        </w:rPr>
        <w:t>Inclusion Rules</w:t>
      </w:r>
    </w:p>
    <w:p w14:paraId="5ECAF044"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 xml:space="preserve">Inclusion Criteria #1: Ethnicity Indian +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0.97)</w:t>
      </w:r>
    </w:p>
    <w:p w14:paraId="2A704EC6"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318AD540"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 xml:space="preserve">Inclusion Criteria #2: Ethnicity Pakistani +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1.56)</w:t>
      </w:r>
    </w:p>
    <w:p w14:paraId="3623D17E"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17288F11"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#3: Ethnicity Bangladeshi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1.31)</w:t>
      </w:r>
    </w:p>
    <w:p w14:paraId="0A052CD0"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0394CC6E"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#4: Ethnicity Other Asian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0.77)</w:t>
      </w:r>
    </w:p>
    <w:p w14:paraId="7E735985"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2A3E410C"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#5: Ethnicity Caribbean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0.95)</w:t>
      </w:r>
    </w:p>
    <w:p w14:paraId="31523B68"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3ABDDAA6"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#6: Ethnicity Black African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0.76)</w:t>
      </w:r>
    </w:p>
    <w:p w14:paraId="2079F24A"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0150CE83"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#7: Ethnicity Chinese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0.51)</w:t>
      </w:r>
    </w:p>
    <w:p w14:paraId="140F31F6"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25FC70F4"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#8: Ethnicity Other ethnic group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0.85)</w:t>
      </w:r>
    </w:p>
    <w:p w14:paraId="608603AA"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104769BD"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 xml:space="preserve">Inclusion Criteria #9: Family history of coronary heart disease +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1.33)</w:t>
      </w:r>
    </w:p>
    <w:p w14:paraId="1EB032B5"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68960253" w14:textId="77777777" w:rsidR="00781C9E" w:rsidRPr="00781C9E" w:rsidRDefault="00781C9E" w:rsidP="00781C9E">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at least 1 occurrences of an observation of Family history of CHD</w:t>
      </w:r>
      <w:r w:rsidRPr="00781C9E">
        <w:rPr>
          <w:rFonts w:ascii="Times New Roman" w:eastAsia="Times New Roman" w:hAnsi="Times New Roman" w:cs="Times New Roman"/>
          <w:sz w:val="24"/>
          <w:szCs w:val="24"/>
          <w:vertAlign w:val="superscript"/>
          <w:lang w:val="en-GB" w:eastAsia="en-GB"/>
        </w:rPr>
        <w:t>5</w:t>
      </w:r>
    </w:p>
    <w:p w14:paraId="5DE4094F" w14:textId="77777777" w:rsidR="00781C9E" w:rsidRPr="00781C9E" w:rsidRDefault="00781C9E" w:rsidP="00781C9E">
      <w:pPr>
        <w:spacing w:beforeAutospacing="1" w:after="0" w:afterAutospacing="1" w:line="240" w:lineRule="auto"/>
        <w:ind w:left="720"/>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starting between all days Before and 0 days After event index date</w:t>
      </w:r>
    </w:p>
    <w:p w14:paraId="10460FC4"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#10: Atrial fibrillation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3.08)</w:t>
      </w:r>
    </w:p>
    <w:p w14:paraId="6AD7938A"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6B43FDF5" w14:textId="77777777" w:rsidR="00781C9E" w:rsidRPr="00781C9E" w:rsidRDefault="00781C9E" w:rsidP="00781C9E">
      <w:pPr>
        <w:numPr>
          <w:ilvl w:val="0"/>
          <w:numId w:val="25"/>
        </w:numPr>
        <w:spacing w:before="100" w:beforeAutospacing="1" w:after="100" w:afterAutospacing="1"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lastRenderedPageBreak/>
        <w:t>at least 1 occurrences of a condition occurrence of Atrial fibrillation</w:t>
      </w:r>
      <w:r w:rsidRPr="00781C9E">
        <w:rPr>
          <w:rFonts w:ascii="Times New Roman" w:eastAsia="Times New Roman" w:hAnsi="Times New Roman" w:cs="Times New Roman"/>
          <w:sz w:val="24"/>
          <w:szCs w:val="24"/>
          <w:vertAlign w:val="superscript"/>
          <w:lang w:val="en-GB" w:eastAsia="en-GB"/>
        </w:rPr>
        <w:t>1</w:t>
      </w:r>
    </w:p>
    <w:p w14:paraId="2A727E57" w14:textId="77777777" w:rsidR="00781C9E" w:rsidRPr="00781C9E" w:rsidRDefault="00781C9E" w:rsidP="00781C9E">
      <w:pPr>
        <w:spacing w:beforeAutospacing="1" w:after="0" w:afterAutospacing="1" w:line="240" w:lineRule="auto"/>
        <w:ind w:left="720"/>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starting between all days Before and 0 days After event index date</w:t>
      </w:r>
    </w:p>
    <w:p w14:paraId="05659D76"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#11: Coronary heart disease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3.12)</w:t>
      </w:r>
    </w:p>
    <w:p w14:paraId="265660C8"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5ACB92E0" w14:textId="77777777" w:rsidR="00781C9E" w:rsidRPr="00781C9E" w:rsidRDefault="00781C9E" w:rsidP="00781C9E">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at least 1 occurrences of a condition occurrence of Coronary heart disease </w:t>
      </w:r>
      <w:r w:rsidRPr="00781C9E">
        <w:rPr>
          <w:rFonts w:ascii="Times New Roman" w:eastAsia="Times New Roman" w:hAnsi="Times New Roman" w:cs="Times New Roman"/>
          <w:sz w:val="24"/>
          <w:szCs w:val="24"/>
          <w:vertAlign w:val="superscript"/>
          <w:lang w:val="en-GB" w:eastAsia="en-GB"/>
        </w:rPr>
        <w:t>4</w:t>
      </w:r>
    </w:p>
    <w:p w14:paraId="4ECE7A62" w14:textId="77777777" w:rsidR="00781C9E" w:rsidRPr="00781C9E" w:rsidRDefault="00781C9E" w:rsidP="00781C9E">
      <w:pPr>
        <w:spacing w:beforeAutospacing="1" w:after="0" w:afterAutospacing="1" w:line="240" w:lineRule="auto"/>
        <w:ind w:left="720"/>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starting between all days Before and 0 days After event index date</w:t>
      </w:r>
    </w:p>
    <w:p w14:paraId="6239E7BA"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#12: Congestive cardiac failure +log (2.72)</w:t>
      </w:r>
    </w:p>
    <w:p w14:paraId="627BBA83"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3FAF1BAA" w14:textId="77777777" w:rsidR="00781C9E" w:rsidRPr="00781C9E" w:rsidRDefault="00781C9E" w:rsidP="00781C9E">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at least 1 occurrences of a condition occurrence of congestive heart failure</w:t>
      </w:r>
      <w:r w:rsidRPr="00781C9E">
        <w:rPr>
          <w:rFonts w:ascii="Times New Roman" w:eastAsia="Times New Roman" w:hAnsi="Times New Roman" w:cs="Times New Roman"/>
          <w:sz w:val="24"/>
          <w:szCs w:val="24"/>
          <w:vertAlign w:val="superscript"/>
          <w:lang w:val="en-GB" w:eastAsia="en-GB"/>
        </w:rPr>
        <w:t>3</w:t>
      </w:r>
    </w:p>
    <w:p w14:paraId="3BC52E10" w14:textId="77777777" w:rsidR="00781C9E" w:rsidRPr="00781C9E" w:rsidRDefault="00781C9E" w:rsidP="00781C9E">
      <w:pPr>
        <w:spacing w:beforeAutospacing="1" w:after="0" w:afterAutospacing="1" w:line="240" w:lineRule="auto"/>
        <w:ind w:left="720"/>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starting between all days Before and 0 days After event index date</w:t>
      </w:r>
    </w:p>
    <w:p w14:paraId="1684E578"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#13: Type 1 diabetes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3.64)</w:t>
      </w:r>
    </w:p>
    <w:p w14:paraId="0363F547"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2CC55F9D" w14:textId="77777777" w:rsidR="00781C9E" w:rsidRPr="00781C9E" w:rsidRDefault="00781C9E" w:rsidP="00781C9E">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at least 1 occurrences of a condition occurrence of Type I diabetes</w:t>
      </w:r>
      <w:r w:rsidRPr="00781C9E">
        <w:rPr>
          <w:rFonts w:ascii="Times New Roman" w:eastAsia="Times New Roman" w:hAnsi="Times New Roman" w:cs="Times New Roman"/>
          <w:sz w:val="24"/>
          <w:szCs w:val="24"/>
          <w:vertAlign w:val="superscript"/>
          <w:lang w:val="en-GB" w:eastAsia="en-GB"/>
        </w:rPr>
        <w:t>9</w:t>
      </w:r>
    </w:p>
    <w:p w14:paraId="2AF1D411" w14:textId="77777777" w:rsidR="00781C9E" w:rsidRPr="00781C9E" w:rsidRDefault="00781C9E" w:rsidP="00781C9E">
      <w:pPr>
        <w:spacing w:beforeAutospacing="1" w:after="0" w:afterAutospacing="1" w:line="240" w:lineRule="auto"/>
        <w:ind w:left="720"/>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starting between all days Before and 0 days After event index date</w:t>
      </w:r>
    </w:p>
    <w:p w14:paraId="1A615556"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#14: Type 2 diabetes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2.17)</w:t>
      </w:r>
    </w:p>
    <w:p w14:paraId="231390D2"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40A79431" w14:textId="77777777" w:rsidR="00781C9E" w:rsidRPr="00781C9E" w:rsidRDefault="00781C9E" w:rsidP="00781C9E">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at least 1 occurrences of a condition occurrence of Type II Diabetes</w:t>
      </w:r>
      <w:r w:rsidRPr="00781C9E">
        <w:rPr>
          <w:rFonts w:ascii="Times New Roman" w:eastAsia="Times New Roman" w:hAnsi="Times New Roman" w:cs="Times New Roman"/>
          <w:sz w:val="24"/>
          <w:szCs w:val="24"/>
          <w:vertAlign w:val="superscript"/>
          <w:lang w:val="en-GB" w:eastAsia="en-GB"/>
        </w:rPr>
        <w:t>10</w:t>
      </w:r>
    </w:p>
    <w:p w14:paraId="77ECF5B6" w14:textId="77777777" w:rsidR="00781C9E" w:rsidRPr="00781C9E" w:rsidRDefault="00781C9E" w:rsidP="00781C9E">
      <w:pPr>
        <w:spacing w:beforeAutospacing="1" w:after="0" w:afterAutospacing="1" w:line="240" w:lineRule="auto"/>
        <w:ind w:left="720"/>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starting between all days Before and 0 days After event index date</w:t>
      </w:r>
    </w:p>
    <w:p w14:paraId="589B461F"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#15: Treated hypertension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1.82)</w:t>
      </w:r>
    </w:p>
    <w:p w14:paraId="57DDE89B"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773157E0"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#16: Rheumatoid arthritis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1.34)</w:t>
      </w:r>
    </w:p>
    <w:p w14:paraId="3B0516D9"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4D4A6104" w14:textId="77777777" w:rsidR="00781C9E" w:rsidRPr="00781C9E" w:rsidRDefault="00781C9E" w:rsidP="00781C9E">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at least 1 occurrences of a condition occurrence of Rheumatoid Arthritis</w:t>
      </w:r>
      <w:r w:rsidRPr="00781C9E">
        <w:rPr>
          <w:rFonts w:ascii="Times New Roman" w:eastAsia="Times New Roman" w:hAnsi="Times New Roman" w:cs="Times New Roman"/>
          <w:sz w:val="24"/>
          <w:szCs w:val="24"/>
          <w:vertAlign w:val="superscript"/>
          <w:lang w:val="en-GB" w:eastAsia="en-GB"/>
        </w:rPr>
        <w:t>8</w:t>
      </w:r>
    </w:p>
    <w:p w14:paraId="3978BCA8" w14:textId="77777777" w:rsidR="00781C9E" w:rsidRPr="00781C9E" w:rsidRDefault="00781C9E" w:rsidP="00781C9E">
      <w:pPr>
        <w:spacing w:beforeAutospacing="1" w:after="0" w:afterAutospacing="1" w:line="240" w:lineRule="auto"/>
        <w:ind w:left="720"/>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starting between all days Before and 0 days After event index date</w:t>
      </w:r>
    </w:p>
    <w:p w14:paraId="67EA4994"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#17: Chronic renal disease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1.47)</w:t>
      </w:r>
    </w:p>
    <w:p w14:paraId="221596B9"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3143F686" w14:textId="77777777" w:rsidR="00781C9E" w:rsidRPr="00781C9E" w:rsidRDefault="00781C9E" w:rsidP="00781C9E">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at least 1 occurrences of a condition occurrence of Chronic renal failure</w:t>
      </w:r>
      <w:r w:rsidRPr="00781C9E">
        <w:rPr>
          <w:rFonts w:ascii="Times New Roman" w:eastAsia="Times New Roman" w:hAnsi="Times New Roman" w:cs="Times New Roman"/>
          <w:sz w:val="24"/>
          <w:szCs w:val="24"/>
          <w:vertAlign w:val="superscript"/>
          <w:lang w:val="en-GB" w:eastAsia="en-GB"/>
        </w:rPr>
        <w:t>2</w:t>
      </w:r>
    </w:p>
    <w:p w14:paraId="175538D1" w14:textId="77777777" w:rsidR="00781C9E" w:rsidRPr="00781C9E" w:rsidRDefault="00781C9E" w:rsidP="00781C9E">
      <w:pPr>
        <w:spacing w:beforeAutospacing="1" w:after="0" w:afterAutospacing="1" w:line="240" w:lineRule="auto"/>
        <w:ind w:left="720"/>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lastRenderedPageBreak/>
        <w:t>starting between all days Before and 0 days After event index date</w:t>
      </w:r>
    </w:p>
    <w:p w14:paraId="3B715E00"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#18: Valvular heart disease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2.42)</w:t>
      </w:r>
    </w:p>
    <w:p w14:paraId="0730090F"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58D83CDE" w14:textId="77777777" w:rsidR="00781C9E" w:rsidRPr="00781C9E" w:rsidRDefault="00781C9E" w:rsidP="00781C9E">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at least 1 occurrences of a condition occurrence of Heart Valve Disorder </w:t>
      </w:r>
      <w:r w:rsidRPr="00781C9E">
        <w:rPr>
          <w:rFonts w:ascii="Times New Roman" w:eastAsia="Times New Roman" w:hAnsi="Times New Roman" w:cs="Times New Roman"/>
          <w:sz w:val="24"/>
          <w:szCs w:val="24"/>
          <w:vertAlign w:val="superscript"/>
          <w:lang w:val="en-GB" w:eastAsia="en-GB"/>
        </w:rPr>
        <w:t>7</w:t>
      </w:r>
    </w:p>
    <w:p w14:paraId="7AA4083B" w14:textId="77777777" w:rsidR="00781C9E" w:rsidRPr="00781C9E" w:rsidRDefault="00781C9E" w:rsidP="00781C9E">
      <w:pPr>
        <w:spacing w:beforeAutospacing="1" w:after="0" w:afterAutospacing="1" w:line="240" w:lineRule="auto"/>
        <w:ind w:left="720"/>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starting between all days Before and 0 days After event index date</w:t>
      </w:r>
    </w:p>
    <w:p w14:paraId="01DCBBBE"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Inclusion Criteria #19: Smoking status: Former smoker +</w:t>
      </w:r>
      <w:proofErr w:type="gramStart"/>
      <w:r w:rsidRPr="00781C9E">
        <w:rPr>
          <w:rFonts w:ascii="Times New Roman" w:eastAsia="Times New Roman" w:hAnsi="Times New Roman" w:cs="Times New Roman"/>
          <w:sz w:val="24"/>
          <w:szCs w:val="24"/>
          <w:lang w:val="en-GB" w:eastAsia="en-GB"/>
        </w:rPr>
        <w:t>log(</w:t>
      </w:r>
      <w:proofErr w:type="gramEnd"/>
      <w:r w:rsidRPr="00781C9E">
        <w:rPr>
          <w:rFonts w:ascii="Times New Roman" w:eastAsia="Times New Roman" w:hAnsi="Times New Roman" w:cs="Times New Roman"/>
          <w:sz w:val="24"/>
          <w:szCs w:val="24"/>
          <w:lang w:val="en-GB" w:eastAsia="en-GB"/>
        </w:rPr>
        <w:t>1.16)</w:t>
      </w:r>
    </w:p>
    <w:p w14:paraId="0C1B28B1" w14:textId="77777777" w:rsidR="00781C9E" w:rsidRPr="00781C9E" w:rsidRDefault="00781C9E" w:rsidP="00781C9E">
      <w:pPr>
        <w:spacing w:after="0" w:line="240" w:lineRule="auto"/>
        <w:rPr>
          <w:rFonts w:ascii="Times New Roman" w:eastAsia="Times New Roman" w:hAnsi="Times New Roman" w:cs="Times New Roman"/>
          <w:i/>
          <w:iCs/>
          <w:sz w:val="14"/>
          <w:szCs w:val="14"/>
          <w:lang w:val="en-GB" w:eastAsia="en-GB"/>
        </w:rPr>
      </w:pPr>
      <w:r w:rsidRPr="00781C9E">
        <w:rPr>
          <w:rFonts w:ascii="Times New Roman" w:eastAsia="Times New Roman" w:hAnsi="Times New Roman" w:cs="Times New Roman"/>
          <w:i/>
          <w:iCs/>
          <w:sz w:val="14"/>
          <w:szCs w:val="14"/>
          <w:lang w:val="en-GB" w:eastAsia="en-GB"/>
        </w:rPr>
        <w:t xml:space="preserve">Can only tell former - don't know </w:t>
      </w:r>
      <w:proofErr w:type="gramStart"/>
      <w:r w:rsidRPr="00781C9E">
        <w:rPr>
          <w:rFonts w:ascii="Times New Roman" w:eastAsia="Times New Roman" w:hAnsi="Times New Roman" w:cs="Times New Roman"/>
          <w:i/>
          <w:iCs/>
          <w:sz w:val="14"/>
          <w:szCs w:val="14"/>
          <w:lang w:val="en-GB" w:eastAsia="en-GB"/>
        </w:rPr>
        <w:t>current status</w:t>
      </w:r>
      <w:proofErr w:type="gramEnd"/>
    </w:p>
    <w:p w14:paraId="08F4B86B"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Having </w:t>
      </w:r>
      <w:proofErr w:type="gramStart"/>
      <w:r w:rsidRPr="00781C9E">
        <w:rPr>
          <w:rFonts w:ascii="Times New Roman" w:eastAsia="Times New Roman" w:hAnsi="Times New Roman" w:cs="Times New Roman"/>
          <w:sz w:val="24"/>
          <w:szCs w:val="24"/>
          <w:lang w:val="en-GB" w:eastAsia="en-GB"/>
        </w:rPr>
        <w:t>all of</w:t>
      </w:r>
      <w:proofErr w:type="gramEnd"/>
      <w:r w:rsidRPr="00781C9E">
        <w:rPr>
          <w:rFonts w:ascii="Times New Roman" w:eastAsia="Times New Roman" w:hAnsi="Times New Roman" w:cs="Times New Roman"/>
          <w:sz w:val="24"/>
          <w:szCs w:val="24"/>
          <w:lang w:val="en-GB" w:eastAsia="en-GB"/>
        </w:rPr>
        <w:t xml:space="preserve"> the following criteria:</w:t>
      </w:r>
    </w:p>
    <w:p w14:paraId="2F538820" w14:textId="77777777" w:rsidR="00781C9E" w:rsidRPr="00781C9E" w:rsidRDefault="00781C9E" w:rsidP="00781C9E">
      <w:pPr>
        <w:numPr>
          <w:ilvl w:val="0"/>
          <w:numId w:val="33"/>
        </w:numPr>
        <w:spacing w:before="100" w:beforeAutospacing="1" w:after="100" w:afterAutospacing="1"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at least 1 occurrences of a condition occurrence of Former smoker</w:t>
      </w:r>
      <w:r w:rsidRPr="00781C9E">
        <w:rPr>
          <w:rFonts w:ascii="Times New Roman" w:eastAsia="Times New Roman" w:hAnsi="Times New Roman" w:cs="Times New Roman"/>
          <w:sz w:val="24"/>
          <w:szCs w:val="24"/>
          <w:vertAlign w:val="superscript"/>
          <w:lang w:val="en-GB" w:eastAsia="en-GB"/>
        </w:rPr>
        <w:t>6</w:t>
      </w:r>
    </w:p>
    <w:p w14:paraId="329A051A" w14:textId="77777777" w:rsidR="00781C9E" w:rsidRPr="00781C9E" w:rsidRDefault="00781C9E" w:rsidP="00781C9E">
      <w:pPr>
        <w:spacing w:beforeAutospacing="1" w:after="0" w:afterAutospacing="1" w:line="240" w:lineRule="auto"/>
        <w:ind w:left="720"/>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starting between all days Before and all days After event index date</w:t>
      </w:r>
    </w:p>
    <w:p w14:paraId="59C28259"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Limit qualifying cohort to: </w:t>
      </w:r>
      <w:r w:rsidRPr="00781C9E">
        <w:rPr>
          <w:rFonts w:ascii="Times New Roman" w:eastAsia="Times New Roman" w:hAnsi="Times New Roman" w:cs="Times New Roman"/>
          <w:b/>
          <w:bCs/>
          <w:sz w:val="24"/>
          <w:szCs w:val="24"/>
          <w:lang w:val="en-GB" w:eastAsia="en-GB"/>
        </w:rPr>
        <w:t>earliest event per person.</w:t>
      </w:r>
    </w:p>
    <w:p w14:paraId="160F6A40" w14:textId="77777777" w:rsidR="00781C9E" w:rsidRPr="00781C9E" w:rsidRDefault="00781C9E" w:rsidP="00781C9E">
      <w:pPr>
        <w:spacing w:after="45" w:line="240" w:lineRule="auto"/>
        <w:rPr>
          <w:rFonts w:ascii="Times New Roman" w:eastAsia="Times New Roman" w:hAnsi="Times New Roman" w:cs="Times New Roman"/>
          <w:color w:val="000000"/>
          <w:sz w:val="21"/>
          <w:szCs w:val="21"/>
          <w:lang w:val="en-GB" w:eastAsia="en-GB"/>
        </w:rPr>
      </w:pPr>
      <w:r w:rsidRPr="00781C9E">
        <w:rPr>
          <w:rFonts w:ascii="Times New Roman" w:eastAsia="Times New Roman" w:hAnsi="Times New Roman" w:cs="Times New Roman"/>
          <w:color w:val="000000"/>
          <w:sz w:val="21"/>
          <w:szCs w:val="21"/>
          <w:lang w:val="en-GB" w:eastAsia="en-GB"/>
        </w:rPr>
        <w:t>End Date Strategy</w:t>
      </w:r>
    </w:p>
    <w:p w14:paraId="686BCB86"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 end date strategy selected. By default, the cohort end date will be the end of the observation period that contains the index event.</w:t>
      </w:r>
    </w:p>
    <w:p w14:paraId="0A6BCF51" w14:textId="77777777" w:rsidR="00781C9E" w:rsidRPr="00781C9E" w:rsidRDefault="00781C9E" w:rsidP="00781C9E">
      <w:pPr>
        <w:spacing w:after="45" w:line="240" w:lineRule="auto"/>
        <w:rPr>
          <w:rFonts w:ascii="Times New Roman" w:eastAsia="Times New Roman" w:hAnsi="Times New Roman" w:cs="Times New Roman"/>
          <w:color w:val="000000"/>
          <w:sz w:val="21"/>
          <w:szCs w:val="21"/>
          <w:lang w:val="en-GB" w:eastAsia="en-GB"/>
        </w:rPr>
      </w:pPr>
      <w:r w:rsidRPr="00781C9E">
        <w:rPr>
          <w:rFonts w:ascii="Times New Roman" w:eastAsia="Times New Roman" w:hAnsi="Times New Roman" w:cs="Times New Roman"/>
          <w:color w:val="000000"/>
          <w:sz w:val="21"/>
          <w:szCs w:val="21"/>
          <w:lang w:val="en-GB" w:eastAsia="en-GB"/>
        </w:rPr>
        <w:t>Cohort Collapse Strategy:</w:t>
      </w:r>
    </w:p>
    <w:p w14:paraId="64FCFEA9"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Collapse cohort by era with a gap size of 0 days. </w:t>
      </w:r>
    </w:p>
    <w:p w14:paraId="58C287FD" w14:textId="77777777" w:rsidR="00781C9E" w:rsidRPr="00781C9E" w:rsidRDefault="00781C9E" w:rsidP="00781C9E">
      <w:pPr>
        <w:shd w:val="clear" w:color="auto" w:fill="FFFFFF"/>
        <w:spacing w:after="45" w:line="240" w:lineRule="auto"/>
        <w:rPr>
          <w:rFonts w:ascii="Segoe UI" w:eastAsia="Times New Roman" w:hAnsi="Segoe UI" w:cs="Segoe UI"/>
          <w:color w:val="000000"/>
          <w:sz w:val="21"/>
          <w:szCs w:val="21"/>
          <w:lang w:val="en-GB" w:eastAsia="en-GB"/>
        </w:rPr>
      </w:pPr>
      <w:r w:rsidRPr="00781C9E">
        <w:rPr>
          <w:rFonts w:ascii="Segoe UI" w:eastAsia="Times New Roman" w:hAnsi="Segoe UI" w:cs="Segoe UI"/>
          <w:color w:val="000000"/>
          <w:sz w:val="21"/>
          <w:szCs w:val="21"/>
          <w:lang w:val="en-GB" w:eastAsia="en-GB"/>
        </w:rPr>
        <w:t>Appendix 1: Concept Set Definitions</w:t>
      </w:r>
    </w:p>
    <w:p w14:paraId="39E7D2A5" w14:textId="77777777" w:rsidR="00781C9E" w:rsidRPr="00781C9E" w:rsidRDefault="00781C9E" w:rsidP="00781C9E">
      <w:pPr>
        <w:spacing w:after="0" w:line="240" w:lineRule="auto"/>
        <w:rPr>
          <w:rFonts w:ascii="Times New Roman" w:eastAsia="Times New Roman" w:hAnsi="Times New Roman" w:cs="Times New Roman"/>
          <w:sz w:val="24"/>
          <w:szCs w:val="24"/>
          <w:lang w:val="en-GB" w:eastAsia="en-GB"/>
        </w:rPr>
      </w:pPr>
    </w:p>
    <w:p w14:paraId="0D88E6B3"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r w:rsidRPr="00781C9E">
        <w:rPr>
          <w:rFonts w:ascii="Segoe UI" w:eastAsia="Times New Roman" w:hAnsi="Segoe UI" w:cs="Segoe UI"/>
          <w:color w:val="333333"/>
          <w:sz w:val="18"/>
          <w:szCs w:val="18"/>
          <w:lang w:val="en-GB" w:eastAsia="en-GB"/>
        </w:rPr>
        <w:t>1. Atrial fibrillation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781C9E" w:rsidRPr="00781C9E" w14:paraId="11F5D127" w14:textId="77777777" w:rsidTr="00781C9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0723F0"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4FA8FE5"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6F18A3"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10F3E4"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694108"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F08329"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E478AA"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Mapped</w:t>
            </w:r>
          </w:p>
        </w:tc>
      </w:tr>
      <w:tr w:rsidR="00781C9E" w:rsidRPr="00781C9E" w14:paraId="2C4848E2" w14:textId="77777777" w:rsidTr="00781C9E">
        <w:tc>
          <w:tcPr>
            <w:tcW w:w="0" w:type="auto"/>
            <w:tcBorders>
              <w:top w:val="single" w:sz="6" w:space="0" w:color="DDDDDD"/>
            </w:tcBorders>
            <w:shd w:val="clear" w:color="auto" w:fill="F9F9F9"/>
            <w:tcMar>
              <w:top w:w="120" w:type="dxa"/>
              <w:left w:w="120" w:type="dxa"/>
              <w:bottom w:w="120" w:type="dxa"/>
              <w:right w:w="120" w:type="dxa"/>
            </w:tcMar>
            <w:hideMark/>
          </w:tcPr>
          <w:p w14:paraId="1E6582E8"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313217</w:t>
            </w:r>
          </w:p>
        </w:tc>
        <w:tc>
          <w:tcPr>
            <w:tcW w:w="0" w:type="auto"/>
            <w:tcBorders>
              <w:top w:val="single" w:sz="6" w:space="0" w:color="DDDDDD"/>
            </w:tcBorders>
            <w:shd w:val="clear" w:color="auto" w:fill="F9F9F9"/>
            <w:tcMar>
              <w:top w:w="120" w:type="dxa"/>
              <w:left w:w="120" w:type="dxa"/>
              <w:bottom w:w="120" w:type="dxa"/>
              <w:right w:w="120" w:type="dxa"/>
            </w:tcMar>
            <w:hideMark/>
          </w:tcPr>
          <w:p w14:paraId="375BC3E9" w14:textId="77777777" w:rsidR="00781C9E" w:rsidRPr="00781C9E" w:rsidRDefault="00781C9E" w:rsidP="00781C9E">
            <w:pPr>
              <w:spacing w:after="30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Atrial fibrillation</w:t>
            </w:r>
          </w:p>
        </w:tc>
        <w:tc>
          <w:tcPr>
            <w:tcW w:w="0" w:type="auto"/>
            <w:tcBorders>
              <w:top w:val="single" w:sz="6" w:space="0" w:color="DDDDDD"/>
            </w:tcBorders>
            <w:shd w:val="clear" w:color="auto" w:fill="F9F9F9"/>
            <w:tcMar>
              <w:top w:w="120" w:type="dxa"/>
              <w:left w:w="120" w:type="dxa"/>
              <w:bottom w:w="120" w:type="dxa"/>
              <w:right w:w="120" w:type="dxa"/>
            </w:tcMar>
            <w:hideMark/>
          </w:tcPr>
          <w:p w14:paraId="567789CD"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EE543D"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228F09"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D6352B"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C297DA"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r>
    </w:tbl>
    <w:p w14:paraId="6C20D2E7"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p>
    <w:p w14:paraId="4247C8BA"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r w:rsidRPr="00781C9E">
        <w:rPr>
          <w:rFonts w:ascii="Segoe UI" w:eastAsia="Times New Roman" w:hAnsi="Segoe UI" w:cs="Segoe UI"/>
          <w:color w:val="333333"/>
          <w:sz w:val="18"/>
          <w:szCs w:val="18"/>
          <w:lang w:val="en-GB" w:eastAsia="en-GB"/>
        </w:rPr>
        <w:t>2. Chronic renal failure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781C9E" w:rsidRPr="00781C9E" w14:paraId="5CD8CAA1" w14:textId="77777777" w:rsidTr="00781C9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EC551F"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38A6007"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92B73F"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8CC966"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171BE8"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96628E"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4FC22C"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Mapped</w:t>
            </w:r>
          </w:p>
        </w:tc>
      </w:tr>
      <w:tr w:rsidR="00781C9E" w:rsidRPr="00781C9E" w14:paraId="3A0A73B0" w14:textId="77777777" w:rsidTr="00781C9E">
        <w:tc>
          <w:tcPr>
            <w:tcW w:w="0" w:type="auto"/>
            <w:tcBorders>
              <w:top w:val="single" w:sz="6" w:space="0" w:color="DDDDDD"/>
            </w:tcBorders>
            <w:shd w:val="clear" w:color="auto" w:fill="F9F9F9"/>
            <w:tcMar>
              <w:top w:w="120" w:type="dxa"/>
              <w:left w:w="120" w:type="dxa"/>
              <w:bottom w:w="120" w:type="dxa"/>
              <w:right w:w="120" w:type="dxa"/>
            </w:tcMar>
            <w:hideMark/>
          </w:tcPr>
          <w:p w14:paraId="03E2689F"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46271022</w:t>
            </w:r>
          </w:p>
        </w:tc>
        <w:tc>
          <w:tcPr>
            <w:tcW w:w="0" w:type="auto"/>
            <w:tcBorders>
              <w:top w:val="single" w:sz="6" w:space="0" w:color="DDDDDD"/>
            </w:tcBorders>
            <w:shd w:val="clear" w:color="auto" w:fill="F9F9F9"/>
            <w:tcMar>
              <w:top w:w="120" w:type="dxa"/>
              <w:left w:w="120" w:type="dxa"/>
              <w:bottom w:w="120" w:type="dxa"/>
              <w:right w:w="120" w:type="dxa"/>
            </w:tcMar>
            <w:hideMark/>
          </w:tcPr>
          <w:p w14:paraId="1FD43EFB" w14:textId="77777777" w:rsidR="00781C9E" w:rsidRPr="00781C9E" w:rsidRDefault="00781C9E" w:rsidP="00781C9E">
            <w:pPr>
              <w:spacing w:after="30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Chronic kidney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2C80E4E6"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DA0A7E"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D173CB"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53FB6E"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E165C8"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r>
    </w:tbl>
    <w:p w14:paraId="3E04EC19"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p>
    <w:p w14:paraId="5DE247A8"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r w:rsidRPr="00781C9E">
        <w:rPr>
          <w:rFonts w:ascii="Segoe UI" w:eastAsia="Times New Roman" w:hAnsi="Segoe UI" w:cs="Segoe UI"/>
          <w:color w:val="333333"/>
          <w:sz w:val="18"/>
          <w:szCs w:val="18"/>
          <w:lang w:val="en-GB" w:eastAsia="en-GB"/>
        </w:rPr>
        <w:t>3. congestive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781C9E" w:rsidRPr="00781C9E" w14:paraId="2120D486" w14:textId="77777777" w:rsidTr="00781C9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E3EA4C"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A03F86"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B1D052"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91AF0E"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F5A10D"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303807"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E2493F"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Mapped</w:t>
            </w:r>
          </w:p>
        </w:tc>
      </w:tr>
      <w:tr w:rsidR="00781C9E" w:rsidRPr="00781C9E" w14:paraId="47D5CB76" w14:textId="77777777" w:rsidTr="00781C9E">
        <w:tc>
          <w:tcPr>
            <w:tcW w:w="0" w:type="auto"/>
            <w:tcBorders>
              <w:top w:val="single" w:sz="6" w:space="0" w:color="DDDDDD"/>
            </w:tcBorders>
            <w:shd w:val="clear" w:color="auto" w:fill="F9F9F9"/>
            <w:tcMar>
              <w:top w:w="120" w:type="dxa"/>
              <w:left w:w="120" w:type="dxa"/>
              <w:bottom w:w="120" w:type="dxa"/>
              <w:right w:w="120" w:type="dxa"/>
            </w:tcMar>
            <w:hideMark/>
          </w:tcPr>
          <w:p w14:paraId="0385DBF8"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319835</w:t>
            </w:r>
          </w:p>
        </w:tc>
        <w:tc>
          <w:tcPr>
            <w:tcW w:w="0" w:type="auto"/>
            <w:tcBorders>
              <w:top w:val="single" w:sz="6" w:space="0" w:color="DDDDDD"/>
            </w:tcBorders>
            <w:shd w:val="clear" w:color="auto" w:fill="F9F9F9"/>
            <w:tcMar>
              <w:top w:w="120" w:type="dxa"/>
              <w:left w:w="120" w:type="dxa"/>
              <w:bottom w:w="120" w:type="dxa"/>
              <w:right w:w="120" w:type="dxa"/>
            </w:tcMar>
            <w:hideMark/>
          </w:tcPr>
          <w:p w14:paraId="415470EA" w14:textId="77777777" w:rsidR="00781C9E" w:rsidRPr="00781C9E" w:rsidRDefault="00781C9E" w:rsidP="00781C9E">
            <w:pPr>
              <w:spacing w:after="30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Congestive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5F7CA735"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27932A"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459637"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A07B4B"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A6D8BF"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r>
    </w:tbl>
    <w:p w14:paraId="6FEB50EB"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p>
    <w:p w14:paraId="318C4C85"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r w:rsidRPr="00781C9E">
        <w:rPr>
          <w:rFonts w:ascii="Segoe UI" w:eastAsia="Times New Roman" w:hAnsi="Segoe UI" w:cs="Segoe UI"/>
          <w:color w:val="333333"/>
          <w:sz w:val="18"/>
          <w:szCs w:val="18"/>
          <w:lang w:val="en-GB" w:eastAsia="en-GB"/>
        </w:rPr>
        <w:t>4. Coronary heart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781C9E" w:rsidRPr="00781C9E" w14:paraId="272B0786" w14:textId="77777777" w:rsidTr="00781C9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605B9C"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1A772F3"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F190BF"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4AB944"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B24ECA"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857EE3"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61ACB1"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Mapped</w:t>
            </w:r>
          </w:p>
        </w:tc>
      </w:tr>
      <w:tr w:rsidR="00781C9E" w:rsidRPr="00781C9E" w14:paraId="4E7CADDA" w14:textId="77777777" w:rsidTr="00781C9E">
        <w:tc>
          <w:tcPr>
            <w:tcW w:w="0" w:type="auto"/>
            <w:tcBorders>
              <w:top w:val="single" w:sz="6" w:space="0" w:color="DDDDDD"/>
            </w:tcBorders>
            <w:shd w:val="clear" w:color="auto" w:fill="F9F9F9"/>
            <w:tcMar>
              <w:top w:w="120" w:type="dxa"/>
              <w:left w:w="120" w:type="dxa"/>
              <w:bottom w:w="120" w:type="dxa"/>
              <w:right w:w="120" w:type="dxa"/>
            </w:tcMar>
            <w:hideMark/>
          </w:tcPr>
          <w:p w14:paraId="38CC7805"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4187067</w:t>
            </w:r>
          </w:p>
        </w:tc>
        <w:tc>
          <w:tcPr>
            <w:tcW w:w="0" w:type="auto"/>
            <w:tcBorders>
              <w:top w:val="single" w:sz="6" w:space="0" w:color="DDDDDD"/>
            </w:tcBorders>
            <w:shd w:val="clear" w:color="auto" w:fill="F9F9F9"/>
            <w:tcMar>
              <w:top w:w="120" w:type="dxa"/>
              <w:left w:w="120" w:type="dxa"/>
              <w:bottom w:w="120" w:type="dxa"/>
              <w:right w:w="120" w:type="dxa"/>
            </w:tcMar>
            <w:hideMark/>
          </w:tcPr>
          <w:p w14:paraId="17253794" w14:textId="77777777" w:rsidR="00781C9E" w:rsidRPr="00781C9E" w:rsidRDefault="00781C9E" w:rsidP="00781C9E">
            <w:pPr>
              <w:spacing w:after="30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Disorder of coronary artery</w:t>
            </w:r>
          </w:p>
        </w:tc>
        <w:tc>
          <w:tcPr>
            <w:tcW w:w="0" w:type="auto"/>
            <w:tcBorders>
              <w:top w:val="single" w:sz="6" w:space="0" w:color="DDDDDD"/>
            </w:tcBorders>
            <w:shd w:val="clear" w:color="auto" w:fill="F9F9F9"/>
            <w:tcMar>
              <w:top w:w="120" w:type="dxa"/>
              <w:left w:w="120" w:type="dxa"/>
              <w:bottom w:w="120" w:type="dxa"/>
              <w:right w:w="120" w:type="dxa"/>
            </w:tcMar>
            <w:hideMark/>
          </w:tcPr>
          <w:p w14:paraId="09D1E17D"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C43F24"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AB733E7"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4EE701"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00F325"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r>
    </w:tbl>
    <w:p w14:paraId="2026751D"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p>
    <w:p w14:paraId="7E67A91B"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r w:rsidRPr="00781C9E">
        <w:rPr>
          <w:rFonts w:ascii="Segoe UI" w:eastAsia="Times New Roman" w:hAnsi="Segoe UI" w:cs="Segoe UI"/>
          <w:color w:val="333333"/>
          <w:sz w:val="18"/>
          <w:szCs w:val="18"/>
          <w:lang w:val="en-GB" w:eastAsia="en-GB"/>
        </w:rPr>
        <w:t>5. Family history of CHD</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781C9E" w:rsidRPr="00781C9E" w14:paraId="5A5959A6" w14:textId="77777777" w:rsidTr="00781C9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CF6D43"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59F984D"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A2B091"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5C886A"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EA06E7"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178ED5"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CF3CB8"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Mapped</w:t>
            </w:r>
          </w:p>
        </w:tc>
      </w:tr>
      <w:tr w:rsidR="00781C9E" w:rsidRPr="00781C9E" w14:paraId="50EF81E6" w14:textId="77777777" w:rsidTr="00781C9E">
        <w:tc>
          <w:tcPr>
            <w:tcW w:w="0" w:type="auto"/>
            <w:tcBorders>
              <w:top w:val="single" w:sz="6" w:space="0" w:color="DDDDDD"/>
            </w:tcBorders>
            <w:shd w:val="clear" w:color="auto" w:fill="F9F9F9"/>
            <w:tcMar>
              <w:top w:w="120" w:type="dxa"/>
              <w:left w:w="120" w:type="dxa"/>
              <w:bottom w:w="120" w:type="dxa"/>
              <w:right w:w="120" w:type="dxa"/>
            </w:tcMar>
            <w:hideMark/>
          </w:tcPr>
          <w:p w14:paraId="30D12A58"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44789401</w:t>
            </w:r>
          </w:p>
        </w:tc>
        <w:tc>
          <w:tcPr>
            <w:tcW w:w="0" w:type="auto"/>
            <w:tcBorders>
              <w:top w:val="single" w:sz="6" w:space="0" w:color="DDDDDD"/>
            </w:tcBorders>
            <w:shd w:val="clear" w:color="auto" w:fill="F9F9F9"/>
            <w:tcMar>
              <w:top w:w="120" w:type="dxa"/>
              <w:left w:w="120" w:type="dxa"/>
              <w:bottom w:w="120" w:type="dxa"/>
              <w:right w:w="120" w:type="dxa"/>
            </w:tcMar>
            <w:hideMark/>
          </w:tcPr>
          <w:p w14:paraId="6352412B" w14:textId="77777777" w:rsidR="00781C9E" w:rsidRPr="00781C9E" w:rsidRDefault="00781C9E" w:rsidP="00781C9E">
            <w:pPr>
              <w:spacing w:after="30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Family history of coronary heart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59AE83C"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2CC28EE"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4AF1D9"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2D054C"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3121EE"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r>
    </w:tbl>
    <w:p w14:paraId="0F57379D"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p>
    <w:p w14:paraId="1FFD3A75"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r w:rsidRPr="00781C9E">
        <w:rPr>
          <w:rFonts w:ascii="Segoe UI" w:eastAsia="Times New Roman" w:hAnsi="Segoe UI" w:cs="Segoe UI"/>
          <w:color w:val="333333"/>
          <w:sz w:val="18"/>
          <w:szCs w:val="18"/>
          <w:lang w:val="en-GB" w:eastAsia="en-GB"/>
        </w:rPr>
        <w:t>6. Former smoker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781C9E" w:rsidRPr="00781C9E" w14:paraId="70EE329D" w14:textId="77777777" w:rsidTr="00781C9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B86BBA"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E099483"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934C8A"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DEC3A01"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79F31C"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703C3B"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C39314"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Mapped</w:t>
            </w:r>
          </w:p>
        </w:tc>
      </w:tr>
      <w:tr w:rsidR="00781C9E" w:rsidRPr="00781C9E" w14:paraId="1A78174F" w14:textId="77777777" w:rsidTr="00781C9E">
        <w:tc>
          <w:tcPr>
            <w:tcW w:w="0" w:type="auto"/>
            <w:tcBorders>
              <w:top w:val="single" w:sz="6" w:space="0" w:color="DDDDDD"/>
            </w:tcBorders>
            <w:shd w:val="clear" w:color="auto" w:fill="F9F9F9"/>
            <w:tcMar>
              <w:top w:w="120" w:type="dxa"/>
              <w:left w:w="120" w:type="dxa"/>
              <w:bottom w:w="120" w:type="dxa"/>
              <w:right w:w="120" w:type="dxa"/>
            </w:tcMar>
            <w:hideMark/>
          </w:tcPr>
          <w:p w14:paraId="7D18B4C1"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437264</w:t>
            </w:r>
          </w:p>
        </w:tc>
        <w:tc>
          <w:tcPr>
            <w:tcW w:w="0" w:type="auto"/>
            <w:tcBorders>
              <w:top w:val="single" w:sz="6" w:space="0" w:color="DDDDDD"/>
            </w:tcBorders>
            <w:shd w:val="clear" w:color="auto" w:fill="F9F9F9"/>
            <w:tcMar>
              <w:top w:w="120" w:type="dxa"/>
              <w:left w:w="120" w:type="dxa"/>
              <w:bottom w:w="120" w:type="dxa"/>
              <w:right w:w="120" w:type="dxa"/>
            </w:tcMar>
            <w:hideMark/>
          </w:tcPr>
          <w:p w14:paraId="37DB5CE8" w14:textId="77777777" w:rsidR="00781C9E" w:rsidRPr="00781C9E" w:rsidRDefault="00781C9E" w:rsidP="00781C9E">
            <w:pPr>
              <w:spacing w:after="30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Tobacco dependence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587EF71"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F9C6F8"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532149"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30DDD7"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BB3F4C"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r>
    </w:tbl>
    <w:p w14:paraId="0C22FD3B"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p>
    <w:p w14:paraId="35597782"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r w:rsidRPr="00781C9E">
        <w:rPr>
          <w:rFonts w:ascii="Segoe UI" w:eastAsia="Times New Roman" w:hAnsi="Segoe UI" w:cs="Segoe UI"/>
          <w:color w:val="333333"/>
          <w:sz w:val="18"/>
          <w:szCs w:val="18"/>
          <w:lang w:val="en-GB" w:eastAsia="en-GB"/>
        </w:rPr>
        <w:t>7. Heart Valve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781C9E" w:rsidRPr="00781C9E" w14:paraId="09883821" w14:textId="77777777" w:rsidTr="00781C9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4A7D1C"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AE6E90"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D490E2"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C710A2"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D5EB38"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ADB16B"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7C02E8"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Mapped</w:t>
            </w:r>
          </w:p>
        </w:tc>
      </w:tr>
      <w:tr w:rsidR="00781C9E" w:rsidRPr="00781C9E" w14:paraId="37F80C40" w14:textId="77777777" w:rsidTr="00781C9E">
        <w:tc>
          <w:tcPr>
            <w:tcW w:w="0" w:type="auto"/>
            <w:tcBorders>
              <w:top w:val="single" w:sz="6" w:space="0" w:color="DDDDDD"/>
            </w:tcBorders>
            <w:shd w:val="clear" w:color="auto" w:fill="F9F9F9"/>
            <w:tcMar>
              <w:top w:w="120" w:type="dxa"/>
              <w:left w:w="120" w:type="dxa"/>
              <w:bottom w:w="120" w:type="dxa"/>
              <w:right w:w="120" w:type="dxa"/>
            </w:tcMar>
            <w:hideMark/>
          </w:tcPr>
          <w:p w14:paraId="49DE0628"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4281749</w:t>
            </w:r>
          </w:p>
        </w:tc>
        <w:tc>
          <w:tcPr>
            <w:tcW w:w="0" w:type="auto"/>
            <w:tcBorders>
              <w:top w:val="single" w:sz="6" w:space="0" w:color="DDDDDD"/>
            </w:tcBorders>
            <w:shd w:val="clear" w:color="auto" w:fill="F9F9F9"/>
            <w:tcMar>
              <w:top w:w="120" w:type="dxa"/>
              <w:left w:w="120" w:type="dxa"/>
              <w:bottom w:w="120" w:type="dxa"/>
              <w:right w:w="120" w:type="dxa"/>
            </w:tcMar>
            <w:hideMark/>
          </w:tcPr>
          <w:p w14:paraId="659F00E6" w14:textId="77777777" w:rsidR="00781C9E" w:rsidRPr="00781C9E" w:rsidRDefault="00781C9E" w:rsidP="00781C9E">
            <w:pPr>
              <w:spacing w:after="30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Heart valve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1FF265A0"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317E72"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CCB4A7"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3B5153"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AB8ACA"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r>
    </w:tbl>
    <w:p w14:paraId="41FAB4D0"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p>
    <w:p w14:paraId="49F766EE"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r w:rsidRPr="00781C9E">
        <w:rPr>
          <w:rFonts w:ascii="Segoe UI" w:eastAsia="Times New Roman" w:hAnsi="Segoe UI" w:cs="Segoe UI"/>
          <w:color w:val="333333"/>
          <w:sz w:val="18"/>
          <w:szCs w:val="18"/>
          <w:lang w:val="en-GB" w:eastAsia="en-GB"/>
        </w:rPr>
        <w:t>8. Rheumatoid Arthritis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781C9E" w:rsidRPr="00781C9E" w14:paraId="21EF64FF" w14:textId="77777777" w:rsidTr="00781C9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348A5C"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1ACB35B"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696BEB"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5E099D"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A3A472"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E8B681"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AE4DE8"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Mapped</w:t>
            </w:r>
          </w:p>
        </w:tc>
      </w:tr>
      <w:tr w:rsidR="00781C9E" w:rsidRPr="00781C9E" w14:paraId="0D3D702D" w14:textId="77777777" w:rsidTr="00781C9E">
        <w:tc>
          <w:tcPr>
            <w:tcW w:w="0" w:type="auto"/>
            <w:tcBorders>
              <w:top w:val="single" w:sz="6" w:space="0" w:color="DDDDDD"/>
            </w:tcBorders>
            <w:shd w:val="clear" w:color="auto" w:fill="F9F9F9"/>
            <w:tcMar>
              <w:top w:w="120" w:type="dxa"/>
              <w:left w:w="120" w:type="dxa"/>
              <w:bottom w:w="120" w:type="dxa"/>
              <w:right w:w="120" w:type="dxa"/>
            </w:tcMar>
            <w:hideMark/>
          </w:tcPr>
          <w:p w14:paraId="78024873"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80809</w:t>
            </w:r>
          </w:p>
        </w:tc>
        <w:tc>
          <w:tcPr>
            <w:tcW w:w="0" w:type="auto"/>
            <w:tcBorders>
              <w:top w:val="single" w:sz="6" w:space="0" w:color="DDDDDD"/>
            </w:tcBorders>
            <w:shd w:val="clear" w:color="auto" w:fill="F9F9F9"/>
            <w:tcMar>
              <w:top w:w="120" w:type="dxa"/>
              <w:left w:w="120" w:type="dxa"/>
              <w:bottom w:w="120" w:type="dxa"/>
              <w:right w:w="120" w:type="dxa"/>
            </w:tcMar>
            <w:hideMark/>
          </w:tcPr>
          <w:p w14:paraId="0AA25E5D" w14:textId="77777777" w:rsidR="00781C9E" w:rsidRPr="00781C9E" w:rsidRDefault="00781C9E" w:rsidP="00781C9E">
            <w:pPr>
              <w:spacing w:after="30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Rheumatoid arthritis</w:t>
            </w:r>
          </w:p>
        </w:tc>
        <w:tc>
          <w:tcPr>
            <w:tcW w:w="0" w:type="auto"/>
            <w:tcBorders>
              <w:top w:val="single" w:sz="6" w:space="0" w:color="DDDDDD"/>
            </w:tcBorders>
            <w:shd w:val="clear" w:color="auto" w:fill="F9F9F9"/>
            <w:tcMar>
              <w:top w:w="120" w:type="dxa"/>
              <w:left w:w="120" w:type="dxa"/>
              <w:bottom w:w="120" w:type="dxa"/>
              <w:right w:w="120" w:type="dxa"/>
            </w:tcMar>
            <w:hideMark/>
          </w:tcPr>
          <w:p w14:paraId="120ACF8F"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C95626"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FAC84C"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E2D2F1"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C33E64"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r>
    </w:tbl>
    <w:p w14:paraId="09052CEB"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p>
    <w:p w14:paraId="2698DA30"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r w:rsidRPr="00781C9E">
        <w:rPr>
          <w:rFonts w:ascii="Segoe UI" w:eastAsia="Times New Roman" w:hAnsi="Segoe UI" w:cs="Segoe UI"/>
          <w:color w:val="333333"/>
          <w:sz w:val="18"/>
          <w:szCs w:val="18"/>
          <w:lang w:val="en-GB" w:eastAsia="en-GB"/>
        </w:rPr>
        <w:t>9. Type I diabetes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781C9E" w:rsidRPr="00781C9E" w14:paraId="2A185711" w14:textId="77777777" w:rsidTr="00781C9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F71A5C"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BB1ABB"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FD5392"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7BE77F"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6CDCB7"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5C0955"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DEEC34"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Mapped</w:t>
            </w:r>
          </w:p>
        </w:tc>
      </w:tr>
      <w:tr w:rsidR="00781C9E" w:rsidRPr="00781C9E" w14:paraId="6B15BC43" w14:textId="77777777" w:rsidTr="00781C9E">
        <w:tc>
          <w:tcPr>
            <w:tcW w:w="0" w:type="auto"/>
            <w:tcBorders>
              <w:top w:val="single" w:sz="6" w:space="0" w:color="DDDDDD"/>
            </w:tcBorders>
            <w:shd w:val="clear" w:color="auto" w:fill="F9F9F9"/>
            <w:tcMar>
              <w:top w:w="120" w:type="dxa"/>
              <w:left w:w="120" w:type="dxa"/>
              <w:bottom w:w="120" w:type="dxa"/>
              <w:right w:w="120" w:type="dxa"/>
            </w:tcMar>
            <w:hideMark/>
          </w:tcPr>
          <w:p w14:paraId="02D0E84B"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201254</w:t>
            </w:r>
          </w:p>
        </w:tc>
        <w:tc>
          <w:tcPr>
            <w:tcW w:w="0" w:type="auto"/>
            <w:tcBorders>
              <w:top w:val="single" w:sz="6" w:space="0" w:color="DDDDDD"/>
            </w:tcBorders>
            <w:shd w:val="clear" w:color="auto" w:fill="F9F9F9"/>
            <w:tcMar>
              <w:top w:w="120" w:type="dxa"/>
              <w:left w:w="120" w:type="dxa"/>
              <w:bottom w:w="120" w:type="dxa"/>
              <w:right w:w="120" w:type="dxa"/>
            </w:tcMar>
            <w:hideMark/>
          </w:tcPr>
          <w:p w14:paraId="236C32CE" w14:textId="77777777" w:rsidR="00781C9E" w:rsidRPr="00781C9E" w:rsidRDefault="00781C9E" w:rsidP="00781C9E">
            <w:pPr>
              <w:spacing w:after="30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08E5CD1A"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FA14C4"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EFB977D"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EF9305"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E7DCFD"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r>
    </w:tbl>
    <w:p w14:paraId="3BE434D3"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p>
    <w:p w14:paraId="3CCB5E71" w14:textId="77777777" w:rsidR="00781C9E" w:rsidRPr="00781C9E" w:rsidRDefault="00781C9E" w:rsidP="00781C9E">
      <w:pPr>
        <w:shd w:val="clear" w:color="auto" w:fill="FFFFFF"/>
        <w:spacing w:after="0" w:line="240" w:lineRule="auto"/>
        <w:rPr>
          <w:rFonts w:ascii="Segoe UI" w:eastAsia="Times New Roman" w:hAnsi="Segoe UI" w:cs="Segoe UI"/>
          <w:color w:val="333333"/>
          <w:sz w:val="18"/>
          <w:szCs w:val="18"/>
          <w:lang w:val="en-GB" w:eastAsia="en-GB"/>
        </w:rPr>
      </w:pPr>
      <w:r w:rsidRPr="00781C9E">
        <w:rPr>
          <w:rFonts w:ascii="Segoe UI" w:eastAsia="Times New Roman" w:hAnsi="Segoe UI" w:cs="Segoe UI"/>
          <w:color w:val="333333"/>
          <w:sz w:val="18"/>
          <w:szCs w:val="18"/>
          <w:lang w:val="en-GB" w:eastAsia="en-GB"/>
        </w:rPr>
        <w:t>10. Type II Diabetes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781C9E" w:rsidRPr="00781C9E" w14:paraId="23379669" w14:textId="77777777" w:rsidTr="00781C9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F2DC15"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FF1F2F6"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029F55"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A76328"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93E939"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66F491"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C135BF" w14:textId="77777777" w:rsidR="00781C9E" w:rsidRPr="00781C9E" w:rsidRDefault="00781C9E" w:rsidP="00781C9E">
            <w:pPr>
              <w:spacing w:after="300" w:line="240" w:lineRule="auto"/>
              <w:rPr>
                <w:rFonts w:ascii="Times New Roman" w:eastAsia="Times New Roman" w:hAnsi="Times New Roman" w:cs="Times New Roman"/>
                <w:b/>
                <w:bCs/>
                <w:sz w:val="17"/>
                <w:szCs w:val="17"/>
                <w:lang w:val="en-GB" w:eastAsia="en-GB"/>
              </w:rPr>
            </w:pPr>
            <w:r w:rsidRPr="00781C9E">
              <w:rPr>
                <w:rFonts w:ascii="Times New Roman" w:eastAsia="Times New Roman" w:hAnsi="Times New Roman" w:cs="Times New Roman"/>
                <w:b/>
                <w:bCs/>
                <w:sz w:val="17"/>
                <w:szCs w:val="17"/>
                <w:lang w:val="en-GB" w:eastAsia="en-GB"/>
              </w:rPr>
              <w:t>Mapped</w:t>
            </w:r>
          </w:p>
        </w:tc>
      </w:tr>
      <w:tr w:rsidR="00781C9E" w:rsidRPr="00781C9E" w14:paraId="5FECD688" w14:textId="77777777" w:rsidTr="00781C9E">
        <w:tc>
          <w:tcPr>
            <w:tcW w:w="0" w:type="auto"/>
            <w:tcBorders>
              <w:top w:val="single" w:sz="6" w:space="0" w:color="DDDDDD"/>
            </w:tcBorders>
            <w:shd w:val="clear" w:color="auto" w:fill="F9F9F9"/>
            <w:tcMar>
              <w:top w:w="120" w:type="dxa"/>
              <w:left w:w="120" w:type="dxa"/>
              <w:bottom w:w="120" w:type="dxa"/>
              <w:right w:w="120" w:type="dxa"/>
            </w:tcMar>
            <w:hideMark/>
          </w:tcPr>
          <w:p w14:paraId="26921290"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201826</w:t>
            </w:r>
          </w:p>
        </w:tc>
        <w:tc>
          <w:tcPr>
            <w:tcW w:w="0" w:type="auto"/>
            <w:tcBorders>
              <w:top w:val="single" w:sz="6" w:space="0" w:color="DDDDDD"/>
            </w:tcBorders>
            <w:shd w:val="clear" w:color="auto" w:fill="F9F9F9"/>
            <w:tcMar>
              <w:top w:w="120" w:type="dxa"/>
              <w:left w:w="120" w:type="dxa"/>
              <w:bottom w:w="120" w:type="dxa"/>
              <w:right w:w="120" w:type="dxa"/>
            </w:tcMar>
            <w:hideMark/>
          </w:tcPr>
          <w:p w14:paraId="4CDEDEAD" w14:textId="77777777" w:rsidR="00781C9E" w:rsidRPr="00781C9E" w:rsidRDefault="00781C9E" w:rsidP="00781C9E">
            <w:pPr>
              <w:spacing w:after="300" w:line="240" w:lineRule="auto"/>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1D116DD0"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AE8BAB"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31076D"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F68E15"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B578ED" w14:textId="77777777" w:rsidR="00781C9E" w:rsidRPr="00781C9E" w:rsidRDefault="00781C9E" w:rsidP="00781C9E">
            <w:pPr>
              <w:spacing w:after="300" w:line="240" w:lineRule="auto"/>
              <w:jc w:val="right"/>
              <w:rPr>
                <w:rFonts w:ascii="Times New Roman" w:eastAsia="Times New Roman" w:hAnsi="Times New Roman" w:cs="Times New Roman"/>
                <w:sz w:val="24"/>
                <w:szCs w:val="24"/>
                <w:lang w:val="en-GB" w:eastAsia="en-GB"/>
              </w:rPr>
            </w:pPr>
            <w:r w:rsidRPr="00781C9E">
              <w:rPr>
                <w:rFonts w:ascii="Times New Roman" w:eastAsia="Times New Roman" w:hAnsi="Times New Roman" w:cs="Times New Roman"/>
                <w:sz w:val="24"/>
                <w:szCs w:val="24"/>
                <w:lang w:val="en-GB" w:eastAsia="en-GB"/>
              </w:rPr>
              <w:t>NO</w:t>
            </w:r>
          </w:p>
        </w:tc>
      </w:tr>
    </w:tbl>
    <w:p w14:paraId="07AA60DE" w14:textId="77777777" w:rsidR="00781C9E" w:rsidRDefault="00781C9E"/>
    <w:sectPr w:rsidR="00781C9E" w:rsidSect="0074593E">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7597F" w14:textId="77777777" w:rsidR="00AB29FC" w:rsidRDefault="00AB29FC" w:rsidP="0074593E">
      <w:pPr>
        <w:spacing w:after="0" w:line="240" w:lineRule="auto"/>
      </w:pPr>
      <w:r>
        <w:separator/>
      </w:r>
    </w:p>
  </w:endnote>
  <w:endnote w:type="continuationSeparator" w:id="0">
    <w:p w14:paraId="66EE171E" w14:textId="77777777" w:rsidR="00AB29FC" w:rsidRDefault="00AB29FC"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7C2EB" w14:textId="77777777" w:rsidR="00AF51AD" w:rsidRDefault="00AF5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F8EF" w14:textId="5D1C2C5E" w:rsidR="00AF51AD" w:rsidRDefault="00AF51AD">
    <w:pPr>
      <w:pStyle w:val="Footer"/>
    </w:pPr>
    <w:r>
      <w:t>OHDSI Existing Stroke Model Validation Protocol</w:t>
    </w:r>
    <w:r>
      <w:ptab w:relativeTo="margin" w:alignment="center" w:leader="none"/>
    </w:r>
    <w:r>
      <w:t xml:space="preserve"> Version 1.0</w:t>
    </w:r>
    <w:r>
      <w:ptab w:relativeTo="margin" w:alignment="right" w:leader="none"/>
    </w:r>
    <w:r>
      <w:fldChar w:fldCharType="begin"/>
    </w:r>
    <w:r>
      <w:instrText xml:space="preserve"> PAGE   \* MERGEFORMAT </w:instrText>
    </w:r>
    <w:r>
      <w:fldChar w:fldCharType="separate"/>
    </w:r>
    <w:r w:rsidR="004360DE">
      <w:rPr>
        <w:noProof/>
      </w:rPr>
      <w:t>18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2D9F1" w14:textId="77777777" w:rsidR="00AF51AD" w:rsidRDefault="00AF5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2E042" w14:textId="77777777" w:rsidR="00AB29FC" w:rsidRDefault="00AB29FC" w:rsidP="0074593E">
      <w:pPr>
        <w:spacing w:after="0" w:line="240" w:lineRule="auto"/>
      </w:pPr>
      <w:r>
        <w:separator/>
      </w:r>
    </w:p>
  </w:footnote>
  <w:footnote w:type="continuationSeparator" w:id="0">
    <w:p w14:paraId="125A2C15" w14:textId="77777777" w:rsidR="00AB29FC" w:rsidRDefault="00AB29FC"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9771C" w14:textId="77777777" w:rsidR="00AF51AD" w:rsidRDefault="00AF51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1467" w14:textId="77777777" w:rsidR="00AF51AD" w:rsidRDefault="00AF51AD">
    <w:pPr>
      <w:pStyle w:val="Header"/>
    </w:pPr>
    <w:r>
      <w:rPr>
        <w:noProof/>
        <w:lang w:val="en-GB" w:eastAsia="en-GB"/>
      </w:rPr>
      <w:drawing>
        <wp:anchor distT="0" distB="0" distL="114300" distR="114300" simplePos="0" relativeHeight="251660288" behindDoc="0" locked="0" layoutInCell="1" allowOverlap="1" wp14:anchorId="6AC2D5A8" wp14:editId="4F8B907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val="en-GB" w:eastAsia="en-GB"/>
      </w:rPr>
      <mc:AlternateContent>
        <mc:Choice Requires="wps">
          <w:drawing>
            <wp:anchor distT="0" distB="0" distL="114300" distR="114300" simplePos="0" relativeHeight="251659264" behindDoc="0" locked="0" layoutInCell="1" allowOverlap="1" wp14:anchorId="3832A197" wp14:editId="096DEEB5">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419E8C7A"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B8447" w14:textId="77777777" w:rsidR="00AF51AD" w:rsidRDefault="00AF5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A8C"/>
    <w:multiLevelType w:val="multilevel"/>
    <w:tmpl w:val="49909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51CD9"/>
    <w:multiLevelType w:val="hybridMultilevel"/>
    <w:tmpl w:val="DBF4D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511FF2"/>
    <w:multiLevelType w:val="multilevel"/>
    <w:tmpl w:val="9238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B263D"/>
    <w:multiLevelType w:val="multilevel"/>
    <w:tmpl w:val="7A662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D28CE"/>
    <w:multiLevelType w:val="multilevel"/>
    <w:tmpl w:val="5E320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40E87"/>
    <w:multiLevelType w:val="multilevel"/>
    <w:tmpl w:val="0A4EA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D0BEC"/>
    <w:multiLevelType w:val="multilevel"/>
    <w:tmpl w:val="3D02D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1023F"/>
    <w:multiLevelType w:val="multilevel"/>
    <w:tmpl w:val="AD5A0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526E9"/>
    <w:multiLevelType w:val="multilevel"/>
    <w:tmpl w:val="CBA8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91B83"/>
    <w:multiLevelType w:val="multilevel"/>
    <w:tmpl w:val="69B27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970CA"/>
    <w:multiLevelType w:val="multilevel"/>
    <w:tmpl w:val="7894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D6BAE"/>
    <w:multiLevelType w:val="multilevel"/>
    <w:tmpl w:val="7506D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943C6F"/>
    <w:multiLevelType w:val="multilevel"/>
    <w:tmpl w:val="64404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A515EB"/>
    <w:multiLevelType w:val="multilevel"/>
    <w:tmpl w:val="1A34C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D1CB8"/>
    <w:multiLevelType w:val="hybridMultilevel"/>
    <w:tmpl w:val="BB8E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D11939"/>
    <w:multiLevelType w:val="multilevel"/>
    <w:tmpl w:val="9AB46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63779"/>
    <w:multiLevelType w:val="multilevel"/>
    <w:tmpl w:val="AE20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1225BA"/>
    <w:multiLevelType w:val="multilevel"/>
    <w:tmpl w:val="1B16A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C5964"/>
    <w:multiLevelType w:val="multilevel"/>
    <w:tmpl w:val="3F24B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42222"/>
    <w:multiLevelType w:val="multilevel"/>
    <w:tmpl w:val="4A061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725617"/>
    <w:multiLevelType w:val="hybridMultilevel"/>
    <w:tmpl w:val="EB548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020981"/>
    <w:multiLevelType w:val="hybridMultilevel"/>
    <w:tmpl w:val="443C3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271820"/>
    <w:multiLevelType w:val="multilevel"/>
    <w:tmpl w:val="82D8F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963279"/>
    <w:multiLevelType w:val="multilevel"/>
    <w:tmpl w:val="1A5A3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D57A49"/>
    <w:multiLevelType w:val="multilevel"/>
    <w:tmpl w:val="180E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C366B"/>
    <w:multiLevelType w:val="multilevel"/>
    <w:tmpl w:val="AA1A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80306"/>
    <w:multiLevelType w:val="multilevel"/>
    <w:tmpl w:val="4D3A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C1A64"/>
    <w:multiLevelType w:val="multilevel"/>
    <w:tmpl w:val="5942C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7721A"/>
    <w:multiLevelType w:val="multilevel"/>
    <w:tmpl w:val="3F1C7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563098"/>
    <w:multiLevelType w:val="multilevel"/>
    <w:tmpl w:val="09207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A85BF8"/>
    <w:multiLevelType w:val="multilevel"/>
    <w:tmpl w:val="07C8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B3E7E"/>
    <w:multiLevelType w:val="multilevel"/>
    <w:tmpl w:val="426A5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8"/>
  </w:num>
  <w:num w:numId="4">
    <w:abstractNumId w:val="22"/>
  </w:num>
  <w:num w:numId="5">
    <w:abstractNumId w:val="35"/>
  </w:num>
  <w:num w:numId="6">
    <w:abstractNumId w:val="17"/>
  </w:num>
  <w:num w:numId="7">
    <w:abstractNumId w:val="21"/>
  </w:num>
  <w:num w:numId="8">
    <w:abstractNumId w:val="13"/>
  </w:num>
  <w:num w:numId="9">
    <w:abstractNumId w:val="20"/>
  </w:num>
  <w:num w:numId="10">
    <w:abstractNumId w:val="1"/>
  </w:num>
  <w:num w:numId="11">
    <w:abstractNumId w:val="29"/>
  </w:num>
  <w:num w:numId="12">
    <w:abstractNumId w:val="28"/>
  </w:num>
  <w:num w:numId="13">
    <w:abstractNumId w:val="3"/>
  </w:num>
  <w:num w:numId="14">
    <w:abstractNumId w:val="36"/>
  </w:num>
  <w:num w:numId="15">
    <w:abstractNumId w:val="37"/>
  </w:num>
  <w:num w:numId="16">
    <w:abstractNumId w:val="10"/>
  </w:num>
  <w:num w:numId="17">
    <w:abstractNumId w:val="11"/>
  </w:num>
  <w:num w:numId="18">
    <w:abstractNumId w:val="0"/>
  </w:num>
  <w:num w:numId="19">
    <w:abstractNumId w:val="9"/>
  </w:num>
  <w:num w:numId="20">
    <w:abstractNumId w:val="4"/>
  </w:num>
  <w:num w:numId="21">
    <w:abstractNumId w:val="23"/>
  </w:num>
  <w:num w:numId="22">
    <w:abstractNumId w:val="6"/>
  </w:num>
  <w:num w:numId="23">
    <w:abstractNumId w:val="40"/>
  </w:num>
  <w:num w:numId="24">
    <w:abstractNumId w:val="14"/>
  </w:num>
  <w:num w:numId="25">
    <w:abstractNumId w:val="24"/>
  </w:num>
  <w:num w:numId="26">
    <w:abstractNumId w:val="16"/>
  </w:num>
  <w:num w:numId="27">
    <w:abstractNumId w:val="12"/>
  </w:num>
  <w:num w:numId="28">
    <w:abstractNumId w:val="15"/>
  </w:num>
  <w:num w:numId="29">
    <w:abstractNumId w:val="33"/>
  </w:num>
  <w:num w:numId="30">
    <w:abstractNumId w:val="25"/>
  </w:num>
  <w:num w:numId="31">
    <w:abstractNumId w:val="5"/>
  </w:num>
  <w:num w:numId="32">
    <w:abstractNumId w:val="39"/>
  </w:num>
  <w:num w:numId="33">
    <w:abstractNumId w:val="19"/>
  </w:num>
  <w:num w:numId="34">
    <w:abstractNumId w:val="30"/>
  </w:num>
  <w:num w:numId="35">
    <w:abstractNumId w:val="34"/>
  </w:num>
  <w:num w:numId="36">
    <w:abstractNumId w:val="31"/>
  </w:num>
  <w:num w:numId="37">
    <w:abstractNumId w:val="26"/>
  </w:num>
  <w:num w:numId="38">
    <w:abstractNumId w:val="7"/>
  </w:num>
  <w:num w:numId="39">
    <w:abstractNumId w:val="38"/>
  </w:num>
  <w:num w:numId="40">
    <w:abstractNumId w:val="27"/>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B89"/>
    <w:rsid w:val="00004D30"/>
    <w:rsid w:val="000052F7"/>
    <w:rsid w:val="000071ED"/>
    <w:rsid w:val="000113B4"/>
    <w:rsid w:val="000113C5"/>
    <w:rsid w:val="000159BB"/>
    <w:rsid w:val="00015EC2"/>
    <w:rsid w:val="0002084E"/>
    <w:rsid w:val="00024BAA"/>
    <w:rsid w:val="0004773C"/>
    <w:rsid w:val="00051302"/>
    <w:rsid w:val="0005500D"/>
    <w:rsid w:val="00056480"/>
    <w:rsid w:val="00056528"/>
    <w:rsid w:val="0006071C"/>
    <w:rsid w:val="0006204B"/>
    <w:rsid w:val="000627BF"/>
    <w:rsid w:val="00067659"/>
    <w:rsid w:val="0007323D"/>
    <w:rsid w:val="000762F2"/>
    <w:rsid w:val="000820C2"/>
    <w:rsid w:val="00082D4F"/>
    <w:rsid w:val="000908B0"/>
    <w:rsid w:val="0009249C"/>
    <w:rsid w:val="0009329C"/>
    <w:rsid w:val="0009399E"/>
    <w:rsid w:val="00094171"/>
    <w:rsid w:val="000A44DF"/>
    <w:rsid w:val="000B416F"/>
    <w:rsid w:val="000D2A3A"/>
    <w:rsid w:val="000D31C1"/>
    <w:rsid w:val="000D6FC8"/>
    <w:rsid w:val="000E1A06"/>
    <w:rsid w:val="000E2BC2"/>
    <w:rsid w:val="000E2BD7"/>
    <w:rsid w:val="000E4993"/>
    <w:rsid w:val="001012D0"/>
    <w:rsid w:val="00106CBC"/>
    <w:rsid w:val="001075FA"/>
    <w:rsid w:val="00114117"/>
    <w:rsid w:val="00115E45"/>
    <w:rsid w:val="00117838"/>
    <w:rsid w:val="00121440"/>
    <w:rsid w:val="00122757"/>
    <w:rsid w:val="00124786"/>
    <w:rsid w:val="00125FAE"/>
    <w:rsid w:val="001265CD"/>
    <w:rsid w:val="00130F83"/>
    <w:rsid w:val="00130FCE"/>
    <w:rsid w:val="00134737"/>
    <w:rsid w:val="001542F2"/>
    <w:rsid w:val="00156ADB"/>
    <w:rsid w:val="00157C17"/>
    <w:rsid w:val="00157F8D"/>
    <w:rsid w:val="00161D0E"/>
    <w:rsid w:val="0017277B"/>
    <w:rsid w:val="00176114"/>
    <w:rsid w:val="00180C7D"/>
    <w:rsid w:val="001846CB"/>
    <w:rsid w:val="001A128F"/>
    <w:rsid w:val="001A2DDA"/>
    <w:rsid w:val="001A4A28"/>
    <w:rsid w:val="001B12F8"/>
    <w:rsid w:val="001B56F9"/>
    <w:rsid w:val="001C6EF1"/>
    <w:rsid w:val="001D2E89"/>
    <w:rsid w:val="001E1EF6"/>
    <w:rsid w:val="001E2C3E"/>
    <w:rsid w:val="001E3220"/>
    <w:rsid w:val="001F1712"/>
    <w:rsid w:val="001F396D"/>
    <w:rsid w:val="002036C2"/>
    <w:rsid w:val="00204413"/>
    <w:rsid w:val="00204CB1"/>
    <w:rsid w:val="00206606"/>
    <w:rsid w:val="002107D8"/>
    <w:rsid w:val="002221E8"/>
    <w:rsid w:val="002261ED"/>
    <w:rsid w:val="0022622F"/>
    <w:rsid w:val="00226DD5"/>
    <w:rsid w:val="002406D5"/>
    <w:rsid w:val="00240C40"/>
    <w:rsid w:val="002429E2"/>
    <w:rsid w:val="002544DB"/>
    <w:rsid w:val="00254B76"/>
    <w:rsid w:val="002610B2"/>
    <w:rsid w:val="00266E89"/>
    <w:rsid w:val="00271B83"/>
    <w:rsid w:val="0027285F"/>
    <w:rsid w:val="00272EFF"/>
    <w:rsid w:val="00275462"/>
    <w:rsid w:val="00283B70"/>
    <w:rsid w:val="00284F94"/>
    <w:rsid w:val="002871CF"/>
    <w:rsid w:val="00292F94"/>
    <w:rsid w:val="00294303"/>
    <w:rsid w:val="002A294C"/>
    <w:rsid w:val="002A5323"/>
    <w:rsid w:val="002B25DE"/>
    <w:rsid w:val="002B2C62"/>
    <w:rsid w:val="002C1203"/>
    <w:rsid w:val="002C244C"/>
    <w:rsid w:val="002C7801"/>
    <w:rsid w:val="002D0EA2"/>
    <w:rsid w:val="002D1EBC"/>
    <w:rsid w:val="002D21A6"/>
    <w:rsid w:val="002D2403"/>
    <w:rsid w:val="002D2D65"/>
    <w:rsid w:val="002D44CF"/>
    <w:rsid w:val="002D522C"/>
    <w:rsid w:val="002E5F31"/>
    <w:rsid w:val="002E7504"/>
    <w:rsid w:val="002E762A"/>
    <w:rsid w:val="002F308A"/>
    <w:rsid w:val="002F6A79"/>
    <w:rsid w:val="00300ED7"/>
    <w:rsid w:val="003117F8"/>
    <w:rsid w:val="0031782C"/>
    <w:rsid w:val="0032004D"/>
    <w:rsid w:val="00321DE1"/>
    <w:rsid w:val="00323600"/>
    <w:rsid w:val="00327EC7"/>
    <w:rsid w:val="00332130"/>
    <w:rsid w:val="00332E9D"/>
    <w:rsid w:val="00333DFC"/>
    <w:rsid w:val="00341B46"/>
    <w:rsid w:val="00351EBC"/>
    <w:rsid w:val="00352E45"/>
    <w:rsid w:val="00354C2C"/>
    <w:rsid w:val="003636FD"/>
    <w:rsid w:val="003641BC"/>
    <w:rsid w:val="00367CCC"/>
    <w:rsid w:val="0037436A"/>
    <w:rsid w:val="00375B02"/>
    <w:rsid w:val="00376F03"/>
    <w:rsid w:val="00384931"/>
    <w:rsid w:val="003A1EA0"/>
    <w:rsid w:val="003A316F"/>
    <w:rsid w:val="003A3732"/>
    <w:rsid w:val="003A48BF"/>
    <w:rsid w:val="003A50F8"/>
    <w:rsid w:val="003A7244"/>
    <w:rsid w:val="003A7A4A"/>
    <w:rsid w:val="003B6678"/>
    <w:rsid w:val="003C0D2A"/>
    <w:rsid w:val="003C1E2F"/>
    <w:rsid w:val="003C673A"/>
    <w:rsid w:val="003C6E46"/>
    <w:rsid w:val="003D317B"/>
    <w:rsid w:val="003D3D8C"/>
    <w:rsid w:val="003E02FB"/>
    <w:rsid w:val="003E1C72"/>
    <w:rsid w:val="003E2AA3"/>
    <w:rsid w:val="003E5AE3"/>
    <w:rsid w:val="003E7101"/>
    <w:rsid w:val="003E7DD0"/>
    <w:rsid w:val="003F2A9A"/>
    <w:rsid w:val="003F5091"/>
    <w:rsid w:val="003F61AD"/>
    <w:rsid w:val="00401126"/>
    <w:rsid w:val="00410363"/>
    <w:rsid w:val="00416142"/>
    <w:rsid w:val="00417AF2"/>
    <w:rsid w:val="00417F73"/>
    <w:rsid w:val="004215F6"/>
    <w:rsid w:val="00423CDE"/>
    <w:rsid w:val="00426085"/>
    <w:rsid w:val="00426BEF"/>
    <w:rsid w:val="00430C97"/>
    <w:rsid w:val="004360DE"/>
    <w:rsid w:val="00440FFF"/>
    <w:rsid w:val="00444A4E"/>
    <w:rsid w:val="00450F15"/>
    <w:rsid w:val="0045184F"/>
    <w:rsid w:val="004635F0"/>
    <w:rsid w:val="00484B9F"/>
    <w:rsid w:val="00485561"/>
    <w:rsid w:val="004878E3"/>
    <w:rsid w:val="00487F21"/>
    <w:rsid w:val="00490BA0"/>
    <w:rsid w:val="00492972"/>
    <w:rsid w:val="00493B8D"/>
    <w:rsid w:val="00494F8D"/>
    <w:rsid w:val="00497DA6"/>
    <w:rsid w:val="004A006A"/>
    <w:rsid w:val="004A2C2D"/>
    <w:rsid w:val="004A4CFD"/>
    <w:rsid w:val="004A55E0"/>
    <w:rsid w:val="004A5EC3"/>
    <w:rsid w:val="004B3862"/>
    <w:rsid w:val="004B73CA"/>
    <w:rsid w:val="004C0279"/>
    <w:rsid w:val="004C12E6"/>
    <w:rsid w:val="004C2A2F"/>
    <w:rsid w:val="004C5E03"/>
    <w:rsid w:val="004D37D6"/>
    <w:rsid w:val="004D43F5"/>
    <w:rsid w:val="004E600E"/>
    <w:rsid w:val="00505BF8"/>
    <w:rsid w:val="00505F97"/>
    <w:rsid w:val="00505FEB"/>
    <w:rsid w:val="00506BC6"/>
    <w:rsid w:val="00522C90"/>
    <w:rsid w:val="0053286D"/>
    <w:rsid w:val="00532CED"/>
    <w:rsid w:val="00536505"/>
    <w:rsid w:val="005366FE"/>
    <w:rsid w:val="00540AD6"/>
    <w:rsid w:val="005446CD"/>
    <w:rsid w:val="00554190"/>
    <w:rsid w:val="0056214D"/>
    <w:rsid w:val="00564282"/>
    <w:rsid w:val="005670FD"/>
    <w:rsid w:val="00567842"/>
    <w:rsid w:val="00571F4A"/>
    <w:rsid w:val="00572CF7"/>
    <w:rsid w:val="005766BB"/>
    <w:rsid w:val="00582561"/>
    <w:rsid w:val="005829E1"/>
    <w:rsid w:val="00584075"/>
    <w:rsid w:val="00584545"/>
    <w:rsid w:val="00586E44"/>
    <w:rsid w:val="0059177A"/>
    <w:rsid w:val="00594821"/>
    <w:rsid w:val="00596955"/>
    <w:rsid w:val="005A24D9"/>
    <w:rsid w:val="005A4F8C"/>
    <w:rsid w:val="005A731A"/>
    <w:rsid w:val="005A7778"/>
    <w:rsid w:val="005B137F"/>
    <w:rsid w:val="005B15B0"/>
    <w:rsid w:val="005B1DB3"/>
    <w:rsid w:val="005B3C6A"/>
    <w:rsid w:val="005B4230"/>
    <w:rsid w:val="005B6FD1"/>
    <w:rsid w:val="005B78B9"/>
    <w:rsid w:val="005C209F"/>
    <w:rsid w:val="005C3322"/>
    <w:rsid w:val="005C607D"/>
    <w:rsid w:val="005D02C1"/>
    <w:rsid w:val="005D03C2"/>
    <w:rsid w:val="005D1355"/>
    <w:rsid w:val="005D4B29"/>
    <w:rsid w:val="005E1473"/>
    <w:rsid w:val="005E330F"/>
    <w:rsid w:val="005E5931"/>
    <w:rsid w:val="005E614C"/>
    <w:rsid w:val="005E7F9A"/>
    <w:rsid w:val="005F24B4"/>
    <w:rsid w:val="00603009"/>
    <w:rsid w:val="00605069"/>
    <w:rsid w:val="00606E65"/>
    <w:rsid w:val="006106FB"/>
    <w:rsid w:val="00615D83"/>
    <w:rsid w:val="00617901"/>
    <w:rsid w:val="00620211"/>
    <w:rsid w:val="0062116D"/>
    <w:rsid w:val="006225E5"/>
    <w:rsid w:val="00631AB5"/>
    <w:rsid w:val="006326E8"/>
    <w:rsid w:val="0063274C"/>
    <w:rsid w:val="00636F2A"/>
    <w:rsid w:val="00647764"/>
    <w:rsid w:val="00647841"/>
    <w:rsid w:val="00647E94"/>
    <w:rsid w:val="00654A24"/>
    <w:rsid w:val="00654A51"/>
    <w:rsid w:val="00655882"/>
    <w:rsid w:val="006602A7"/>
    <w:rsid w:val="006607D7"/>
    <w:rsid w:val="0066103F"/>
    <w:rsid w:val="00665440"/>
    <w:rsid w:val="00667496"/>
    <w:rsid w:val="006727A3"/>
    <w:rsid w:val="00672AD6"/>
    <w:rsid w:val="00676237"/>
    <w:rsid w:val="00676343"/>
    <w:rsid w:val="00677664"/>
    <w:rsid w:val="00677D35"/>
    <w:rsid w:val="00684181"/>
    <w:rsid w:val="006852B4"/>
    <w:rsid w:val="006856EF"/>
    <w:rsid w:val="00686884"/>
    <w:rsid w:val="006947D9"/>
    <w:rsid w:val="006B3518"/>
    <w:rsid w:val="006B4A9C"/>
    <w:rsid w:val="006B6A9A"/>
    <w:rsid w:val="006C33E0"/>
    <w:rsid w:val="006C3F33"/>
    <w:rsid w:val="006C6458"/>
    <w:rsid w:val="006C7E59"/>
    <w:rsid w:val="006D405B"/>
    <w:rsid w:val="006D5E44"/>
    <w:rsid w:val="006E2F99"/>
    <w:rsid w:val="006E50F5"/>
    <w:rsid w:val="00701C04"/>
    <w:rsid w:val="00706CDE"/>
    <w:rsid w:val="0071036B"/>
    <w:rsid w:val="007110C1"/>
    <w:rsid w:val="00713641"/>
    <w:rsid w:val="0071403A"/>
    <w:rsid w:val="00717F97"/>
    <w:rsid w:val="00723034"/>
    <w:rsid w:val="00733F09"/>
    <w:rsid w:val="00737CC0"/>
    <w:rsid w:val="007436AA"/>
    <w:rsid w:val="00744E55"/>
    <w:rsid w:val="0074593E"/>
    <w:rsid w:val="0074671F"/>
    <w:rsid w:val="00753386"/>
    <w:rsid w:val="00757B6E"/>
    <w:rsid w:val="00773064"/>
    <w:rsid w:val="00781C9E"/>
    <w:rsid w:val="00792DB6"/>
    <w:rsid w:val="007A3783"/>
    <w:rsid w:val="007A493B"/>
    <w:rsid w:val="007C1E8A"/>
    <w:rsid w:val="007D21DC"/>
    <w:rsid w:val="007F6A8B"/>
    <w:rsid w:val="00813D1E"/>
    <w:rsid w:val="008153B6"/>
    <w:rsid w:val="00815E60"/>
    <w:rsid w:val="008232F6"/>
    <w:rsid w:val="008326C5"/>
    <w:rsid w:val="008347AE"/>
    <w:rsid w:val="008449DA"/>
    <w:rsid w:val="008478AE"/>
    <w:rsid w:val="00860DA7"/>
    <w:rsid w:val="00873736"/>
    <w:rsid w:val="008762D1"/>
    <w:rsid w:val="00876FB9"/>
    <w:rsid w:val="00881883"/>
    <w:rsid w:val="0088505B"/>
    <w:rsid w:val="00890410"/>
    <w:rsid w:val="008937D7"/>
    <w:rsid w:val="008B167B"/>
    <w:rsid w:val="008B3E71"/>
    <w:rsid w:val="008C3E64"/>
    <w:rsid w:val="008C5518"/>
    <w:rsid w:val="008D725C"/>
    <w:rsid w:val="008F127C"/>
    <w:rsid w:val="008F2480"/>
    <w:rsid w:val="008F7E4B"/>
    <w:rsid w:val="009017AB"/>
    <w:rsid w:val="0090464E"/>
    <w:rsid w:val="009072E6"/>
    <w:rsid w:val="00912EC1"/>
    <w:rsid w:val="009160A0"/>
    <w:rsid w:val="009241FE"/>
    <w:rsid w:val="009243CA"/>
    <w:rsid w:val="00932059"/>
    <w:rsid w:val="0093284F"/>
    <w:rsid w:val="00934FCC"/>
    <w:rsid w:val="0094199E"/>
    <w:rsid w:val="00941A3A"/>
    <w:rsid w:val="00942459"/>
    <w:rsid w:val="0095254B"/>
    <w:rsid w:val="00961DED"/>
    <w:rsid w:val="009652F8"/>
    <w:rsid w:val="00965830"/>
    <w:rsid w:val="00967561"/>
    <w:rsid w:val="0097531F"/>
    <w:rsid w:val="0097632D"/>
    <w:rsid w:val="00976CB9"/>
    <w:rsid w:val="009821FA"/>
    <w:rsid w:val="009831D6"/>
    <w:rsid w:val="00994176"/>
    <w:rsid w:val="009962D2"/>
    <w:rsid w:val="009A01FB"/>
    <w:rsid w:val="009A58F4"/>
    <w:rsid w:val="009A72C2"/>
    <w:rsid w:val="009A7984"/>
    <w:rsid w:val="009C0862"/>
    <w:rsid w:val="009C2B13"/>
    <w:rsid w:val="009C5193"/>
    <w:rsid w:val="009C5589"/>
    <w:rsid w:val="009C7230"/>
    <w:rsid w:val="009D029E"/>
    <w:rsid w:val="009D100D"/>
    <w:rsid w:val="009D3DA6"/>
    <w:rsid w:val="009D4F7D"/>
    <w:rsid w:val="009D6A7B"/>
    <w:rsid w:val="009D6F9E"/>
    <w:rsid w:val="009D7181"/>
    <w:rsid w:val="009D7FD2"/>
    <w:rsid w:val="009E1D60"/>
    <w:rsid w:val="009E3CCD"/>
    <w:rsid w:val="00A01EEA"/>
    <w:rsid w:val="00A025EB"/>
    <w:rsid w:val="00A02862"/>
    <w:rsid w:val="00A05607"/>
    <w:rsid w:val="00A05DFF"/>
    <w:rsid w:val="00A0722D"/>
    <w:rsid w:val="00A07929"/>
    <w:rsid w:val="00A21D49"/>
    <w:rsid w:val="00A21E33"/>
    <w:rsid w:val="00A2213C"/>
    <w:rsid w:val="00A22F93"/>
    <w:rsid w:val="00A25575"/>
    <w:rsid w:val="00A26520"/>
    <w:rsid w:val="00A273EE"/>
    <w:rsid w:val="00A431E4"/>
    <w:rsid w:val="00A46B99"/>
    <w:rsid w:val="00A47080"/>
    <w:rsid w:val="00A51784"/>
    <w:rsid w:val="00A55821"/>
    <w:rsid w:val="00A65279"/>
    <w:rsid w:val="00A71A73"/>
    <w:rsid w:val="00A75406"/>
    <w:rsid w:val="00A76763"/>
    <w:rsid w:val="00A82541"/>
    <w:rsid w:val="00A8384D"/>
    <w:rsid w:val="00A906FC"/>
    <w:rsid w:val="00A9089F"/>
    <w:rsid w:val="00A90C5A"/>
    <w:rsid w:val="00A967AE"/>
    <w:rsid w:val="00AA7C3C"/>
    <w:rsid w:val="00AB252D"/>
    <w:rsid w:val="00AB29FC"/>
    <w:rsid w:val="00AC7D21"/>
    <w:rsid w:val="00AD2D07"/>
    <w:rsid w:val="00AD61A7"/>
    <w:rsid w:val="00AE0213"/>
    <w:rsid w:val="00AE3C8F"/>
    <w:rsid w:val="00AE518E"/>
    <w:rsid w:val="00AE682B"/>
    <w:rsid w:val="00AF3F3E"/>
    <w:rsid w:val="00AF51AD"/>
    <w:rsid w:val="00B00987"/>
    <w:rsid w:val="00B05C68"/>
    <w:rsid w:val="00B10D0B"/>
    <w:rsid w:val="00B11D82"/>
    <w:rsid w:val="00B1320C"/>
    <w:rsid w:val="00B14DDC"/>
    <w:rsid w:val="00B20BD3"/>
    <w:rsid w:val="00B21F1C"/>
    <w:rsid w:val="00B27ABA"/>
    <w:rsid w:val="00B3732A"/>
    <w:rsid w:val="00B37ED0"/>
    <w:rsid w:val="00B44407"/>
    <w:rsid w:val="00B46B1E"/>
    <w:rsid w:val="00B620A2"/>
    <w:rsid w:val="00B64740"/>
    <w:rsid w:val="00B65A8B"/>
    <w:rsid w:val="00B70E7F"/>
    <w:rsid w:val="00B734B5"/>
    <w:rsid w:val="00B73FB8"/>
    <w:rsid w:val="00B746D7"/>
    <w:rsid w:val="00B75AA9"/>
    <w:rsid w:val="00B77085"/>
    <w:rsid w:val="00B92C3E"/>
    <w:rsid w:val="00BA17E9"/>
    <w:rsid w:val="00BA41C9"/>
    <w:rsid w:val="00BB0D98"/>
    <w:rsid w:val="00BB1928"/>
    <w:rsid w:val="00BB6C16"/>
    <w:rsid w:val="00BB7F87"/>
    <w:rsid w:val="00BC66AC"/>
    <w:rsid w:val="00BC7CD6"/>
    <w:rsid w:val="00BD2A4E"/>
    <w:rsid w:val="00BD32BD"/>
    <w:rsid w:val="00BD6649"/>
    <w:rsid w:val="00BD6715"/>
    <w:rsid w:val="00BE41A2"/>
    <w:rsid w:val="00BE5C8C"/>
    <w:rsid w:val="00BE73A5"/>
    <w:rsid w:val="00BF4B96"/>
    <w:rsid w:val="00C045BC"/>
    <w:rsid w:val="00C109DD"/>
    <w:rsid w:val="00C150CD"/>
    <w:rsid w:val="00C16C49"/>
    <w:rsid w:val="00C22980"/>
    <w:rsid w:val="00C22A20"/>
    <w:rsid w:val="00C33D4B"/>
    <w:rsid w:val="00C347BF"/>
    <w:rsid w:val="00C363B4"/>
    <w:rsid w:val="00C42E44"/>
    <w:rsid w:val="00C50102"/>
    <w:rsid w:val="00C51C99"/>
    <w:rsid w:val="00C52676"/>
    <w:rsid w:val="00C559A6"/>
    <w:rsid w:val="00C63169"/>
    <w:rsid w:val="00C75212"/>
    <w:rsid w:val="00C80C79"/>
    <w:rsid w:val="00C81C48"/>
    <w:rsid w:val="00C823B2"/>
    <w:rsid w:val="00C84B89"/>
    <w:rsid w:val="00C9198B"/>
    <w:rsid w:val="00C9757C"/>
    <w:rsid w:val="00CA21CE"/>
    <w:rsid w:val="00CB06CD"/>
    <w:rsid w:val="00CB47BC"/>
    <w:rsid w:val="00CB5628"/>
    <w:rsid w:val="00CB62E4"/>
    <w:rsid w:val="00CC0B47"/>
    <w:rsid w:val="00CD3BC1"/>
    <w:rsid w:val="00CD4D1F"/>
    <w:rsid w:val="00CD4EAF"/>
    <w:rsid w:val="00CE5F63"/>
    <w:rsid w:val="00CE62C0"/>
    <w:rsid w:val="00CF20A4"/>
    <w:rsid w:val="00D060EC"/>
    <w:rsid w:val="00D06406"/>
    <w:rsid w:val="00D10C3F"/>
    <w:rsid w:val="00D1412F"/>
    <w:rsid w:val="00D1584C"/>
    <w:rsid w:val="00D16BB4"/>
    <w:rsid w:val="00D2120D"/>
    <w:rsid w:val="00D23A5D"/>
    <w:rsid w:val="00D26362"/>
    <w:rsid w:val="00D27351"/>
    <w:rsid w:val="00D405E8"/>
    <w:rsid w:val="00D413D9"/>
    <w:rsid w:val="00D50A54"/>
    <w:rsid w:val="00D5347A"/>
    <w:rsid w:val="00D60A66"/>
    <w:rsid w:val="00D647B6"/>
    <w:rsid w:val="00D657FE"/>
    <w:rsid w:val="00D74740"/>
    <w:rsid w:val="00D757C9"/>
    <w:rsid w:val="00D7757A"/>
    <w:rsid w:val="00D87DC1"/>
    <w:rsid w:val="00D9763A"/>
    <w:rsid w:val="00DA136C"/>
    <w:rsid w:val="00DA6923"/>
    <w:rsid w:val="00DB197B"/>
    <w:rsid w:val="00DB4823"/>
    <w:rsid w:val="00DB7AF8"/>
    <w:rsid w:val="00DC38D5"/>
    <w:rsid w:val="00DE7584"/>
    <w:rsid w:val="00DF07EE"/>
    <w:rsid w:val="00DF5437"/>
    <w:rsid w:val="00E001BD"/>
    <w:rsid w:val="00E01F56"/>
    <w:rsid w:val="00E04705"/>
    <w:rsid w:val="00E15776"/>
    <w:rsid w:val="00E25BE4"/>
    <w:rsid w:val="00E27704"/>
    <w:rsid w:val="00E321CF"/>
    <w:rsid w:val="00E33DB6"/>
    <w:rsid w:val="00E40B10"/>
    <w:rsid w:val="00E4682F"/>
    <w:rsid w:val="00E511A6"/>
    <w:rsid w:val="00E5549E"/>
    <w:rsid w:val="00E555CA"/>
    <w:rsid w:val="00E61242"/>
    <w:rsid w:val="00E6555A"/>
    <w:rsid w:val="00E67F71"/>
    <w:rsid w:val="00E70AC8"/>
    <w:rsid w:val="00E71A64"/>
    <w:rsid w:val="00E75EAC"/>
    <w:rsid w:val="00E761A1"/>
    <w:rsid w:val="00E8643B"/>
    <w:rsid w:val="00E87775"/>
    <w:rsid w:val="00EA118D"/>
    <w:rsid w:val="00EA3A77"/>
    <w:rsid w:val="00EA5E71"/>
    <w:rsid w:val="00EA69EC"/>
    <w:rsid w:val="00EC5B20"/>
    <w:rsid w:val="00ED5C5A"/>
    <w:rsid w:val="00EE03E1"/>
    <w:rsid w:val="00EE40FA"/>
    <w:rsid w:val="00EE506E"/>
    <w:rsid w:val="00EE73B8"/>
    <w:rsid w:val="00EF05FD"/>
    <w:rsid w:val="00EF3BDA"/>
    <w:rsid w:val="00EF4EDE"/>
    <w:rsid w:val="00EF774F"/>
    <w:rsid w:val="00F045B7"/>
    <w:rsid w:val="00F061B7"/>
    <w:rsid w:val="00F130CF"/>
    <w:rsid w:val="00F13993"/>
    <w:rsid w:val="00F20F0A"/>
    <w:rsid w:val="00F23C8C"/>
    <w:rsid w:val="00F263FE"/>
    <w:rsid w:val="00F2745F"/>
    <w:rsid w:val="00F27E1E"/>
    <w:rsid w:val="00F30C6E"/>
    <w:rsid w:val="00F3357B"/>
    <w:rsid w:val="00F341F8"/>
    <w:rsid w:val="00F36BDD"/>
    <w:rsid w:val="00F409CF"/>
    <w:rsid w:val="00F417C6"/>
    <w:rsid w:val="00F44747"/>
    <w:rsid w:val="00F450EC"/>
    <w:rsid w:val="00F46162"/>
    <w:rsid w:val="00F51C1E"/>
    <w:rsid w:val="00F55A3D"/>
    <w:rsid w:val="00F56947"/>
    <w:rsid w:val="00F579FE"/>
    <w:rsid w:val="00F610C6"/>
    <w:rsid w:val="00F6415A"/>
    <w:rsid w:val="00F65DCD"/>
    <w:rsid w:val="00F66CC5"/>
    <w:rsid w:val="00F7777B"/>
    <w:rsid w:val="00F8113C"/>
    <w:rsid w:val="00F82367"/>
    <w:rsid w:val="00F839A2"/>
    <w:rsid w:val="00F874C4"/>
    <w:rsid w:val="00F94562"/>
    <w:rsid w:val="00F951AA"/>
    <w:rsid w:val="00FA1B4A"/>
    <w:rsid w:val="00FA320A"/>
    <w:rsid w:val="00FB4205"/>
    <w:rsid w:val="00FC1864"/>
    <w:rsid w:val="00FC1CC2"/>
    <w:rsid w:val="00FC4420"/>
    <w:rsid w:val="00FC47D9"/>
    <w:rsid w:val="00FD1943"/>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6CEC2"/>
  <w15:docId w15:val="{BEC58472-9DE7-476C-9DED-8FE140C5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character" w:styleId="CommentReference">
    <w:name w:val="annotation reference"/>
    <w:basedOn w:val="DefaultParagraphFont"/>
    <w:uiPriority w:val="99"/>
    <w:semiHidden/>
    <w:unhideWhenUsed/>
    <w:rsid w:val="00631AB5"/>
    <w:rPr>
      <w:sz w:val="16"/>
      <w:szCs w:val="16"/>
    </w:rPr>
  </w:style>
  <w:style w:type="paragraph" w:styleId="CommentText">
    <w:name w:val="annotation text"/>
    <w:basedOn w:val="Normal"/>
    <w:link w:val="CommentTextChar"/>
    <w:uiPriority w:val="99"/>
    <w:semiHidden/>
    <w:unhideWhenUsed/>
    <w:rsid w:val="00631AB5"/>
    <w:pPr>
      <w:spacing w:line="240" w:lineRule="auto"/>
    </w:pPr>
    <w:rPr>
      <w:sz w:val="20"/>
      <w:szCs w:val="20"/>
    </w:rPr>
  </w:style>
  <w:style w:type="character" w:customStyle="1" w:styleId="CommentTextChar">
    <w:name w:val="Comment Text Char"/>
    <w:basedOn w:val="DefaultParagraphFont"/>
    <w:link w:val="CommentText"/>
    <w:uiPriority w:val="99"/>
    <w:semiHidden/>
    <w:rsid w:val="00631AB5"/>
    <w:rPr>
      <w:sz w:val="20"/>
      <w:szCs w:val="20"/>
    </w:rPr>
  </w:style>
  <w:style w:type="paragraph" w:styleId="CommentSubject">
    <w:name w:val="annotation subject"/>
    <w:basedOn w:val="CommentText"/>
    <w:next w:val="CommentText"/>
    <w:link w:val="CommentSubjectChar"/>
    <w:uiPriority w:val="99"/>
    <w:semiHidden/>
    <w:unhideWhenUsed/>
    <w:rsid w:val="00631AB5"/>
    <w:rPr>
      <w:b/>
      <w:bCs/>
    </w:rPr>
  </w:style>
  <w:style w:type="character" w:customStyle="1" w:styleId="CommentSubjectChar">
    <w:name w:val="Comment Subject Char"/>
    <w:basedOn w:val="CommentTextChar"/>
    <w:link w:val="CommentSubject"/>
    <w:uiPriority w:val="99"/>
    <w:semiHidden/>
    <w:rsid w:val="00631AB5"/>
    <w:rPr>
      <w:b/>
      <w:bCs/>
      <w:sz w:val="20"/>
      <w:szCs w:val="20"/>
    </w:rPr>
  </w:style>
  <w:style w:type="character" w:customStyle="1" w:styleId="apple-converted-space">
    <w:name w:val="apple-converted-space"/>
    <w:basedOn w:val="DefaultParagraphFont"/>
    <w:rsid w:val="003E7101"/>
  </w:style>
  <w:style w:type="paragraph" w:styleId="TOC3">
    <w:name w:val="toc 3"/>
    <w:basedOn w:val="Normal"/>
    <w:next w:val="Normal"/>
    <w:autoRedefine/>
    <w:uiPriority w:val="39"/>
    <w:unhideWhenUsed/>
    <w:rsid w:val="00676237"/>
    <w:pPr>
      <w:spacing w:after="100"/>
      <w:ind w:left="440"/>
    </w:pPr>
  </w:style>
  <w:style w:type="paragraph" w:customStyle="1" w:styleId="AMIABodyText">
    <w:name w:val="AMIA Body Text"/>
    <w:basedOn w:val="Normal"/>
    <w:rsid w:val="00F55A3D"/>
    <w:pPr>
      <w:suppressAutoHyphens/>
      <w:spacing w:after="120" w:line="240" w:lineRule="auto"/>
      <w:jc w:val="both"/>
    </w:pPr>
    <w:rPr>
      <w:rFonts w:ascii="Times New Roman" w:eastAsia="Times New Roman" w:hAnsi="Times New Roman" w:cs="Times New Roman"/>
      <w:sz w:val="20"/>
      <w:szCs w:val="20"/>
    </w:rPr>
  </w:style>
  <w:style w:type="character" w:customStyle="1" w:styleId="cit-pub-date">
    <w:name w:val="cit-pub-date"/>
    <w:basedOn w:val="DefaultParagraphFont"/>
    <w:rsid w:val="00CD4D1F"/>
  </w:style>
  <w:style w:type="character" w:customStyle="1" w:styleId="cit-vol">
    <w:name w:val="cit-vol"/>
    <w:basedOn w:val="DefaultParagraphFont"/>
    <w:rsid w:val="00CD4D1F"/>
  </w:style>
  <w:style w:type="character" w:customStyle="1" w:styleId="cit-fpage">
    <w:name w:val="cit-fpage"/>
    <w:basedOn w:val="DefaultParagraphFont"/>
    <w:rsid w:val="00CD4D1F"/>
  </w:style>
  <w:style w:type="table" w:styleId="GridTable4">
    <w:name w:val="Grid Table 4"/>
    <w:basedOn w:val="TableNormal"/>
    <w:uiPriority w:val="49"/>
    <w:rsid w:val="00B373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umericfield">
    <w:name w:val="numericfield"/>
    <w:basedOn w:val="DefaultParagraphFont"/>
    <w:rsid w:val="007A493B"/>
  </w:style>
  <w:style w:type="character" w:customStyle="1" w:styleId="readonlyfield">
    <w:name w:val="readonlyfield"/>
    <w:basedOn w:val="DefaultParagraphFont"/>
    <w:rsid w:val="007A493B"/>
  </w:style>
  <w:style w:type="paragraph" w:customStyle="1" w:styleId="MediumGrid25">
    <w:name w:val="Medium Grid 25"/>
    <w:uiPriority w:val="1"/>
    <w:qFormat/>
    <w:rsid w:val="00AF51AD"/>
    <w:pPr>
      <w:spacing w:after="0" w:line="240" w:lineRule="auto"/>
    </w:pPr>
    <w:rPr>
      <w:rFonts w:ascii="Calibri" w:eastAsia="Calibri" w:hAnsi="Calibri" w:cs="Times New Roman"/>
    </w:rPr>
  </w:style>
  <w:style w:type="character" w:styleId="Emphasis">
    <w:name w:val="Emphasis"/>
    <w:basedOn w:val="DefaultParagraphFont"/>
    <w:uiPriority w:val="20"/>
    <w:qFormat/>
    <w:rsid w:val="000E4993"/>
    <w:rPr>
      <w:i/>
      <w:iCs/>
    </w:rPr>
  </w:style>
  <w:style w:type="character" w:styleId="UnresolvedMention">
    <w:name w:val="Unresolved Mention"/>
    <w:basedOn w:val="DefaultParagraphFont"/>
    <w:uiPriority w:val="99"/>
    <w:semiHidden/>
    <w:unhideWhenUsed/>
    <w:rsid w:val="000E49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7181">
      <w:bodyDiv w:val="1"/>
      <w:marLeft w:val="0"/>
      <w:marRight w:val="0"/>
      <w:marTop w:val="0"/>
      <w:marBottom w:val="0"/>
      <w:divBdr>
        <w:top w:val="none" w:sz="0" w:space="0" w:color="auto"/>
        <w:left w:val="none" w:sz="0" w:space="0" w:color="auto"/>
        <w:bottom w:val="none" w:sz="0" w:space="0" w:color="auto"/>
        <w:right w:val="none" w:sz="0" w:space="0" w:color="auto"/>
      </w:divBdr>
      <w:divsChild>
        <w:div w:id="2016030288">
          <w:marLeft w:val="0"/>
          <w:marRight w:val="0"/>
          <w:marTop w:val="180"/>
          <w:marBottom w:val="45"/>
          <w:divBdr>
            <w:top w:val="none" w:sz="0" w:space="0" w:color="auto"/>
            <w:left w:val="none" w:sz="0" w:space="0" w:color="auto"/>
            <w:bottom w:val="none" w:sz="0" w:space="0" w:color="auto"/>
            <w:right w:val="none" w:sz="0" w:space="0" w:color="auto"/>
          </w:divBdr>
        </w:div>
        <w:div w:id="1435394367">
          <w:marLeft w:val="0"/>
          <w:marRight w:val="0"/>
          <w:marTop w:val="0"/>
          <w:marBottom w:val="0"/>
          <w:divBdr>
            <w:top w:val="none" w:sz="0" w:space="0" w:color="auto"/>
            <w:left w:val="none" w:sz="0" w:space="0" w:color="auto"/>
            <w:bottom w:val="none" w:sz="0" w:space="0" w:color="auto"/>
            <w:right w:val="none" w:sz="0" w:space="0" w:color="auto"/>
          </w:divBdr>
        </w:div>
        <w:div w:id="1229878256">
          <w:marLeft w:val="0"/>
          <w:marRight w:val="0"/>
          <w:marTop w:val="180"/>
          <w:marBottom w:val="45"/>
          <w:divBdr>
            <w:top w:val="none" w:sz="0" w:space="0" w:color="auto"/>
            <w:left w:val="none" w:sz="0" w:space="0" w:color="auto"/>
            <w:bottom w:val="none" w:sz="0" w:space="0" w:color="auto"/>
            <w:right w:val="none" w:sz="0" w:space="0" w:color="auto"/>
          </w:divBdr>
        </w:div>
        <w:div w:id="377239920">
          <w:marLeft w:val="0"/>
          <w:marRight w:val="0"/>
          <w:marTop w:val="0"/>
          <w:marBottom w:val="0"/>
          <w:divBdr>
            <w:top w:val="none" w:sz="0" w:space="0" w:color="auto"/>
            <w:left w:val="none" w:sz="0" w:space="0" w:color="auto"/>
            <w:bottom w:val="none" w:sz="0" w:space="0" w:color="auto"/>
            <w:right w:val="none" w:sz="0" w:space="0" w:color="auto"/>
          </w:divBdr>
        </w:div>
        <w:div w:id="248081586">
          <w:marLeft w:val="0"/>
          <w:marRight w:val="0"/>
          <w:marTop w:val="0"/>
          <w:marBottom w:val="0"/>
          <w:divBdr>
            <w:top w:val="none" w:sz="0" w:space="0" w:color="auto"/>
            <w:left w:val="none" w:sz="0" w:space="0" w:color="auto"/>
            <w:bottom w:val="none" w:sz="0" w:space="0" w:color="auto"/>
            <w:right w:val="none" w:sz="0" w:space="0" w:color="auto"/>
          </w:divBdr>
        </w:div>
        <w:div w:id="53046488">
          <w:marLeft w:val="0"/>
          <w:marRight w:val="0"/>
          <w:marTop w:val="0"/>
          <w:marBottom w:val="0"/>
          <w:divBdr>
            <w:top w:val="none" w:sz="0" w:space="0" w:color="auto"/>
            <w:left w:val="none" w:sz="0" w:space="0" w:color="auto"/>
            <w:bottom w:val="none" w:sz="0" w:space="0" w:color="auto"/>
            <w:right w:val="none" w:sz="0" w:space="0" w:color="auto"/>
          </w:divBdr>
          <w:divsChild>
            <w:div w:id="2069378392">
              <w:marLeft w:val="0"/>
              <w:marRight w:val="0"/>
              <w:marTop w:val="0"/>
              <w:marBottom w:val="0"/>
              <w:divBdr>
                <w:top w:val="none" w:sz="0" w:space="0" w:color="auto"/>
                <w:left w:val="none" w:sz="0" w:space="0" w:color="auto"/>
                <w:bottom w:val="none" w:sz="0" w:space="0" w:color="auto"/>
                <w:right w:val="none" w:sz="0" w:space="0" w:color="auto"/>
              </w:divBdr>
              <w:divsChild>
                <w:div w:id="85540009">
                  <w:marLeft w:val="0"/>
                  <w:marRight w:val="0"/>
                  <w:marTop w:val="0"/>
                  <w:marBottom w:val="0"/>
                  <w:divBdr>
                    <w:top w:val="none" w:sz="0" w:space="0" w:color="auto"/>
                    <w:left w:val="none" w:sz="0" w:space="0" w:color="auto"/>
                    <w:bottom w:val="none" w:sz="0" w:space="0" w:color="auto"/>
                    <w:right w:val="none" w:sz="0" w:space="0" w:color="auto"/>
                  </w:divBdr>
                </w:div>
                <w:div w:id="1083644081">
                  <w:marLeft w:val="0"/>
                  <w:marRight w:val="0"/>
                  <w:marTop w:val="0"/>
                  <w:marBottom w:val="0"/>
                  <w:divBdr>
                    <w:top w:val="none" w:sz="0" w:space="0" w:color="auto"/>
                    <w:left w:val="none" w:sz="0" w:space="0" w:color="auto"/>
                    <w:bottom w:val="none" w:sz="0" w:space="0" w:color="auto"/>
                    <w:right w:val="none" w:sz="0" w:space="0" w:color="auto"/>
                  </w:divBdr>
                </w:div>
                <w:div w:id="1319070371">
                  <w:marLeft w:val="0"/>
                  <w:marRight w:val="0"/>
                  <w:marTop w:val="0"/>
                  <w:marBottom w:val="0"/>
                  <w:divBdr>
                    <w:top w:val="none" w:sz="0" w:space="0" w:color="auto"/>
                    <w:left w:val="none" w:sz="0" w:space="0" w:color="auto"/>
                    <w:bottom w:val="none" w:sz="0" w:space="0" w:color="auto"/>
                    <w:right w:val="none" w:sz="0" w:space="0" w:color="auto"/>
                  </w:divBdr>
                </w:div>
                <w:div w:id="555311515">
                  <w:marLeft w:val="0"/>
                  <w:marRight w:val="0"/>
                  <w:marTop w:val="0"/>
                  <w:marBottom w:val="0"/>
                  <w:divBdr>
                    <w:top w:val="none" w:sz="0" w:space="0" w:color="auto"/>
                    <w:left w:val="none" w:sz="0" w:space="0" w:color="auto"/>
                    <w:bottom w:val="none" w:sz="0" w:space="0" w:color="auto"/>
                    <w:right w:val="none" w:sz="0" w:space="0" w:color="auto"/>
                  </w:divBdr>
                </w:div>
                <w:div w:id="2609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4610">
          <w:marLeft w:val="0"/>
          <w:marRight w:val="0"/>
          <w:marTop w:val="0"/>
          <w:marBottom w:val="0"/>
          <w:divBdr>
            <w:top w:val="none" w:sz="0" w:space="0" w:color="auto"/>
            <w:left w:val="none" w:sz="0" w:space="0" w:color="auto"/>
            <w:bottom w:val="none" w:sz="0" w:space="0" w:color="auto"/>
            <w:right w:val="none" w:sz="0" w:space="0" w:color="auto"/>
          </w:divBdr>
          <w:divsChild>
            <w:div w:id="856044832">
              <w:marLeft w:val="0"/>
              <w:marRight w:val="0"/>
              <w:marTop w:val="180"/>
              <w:marBottom w:val="45"/>
              <w:divBdr>
                <w:top w:val="none" w:sz="0" w:space="0" w:color="auto"/>
                <w:left w:val="none" w:sz="0" w:space="0" w:color="auto"/>
                <w:bottom w:val="none" w:sz="0" w:space="0" w:color="auto"/>
                <w:right w:val="none" w:sz="0" w:space="0" w:color="auto"/>
              </w:divBdr>
            </w:div>
            <w:div w:id="1885168026">
              <w:marLeft w:val="0"/>
              <w:marRight w:val="0"/>
              <w:marTop w:val="0"/>
              <w:marBottom w:val="0"/>
              <w:divBdr>
                <w:top w:val="none" w:sz="0" w:space="0" w:color="auto"/>
                <w:left w:val="none" w:sz="0" w:space="0" w:color="auto"/>
                <w:bottom w:val="none" w:sz="0" w:space="0" w:color="auto"/>
                <w:right w:val="none" w:sz="0" w:space="0" w:color="auto"/>
              </w:divBdr>
              <w:divsChild>
                <w:div w:id="726035138">
                  <w:marLeft w:val="0"/>
                  <w:marRight w:val="0"/>
                  <w:marTop w:val="0"/>
                  <w:marBottom w:val="0"/>
                  <w:divBdr>
                    <w:top w:val="none" w:sz="0" w:space="0" w:color="auto"/>
                    <w:left w:val="none" w:sz="0" w:space="0" w:color="auto"/>
                    <w:bottom w:val="none" w:sz="0" w:space="0" w:color="auto"/>
                    <w:right w:val="none" w:sz="0" w:space="0" w:color="auto"/>
                  </w:divBdr>
                </w:div>
                <w:div w:id="822548302">
                  <w:marLeft w:val="0"/>
                  <w:marRight w:val="0"/>
                  <w:marTop w:val="0"/>
                  <w:marBottom w:val="0"/>
                  <w:divBdr>
                    <w:top w:val="none" w:sz="0" w:space="0" w:color="auto"/>
                    <w:left w:val="none" w:sz="0" w:space="0" w:color="auto"/>
                    <w:bottom w:val="none" w:sz="0" w:space="0" w:color="auto"/>
                    <w:right w:val="none" w:sz="0" w:space="0" w:color="auto"/>
                  </w:divBdr>
                </w:div>
                <w:div w:id="4581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447">
          <w:marLeft w:val="0"/>
          <w:marRight w:val="0"/>
          <w:marTop w:val="0"/>
          <w:marBottom w:val="0"/>
          <w:divBdr>
            <w:top w:val="none" w:sz="0" w:space="0" w:color="auto"/>
            <w:left w:val="none" w:sz="0" w:space="0" w:color="auto"/>
            <w:bottom w:val="none" w:sz="0" w:space="0" w:color="auto"/>
            <w:right w:val="none" w:sz="0" w:space="0" w:color="auto"/>
          </w:divBdr>
        </w:div>
        <w:div w:id="120465531">
          <w:marLeft w:val="0"/>
          <w:marRight w:val="0"/>
          <w:marTop w:val="180"/>
          <w:marBottom w:val="45"/>
          <w:divBdr>
            <w:top w:val="none" w:sz="0" w:space="0" w:color="auto"/>
            <w:left w:val="none" w:sz="0" w:space="0" w:color="auto"/>
            <w:bottom w:val="none" w:sz="0" w:space="0" w:color="auto"/>
            <w:right w:val="none" w:sz="0" w:space="0" w:color="auto"/>
          </w:divBdr>
        </w:div>
        <w:div w:id="134832578">
          <w:marLeft w:val="0"/>
          <w:marRight w:val="0"/>
          <w:marTop w:val="0"/>
          <w:marBottom w:val="0"/>
          <w:divBdr>
            <w:top w:val="none" w:sz="0" w:space="0" w:color="auto"/>
            <w:left w:val="none" w:sz="0" w:space="0" w:color="auto"/>
            <w:bottom w:val="none" w:sz="0" w:space="0" w:color="auto"/>
            <w:right w:val="none" w:sz="0" w:space="0" w:color="auto"/>
          </w:divBdr>
        </w:div>
        <w:div w:id="1645742829">
          <w:marLeft w:val="0"/>
          <w:marRight w:val="0"/>
          <w:marTop w:val="180"/>
          <w:marBottom w:val="45"/>
          <w:divBdr>
            <w:top w:val="none" w:sz="0" w:space="0" w:color="auto"/>
            <w:left w:val="none" w:sz="0" w:space="0" w:color="auto"/>
            <w:bottom w:val="none" w:sz="0" w:space="0" w:color="auto"/>
            <w:right w:val="none" w:sz="0" w:space="0" w:color="auto"/>
          </w:divBdr>
        </w:div>
        <w:div w:id="673411655">
          <w:marLeft w:val="0"/>
          <w:marRight w:val="0"/>
          <w:marTop w:val="180"/>
          <w:marBottom w:val="45"/>
          <w:divBdr>
            <w:top w:val="none" w:sz="0" w:space="0" w:color="auto"/>
            <w:left w:val="none" w:sz="0" w:space="0" w:color="auto"/>
            <w:bottom w:val="none" w:sz="0" w:space="0" w:color="auto"/>
            <w:right w:val="none" w:sz="0" w:space="0" w:color="auto"/>
          </w:divBdr>
        </w:div>
        <w:div w:id="954212505">
          <w:marLeft w:val="0"/>
          <w:marRight w:val="0"/>
          <w:marTop w:val="0"/>
          <w:marBottom w:val="0"/>
          <w:divBdr>
            <w:top w:val="none" w:sz="0" w:space="0" w:color="auto"/>
            <w:left w:val="none" w:sz="0" w:space="0" w:color="auto"/>
            <w:bottom w:val="none" w:sz="0" w:space="0" w:color="auto"/>
            <w:right w:val="none" w:sz="0" w:space="0" w:color="auto"/>
          </w:divBdr>
        </w:div>
        <w:div w:id="766387573">
          <w:marLeft w:val="0"/>
          <w:marRight w:val="0"/>
          <w:marTop w:val="0"/>
          <w:marBottom w:val="0"/>
          <w:divBdr>
            <w:top w:val="none" w:sz="0" w:space="0" w:color="auto"/>
            <w:left w:val="none" w:sz="0" w:space="0" w:color="auto"/>
            <w:bottom w:val="none" w:sz="0" w:space="0" w:color="auto"/>
            <w:right w:val="none" w:sz="0" w:space="0" w:color="auto"/>
          </w:divBdr>
        </w:div>
        <w:div w:id="59794785">
          <w:marLeft w:val="0"/>
          <w:marRight w:val="0"/>
          <w:marTop w:val="0"/>
          <w:marBottom w:val="0"/>
          <w:divBdr>
            <w:top w:val="none" w:sz="0" w:space="0" w:color="auto"/>
            <w:left w:val="none" w:sz="0" w:space="0" w:color="auto"/>
            <w:bottom w:val="none" w:sz="0" w:space="0" w:color="auto"/>
            <w:right w:val="none" w:sz="0" w:space="0" w:color="auto"/>
          </w:divBdr>
        </w:div>
        <w:div w:id="792286621">
          <w:marLeft w:val="0"/>
          <w:marRight w:val="0"/>
          <w:marTop w:val="0"/>
          <w:marBottom w:val="0"/>
          <w:divBdr>
            <w:top w:val="none" w:sz="0" w:space="0" w:color="auto"/>
            <w:left w:val="none" w:sz="0" w:space="0" w:color="auto"/>
            <w:bottom w:val="none" w:sz="0" w:space="0" w:color="auto"/>
            <w:right w:val="none" w:sz="0" w:space="0" w:color="auto"/>
          </w:divBdr>
        </w:div>
        <w:div w:id="33241862">
          <w:marLeft w:val="0"/>
          <w:marRight w:val="0"/>
          <w:marTop w:val="0"/>
          <w:marBottom w:val="0"/>
          <w:divBdr>
            <w:top w:val="none" w:sz="0" w:space="0" w:color="auto"/>
            <w:left w:val="none" w:sz="0" w:space="0" w:color="auto"/>
            <w:bottom w:val="none" w:sz="0" w:space="0" w:color="auto"/>
            <w:right w:val="none" w:sz="0" w:space="0" w:color="auto"/>
          </w:divBdr>
        </w:div>
        <w:div w:id="342363494">
          <w:marLeft w:val="0"/>
          <w:marRight w:val="0"/>
          <w:marTop w:val="0"/>
          <w:marBottom w:val="0"/>
          <w:divBdr>
            <w:top w:val="none" w:sz="0" w:space="0" w:color="auto"/>
            <w:left w:val="none" w:sz="0" w:space="0" w:color="auto"/>
            <w:bottom w:val="none" w:sz="0" w:space="0" w:color="auto"/>
            <w:right w:val="none" w:sz="0" w:space="0" w:color="auto"/>
          </w:divBdr>
        </w:div>
      </w:divsChild>
    </w:div>
    <w:div w:id="87972991">
      <w:bodyDiv w:val="1"/>
      <w:marLeft w:val="0"/>
      <w:marRight w:val="0"/>
      <w:marTop w:val="0"/>
      <w:marBottom w:val="0"/>
      <w:divBdr>
        <w:top w:val="none" w:sz="0" w:space="0" w:color="auto"/>
        <w:left w:val="none" w:sz="0" w:space="0" w:color="auto"/>
        <w:bottom w:val="none" w:sz="0" w:space="0" w:color="auto"/>
        <w:right w:val="none" w:sz="0" w:space="0" w:color="auto"/>
      </w:divBdr>
    </w:div>
    <w:div w:id="256599593">
      <w:bodyDiv w:val="1"/>
      <w:marLeft w:val="0"/>
      <w:marRight w:val="0"/>
      <w:marTop w:val="0"/>
      <w:marBottom w:val="0"/>
      <w:divBdr>
        <w:top w:val="none" w:sz="0" w:space="0" w:color="auto"/>
        <w:left w:val="none" w:sz="0" w:space="0" w:color="auto"/>
        <w:bottom w:val="none" w:sz="0" w:space="0" w:color="auto"/>
        <w:right w:val="none" w:sz="0" w:space="0" w:color="auto"/>
      </w:divBdr>
      <w:divsChild>
        <w:div w:id="1609501801">
          <w:marLeft w:val="0"/>
          <w:marRight w:val="0"/>
          <w:marTop w:val="180"/>
          <w:marBottom w:val="45"/>
          <w:divBdr>
            <w:top w:val="none" w:sz="0" w:space="0" w:color="auto"/>
            <w:left w:val="none" w:sz="0" w:space="0" w:color="auto"/>
            <w:bottom w:val="none" w:sz="0" w:space="0" w:color="auto"/>
            <w:right w:val="none" w:sz="0" w:space="0" w:color="auto"/>
          </w:divBdr>
        </w:div>
        <w:div w:id="673607941">
          <w:marLeft w:val="0"/>
          <w:marRight w:val="0"/>
          <w:marTop w:val="180"/>
          <w:marBottom w:val="45"/>
          <w:divBdr>
            <w:top w:val="none" w:sz="0" w:space="0" w:color="auto"/>
            <w:left w:val="none" w:sz="0" w:space="0" w:color="auto"/>
            <w:bottom w:val="none" w:sz="0" w:space="0" w:color="auto"/>
            <w:right w:val="none" w:sz="0" w:space="0" w:color="auto"/>
          </w:divBdr>
        </w:div>
        <w:div w:id="446316256">
          <w:marLeft w:val="0"/>
          <w:marRight w:val="0"/>
          <w:marTop w:val="0"/>
          <w:marBottom w:val="0"/>
          <w:divBdr>
            <w:top w:val="none" w:sz="0" w:space="0" w:color="auto"/>
            <w:left w:val="none" w:sz="0" w:space="0" w:color="auto"/>
            <w:bottom w:val="none" w:sz="0" w:space="0" w:color="auto"/>
            <w:right w:val="none" w:sz="0" w:space="0" w:color="auto"/>
          </w:divBdr>
        </w:div>
        <w:div w:id="688218703">
          <w:marLeft w:val="0"/>
          <w:marRight w:val="0"/>
          <w:marTop w:val="0"/>
          <w:marBottom w:val="0"/>
          <w:divBdr>
            <w:top w:val="none" w:sz="0" w:space="0" w:color="auto"/>
            <w:left w:val="none" w:sz="0" w:space="0" w:color="auto"/>
            <w:bottom w:val="none" w:sz="0" w:space="0" w:color="auto"/>
            <w:right w:val="none" w:sz="0" w:space="0" w:color="auto"/>
          </w:divBdr>
        </w:div>
        <w:div w:id="1351566782">
          <w:marLeft w:val="0"/>
          <w:marRight w:val="0"/>
          <w:marTop w:val="0"/>
          <w:marBottom w:val="0"/>
          <w:divBdr>
            <w:top w:val="none" w:sz="0" w:space="0" w:color="auto"/>
            <w:left w:val="none" w:sz="0" w:space="0" w:color="auto"/>
            <w:bottom w:val="none" w:sz="0" w:space="0" w:color="auto"/>
            <w:right w:val="none" w:sz="0" w:space="0" w:color="auto"/>
          </w:divBdr>
          <w:divsChild>
            <w:div w:id="1038243164">
              <w:marLeft w:val="0"/>
              <w:marRight w:val="0"/>
              <w:marTop w:val="0"/>
              <w:marBottom w:val="0"/>
              <w:divBdr>
                <w:top w:val="none" w:sz="0" w:space="0" w:color="auto"/>
                <w:left w:val="none" w:sz="0" w:space="0" w:color="auto"/>
                <w:bottom w:val="none" w:sz="0" w:space="0" w:color="auto"/>
                <w:right w:val="none" w:sz="0" w:space="0" w:color="auto"/>
              </w:divBdr>
              <w:divsChild>
                <w:div w:id="123158867">
                  <w:marLeft w:val="0"/>
                  <w:marRight w:val="0"/>
                  <w:marTop w:val="0"/>
                  <w:marBottom w:val="0"/>
                  <w:divBdr>
                    <w:top w:val="none" w:sz="0" w:space="0" w:color="auto"/>
                    <w:left w:val="none" w:sz="0" w:space="0" w:color="auto"/>
                    <w:bottom w:val="none" w:sz="0" w:space="0" w:color="auto"/>
                    <w:right w:val="none" w:sz="0" w:space="0" w:color="auto"/>
                  </w:divBdr>
                </w:div>
                <w:div w:id="173692746">
                  <w:marLeft w:val="0"/>
                  <w:marRight w:val="0"/>
                  <w:marTop w:val="0"/>
                  <w:marBottom w:val="0"/>
                  <w:divBdr>
                    <w:top w:val="none" w:sz="0" w:space="0" w:color="auto"/>
                    <w:left w:val="none" w:sz="0" w:space="0" w:color="auto"/>
                    <w:bottom w:val="none" w:sz="0" w:space="0" w:color="auto"/>
                    <w:right w:val="none" w:sz="0" w:space="0" w:color="auto"/>
                  </w:divBdr>
                </w:div>
                <w:div w:id="18952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6968">
          <w:marLeft w:val="0"/>
          <w:marRight w:val="0"/>
          <w:marTop w:val="0"/>
          <w:marBottom w:val="0"/>
          <w:divBdr>
            <w:top w:val="none" w:sz="0" w:space="0" w:color="auto"/>
            <w:left w:val="none" w:sz="0" w:space="0" w:color="auto"/>
            <w:bottom w:val="none" w:sz="0" w:space="0" w:color="auto"/>
            <w:right w:val="none" w:sz="0" w:space="0" w:color="auto"/>
          </w:divBdr>
        </w:div>
        <w:div w:id="221987303">
          <w:marLeft w:val="0"/>
          <w:marRight w:val="0"/>
          <w:marTop w:val="180"/>
          <w:marBottom w:val="45"/>
          <w:divBdr>
            <w:top w:val="none" w:sz="0" w:space="0" w:color="auto"/>
            <w:left w:val="none" w:sz="0" w:space="0" w:color="auto"/>
            <w:bottom w:val="none" w:sz="0" w:space="0" w:color="auto"/>
            <w:right w:val="none" w:sz="0" w:space="0" w:color="auto"/>
          </w:divBdr>
        </w:div>
        <w:div w:id="1459226547">
          <w:marLeft w:val="0"/>
          <w:marRight w:val="0"/>
          <w:marTop w:val="0"/>
          <w:marBottom w:val="0"/>
          <w:divBdr>
            <w:top w:val="none" w:sz="0" w:space="0" w:color="auto"/>
            <w:left w:val="none" w:sz="0" w:space="0" w:color="auto"/>
            <w:bottom w:val="none" w:sz="0" w:space="0" w:color="auto"/>
            <w:right w:val="none" w:sz="0" w:space="0" w:color="auto"/>
          </w:divBdr>
        </w:div>
        <w:div w:id="1577203024">
          <w:marLeft w:val="0"/>
          <w:marRight w:val="0"/>
          <w:marTop w:val="180"/>
          <w:marBottom w:val="45"/>
          <w:divBdr>
            <w:top w:val="none" w:sz="0" w:space="0" w:color="auto"/>
            <w:left w:val="none" w:sz="0" w:space="0" w:color="auto"/>
            <w:bottom w:val="none" w:sz="0" w:space="0" w:color="auto"/>
            <w:right w:val="none" w:sz="0" w:space="0" w:color="auto"/>
          </w:divBdr>
        </w:div>
        <w:div w:id="1644118055">
          <w:marLeft w:val="0"/>
          <w:marRight w:val="0"/>
          <w:marTop w:val="180"/>
          <w:marBottom w:val="45"/>
          <w:divBdr>
            <w:top w:val="none" w:sz="0" w:space="0" w:color="auto"/>
            <w:left w:val="none" w:sz="0" w:space="0" w:color="auto"/>
            <w:bottom w:val="none" w:sz="0" w:space="0" w:color="auto"/>
            <w:right w:val="none" w:sz="0" w:space="0" w:color="auto"/>
          </w:divBdr>
        </w:div>
        <w:div w:id="1164320994">
          <w:marLeft w:val="0"/>
          <w:marRight w:val="0"/>
          <w:marTop w:val="0"/>
          <w:marBottom w:val="0"/>
          <w:divBdr>
            <w:top w:val="none" w:sz="0" w:space="0" w:color="auto"/>
            <w:left w:val="none" w:sz="0" w:space="0" w:color="auto"/>
            <w:bottom w:val="none" w:sz="0" w:space="0" w:color="auto"/>
            <w:right w:val="none" w:sz="0" w:space="0" w:color="auto"/>
          </w:divBdr>
        </w:div>
        <w:div w:id="1211258742">
          <w:marLeft w:val="0"/>
          <w:marRight w:val="0"/>
          <w:marTop w:val="0"/>
          <w:marBottom w:val="0"/>
          <w:divBdr>
            <w:top w:val="none" w:sz="0" w:space="0" w:color="auto"/>
            <w:left w:val="none" w:sz="0" w:space="0" w:color="auto"/>
            <w:bottom w:val="none" w:sz="0" w:space="0" w:color="auto"/>
            <w:right w:val="none" w:sz="0" w:space="0" w:color="auto"/>
          </w:divBdr>
        </w:div>
        <w:div w:id="1708287747">
          <w:marLeft w:val="0"/>
          <w:marRight w:val="0"/>
          <w:marTop w:val="0"/>
          <w:marBottom w:val="0"/>
          <w:divBdr>
            <w:top w:val="none" w:sz="0" w:space="0" w:color="auto"/>
            <w:left w:val="none" w:sz="0" w:space="0" w:color="auto"/>
            <w:bottom w:val="none" w:sz="0" w:space="0" w:color="auto"/>
            <w:right w:val="none" w:sz="0" w:space="0" w:color="auto"/>
          </w:divBdr>
        </w:div>
        <w:div w:id="400829006">
          <w:marLeft w:val="0"/>
          <w:marRight w:val="0"/>
          <w:marTop w:val="0"/>
          <w:marBottom w:val="0"/>
          <w:divBdr>
            <w:top w:val="none" w:sz="0" w:space="0" w:color="auto"/>
            <w:left w:val="none" w:sz="0" w:space="0" w:color="auto"/>
            <w:bottom w:val="none" w:sz="0" w:space="0" w:color="auto"/>
            <w:right w:val="none" w:sz="0" w:space="0" w:color="auto"/>
          </w:divBdr>
        </w:div>
      </w:divsChild>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46529288">
      <w:bodyDiv w:val="1"/>
      <w:marLeft w:val="0"/>
      <w:marRight w:val="0"/>
      <w:marTop w:val="0"/>
      <w:marBottom w:val="0"/>
      <w:divBdr>
        <w:top w:val="none" w:sz="0" w:space="0" w:color="auto"/>
        <w:left w:val="none" w:sz="0" w:space="0" w:color="auto"/>
        <w:bottom w:val="none" w:sz="0" w:space="0" w:color="auto"/>
        <w:right w:val="none" w:sz="0" w:space="0" w:color="auto"/>
      </w:divBdr>
      <w:divsChild>
        <w:div w:id="1491214549">
          <w:marLeft w:val="0"/>
          <w:marRight w:val="0"/>
          <w:marTop w:val="180"/>
          <w:marBottom w:val="45"/>
          <w:divBdr>
            <w:top w:val="none" w:sz="0" w:space="0" w:color="auto"/>
            <w:left w:val="none" w:sz="0" w:space="0" w:color="auto"/>
            <w:bottom w:val="none" w:sz="0" w:space="0" w:color="auto"/>
            <w:right w:val="none" w:sz="0" w:space="0" w:color="auto"/>
          </w:divBdr>
        </w:div>
        <w:div w:id="682518195">
          <w:marLeft w:val="0"/>
          <w:marRight w:val="0"/>
          <w:marTop w:val="180"/>
          <w:marBottom w:val="45"/>
          <w:divBdr>
            <w:top w:val="none" w:sz="0" w:space="0" w:color="auto"/>
            <w:left w:val="none" w:sz="0" w:space="0" w:color="auto"/>
            <w:bottom w:val="none" w:sz="0" w:space="0" w:color="auto"/>
            <w:right w:val="none" w:sz="0" w:space="0" w:color="auto"/>
          </w:divBdr>
        </w:div>
        <w:div w:id="1595237123">
          <w:marLeft w:val="0"/>
          <w:marRight w:val="0"/>
          <w:marTop w:val="0"/>
          <w:marBottom w:val="0"/>
          <w:divBdr>
            <w:top w:val="none" w:sz="0" w:space="0" w:color="auto"/>
            <w:left w:val="none" w:sz="0" w:space="0" w:color="auto"/>
            <w:bottom w:val="none" w:sz="0" w:space="0" w:color="auto"/>
            <w:right w:val="none" w:sz="0" w:space="0" w:color="auto"/>
          </w:divBdr>
        </w:div>
        <w:div w:id="606042444">
          <w:marLeft w:val="0"/>
          <w:marRight w:val="0"/>
          <w:marTop w:val="0"/>
          <w:marBottom w:val="0"/>
          <w:divBdr>
            <w:top w:val="none" w:sz="0" w:space="0" w:color="auto"/>
            <w:left w:val="none" w:sz="0" w:space="0" w:color="auto"/>
            <w:bottom w:val="none" w:sz="0" w:space="0" w:color="auto"/>
            <w:right w:val="none" w:sz="0" w:space="0" w:color="auto"/>
          </w:divBdr>
          <w:divsChild>
            <w:div w:id="223830992">
              <w:marLeft w:val="0"/>
              <w:marRight w:val="0"/>
              <w:marTop w:val="180"/>
              <w:marBottom w:val="45"/>
              <w:divBdr>
                <w:top w:val="none" w:sz="0" w:space="0" w:color="auto"/>
                <w:left w:val="none" w:sz="0" w:space="0" w:color="auto"/>
                <w:bottom w:val="none" w:sz="0" w:space="0" w:color="auto"/>
                <w:right w:val="none" w:sz="0" w:space="0" w:color="auto"/>
              </w:divBdr>
            </w:div>
            <w:div w:id="632029849">
              <w:marLeft w:val="0"/>
              <w:marRight w:val="0"/>
              <w:marTop w:val="0"/>
              <w:marBottom w:val="0"/>
              <w:divBdr>
                <w:top w:val="none" w:sz="0" w:space="0" w:color="auto"/>
                <w:left w:val="none" w:sz="0" w:space="0" w:color="auto"/>
                <w:bottom w:val="none" w:sz="0" w:space="0" w:color="auto"/>
                <w:right w:val="none" w:sz="0" w:space="0" w:color="auto"/>
              </w:divBdr>
              <w:divsChild>
                <w:div w:id="1498109565">
                  <w:marLeft w:val="0"/>
                  <w:marRight w:val="0"/>
                  <w:marTop w:val="0"/>
                  <w:marBottom w:val="0"/>
                  <w:divBdr>
                    <w:top w:val="none" w:sz="0" w:space="0" w:color="auto"/>
                    <w:left w:val="none" w:sz="0" w:space="0" w:color="auto"/>
                    <w:bottom w:val="none" w:sz="0" w:space="0" w:color="auto"/>
                    <w:right w:val="none" w:sz="0" w:space="0" w:color="auto"/>
                  </w:divBdr>
                </w:div>
                <w:div w:id="1307979346">
                  <w:marLeft w:val="0"/>
                  <w:marRight w:val="0"/>
                  <w:marTop w:val="0"/>
                  <w:marBottom w:val="0"/>
                  <w:divBdr>
                    <w:top w:val="none" w:sz="0" w:space="0" w:color="auto"/>
                    <w:left w:val="none" w:sz="0" w:space="0" w:color="auto"/>
                    <w:bottom w:val="none" w:sz="0" w:space="0" w:color="auto"/>
                    <w:right w:val="none" w:sz="0" w:space="0" w:color="auto"/>
                  </w:divBdr>
                </w:div>
                <w:div w:id="1347639566">
                  <w:marLeft w:val="0"/>
                  <w:marRight w:val="0"/>
                  <w:marTop w:val="0"/>
                  <w:marBottom w:val="0"/>
                  <w:divBdr>
                    <w:top w:val="none" w:sz="0" w:space="0" w:color="auto"/>
                    <w:left w:val="none" w:sz="0" w:space="0" w:color="auto"/>
                    <w:bottom w:val="none" w:sz="0" w:space="0" w:color="auto"/>
                    <w:right w:val="none" w:sz="0" w:space="0" w:color="auto"/>
                  </w:divBdr>
                </w:div>
                <w:div w:id="124543302">
                  <w:marLeft w:val="0"/>
                  <w:marRight w:val="0"/>
                  <w:marTop w:val="0"/>
                  <w:marBottom w:val="0"/>
                  <w:divBdr>
                    <w:top w:val="none" w:sz="0" w:space="0" w:color="auto"/>
                    <w:left w:val="none" w:sz="0" w:space="0" w:color="auto"/>
                    <w:bottom w:val="none" w:sz="0" w:space="0" w:color="auto"/>
                    <w:right w:val="none" w:sz="0" w:space="0" w:color="auto"/>
                  </w:divBdr>
                </w:div>
                <w:div w:id="849219562">
                  <w:marLeft w:val="0"/>
                  <w:marRight w:val="0"/>
                  <w:marTop w:val="0"/>
                  <w:marBottom w:val="0"/>
                  <w:divBdr>
                    <w:top w:val="none" w:sz="0" w:space="0" w:color="auto"/>
                    <w:left w:val="none" w:sz="0" w:space="0" w:color="auto"/>
                    <w:bottom w:val="none" w:sz="0" w:space="0" w:color="auto"/>
                    <w:right w:val="none" w:sz="0" w:space="0" w:color="auto"/>
                  </w:divBdr>
                </w:div>
                <w:div w:id="1585601719">
                  <w:marLeft w:val="0"/>
                  <w:marRight w:val="0"/>
                  <w:marTop w:val="0"/>
                  <w:marBottom w:val="0"/>
                  <w:divBdr>
                    <w:top w:val="none" w:sz="0" w:space="0" w:color="auto"/>
                    <w:left w:val="none" w:sz="0" w:space="0" w:color="auto"/>
                    <w:bottom w:val="none" w:sz="0" w:space="0" w:color="auto"/>
                    <w:right w:val="none" w:sz="0" w:space="0" w:color="auto"/>
                  </w:divBdr>
                </w:div>
                <w:div w:id="1825007093">
                  <w:marLeft w:val="0"/>
                  <w:marRight w:val="0"/>
                  <w:marTop w:val="0"/>
                  <w:marBottom w:val="0"/>
                  <w:divBdr>
                    <w:top w:val="none" w:sz="0" w:space="0" w:color="auto"/>
                    <w:left w:val="none" w:sz="0" w:space="0" w:color="auto"/>
                    <w:bottom w:val="none" w:sz="0" w:space="0" w:color="auto"/>
                    <w:right w:val="none" w:sz="0" w:space="0" w:color="auto"/>
                  </w:divBdr>
                </w:div>
                <w:div w:id="77020939">
                  <w:marLeft w:val="0"/>
                  <w:marRight w:val="0"/>
                  <w:marTop w:val="0"/>
                  <w:marBottom w:val="0"/>
                  <w:divBdr>
                    <w:top w:val="none" w:sz="0" w:space="0" w:color="auto"/>
                    <w:left w:val="none" w:sz="0" w:space="0" w:color="auto"/>
                    <w:bottom w:val="none" w:sz="0" w:space="0" w:color="auto"/>
                    <w:right w:val="none" w:sz="0" w:space="0" w:color="auto"/>
                  </w:divBdr>
                </w:div>
                <w:div w:id="1410466381">
                  <w:marLeft w:val="0"/>
                  <w:marRight w:val="0"/>
                  <w:marTop w:val="0"/>
                  <w:marBottom w:val="0"/>
                  <w:divBdr>
                    <w:top w:val="none" w:sz="0" w:space="0" w:color="auto"/>
                    <w:left w:val="none" w:sz="0" w:space="0" w:color="auto"/>
                    <w:bottom w:val="none" w:sz="0" w:space="0" w:color="auto"/>
                    <w:right w:val="none" w:sz="0" w:space="0" w:color="auto"/>
                  </w:divBdr>
                </w:div>
                <w:div w:id="109278718">
                  <w:marLeft w:val="0"/>
                  <w:marRight w:val="0"/>
                  <w:marTop w:val="0"/>
                  <w:marBottom w:val="0"/>
                  <w:divBdr>
                    <w:top w:val="none" w:sz="0" w:space="0" w:color="auto"/>
                    <w:left w:val="none" w:sz="0" w:space="0" w:color="auto"/>
                    <w:bottom w:val="none" w:sz="0" w:space="0" w:color="auto"/>
                    <w:right w:val="none" w:sz="0" w:space="0" w:color="auto"/>
                  </w:divBdr>
                </w:div>
                <w:div w:id="1650748070">
                  <w:marLeft w:val="0"/>
                  <w:marRight w:val="0"/>
                  <w:marTop w:val="0"/>
                  <w:marBottom w:val="0"/>
                  <w:divBdr>
                    <w:top w:val="none" w:sz="0" w:space="0" w:color="auto"/>
                    <w:left w:val="none" w:sz="0" w:space="0" w:color="auto"/>
                    <w:bottom w:val="none" w:sz="0" w:space="0" w:color="auto"/>
                    <w:right w:val="none" w:sz="0" w:space="0" w:color="auto"/>
                  </w:divBdr>
                </w:div>
                <w:div w:id="1860776692">
                  <w:marLeft w:val="0"/>
                  <w:marRight w:val="0"/>
                  <w:marTop w:val="0"/>
                  <w:marBottom w:val="0"/>
                  <w:divBdr>
                    <w:top w:val="none" w:sz="0" w:space="0" w:color="auto"/>
                    <w:left w:val="none" w:sz="0" w:space="0" w:color="auto"/>
                    <w:bottom w:val="none" w:sz="0" w:space="0" w:color="auto"/>
                    <w:right w:val="none" w:sz="0" w:space="0" w:color="auto"/>
                  </w:divBdr>
                </w:div>
                <w:div w:id="7167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679">
          <w:marLeft w:val="0"/>
          <w:marRight w:val="0"/>
          <w:marTop w:val="0"/>
          <w:marBottom w:val="0"/>
          <w:divBdr>
            <w:top w:val="none" w:sz="0" w:space="0" w:color="auto"/>
            <w:left w:val="none" w:sz="0" w:space="0" w:color="auto"/>
            <w:bottom w:val="none" w:sz="0" w:space="0" w:color="auto"/>
            <w:right w:val="none" w:sz="0" w:space="0" w:color="auto"/>
          </w:divBdr>
        </w:div>
        <w:div w:id="113986541">
          <w:marLeft w:val="0"/>
          <w:marRight w:val="0"/>
          <w:marTop w:val="180"/>
          <w:marBottom w:val="45"/>
          <w:divBdr>
            <w:top w:val="none" w:sz="0" w:space="0" w:color="auto"/>
            <w:left w:val="none" w:sz="0" w:space="0" w:color="auto"/>
            <w:bottom w:val="none" w:sz="0" w:space="0" w:color="auto"/>
            <w:right w:val="none" w:sz="0" w:space="0" w:color="auto"/>
          </w:divBdr>
        </w:div>
        <w:div w:id="1819875742">
          <w:marLeft w:val="0"/>
          <w:marRight w:val="0"/>
          <w:marTop w:val="0"/>
          <w:marBottom w:val="0"/>
          <w:divBdr>
            <w:top w:val="none" w:sz="0" w:space="0" w:color="auto"/>
            <w:left w:val="none" w:sz="0" w:space="0" w:color="auto"/>
            <w:bottom w:val="none" w:sz="0" w:space="0" w:color="auto"/>
            <w:right w:val="none" w:sz="0" w:space="0" w:color="auto"/>
          </w:divBdr>
        </w:div>
        <w:div w:id="1597324386">
          <w:marLeft w:val="0"/>
          <w:marRight w:val="0"/>
          <w:marTop w:val="180"/>
          <w:marBottom w:val="45"/>
          <w:divBdr>
            <w:top w:val="none" w:sz="0" w:space="0" w:color="auto"/>
            <w:left w:val="none" w:sz="0" w:space="0" w:color="auto"/>
            <w:bottom w:val="none" w:sz="0" w:space="0" w:color="auto"/>
            <w:right w:val="none" w:sz="0" w:space="0" w:color="auto"/>
          </w:divBdr>
        </w:div>
        <w:div w:id="146363487">
          <w:marLeft w:val="0"/>
          <w:marRight w:val="0"/>
          <w:marTop w:val="180"/>
          <w:marBottom w:val="45"/>
          <w:divBdr>
            <w:top w:val="none" w:sz="0" w:space="0" w:color="auto"/>
            <w:left w:val="none" w:sz="0" w:space="0" w:color="auto"/>
            <w:bottom w:val="none" w:sz="0" w:space="0" w:color="auto"/>
            <w:right w:val="none" w:sz="0" w:space="0" w:color="auto"/>
          </w:divBdr>
        </w:div>
        <w:div w:id="1489324613">
          <w:marLeft w:val="0"/>
          <w:marRight w:val="0"/>
          <w:marTop w:val="0"/>
          <w:marBottom w:val="0"/>
          <w:divBdr>
            <w:top w:val="none" w:sz="0" w:space="0" w:color="auto"/>
            <w:left w:val="none" w:sz="0" w:space="0" w:color="auto"/>
            <w:bottom w:val="none" w:sz="0" w:space="0" w:color="auto"/>
            <w:right w:val="none" w:sz="0" w:space="0" w:color="auto"/>
          </w:divBdr>
        </w:div>
        <w:div w:id="1036782725">
          <w:marLeft w:val="0"/>
          <w:marRight w:val="0"/>
          <w:marTop w:val="0"/>
          <w:marBottom w:val="0"/>
          <w:divBdr>
            <w:top w:val="none" w:sz="0" w:space="0" w:color="auto"/>
            <w:left w:val="none" w:sz="0" w:space="0" w:color="auto"/>
            <w:bottom w:val="none" w:sz="0" w:space="0" w:color="auto"/>
            <w:right w:val="none" w:sz="0" w:space="0" w:color="auto"/>
          </w:divBdr>
        </w:div>
        <w:div w:id="1422601630">
          <w:marLeft w:val="0"/>
          <w:marRight w:val="0"/>
          <w:marTop w:val="0"/>
          <w:marBottom w:val="0"/>
          <w:divBdr>
            <w:top w:val="none" w:sz="0" w:space="0" w:color="auto"/>
            <w:left w:val="none" w:sz="0" w:space="0" w:color="auto"/>
            <w:bottom w:val="none" w:sz="0" w:space="0" w:color="auto"/>
            <w:right w:val="none" w:sz="0" w:space="0" w:color="auto"/>
          </w:divBdr>
        </w:div>
        <w:div w:id="1146703773">
          <w:marLeft w:val="0"/>
          <w:marRight w:val="0"/>
          <w:marTop w:val="0"/>
          <w:marBottom w:val="0"/>
          <w:divBdr>
            <w:top w:val="none" w:sz="0" w:space="0" w:color="auto"/>
            <w:left w:val="none" w:sz="0" w:space="0" w:color="auto"/>
            <w:bottom w:val="none" w:sz="0" w:space="0" w:color="auto"/>
            <w:right w:val="none" w:sz="0" w:space="0" w:color="auto"/>
          </w:divBdr>
        </w:div>
        <w:div w:id="1323925100">
          <w:marLeft w:val="0"/>
          <w:marRight w:val="0"/>
          <w:marTop w:val="0"/>
          <w:marBottom w:val="0"/>
          <w:divBdr>
            <w:top w:val="none" w:sz="0" w:space="0" w:color="auto"/>
            <w:left w:val="none" w:sz="0" w:space="0" w:color="auto"/>
            <w:bottom w:val="none" w:sz="0" w:space="0" w:color="auto"/>
            <w:right w:val="none" w:sz="0" w:space="0" w:color="auto"/>
          </w:divBdr>
        </w:div>
        <w:div w:id="1911035025">
          <w:marLeft w:val="0"/>
          <w:marRight w:val="0"/>
          <w:marTop w:val="0"/>
          <w:marBottom w:val="0"/>
          <w:divBdr>
            <w:top w:val="none" w:sz="0" w:space="0" w:color="auto"/>
            <w:left w:val="none" w:sz="0" w:space="0" w:color="auto"/>
            <w:bottom w:val="none" w:sz="0" w:space="0" w:color="auto"/>
            <w:right w:val="none" w:sz="0" w:space="0" w:color="auto"/>
          </w:divBdr>
        </w:div>
        <w:div w:id="483814113">
          <w:marLeft w:val="0"/>
          <w:marRight w:val="0"/>
          <w:marTop w:val="0"/>
          <w:marBottom w:val="0"/>
          <w:divBdr>
            <w:top w:val="none" w:sz="0" w:space="0" w:color="auto"/>
            <w:left w:val="none" w:sz="0" w:space="0" w:color="auto"/>
            <w:bottom w:val="none" w:sz="0" w:space="0" w:color="auto"/>
            <w:right w:val="none" w:sz="0" w:space="0" w:color="auto"/>
          </w:divBdr>
        </w:div>
        <w:div w:id="640770903">
          <w:marLeft w:val="0"/>
          <w:marRight w:val="0"/>
          <w:marTop w:val="0"/>
          <w:marBottom w:val="0"/>
          <w:divBdr>
            <w:top w:val="none" w:sz="0" w:space="0" w:color="auto"/>
            <w:left w:val="none" w:sz="0" w:space="0" w:color="auto"/>
            <w:bottom w:val="none" w:sz="0" w:space="0" w:color="auto"/>
            <w:right w:val="none" w:sz="0" w:space="0" w:color="auto"/>
          </w:divBdr>
        </w:div>
        <w:div w:id="497890739">
          <w:marLeft w:val="0"/>
          <w:marRight w:val="0"/>
          <w:marTop w:val="0"/>
          <w:marBottom w:val="0"/>
          <w:divBdr>
            <w:top w:val="none" w:sz="0" w:space="0" w:color="auto"/>
            <w:left w:val="none" w:sz="0" w:space="0" w:color="auto"/>
            <w:bottom w:val="none" w:sz="0" w:space="0" w:color="auto"/>
            <w:right w:val="none" w:sz="0" w:space="0" w:color="auto"/>
          </w:divBdr>
        </w:div>
        <w:div w:id="1312952258">
          <w:marLeft w:val="0"/>
          <w:marRight w:val="0"/>
          <w:marTop w:val="0"/>
          <w:marBottom w:val="0"/>
          <w:divBdr>
            <w:top w:val="none" w:sz="0" w:space="0" w:color="auto"/>
            <w:left w:val="none" w:sz="0" w:space="0" w:color="auto"/>
            <w:bottom w:val="none" w:sz="0" w:space="0" w:color="auto"/>
            <w:right w:val="none" w:sz="0" w:space="0" w:color="auto"/>
          </w:divBdr>
        </w:div>
      </w:divsChild>
    </w:div>
    <w:div w:id="597248951">
      <w:bodyDiv w:val="1"/>
      <w:marLeft w:val="0"/>
      <w:marRight w:val="0"/>
      <w:marTop w:val="0"/>
      <w:marBottom w:val="0"/>
      <w:divBdr>
        <w:top w:val="none" w:sz="0" w:space="0" w:color="auto"/>
        <w:left w:val="none" w:sz="0" w:space="0" w:color="auto"/>
        <w:bottom w:val="none" w:sz="0" w:space="0" w:color="auto"/>
        <w:right w:val="none" w:sz="0" w:space="0" w:color="auto"/>
      </w:divBdr>
    </w:div>
    <w:div w:id="619727017">
      <w:bodyDiv w:val="1"/>
      <w:marLeft w:val="0"/>
      <w:marRight w:val="0"/>
      <w:marTop w:val="0"/>
      <w:marBottom w:val="0"/>
      <w:divBdr>
        <w:top w:val="none" w:sz="0" w:space="0" w:color="auto"/>
        <w:left w:val="none" w:sz="0" w:space="0" w:color="auto"/>
        <w:bottom w:val="none" w:sz="0" w:space="0" w:color="auto"/>
        <w:right w:val="none" w:sz="0" w:space="0" w:color="auto"/>
      </w:divBdr>
      <w:divsChild>
        <w:div w:id="1912154613">
          <w:marLeft w:val="0"/>
          <w:marRight w:val="0"/>
          <w:marTop w:val="180"/>
          <w:marBottom w:val="45"/>
          <w:divBdr>
            <w:top w:val="none" w:sz="0" w:space="0" w:color="auto"/>
            <w:left w:val="none" w:sz="0" w:space="0" w:color="auto"/>
            <w:bottom w:val="none" w:sz="0" w:space="0" w:color="auto"/>
            <w:right w:val="none" w:sz="0" w:space="0" w:color="auto"/>
          </w:divBdr>
        </w:div>
        <w:div w:id="562837398">
          <w:marLeft w:val="0"/>
          <w:marRight w:val="0"/>
          <w:marTop w:val="0"/>
          <w:marBottom w:val="0"/>
          <w:divBdr>
            <w:top w:val="none" w:sz="0" w:space="0" w:color="auto"/>
            <w:left w:val="none" w:sz="0" w:space="0" w:color="auto"/>
            <w:bottom w:val="none" w:sz="0" w:space="0" w:color="auto"/>
            <w:right w:val="none" w:sz="0" w:space="0" w:color="auto"/>
          </w:divBdr>
        </w:div>
        <w:div w:id="2130858986">
          <w:marLeft w:val="0"/>
          <w:marRight w:val="0"/>
          <w:marTop w:val="180"/>
          <w:marBottom w:val="45"/>
          <w:divBdr>
            <w:top w:val="none" w:sz="0" w:space="0" w:color="auto"/>
            <w:left w:val="none" w:sz="0" w:space="0" w:color="auto"/>
            <w:bottom w:val="none" w:sz="0" w:space="0" w:color="auto"/>
            <w:right w:val="none" w:sz="0" w:space="0" w:color="auto"/>
          </w:divBdr>
        </w:div>
        <w:div w:id="605036568">
          <w:marLeft w:val="0"/>
          <w:marRight w:val="0"/>
          <w:marTop w:val="0"/>
          <w:marBottom w:val="0"/>
          <w:divBdr>
            <w:top w:val="none" w:sz="0" w:space="0" w:color="auto"/>
            <w:left w:val="none" w:sz="0" w:space="0" w:color="auto"/>
            <w:bottom w:val="none" w:sz="0" w:space="0" w:color="auto"/>
            <w:right w:val="none" w:sz="0" w:space="0" w:color="auto"/>
          </w:divBdr>
        </w:div>
        <w:div w:id="953367414">
          <w:marLeft w:val="0"/>
          <w:marRight w:val="0"/>
          <w:marTop w:val="0"/>
          <w:marBottom w:val="0"/>
          <w:divBdr>
            <w:top w:val="none" w:sz="0" w:space="0" w:color="auto"/>
            <w:left w:val="none" w:sz="0" w:space="0" w:color="auto"/>
            <w:bottom w:val="none" w:sz="0" w:space="0" w:color="auto"/>
            <w:right w:val="none" w:sz="0" w:space="0" w:color="auto"/>
          </w:divBdr>
        </w:div>
        <w:div w:id="501554183">
          <w:marLeft w:val="0"/>
          <w:marRight w:val="0"/>
          <w:marTop w:val="0"/>
          <w:marBottom w:val="0"/>
          <w:divBdr>
            <w:top w:val="none" w:sz="0" w:space="0" w:color="auto"/>
            <w:left w:val="none" w:sz="0" w:space="0" w:color="auto"/>
            <w:bottom w:val="none" w:sz="0" w:space="0" w:color="auto"/>
            <w:right w:val="none" w:sz="0" w:space="0" w:color="auto"/>
          </w:divBdr>
          <w:divsChild>
            <w:div w:id="361903342">
              <w:marLeft w:val="0"/>
              <w:marRight w:val="0"/>
              <w:marTop w:val="0"/>
              <w:marBottom w:val="0"/>
              <w:divBdr>
                <w:top w:val="none" w:sz="0" w:space="0" w:color="auto"/>
                <w:left w:val="none" w:sz="0" w:space="0" w:color="auto"/>
                <w:bottom w:val="none" w:sz="0" w:space="0" w:color="auto"/>
                <w:right w:val="none" w:sz="0" w:space="0" w:color="auto"/>
              </w:divBdr>
              <w:divsChild>
                <w:div w:id="809984787">
                  <w:marLeft w:val="0"/>
                  <w:marRight w:val="0"/>
                  <w:marTop w:val="0"/>
                  <w:marBottom w:val="0"/>
                  <w:divBdr>
                    <w:top w:val="none" w:sz="0" w:space="0" w:color="auto"/>
                    <w:left w:val="none" w:sz="0" w:space="0" w:color="auto"/>
                    <w:bottom w:val="none" w:sz="0" w:space="0" w:color="auto"/>
                    <w:right w:val="none" w:sz="0" w:space="0" w:color="auto"/>
                  </w:divBdr>
                </w:div>
                <w:div w:id="835994113">
                  <w:marLeft w:val="0"/>
                  <w:marRight w:val="0"/>
                  <w:marTop w:val="0"/>
                  <w:marBottom w:val="0"/>
                  <w:divBdr>
                    <w:top w:val="none" w:sz="0" w:space="0" w:color="auto"/>
                    <w:left w:val="none" w:sz="0" w:space="0" w:color="auto"/>
                    <w:bottom w:val="none" w:sz="0" w:space="0" w:color="auto"/>
                    <w:right w:val="none" w:sz="0" w:space="0" w:color="auto"/>
                  </w:divBdr>
                </w:div>
                <w:div w:id="1081678774">
                  <w:marLeft w:val="0"/>
                  <w:marRight w:val="0"/>
                  <w:marTop w:val="0"/>
                  <w:marBottom w:val="0"/>
                  <w:divBdr>
                    <w:top w:val="none" w:sz="0" w:space="0" w:color="auto"/>
                    <w:left w:val="none" w:sz="0" w:space="0" w:color="auto"/>
                    <w:bottom w:val="none" w:sz="0" w:space="0" w:color="auto"/>
                    <w:right w:val="none" w:sz="0" w:space="0" w:color="auto"/>
                  </w:divBdr>
                </w:div>
                <w:div w:id="449399015">
                  <w:marLeft w:val="0"/>
                  <w:marRight w:val="0"/>
                  <w:marTop w:val="0"/>
                  <w:marBottom w:val="0"/>
                  <w:divBdr>
                    <w:top w:val="none" w:sz="0" w:space="0" w:color="auto"/>
                    <w:left w:val="none" w:sz="0" w:space="0" w:color="auto"/>
                    <w:bottom w:val="none" w:sz="0" w:space="0" w:color="auto"/>
                    <w:right w:val="none" w:sz="0" w:space="0" w:color="auto"/>
                  </w:divBdr>
                </w:div>
                <w:div w:id="16013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347">
          <w:marLeft w:val="0"/>
          <w:marRight w:val="0"/>
          <w:marTop w:val="0"/>
          <w:marBottom w:val="0"/>
          <w:divBdr>
            <w:top w:val="none" w:sz="0" w:space="0" w:color="auto"/>
            <w:left w:val="none" w:sz="0" w:space="0" w:color="auto"/>
            <w:bottom w:val="none" w:sz="0" w:space="0" w:color="auto"/>
            <w:right w:val="none" w:sz="0" w:space="0" w:color="auto"/>
          </w:divBdr>
        </w:div>
        <w:div w:id="1623344417">
          <w:marLeft w:val="0"/>
          <w:marRight w:val="0"/>
          <w:marTop w:val="180"/>
          <w:marBottom w:val="45"/>
          <w:divBdr>
            <w:top w:val="none" w:sz="0" w:space="0" w:color="auto"/>
            <w:left w:val="none" w:sz="0" w:space="0" w:color="auto"/>
            <w:bottom w:val="none" w:sz="0" w:space="0" w:color="auto"/>
            <w:right w:val="none" w:sz="0" w:space="0" w:color="auto"/>
          </w:divBdr>
        </w:div>
        <w:div w:id="275329556">
          <w:marLeft w:val="0"/>
          <w:marRight w:val="0"/>
          <w:marTop w:val="0"/>
          <w:marBottom w:val="0"/>
          <w:divBdr>
            <w:top w:val="none" w:sz="0" w:space="0" w:color="auto"/>
            <w:left w:val="none" w:sz="0" w:space="0" w:color="auto"/>
            <w:bottom w:val="none" w:sz="0" w:space="0" w:color="auto"/>
            <w:right w:val="none" w:sz="0" w:space="0" w:color="auto"/>
          </w:divBdr>
        </w:div>
        <w:div w:id="1223910215">
          <w:marLeft w:val="0"/>
          <w:marRight w:val="0"/>
          <w:marTop w:val="180"/>
          <w:marBottom w:val="45"/>
          <w:divBdr>
            <w:top w:val="none" w:sz="0" w:space="0" w:color="auto"/>
            <w:left w:val="none" w:sz="0" w:space="0" w:color="auto"/>
            <w:bottom w:val="none" w:sz="0" w:space="0" w:color="auto"/>
            <w:right w:val="none" w:sz="0" w:space="0" w:color="auto"/>
          </w:divBdr>
        </w:div>
        <w:div w:id="842352334">
          <w:marLeft w:val="0"/>
          <w:marRight w:val="0"/>
          <w:marTop w:val="180"/>
          <w:marBottom w:val="45"/>
          <w:divBdr>
            <w:top w:val="none" w:sz="0" w:space="0" w:color="auto"/>
            <w:left w:val="none" w:sz="0" w:space="0" w:color="auto"/>
            <w:bottom w:val="none" w:sz="0" w:space="0" w:color="auto"/>
            <w:right w:val="none" w:sz="0" w:space="0" w:color="auto"/>
          </w:divBdr>
        </w:div>
        <w:div w:id="1917980333">
          <w:marLeft w:val="0"/>
          <w:marRight w:val="0"/>
          <w:marTop w:val="0"/>
          <w:marBottom w:val="0"/>
          <w:divBdr>
            <w:top w:val="none" w:sz="0" w:space="0" w:color="auto"/>
            <w:left w:val="none" w:sz="0" w:space="0" w:color="auto"/>
            <w:bottom w:val="none" w:sz="0" w:space="0" w:color="auto"/>
            <w:right w:val="none" w:sz="0" w:space="0" w:color="auto"/>
          </w:divBdr>
        </w:div>
        <w:div w:id="2084521734">
          <w:marLeft w:val="0"/>
          <w:marRight w:val="0"/>
          <w:marTop w:val="0"/>
          <w:marBottom w:val="0"/>
          <w:divBdr>
            <w:top w:val="none" w:sz="0" w:space="0" w:color="auto"/>
            <w:left w:val="none" w:sz="0" w:space="0" w:color="auto"/>
            <w:bottom w:val="none" w:sz="0" w:space="0" w:color="auto"/>
            <w:right w:val="none" w:sz="0" w:space="0" w:color="auto"/>
          </w:divBdr>
        </w:div>
        <w:div w:id="1368723448">
          <w:marLeft w:val="0"/>
          <w:marRight w:val="0"/>
          <w:marTop w:val="0"/>
          <w:marBottom w:val="0"/>
          <w:divBdr>
            <w:top w:val="none" w:sz="0" w:space="0" w:color="auto"/>
            <w:left w:val="none" w:sz="0" w:space="0" w:color="auto"/>
            <w:bottom w:val="none" w:sz="0" w:space="0" w:color="auto"/>
            <w:right w:val="none" w:sz="0" w:space="0" w:color="auto"/>
          </w:divBdr>
        </w:div>
        <w:div w:id="1320965517">
          <w:marLeft w:val="0"/>
          <w:marRight w:val="0"/>
          <w:marTop w:val="0"/>
          <w:marBottom w:val="0"/>
          <w:divBdr>
            <w:top w:val="none" w:sz="0" w:space="0" w:color="auto"/>
            <w:left w:val="none" w:sz="0" w:space="0" w:color="auto"/>
            <w:bottom w:val="none" w:sz="0" w:space="0" w:color="auto"/>
            <w:right w:val="none" w:sz="0" w:space="0" w:color="auto"/>
          </w:divBdr>
        </w:div>
      </w:divsChild>
    </w:div>
    <w:div w:id="777144511">
      <w:bodyDiv w:val="1"/>
      <w:marLeft w:val="0"/>
      <w:marRight w:val="0"/>
      <w:marTop w:val="0"/>
      <w:marBottom w:val="0"/>
      <w:divBdr>
        <w:top w:val="none" w:sz="0" w:space="0" w:color="auto"/>
        <w:left w:val="none" w:sz="0" w:space="0" w:color="auto"/>
        <w:bottom w:val="none" w:sz="0" w:space="0" w:color="auto"/>
        <w:right w:val="none" w:sz="0" w:space="0" w:color="auto"/>
      </w:divBdr>
    </w:div>
    <w:div w:id="830296211">
      <w:bodyDiv w:val="1"/>
      <w:marLeft w:val="0"/>
      <w:marRight w:val="0"/>
      <w:marTop w:val="0"/>
      <w:marBottom w:val="0"/>
      <w:divBdr>
        <w:top w:val="none" w:sz="0" w:space="0" w:color="auto"/>
        <w:left w:val="none" w:sz="0" w:space="0" w:color="auto"/>
        <w:bottom w:val="none" w:sz="0" w:space="0" w:color="auto"/>
        <w:right w:val="none" w:sz="0" w:space="0" w:color="auto"/>
      </w:divBdr>
      <w:divsChild>
        <w:div w:id="724719545">
          <w:marLeft w:val="0"/>
          <w:marRight w:val="0"/>
          <w:marTop w:val="180"/>
          <w:marBottom w:val="45"/>
          <w:divBdr>
            <w:top w:val="none" w:sz="0" w:space="0" w:color="auto"/>
            <w:left w:val="none" w:sz="0" w:space="0" w:color="auto"/>
            <w:bottom w:val="none" w:sz="0" w:space="0" w:color="auto"/>
            <w:right w:val="none" w:sz="0" w:space="0" w:color="auto"/>
          </w:divBdr>
        </w:div>
        <w:div w:id="29451576">
          <w:marLeft w:val="0"/>
          <w:marRight w:val="0"/>
          <w:marTop w:val="0"/>
          <w:marBottom w:val="0"/>
          <w:divBdr>
            <w:top w:val="none" w:sz="0" w:space="0" w:color="auto"/>
            <w:left w:val="none" w:sz="0" w:space="0" w:color="auto"/>
            <w:bottom w:val="none" w:sz="0" w:space="0" w:color="auto"/>
            <w:right w:val="none" w:sz="0" w:space="0" w:color="auto"/>
          </w:divBdr>
        </w:div>
        <w:div w:id="958340763">
          <w:marLeft w:val="0"/>
          <w:marRight w:val="0"/>
          <w:marTop w:val="180"/>
          <w:marBottom w:val="45"/>
          <w:divBdr>
            <w:top w:val="none" w:sz="0" w:space="0" w:color="auto"/>
            <w:left w:val="none" w:sz="0" w:space="0" w:color="auto"/>
            <w:bottom w:val="none" w:sz="0" w:space="0" w:color="auto"/>
            <w:right w:val="none" w:sz="0" w:space="0" w:color="auto"/>
          </w:divBdr>
        </w:div>
        <w:div w:id="272983402">
          <w:marLeft w:val="0"/>
          <w:marRight w:val="0"/>
          <w:marTop w:val="0"/>
          <w:marBottom w:val="0"/>
          <w:divBdr>
            <w:top w:val="none" w:sz="0" w:space="0" w:color="auto"/>
            <w:left w:val="none" w:sz="0" w:space="0" w:color="auto"/>
            <w:bottom w:val="none" w:sz="0" w:space="0" w:color="auto"/>
            <w:right w:val="none" w:sz="0" w:space="0" w:color="auto"/>
          </w:divBdr>
        </w:div>
        <w:div w:id="1190099001">
          <w:marLeft w:val="0"/>
          <w:marRight w:val="0"/>
          <w:marTop w:val="0"/>
          <w:marBottom w:val="0"/>
          <w:divBdr>
            <w:top w:val="none" w:sz="0" w:space="0" w:color="auto"/>
            <w:left w:val="none" w:sz="0" w:space="0" w:color="auto"/>
            <w:bottom w:val="none" w:sz="0" w:space="0" w:color="auto"/>
            <w:right w:val="none" w:sz="0" w:space="0" w:color="auto"/>
          </w:divBdr>
          <w:divsChild>
            <w:div w:id="1290084696">
              <w:marLeft w:val="0"/>
              <w:marRight w:val="0"/>
              <w:marTop w:val="180"/>
              <w:marBottom w:val="45"/>
              <w:divBdr>
                <w:top w:val="none" w:sz="0" w:space="0" w:color="auto"/>
                <w:left w:val="none" w:sz="0" w:space="0" w:color="auto"/>
                <w:bottom w:val="none" w:sz="0" w:space="0" w:color="auto"/>
                <w:right w:val="none" w:sz="0" w:space="0" w:color="auto"/>
              </w:divBdr>
            </w:div>
            <w:div w:id="620845751">
              <w:marLeft w:val="0"/>
              <w:marRight w:val="0"/>
              <w:marTop w:val="0"/>
              <w:marBottom w:val="0"/>
              <w:divBdr>
                <w:top w:val="none" w:sz="0" w:space="0" w:color="auto"/>
                <w:left w:val="none" w:sz="0" w:space="0" w:color="auto"/>
                <w:bottom w:val="none" w:sz="0" w:space="0" w:color="auto"/>
                <w:right w:val="none" w:sz="0" w:space="0" w:color="auto"/>
              </w:divBdr>
              <w:divsChild>
                <w:div w:id="905139922">
                  <w:marLeft w:val="0"/>
                  <w:marRight w:val="0"/>
                  <w:marTop w:val="0"/>
                  <w:marBottom w:val="0"/>
                  <w:divBdr>
                    <w:top w:val="none" w:sz="0" w:space="0" w:color="auto"/>
                    <w:left w:val="none" w:sz="0" w:space="0" w:color="auto"/>
                    <w:bottom w:val="none" w:sz="0" w:space="0" w:color="auto"/>
                    <w:right w:val="none" w:sz="0" w:space="0" w:color="auto"/>
                  </w:divBdr>
                </w:div>
                <w:div w:id="376466309">
                  <w:marLeft w:val="0"/>
                  <w:marRight w:val="0"/>
                  <w:marTop w:val="0"/>
                  <w:marBottom w:val="0"/>
                  <w:divBdr>
                    <w:top w:val="none" w:sz="0" w:space="0" w:color="auto"/>
                    <w:left w:val="none" w:sz="0" w:space="0" w:color="auto"/>
                    <w:bottom w:val="none" w:sz="0" w:space="0" w:color="auto"/>
                    <w:right w:val="none" w:sz="0" w:space="0" w:color="auto"/>
                  </w:divBdr>
                </w:div>
                <w:div w:id="696203562">
                  <w:marLeft w:val="0"/>
                  <w:marRight w:val="0"/>
                  <w:marTop w:val="0"/>
                  <w:marBottom w:val="0"/>
                  <w:divBdr>
                    <w:top w:val="none" w:sz="0" w:space="0" w:color="auto"/>
                    <w:left w:val="none" w:sz="0" w:space="0" w:color="auto"/>
                    <w:bottom w:val="none" w:sz="0" w:space="0" w:color="auto"/>
                    <w:right w:val="none" w:sz="0" w:space="0" w:color="auto"/>
                  </w:divBdr>
                </w:div>
                <w:div w:id="1002393440">
                  <w:marLeft w:val="0"/>
                  <w:marRight w:val="0"/>
                  <w:marTop w:val="0"/>
                  <w:marBottom w:val="0"/>
                  <w:divBdr>
                    <w:top w:val="none" w:sz="0" w:space="0" w:color="auto"/>
                    <w:left w:val="none" w:sz="0" w:space="0" w:color="auto"/>
                    <w:bottom w:val="none" w:sz="0" w:space="0" w:color="auto"/>
                    <w:right w:val="none" w:sz="0" w:space="0" w:color="auto"/>
                  </w:divBdr>
                </w:div>
                <w:div w:id="891843981">
                  <w:marLeft w:val="0"/>
                  <w:marRight w:val="0"/>
                  <w:marTop w:val="0"/>
                  <w:marBottom w:val="0"/>
                  <w:divBdr>
                    <w:top w:val="none" w:sz="0" w:space="0" w:color="auto"/>
                    <w:left w:val="none" w:sz="0" w:space="0" w:color="auto"/>
                    <w:bottom w:val="none" w:sz="0" w:space="0" w:color="auto"/>
                    <w:right w:val="none" w:sz="0" w:space="0" w:color="auto"/>
                  </w:divBdr>
                </w:div>
                <w:div w:id="1764764812">
                  <w:marLeft w:val="0"/>
                  <w:marRight w:val="0"/>
                  <w:marTop w:val="0"/>
                  <w:marBottom w:val="0"/>
                  <w:divBdr>
                    <w:top w:val="none" w:sz="0" w:space="0" w:color="auto"/>
                    <w:left w:val="none" w:sz="0" w:space="0" w:color="auto"/>
                    <w:bottom w:val="none" w:sz="0" w:space="0" w:color="auto"/>
                    <w:right w:val="none" w:sz="0" w:space="0" w:color="auto"/>
                  </w:divBdr>
                </w:div>
                <w:div w:id="231938120">
                  <w:marLeft w:val="0"/>
                  <w:marRight w:val="0"/>
                  <w:marTop w:val="0"/>
                  <w:marBottom w:val="0"/>
                  <w:divBdr>
                    <w:top w:val="none" w:sz="0" w:space="0" w:color="auto"/>
                    <w:left w:val="none" w:sz="0" w:space="0" w:color="auto"/>
                    <w:bottom w:val="none" w:sz="0" w:space="0" w:color="auto"/>
                    <w:right w:val="none" w:sz="0" w:space="0" w:color="auto"/>
                  </w:divBdr>
                </w:div>
                <w:div w:id="835725326">
                  <w:marLeft w:val="0"/>
                  <w:marRight w:val="0"/>
                  <w:marTop w:val="0"/>
                  <w:marBottom w:val="0"/>
                  <w:divBdr>
                    <w:top w:val="none" w:sz="0" w:space="0" w:color="auto"/>
                    <w:left w:val="none" w:sz="0" w:space="0" w:color="auto"/>
                    <w:bottom w:val="none" w:sz="0" w:space="0" w:color="auto"/>
                    <w:right w:val="none" w:sz="0" w:space="0" w:color="auto"/>
                  </w:divBdr>
                </w:div>
                <w:div w:id="1034966006">
                  <w:marLeft w:val="0"/>
                  <w:marRight w:val="0"/>
                  <w:marTop w:val="0"/>
                  <w:marBottom w:val="0"/>
                  <w:divBdr>
                    <w:top w:val="none" w:sz="0" w:space="0" w:color="auto"/>
                    <w:left w:val="none" w:sz="0" w:space="0" w:color="auto"/>
                    <w:bottom w:val="none" w:sz="0" w:space="0" w:color="auto"/>
                    <w:right w:val="none" w:sz="0" w:space="0" w:color="auto"/>
                  </w:divBdr>
                </w:div>
                <w:div w:id="206307573">
                  <w:marLeft w:val="0"/>
                  <w:marRight w:val="0"/>
                  <w:marTop w:val="0"/>
                  <w:marBottom w:val="0"/>
                  <w:divBdr>
                    <w:top w:val="none" w:sz="0" w:space="0" w:color="auto"/>
                    <w:left w:val="none" w:sz="0" w:space="0" w:color="auto"/>
                    <w:bottom w:val="none" w:sz="0" w:space="0" w:color="auto"/>
                    <w:right w:val="none" w:sz="0" w:space="0" w:color="auto"/>
                  </w:divBdr>
                </w:div>
                <w:div w:id="467363645">
                  <w:marLeft w:val="0"/>
                  <w:marRight w:val="0"/>
                  <w:marTop w:val="0"/>
                  <w:marBottom w:val="0"/>
                  <w:divBdr>
                    <w:top w:val="none" w:sz="0" w:space="0" w:color="auto"/>
                    <w:left w:val="none" w:sz="0" w:space="0" w:color="auto"/>
                    <w:bottom w:val="none" w:sz="0" w:space="0" w:color="auto"/>
                    <w:right w:val="none" w:sz="0" w:space="0" w:color="auto"/>
                  </w:divBdr>
                </w:div>
                <w:div w:id="1218977720">
                  <w:marLeft w:val="0"/>
                  <w:marRight w:val="0"/>
                  <w:marTop w:val="0"/>
                  <w:marBottom w:val="0"/>
                  <w:divBdr>
                    <w:top w:val="none" w:sz="0" w:space="0" w:color="auto"/>
                    <w:left w:val="none" w:sz="0" w:space="0" w:color="auto"/>
                    <w:bottom w:val="none" w:sz="0" w:space="0" w:color="auto"/>
                    <w:right w:val="none" w:sz="0" w:space="0" w:color="auto"/>
                  </w:divBdr>
                </w:div>
                <w:div w:id="591770">
                  <w:marLeft w:val="0"/>
                  <w:marRight w:val="0"/>
                  <w:marTop w:val="0"/>
                  <w:marBottom w:val="0"/>
                  <w:divBdr>
                    <w:top w:val="none" w:sz="0" w:space="0" w:color="auto"/>
                    <w:left w:val="none" w:sz="0" w:space="0" w:color="auto"/>
                    <w:bottom w:val="none" w:sz="0" w:space="0" w:color="auto"/>
                    <w:right w:val="none" w:sz="0" w:space="0" w:color="auto"/>
                  </w:divBdr>
                </w:div>
                <w:div w:id="1326781495">
                  <w:marLeft w:val="0"/>
                  <w:marRight w:val="0"/>
                  <w:marTop w:val="0"/>
                  <w:marBottom w:val="0"/>
                  <w:divBdr>
                    <w:top w:val="none" w:sz="0" w:space="0" w:color="auto"/>
                    <w:left w:val="none" w:sz="0" w:space="0" w:color="auto"/>
                    <w:bottom w:val="none" w:sz="0" w:space="0" w:color="auto"/>
                    <w:right w:val="none" w:sz="0" w:space="0" w:color="auto"/>
                  </w:divBdr>
                </w:div>
                <w:div w:id="715081016">
                  <w:marLeft w:val="0"/>
                  <w:marRight w:val="0"/>
                  <w:marTop w:val="0"/>
                  <w:marBottom w:val="0"/>
                  <w:divBdr>
                    <w:top w:val="none" w:sz="0" w:space="0" w:color="auto"/>
                    <w:left w:val="none" w:sz="0" w:space="0" w:color="auto"/>
                    <w:bottom w:val="none" w:sz="0" w:space="0" w:color="auto"/>
                    <w:right w:val="none" w:sz="0" w:space="0" w:color="auto"/>
                  </w:divBdr>
                </w:div>
                <w:div w:id="1356344304">
                  <w:marLeft w:val="0"/>
                  <w:marRight w:val="0"/>
                  <w:marTop w:val="0"/>
                  <w:marBottom w:val="0"/>
                  <w:divBdr>
                    <w:top w:val="none" w:sz="0" w:space="0" w:color="auto"/>
                    <w:left w:val="none" w:sz="0" w:space="0" w:color="auto"/>
                    <w:bottom w:val="none" w:sz="0" w:space="0" w:color="auto"/>
                    <w:right w:val="none" w:sz="0" w:space="0" w:color="auto"/>
                  </w:divBdr>
                </w:div>
                <w:div w:id="45302606">
                  <w:marLeft w:val="0"/>
                  <w:marRight w:val="0"/>
                  <w:marTop w:val="0"/>
                  <w:marBottom w:val="0"/>
                  <w:divBdr>
                    <w:top w:val="none" w:sz="0" w:space="0" w:color="auto"/>
                    <w:left w:val="none" w:sz="0" w:space="0" w:color="auto"/>
                    <w:bottom w:val="none" w:sz="0" w:space="0" w:color="auto"/>
                    <w:right w:val="none" w:sz="0" w:space="0" w:color="auto"/>
                  </w:divBdr>
                </w:div>
                <w:div w:id="314183602">
                  <w:marLeft w:val="0"/>
                  <w:marRight w:val="0"/>
                  <w:marTop w:val="0"/>
                  <w:marBottom w:val="0"/>
                  <w:divBdr>
                    <w:top w:val="none" w:sz="0" w:space="0" w:color="auto"/>
                    <w:left w:val="none" w:sz="0" w:space="0" w:color="auto"/>
                    <w:bottom w:val="none" w:sz="0" w:space="0" w:color="auto"/>
                    <w:right w:val="none" w:sz="0" w:space="0" w:color="auto"/>
                  </w:divBdr>
                </w:div>
                <w:div w:id="2074618772">
                  <w:marLeft w:val="0"/>
                  <w:marRight w:val="0"/>
                  <w:marTop w:val="0"/>
                  <w:marBottom w:val="0"/>
                  <w:divBdr>
                    <w:top w:val="none" w:sz="0" w:space="0" w:color="auto"/>
                    <w:left w:val="none" w:sz="0" w:space="0" w:color="auto"/>
                    <w:bottom w:val="none" w:sz="0" w:space="0" w:color="auto"/>
                    <w:right w:val="none" w:sz="0" w:space="0" w:color="auto"/>
                  </w:divBdr>
                </w:div>
                <w:div w:id="651444840">
                  <w:marLeft w:val="0"/>
                  <w:marRight w:val="0"/>
                  <w:marTop w:val="0"/>
                  <w:marBottom w:val="0"/>
                  <w:divBdr>
                    <w:top w:val="none" w:sz="0" w:space="0" w:color="auto"/>
                    <w:left w:val="none" w:sz="0" w:space="0" w:color="auto"/>
                    <w:bottom w:val="none" w:sz="0" w:space="0" w:color="auto"/>
                    <w:right w:val="none" w:sz="0" w:space="0" w:color="auto"/>
                  </w:divBdr>
                </w:div>
                <w:div w:id="966200045">
                  <w:marLeft w:val="0"/>
                  <w:marRight w:val="0"/>
                  <w:marTop w:val="0"/>
                  <w:marBottom w:val="0"/>
                  <w:divBdr>
                    <w:top w:val="none" w:sz="0" w:space="0" w:color="auto"/>
                    <w:left w:val="none" w:sz="0" w:space="0" w:color="auto"/>
                    <w:bottom w:val="none" w:sz="0" w:space="0" w:color="auto"/>
                    <w:right w:val="none" w:sz="0" w:space="0" w:color="auto"/>
                  </w:divBdr>
                </w:div>
                <w:div w:id="1308901346">
                  <w:marLeft w:val="0"/>
                  <w:marRight w:val="0"/>
                  <w:marTop w:val="0"/>
                  <w:marBottom w:val="0"/>
                  <w:divBdr>
                    <w:top w:val="none" w:sz="0" w:space="0" w:color="auto"/>
                    <w:left w:val="none" w:sz="0" w:space="0" w:color="auto"/>
                    <w:bottom w:val="none" w:sz="0" w:space="0" w:color="auto"/>
                    <w:right w:val="none" w:sz="0" w:space="0" w:color="auto"/>
                  </w:divBdr>
                </w:div>
                <w:div w:id="1165827255">
                  <w:marLeft w:val="0"/>
                  <w:marRight w:val="0"/>
                  <w:marTop w:val="0"/>
                  <w:marBottom w:val="0"/>
                  <w:divBdr>
                    <w:top w:val="none" w:sz="0" w:space="0" w:color="auto"/>
                    <w:left w:val="none" w:sz="0" w:space="0" w:color="auto"/>
                    <w:bottom w:val="none" w:sz="0" w:space="0" w:color="auto"/>
                    <w:right w:val="none" w:sz="0" w:space="0" w:color="auto"/>
                  </w:divBdr>
                </w:div>
                <w:div w:id="1151017443">
                  <w:marLeft w:val="0"/>
                  <w:marRight w:val="0"/>
                  <w:marTop w:val="0"/>
                  <w:marBottom w:val="0"/>
                  <w:divBdr>
                    <w:top w:val="none" w:sz="0" w:space="0" w:color="auto"/>
                    <w:left w:val="none" w:sz="0" w:space="0" w:color="auto"/>
                    <w:bottom w:val="none" w:sz="0" w:space="0" w:color="auto"/>
                    <w:right w:val="none" w:sz="0" w:space="0" w:color="auto"/>
                  </w:divBdr>
                </w:div>
                <w:div w:id="1814441603">
                  <w:marLeft w:val="0"/>
                  <w:marRight w:val="0"/>
                  <w:marTop w:val="0"/>
                  <w:marBottom w:val="0"/>
                  <w:divBdr>
                    <w:top w:val="none" w:sz="0" w:space="0" w:color="auto"/>
                    <w:left w:val="none" w:sz="0" w:space="0" w:color="auto"/>
                    <w:bottom w:val="none" w:sz="0" w:space="0" w:color="auto"/>
                    <w:right w:val="none" w:sz="0" w:space="0" w:color="auto"/>
                  </w:divBdr>
                </w:div>
                <w:div w:id="1508984967">
                  <w:marLeft w:val="0"/>
                  <w:marRight w:val="0"/>
                  <w:marTop w:val="0"/>
                  <w:marBottom w:val="0"/>
                  <w:divBdr>
                    <w:top w:val="none" w:sz="0" w:space="0" w:color="auto"/>
                    <w:left w:val="none" w:sz="0" w:space="0" w:color="auto"/>
                    <w:bottom w:val="none" w:sz="0" w:space="0" w:color="auto"/>
                    <w:right w:val="none" w:sz="0" w:space="0" w:color="auto"/>
                  </w:divBdr>
                </w:div>
                <w:div w:id="1497767283">
                  <w:marLeft w:val="0"/>
                  <w:marRight w:val="0"/>
                  <w:marTop w:val="0"/>
                  <w:marBottom w:val="0"/>
                  <w:divBdr>
                    <w:top w:val="none" w:sz="0" w:space="0" w:color="auto"/>
                    <w:left w:val="none" w:sz="0" w:space="0" w:color="auto"/>
                    <w:bottom w:val="none" w:sz="0" w:space="0" w:color="auto"/>
                    <w:right w:val="none" w:sz="0" w:space="0" w:color="auto"/>
                  </w:divBdr>
                </w:div>
                <w:div w:id="1728449923">
                  <w:marLeft w:val="0"/>
                  <w:marRight w:val="0"/>
                  <w:marTop w:val="0"/>
                  <w:marBottom w:val="0"/>
                  <w:divBdr>
                    <w:top w:val="none" w:sz="0" w:space="0" w:color="auto"/>
                    <w:left w:val="none" w:sz="0" w:space="0" w:color="auto"/>
                    <w:bottom w:val="none" w:sz="0" w:space="0" w:color="auto"/>
                    <w:right w:val="none" w:sz="0" w:space="0" w:color="auto"/>
                  </w:divBdr>
                </w:div>
                <w:div w:id="2009360032">
                  <w:marLeft w:val="0"/>
                  <w:marRight w:val="0"/>
                  <w:marTop w:val="0"/>
                  <w:marBottom w:val="0"/>
                  <w:divBdr>
                    <w:top w:val="none" w:sz="0" w:space="0" w:color="auto"/>
                    <w:left w:val="none" w:sz="0" w:space="0" w:color="auto"/>
                    <w:bottom w:val="none" w:sz="0" w:space="0" w:color="auto"/>
                    <w:right w:val="none" w:sz="0" w:space="0" w:color="auto"/>
                  </w:divBdr>
                </w:div>
                <w:div w:id="6869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8065">
          <w:marLeft w:val="0"/>
          <w:marRight w:val="0"/>
          <w:marTop w:val="0"/>
          <w:marBottom w:val="0"/>
          <w:divBdr>
            <w:top w:val="none" w:sz="0" w:space="0" w:color="auto"/>
            <w:left w:val="none" w:sz="0" w:space="0" w:color="auto"/>
            <w:bottom w:val="none" w:sz="0" w:space="0" w:color="auto"/>
            <w:right w:val="none" w:sz="0" w:space="0" w:color="auto"/>
          </w:divBdr>
        </w:div>
        <w:div w:id="1957060166">
          <w:marLeft w:val="0"/>
          <w:marRight w:val="0"/>
          <w:marTop w:val="180"/>
          <w:marBottom w:val="45"/>
          <w:divBdr>
            <w:top w:val="none" w:sz="0" w:space="0" w:color="auto"/>
            <w:left w:val="none" w:sz="0" w:space="0" w:color="auto"/>
            <w:bottom w:val="none" w:sz="0" w:space="0" w:color="auto"/>
            <w:right w:val="none" w:sz="0" w:space="0" w:color="auto"/>
          </w:divBdr>
        </w:div>
        <w:div w:id="1459060607">
          <w:marLeft w:val="0"/>
          <w:marRight w:val="0"/>
          <w:marTop w:val="0"/>
          <w:marBottom w:val="0"/>
          <w:divBdr>
            <w:top w:val="none" w:sz="0" w:space="0" w:color="auto"/>
            <w:left w:val="none" w:sz="0" w:space="0" w:color="auto"/>
            <w:bottom w:val="none" w:sz="0" w:space="0" w:color="auto"/>
            <w:right w:val="none" w:sz="0" w:space="0" w:color="auto"/>
          </w:divBdr>
        </w:div>
        <w:div w:id="1185512188">
          <w:marLeft w:val="0"/>
          <w:marRight w:val="0"/>
          <w:marTop w:val="180"/>
          <w:marBottom w:val="45"/>
          <w:divBdr>
            <w:top w:val="none" w:sz="0" w:space="0" w:color="auto"/>
            <w:left w:val="none" w:sz="0" w:space="0" w:color="auto"/>
            <w:bottom w:val="none" w:sz="0" w:space="0" w:color="auto"/>
            <w:right w:val="none" w:sz="0" w:space="0" w:color="auto"/>
          </w:divBdr>
        </w:div>
        <w:div w:id="1229539089">
          <w:marLeft w:val="0"/>
          <w:marRight w:val="0"/>
          <w:marTop w:val="180"/>
          <w:marBottom w:val="45"/>
          <w:divBdr>
            <w:top w:val="none" w:sz="0" w:space="0" w:color="auto"/>
            <w:left w:val="none" w:sz="0" w:space="0" w:color="auto"/>
            <w:bottom w:val="none" w:sz="0" w:space="0" w:color="auto"/>
            <w:right w:val="none" w:sz="0" w:space="0" w:color="auto"/>
          </w:divBdr>
        </w:div>
        <w:div w:id="2074425075">
          <w:marLeft w:val="0"/>
          <w:marRight w:val="0"/>
          <w:marTop w:val="0"/>
          <w:marBottom w:val="0"/>
          <w:divBdr>
            <w:top w:val="none" w:sz="0" w:space="0" w:color="auto"/>
            <w:left w:val="none" w:sz="0" w:space="0" w:color="auto"/>
            <w:bottom w:val="none" w:sz="0" w:space="0" w:color="auto"/>
            <w:right w:val="none" w:sz="0" w:space="0" w:color="auto"/>
          </w:divBdr>
        </w:div>
        <w:div w:id="1446389682">
          <w:marLeft w:val="0"/>
          <w:marRight w:val="0"/>
          <w:marTop w:val="0"/>
          <w:marBottom w:val="0"/>
          <w:divBdr>
            <w:top w:val="none" w:sz="0" w:space="0" w:color="auto"/>
            <w:left w:val="none" w:sz="0" w:space="0" w:color="auto"/>
            <w:bottom w:val="none" w:sz="0" w:space="0" w:color="auto"/>
            <w:right w:val="none" w:sz="0" w:space="0" w:color="auto"/>
          </w:divBdr>
        </w:div>
        <w:div w:id="1730225319">
          <w:marLeft w:val="0"/>
          <w:marRight w:val="0"/>
          <w:marTop w:val="0"/>
          <w:marBottom w:val="0"/>
          <w:divBdr>
            <w:top w:val="none" w:sz="0" w:space="0" w:color="auto"/>
            <w:left w:val="none" w:sz="0" w:space="0" w:color="auto"/>
            <w:bottom w:val="none" w:sz="0" w:space="0" w:color="auto"/>
            <w:right w:val="none" w:sz="0" w:space="0" w:color="auto"/>
          </w:divBdr>
        </w:div>
        <w:div w:id="859705340">
          <w:marLeft w:val="0"/>
          <w:marRight w:val="0"/>
          <w:marTop w:val="0"/>
          <w:marBottom w:val="0"/>
          <w:divBdr>
            <w:top w:val="none" w:sz="0" w:space="0" w:color="auto"/>
            <w:left w:val="none" w:sz="0" w:space="0" w:color="auto"/>
            <w:bottom w:val="none" w:sz="0" w:space="0" w:color="auto"/>
            <w:right w:val="none" w:sz="0" w:space="0" w:color="auto"/>
          </w:divBdr>
        </w:div>
        <w:div w:id="1276521674">
          <w:marLeft w:val="0"/>
          <w:marRight w:val="0"/>
          <w:marTop w:val="0"/>
          <w:marBottom w:val="0"/>
          <w:divBdr>
            <w:top w:val="none" w:sz="0" w:space="0" w:color="auto"/>
            <w:left w:val="none" w:sz="0" w:space="0" w:color="auto"/>
            <w:bottom w:val="none" w:sz="0" w:space="0" w:color="auto"/>
            <w:right w:val="none" w:sz="0" w:space="0" w:color="auto"/>
          </w:divBdr>
        </w:div>
        <w:div w:id="2063626544">
          <w:marLeft w:val="0"/>
          <w:marRight w:val="0"/>
          <w:marTop w:val="0"/>
          <w:marBottom w:val="0"/>
          <w:divBdr>
            <w:top w:val="none" w:sz="0" w:space="0" w:color="auto"/>
            <w:left w:val="none" w:sz="0" w:space="0" w:color="auto"/>
            <w:bottom w:val="none" w:sz="0" w:space="0" w:color="auto"/>
            <w:right w:val="none" w:sz="0" w:space="0" w:color="auto"/>
          </w:divBdr>
        </w:div>
        <w:div w:id="1718116798">
          <w:marLeft w:val="0"/>
          <w:marRight w:val="0"/>
          <w:marTop w:val="0"/>
          <w:marBottom w:val="0"/>
          <w:divBdr>
            <w:top w:val="none" w:sz="0" w:space="0" w:color="auto"/>
            <w:left w:val="none" w:sz="0" w:space="0" w:color="auto"/>
            <w:bottom w:val="none" w:sz="0" w:space="0" w:color="auto"/>
            <w:right w:val="none" w:sz="0" w:space="0" w:color="auto"/>
          </w:divBdr>
        </w:div>
        <w:div w:id="1720281314">
          <w:marLeft w:val="0"/>
          <w:marRight w:val="0"/>
          <w:marTop w:val="0"/>
          <w:marBottom w:val="0"/>
          <w:divBdr>
            <w:top w:val="none" w:sz="0" w:space="0" w:color="auto"/>
            <w:left w:val="none" w:sz="0" w:space="0" w:color="auto"/>
            <w:bottom w:val="none" w:sz="0" w:space="0" w:color="auto"/>
            <w:right w:val="none" w:sz="0" w:space="0" w:color="auto"/>
          </w:divBdr>
        </w:div>
        <w:div w:id="1505122463">
          <w:marLeft w:val="0"/>
          <w:marRight w:val="0"/>
          <w:marTop w:val="0"/>
          <w:marBottom w:val="0"/>
          <w:divBdr>
            <w:top w:val="none" w:sz="0" w:space="0" w:color="auto"/>
            <w:left w:val="none" w:sz="0" w:space="0" w:color="auto"/>
            <w:bottom w:val="none" w:sz="0" w:space="0" w:color="auto"/>
            <w:right w:val="none" w:sz="0" w:space="0" w:color="auto"/>
          </w:divBdr>
        </w:div>
        <w:div w:id="1450394543">
          <w:marLeft w:val="0"/>
          <w:marRight w:val="0"/>
          <w:marTop w:val="0"/>
          <w:marBottom w:val="0"/>
          <w:divBdr>
            <w:top w:val="none" w:sz="0" w:space="0" w:color="auto"/>
            <w:left w:val="none" w:sz="0" w:space="0" w:color="auto"/>
            <w:bottom w:val="none" w:sz="0" w:space="0" w:color="auto"/>
            <w:right w:val="none" w:sz="0" w:space="0" w:color="auto"/>
          </w:divBdr>
        </w:div>
        <w:div w:id="454837298">
          <w:marLeft w:val="0"/>
          <w:marRight w:val="0"/>
          <w:marTop w:val="0"/>
          <w:marBottom w:val="0"/>
          <w:divBdr>
            <w:top w:val="none" w:sz="0" w:space="0" w:color="auto"/>
            <w:left w:val="none" w:sz="0" w:space="0" w:color="auto"/>
            <w:bottom w:val="none" w:sz="0" w:space="0" w:color="auto"/>
            <w:right w:val="none" w:sz="0" w:space="0" w:color="auto"/>
          </w:divBdr>
        </w:div>
        <w:div w:id="2108187113">
          <w:marLeft w:val="0"/>
          <w:marRight w:val="0"/>
          <w:marTop w:val="0"/>
          <w:marBottom w:val="0"/>
          <w:divBdr>
            <w:top w:val="none" w:sz="0" w:space="0" w:color="auto"/>
            <w:left w:val="none" w:sz="0" w:space="0" w:color="auto"/>
            <w:bottom w:val="none" w:sz="0" w:space="0" w:color="auto"/>
            <w:right w:val="none" w:sz="0" w:space="0" w:color="auto"/>
          </w:divBdr>
        </w:div>
        <w:div w:id="1051152909">
          <w:marLeft w:val="0"/>
          <w:marRight w:val="0"/>
          <w:marTop w:val="0"/>
          <w:marBottom w:val="0"/>
          <w:divBdr>
            <w:top w:val="none" w:sz="0" w:space="0" w:color="auto"/>
            <w:left w:val="none" w:sz="0" w:space="0" w:color="auto"/>
            <w:bottom w:val="none" w:sz="0" w:space="0" w:color="auto"/>
            <w:right w:val="none" w:sz="0" w:space="0" w:color="auto"/>
          </w:divBdr>
        </w:div>
        <w:div w:id="1459834664">
          <w:marLeft w:val="0"/>
          <w:marRight w:val="0"/>
          <w:marTop w:val="0"/>
          <w:marBottom w:val="0"/>
          <w:divBdr>
            <w:top w:val="none" w:sz="0" w:space="0" w:color="auto"/>
            <w:left w:val="none" w:sz="0" w:space="0" w:color="auto"/>
            <w:bottom w:val="none" w:sz="0" w:space="0" w:color="auto"/>
            <w:right w:val="none" w:sz="0" w:space="0" w:color="auto"/>
          </w:divBdr>
        </w:div>
        <w:div w:id="1498962586">
          <w:marLeft w:val="0"/>
          <w:marRight w:val="0"/>
          <w:marTop w:val="0"/>
          <w:marBottom w:val="0"/>
          <w:divBdr>
            <w:top w:val="none" w:sz="0" w:space="0" w:color="auto"/>
            <w:left w:val="none" w:sz="0" w:space="0" w:color="auto"/>
            <w:bottom w:val="none" w:sz="0" w:space="0" w:color="auto"/>
            <w:right w:val="none" w:sz="0" w:space="0" w:color="auto"/>
          </w:divBdr>
        </w:div>
        <w:div w:id="505756144">
          <w:marLeft w:val="0"/>
          <w:marRight w:val="0"/>
          <w:marTop w:val="0"/>
          <w:marBottom w:val="0"/>
          <w:divBdr>
            <w:top w:val="none" w:sz="0" w:space="0" w:color="auto"/>
            <w:left w:val="none" w:sz="0" w:space="0" w:color="auto"/>
            <w:bottom w:val="none" w:sz="0" w:space="0" w:color="auto"/>
            <w:right w:val="none" w:sz="0" w:space="0" w:color="auto"/>
          </w:divBdr>
        </w:div>
        <w:div w:id="1370181640">
          <w:marLeft w:val="0"/>
          <w:marRight w:val="0"/>
          <w:marTop w:val="0"/>
          <w:marBottom w:val="0"/>
          <w:divBdr>
            <w:top w:val="none" w:sz="0" w:space="0" w:color="auto"/>
            <w:left w:val="none" w:sz="0" w:space="0" w:color="auto"/>
            <w:bottom w:val="none" w:sz="0" w:space="0" w:color="auto"/>
            <w:right w:val="none" w:sz="0" w:space="0" w:color="auto"/>
          </w:divBdr>
        </w:div>
        <w:div w:id="59326939">
          <w:marLeft w:val="0"/>
          <w:marRight w:val="0"/>
          <w:marTop w:val="0"/>
          <w:marBottom w:val="0"/>
          <w:divBdr>
            <w:top w:val="none" w:sz="0" w:space="0" w:color="auto"/>
            <w:left w:val="none" w:sz="0" w:space="0" w:color="auto"/>
            <w:bottom w:val="none" w:sz="0" w:space="0" w:color="auto"/>
            <w:right w:val="none" w:sz="0" w:space="0" w:color="auto"/>
          </w:divBdr>
        </w:div>
        <w:div w:id="436370289">
          <w:marLeft w:val="0"/>
          <w:marRight w:val="0"/>
          <w:marTop w:val="0"/>
          <w:marBottom w:val="0"/>
          <w:divBdr>
            <w:top w:val="none" w:sz="0" w:space="0" w:color="auto"/>
            <w:left w:val="none" w:sz="0" w:space="0" w:color="auto"/>
            <w:bottom w:val="none" w:sz="0" w:space="0" w:color="auto"/>
            <w:right w:val="none" w:sz="0" w:space="0" w:color="auto"/>
          </w:divBdr>
        </w:div>
        <w:div w:id="792334485">
          <w:marLeft w:val="0"/>
          <w:marRight w:val="0"/>
          <w:marTop w:val="0"/>
          <w:marBottom w:val="0"/>
          <w:divBdr>
            <w:top w:val="none" w:sz="0" w:space="0" w:color="auto"/>
            <w:left w:val="none" w:sz="0" w:space="0" w:color="auto"/>
            <w:bottom w:val="none" w:sz="0" w:space="0" w:color="auto"/>
            <w:right w:val="none" w:sz="0" w:space="0" w:color="auto"/>
          </w:divBdr>
        </w:div>
      </w:divsChild>
    </w:div>
    <w:div w:id="919564990">
      <w:bodyDiv w:val="1"/>
      <w:marLeft w:val="0"/>
      <w:marRight w:val="0"/>
      <w:marTop w:val="0"/>
      <w:marBottom w:val="0"/>
      <w:divBdr>
        <w:top w:val="none" w:sz="0" w:space="0" w:color="auto"/>
        <w:left w:val="none" w:sz="0" w:space="0" w:color="auto"/>
        <w:bottom w:val="none" w:sz="0" w:space="0" w:color="auto"/>
        <w:right w:val="none" w:sz="0" w:space="0" w:color="auto"/>
      </w:divBdr>
    </w:div>
    <w:div w:id="934479496">
      <w:bodyDiv w:val="1"/>
      <w:marLeft w:val="0"/>
      <w:marRight w:val="0"/>
      <w:marTop w:val="0"/>
      <w:marBottom w:val="0"/>
      <w:divBdr>
        <w:top w:val="none" w:sz="0" w:space="0" w:color="auto"/>
        <w:left w:val="none" w:sz="0" w:space="0" w:color="auto"/>
        <w:bottom w:val="none" w:sz="0" w:space="0" w:color="auto"/>
        <w:right w:val="none" w:sz="0" w:space="0" w:color="auto"/>
      </w:divBdr>
    </w:div>
    <w:div w:id="1070928615">
      <w:bodyDiv w:val="1"/>
      <w:marLeft w:val="0"/>
      <w:marRight w:val="0"/>
      <w:marTop w:val="0"/>
      <w:marBottom w:val="0"/>
      <w:divBdr>
        <w:top w:val="none" w:sz="0" w:space="0" w:color="auto"/>
        <w:left w:val="none" w:sz="0" w:space="0" w:color="auto"/>
        <w:bottom w:val="none" w:sz="0" w:space="0" w:color="auto"/>
        <w:right w:val="none" w:sz="0" w:space="0" w:color="auto"/>
      </w:divBdr>
    </w:div>
    <w:div w:id="1181628800">
      <w:bodyDiv w:val="1"/>
      <w:marLeft w:val="0"/>
      <w:marRight w:val="0"/>
      <w:marTop w:val="0"/>
      <w:marBottom w:val="0"/>
      <w:divBdr>
        <w:top w:val="none" w:sz="0" w:space="0" w:color="auto"/>
        <w:left w:val="none" w:sz="0" w:space="0" w:color="auto"/>
        <w:bottom w:val="none" w:sz="0" w:space="0" w:color="auto"/>
        <w:right w:val="none" w:sz="0" w:space="0" w:color="auto"/>
      </w:divBdr>
      <w:divsChild>
        <w:div w:id="1792892951">
          <w:marLeft w:val="0"/>
          <w:marRight w:val="0"/>
          <w:marTop w:val="180"/>
          <w:marBottom w:val="45"/>
          <w:divBdr>
            <w:top w:val="none" w:sz="0" w:space="0" w:color="auto"/>
            <w:left w:val="none" w:sz="0" w:space="0" w:color="auto"/>
            <w:bottom w:val="none" w:sz="0" w:space="0" w:color="auto"/>
            <w:right w:val="none" w:sz="0" w:space="0" w:color="auto"/>
          </w:divBdr>
        </w:div>
        <w:div w:id="1741125886">
          <w:marLeft w:val="0"/>
          <w:marRight w:val="0"/>
          <w:marTop w:val="180"/>
          <w:marBottom w:val="45"/>
          <w:divBdr>
            <w:top w:val="none" w:sz="0" w:space="0" w:color="auto"/>
            <w:left w:val="none" w:sz="0" w:space="0" w:color="auto"/>
            <w:bottom w:val="none" w:sz="0" w:space="0" w:color="auto"/>
            <w:right w:val="none" w:sz="0" w:space="0" w:color="auto"/>
          </w:divBdr>
        </w:div>
        <w:div w:id="1460950922">
          <w:marLeft w:val="0"/>
          <w:marRight w:val="0"/>
          <w:marTop w:val="0"/>
          <w:marBottom w:val="0"/>
          <w:divBdr>
            <w:top w:val="none" w:sz="0" w:space="0" w:color="auto"/>
            <w:left w:val="none" w:sz="0" w:space="0" w:color="auto"/>
            <w:bottom w:val="none" w:sz="0" w:space="0" w:color="auto"/>
            <w:right w:val="none" w:sz="0" w:space="0" w:color="auto"/>
          </w:divBdr>
        </w:div>
        <w:div w:id="1802964040">
          <w:marLeft w:val="0"/>
          <w:marRight w:val="0"/>
          <w:marTop w:val="0"/>
          <w:marBottom w:val="0"/>
          <w:divBdr>
            <w:top w:val="none" w:sz="0" w:space="0" w:color="auto"/>
            <w:left w:val="none" w:sz="0" w:space="0" w:color="auto"/>
            <w:bottom w:val="none" w:sz="0" w:space="0" w:color="auto"/>
            <w:right w:val="none" w:sz="0" w:space="0" w:color="auto"/>
          </w:divBdr>
        </w:div>
        <w:div w:id="1086342863">
          <w:marLeft w:val="0"/>
          <w:marRight w:val="0"/>
          <w:marTop w:val="0"/>
          <w:marBottom w:val="0"/>
          <w:divBdr>
            <w:top w:val="none" w:sz="0" w:space="0" w:color="auto"/>
            <w:left w:val="none" w:sz="0" w:space="0" w:color="auto"/>
            <w:bottom w:val="none" w:sz="0" w:space="0" w:color="auto"/>
            <w:right w:val="none" w:sz="0" w:space="0" w:color="auto"/>
          </w:divBdr>
        </w:div>
        <w:div w:id="138886346">
          <w:marLeft w:val="0"/>
          <w:marRight w:val="0"/>
          <w:marTop w:val="180"/>
          <w:marBottom w:val="45"/>
          <w:divBdr>
            <w:top w:val="none" w:sz="0" w:space="0" w:color="auto"/>
            <w:left w:val="none" w:sz="0" w:space="0" w:color="auto"/>
            <w:bottom w:val="none" w:sz="0" w:space="0" w:color="auto"/>
            <w:right w:val="none" w:sz="0" w:space="0" w:color="auto"/>
          </w:divBdr>
        </w:div>
        <w:div w:id="1017267605">
          <w:marLeft w:val="0"/>
          <w:marRight w:val="0"/>
          <w:marTop w:val="0"/>
          <w:marBottom w:val="0"/>
          <w:divBdr>
            <w:top w:val="none" w:sz="0" w:space="0" w:color="auto"/>
            <w:left w:val="none" w:sz="0" w:space="0" w:color="auto"/>
            <w:bottom w:val="none" w:sz="0" w:space="0" w:color="auto"/>
            <w:right w:val="none" w:sz="0" w:space="0" w:color="auto"/>
          </w:divBdr>
        </w:div>
        <w:div w:id="224990796">
          <w:marLeft w:val="0"/>
          <w:marRight w:val="0"/>
          <w:marTop w:val="180"/>
          <w:marBottom w:val="45"/>
          <w:divBdr>
            <w:top w:val="none" w:sz="0" w:space="0" w:color="auto"/>
            <w:left w:val="none" w:sz="0" w:space="0" w:color="auto"/>
            <w:bottom w:val="none" w:sz="0" w:space="0" w:color="auto"/>
            <w:right w:val="none" w:sz="0" w:space="0" w:color="auto"/>
          </w:divBdr>
        </w:div>
        <w:div w:id="1861159961">
          <w:marLeft w:val="0"/>
          <w:marRight w:val="0"/>
          <w:marTop w:val="180"/>
          <w:marBottom w:val="45"/>
          <w:divBdr>
            <w:top w:val="none" w:sz="0" w:space="0" w:color="auto"/>
            <w:left w:val="none" w:sz="0" w:space="0" w:color="auto"/>
            <w:bottom w:val="none" w:sz="0" w:space="0" w:color="auto"/>
            <w:right w:val="none" w:sz="0" w:space="0" w:color="auto"/>
          </w:divBdr>
        </w:div>
        <w:div w:id="818576970">
          <w:marLeft w:val="0"/>
          <w:marRight w:val="0"/>
          <w:marTop w:val="0"/>
          <w:marBottom w:val="0"/>
          <w:divBdr>
            <w:top w:val="none" w:sz="0" w:space="0" w:color="auto"/>
            <w:left w:val="none" w:sz="0" w:space="0" w:color="auto"/>
            <w:bottom w:val="none" w:sz="0" w:space="0" w:color="auto"/>
            <w:right w:val="none" w:sz="0" w:space="0" w:color="auto"/>
          </w:divBdr>
        </w:div>
        <w:div w:id="523599602">
          <w:marLeft w:val="0"/>
          <w:marRight w:val="0"/>
          <w:marTop w:val="0"/>
          <w:marBottom w:val="0"/>
          <w:divBdr>
            <w:top w:val="none" w:sz="0" w:space="0" w:color="auto"/>
            <w:left w:val="none" w:sz="0" w:space="0" w:color="auto"/>
            <w:bottom w:val="none" w:sz="0" w:space="0" w:color="auto"/>
            <w:right w:val="none" w:sz="0" w:space="0" w:color="auto"/>
          </w:divBdr>
        </w:div>
      </w:divsChild>
    </w:div>
    <w:div w:id="1200633312">
      <w:bodyDiv w:val="1"/>
      <w:marLeft w:val="0"/>
      <w:marRight w:val="0"/>
      <w:marTop w:val="0"/>
      <w:marBottom w:val="0"/>
      <w:divBdr>
        <w:top w:val="none" w:sz="0" w:space="0" w:color="auto"/>
        <w:left w:val="none" w:sz="0" w:space="0" w:color="auto"/>
        <w:bottom w:val="none" w:sz="0" w:space="0" w:color="auto"/>
        <w:right w:val="none" w:sz="0" w:space="0" w:color="auto"/>
      </w:divBdr>
      <w:divsChild>
        <w:div w:id="609892661">
          <w:marLeft w:val="0"/>
          <w:marRight w:val="0"/>
          <w:marTop w:val="0"/>
          <w:marBottom w:val="0"/>
          <w:divBdr>
            <w:top w:val="none" w:sz="0" w:space="0" w:color="auto"/>
            <w:left w:val="none" w:sz="0" w:space="0" w:color="auto"/>
            <w:bottom w:val="none" w:sz="0" w:space="0" w:color="auto"/>
            <w:right w:val="none" w:sz="0" w:space="0" w:color="auto"/>
          </w:divBdr>
        </w:div>
      </w:divsChild>
    </w:div>
    <w:div w:id="1358890334">
      <w:bodyDiv w:val="1"/>
      <w:marLeft w:val="0"/>
      <w:marRight w:val="0"/>
      <w:marTop w:val="0"/>
      <w:marBottom w:val="0"/>
      <w:divBdr>
        <w:top w:val="none" w:sz="0" w:space="0" w:color="auto"/>
        <w:left w:val="none" w:sz="0" w:space="0" w:color="auto"/>
        <w:bottom w:val="none" w:sz="0" w:space="0" w:color="auto"/>
        <w:right w:val="none" w:sz="0" w:space="0" w:color="auto"/>
      </w:divBdr>
      <w:divsChild>
        <w:div w:id="1985156179">
          <w:marLeft w:val="0"/>
          <w:marRight w:val="0"/>
          <w:marTop w:val="180"/>
          <w:marBottom w:val="45"/>
          <w:divBdr>
            <w:top w:val="none" w:sz="0" w:space="0" w:color="auto"/>
            <w:left w:val="none" w:sz="0" w:space="0" w:color="auto"/>
            <w:bottom w:val="none" w:sz="0" w:space="0" w:color="auto"/>
            <w:right w:val="none" w:sz="0" w:space="0" w:color="auto"/>
          </w:divBdr>
        </w:div>
        <w:div w:id="1348024327">
          <w:marLeft w:val="0"/>
          <w:marRight w:val="0"/>
          <w:marTop w:val="0"/>
          <w:marBottom w:val="0"/>
          <w:divBdr>
            <w:top w:val="none" w:sz="0" w:space="0" w:color="auto"/>
            <w:left w:val="none" w:sz="0" w:space="0" w:color="auto"/>
            <w:bottom w:val="none" w:sz="0" w:space="0" w:color="auto"/>
            <w:right w:val="none" w:sz="0" w:space="0" w:color="auto"/>
          </w:divBdr>
        </w:div>
        <w:div w:id="274870051">
          <w:marLeft w:val="0"/>
          <w:marRight w:val="0"/>
          <w:marTop w:val="180"/>
          <w:marBottom w:val="45"/>
          <w:divBdr>
            <w:top w:val="none" w:sz="0" w:space="0" w:color="auto"/>
            <w:left w:val="none" w:sz="0" w:space="0" w:color="auto"/>
            <w:bottom w:val="none" w:sz="0" w:space="0" w:color="auto"/>
            <w:right w:val="none" w:sz="0" w:space="0" w:color="auto"/>
          </w:divBdr>
        </w:div>
        <w:div w:id="19166456">
          <w:marLeft w:val="0"/>
          <w:marRight w:val="0"/>
          <w:marTop w:val="0"/>
          <w:marBottom w:val="0"/>
          <w:divBdr>
            <w:top w:val="none" w:sz="0" w:space="0" w:color="auto"/>
            <w:left w:val="none" w:sz="0" w:space="0" w:color="auto"/>
            <w:bottom w:val="none" w:sz="0" w:space="0" w:color="auto"/>
            <w:right w:val="none" w:sz="0" w:space="0" w:color="auto"/>
          </w:divBdr>
        </w:div>
        <w:div w:id="187646015">
          <w:marLeft w:val="0"/>
          <w:marRight w:val="0"/>
          <w:marTop w:val="0"/>
          <w:marBottom w:val="0"/>
          <w:divBdr>
            <w:top w:val="none" w:sz="0" w:space="0" w:color="auto"/>
            <w:left w:val="none" w:sz="0" w:space="0" w:color="auto"/>
            <w:bottom w:val="none" w:sz="0" w:space="0" w:color="auto"/>
            <w:right w:val="none" w:sz="0" w:space="0" w:color="auto"/>
          </w:divBdr>
        </w:div>
        <w:div w:id="1026105412">
          <w:marLeft w:val="0"/>
          <w:marRight w:val="0"/>
          <w:marTop w:val="0"/>
          <w:marBottom w:val="0"/>
          <w:divBdr>
            <w:top w:val="none" w:sz="0" w:space="0" w:color="auto"/>
            <w:left w:val="none" w:sz="0" w:space="0" w:color="auto"/>
            <w:bottom w:val="none" w:sz="0" w:space="0" w:color="auto"/>
            <w:right w:val="none" w:sz="0" w:space="0" w:color="auto"/>
          </w:divBdr>
        </w:div>
        <w:div w:id="1768622353">
          <w:marLeft w:val="0"/>
          <w:marRight w:val="0"/>
          <w:marTop w:val="180"/>
          <w:marBottom w:val="45"/>
          <w:divBdr>
            <w:top w:val="none" w:sz="0" w:space="0" w:color="auto"/>
            <w:left w:val="none" w:sz="0" w:space="0" w:color="auto"/>
            <w:bottom w:val="none" w:sz="0" w:space="0" w:color="auto"/>
            <w:right w:val="none" w:sz="0" w:space="0" w:color="auto"/>
          </w:divBdr>
        </w:div>
        <w:div w:id="1813864808">
          <w:marLeft w:val="0"/>
          <w:marRight w:val="0"/>
          <w:marTop w:val="0"/>
          <w:marBottom w:val="0"/>
          <w:divBdr>
            <w:top w:val="none" w:sz="0" w:space="0" w:color="auto"/>
            <w:left w:val="none" w:sz="0" w:space="0" w:color="auto"/>
            <w:bottom w:val="none" w:sz="0" w:space="0" w:color="auto"/>
            <w:right w:val="none" w:sz="0" w:space="0" w:color="auto"/>
          </w:divBdr>
        </w:div>
        <w:div w:id="2035811119">
          <w:marLeft w:val="0"/>
          <w:marRight w:val="0"/>
          <w:marTop w:val="180"/>
          <w:marBottom w:val="45"/>
          <w:divBdr>
            <w:top w:val="none" w:sz="0" w:space="0" w:color="auto"/>
            <w:left w:val="none" w:sz="0" w:space="0" w:color="auto"/>
            <w:bottom w:val="none" w:sz="0" w:space="0" w:color="auto"/>
            <w:right w:val="none" w:sz="0" w:space="0" w:color="auto"/>
          </w:divBdr>
        </w:div>
        <w:div w:id="757094996">
          <w:marLeft w:val="0"/>
          <w:marRight w:val="0"/>
          <w:marTop w:val="180"/>
          <w:marBottom w:val="45"/>
          <w:divBdr>
            <w:top w:val="none" w:sz="0" w:space="0" w:color="auto"/>
            <w:left w:val="none" w:sz="0" w:space="0" w:color="auto"/>
            <w:bottom w:val="none" w:sz="0" w:space="0" w:color="auto"/>
            <w:right w:val="none" w:sz="0" w:space="0" w:color="auto"/>
          </w:divBdr>
        </w:div>
        <w:div w:id="1728651455">
          <w:marLeft w:val="0"/>
          <w:marRight w:val="0"/>
          <w:marTop w:val="0"/>
          <w:marBottom w:val="0"/>
          <w:divBdr>
            <w:top w:val="none" w:sz="0" w:space="0" w:color="auto"/>
            <w:left w:val="none" w:sz="0" w:space="0" w:color="auto"/>
            <w:bottom w:val="none" w:sz="0" w:space="0" w:color="auto"/>
            <w:right w:val="none" w:sz="0" w:space="0" w:color="auto"/>
          </w:divBdr>
        </w:div>
        <w:div w:id="1825971404">
          <w:marLeft w:val="0"/>
          <w:marRight w:val="0"/>
          <w:marTop w:val="0"/>
          <w:marBottom w:val="0"/>
          <w:divBdr>
            <w:top w:val="none" w:sz="0" w:space="0" w:color="auto"/>
            <w:left w:val="none" w:sz="0" w:space="0" w:color="auto"/>
            <w:bottom w:val="none" w:sz="0" w:space="0" w:color="auto"/>
            <w:right w:val="none" w:sz="0" w:space="0" w:color="auto"/>
          </w:divBdr>
        </w:div>
      </w:divsChild>
    </w:div>
    <w:div w:id="1367488212">
      <w:bodyDiv w:val="1"/>
      <w:marLeft w:val="0"/>
      <w:marRight w:val="0"/>
      <w:marTop w:val="0"/>
      <w:marBottom w:val="0"/>
      <w:divBdr>
        <w:top w:val="none" w:sz="0" w:space="0" w:color="auto"/>
        <w:left w:val="none" w:sz="0" w:space="0" w:color="auto"/>
        <w:bottom w:val="none" w:sz="0" w:space="0" w:color="auto"/>
        <w:right w:val="none" w:sz="0" w:space="0" w:color="auto"/>
      </w:divBdr>
    </w:div>
    <w:div w:id="1686906789">
      <w:bodyDiv w:val="1"/>
      <w:marLeft w:val="0"/>
      <w:marRight w:val="0"/>
      <w:marTop w:val="0"/>
      <w:marBottom w:val="0"/>
      <w:divBdr>
        <w:top w:val="none" w:sz="0" w:space="0" w:color="auto"/>
        <w:left w:val="none" w:sz="0" w:space="0" w:color="auto"/>
        <w:bottom w:val="none" w:sz="0" w:space="0" w:color="auto"/>
        <w:right w:val="none" w:sz="0" w:space="0" w:color="auto"/>
      </w:divBdr>
      <w:divsChild>
        <w:div w:id="50620430">
          <w:marLeft w:val="0"/>
          <w:marRight w:val="0"/>
          <w:marTop w:val="180"/>
          <w:marBottom w:val="45"/>
          <w:divBdr>
            <w:top w:val="none" w:sz="0" w:space="0" w:color="auto"/>
            <w:left w:val="none" w:sz="0" w:space="0" w:color="auto"/>
            <w:bottom w:val="none" w:sz="0" w:space="0" w:color="auto"/>
            <w:right w:val="none" w:sz="0" w:space="0" w:color="auto"/>
          </w:divBdr>
        </w:div>
        <w:div w:id="6298265">
          <w:marLeft w:val="0"/>
          <w:marRight w:val="0"/>
          <w:marTop w:val="180"/>
          <w:marBottom w:val="45"/>
          <w:divBdr>
            <w:top w:val="none" w:sz="0" w:space="0" w:color="auto"/>
            <w:left w:val="none" w:sz="0" w:space="0" w:color="auto"/>
            <w:bottom w:val="none" w:sz="0" w:space="0" w:color="auto"/>
            <w:right w:val="none" w:sz="0" w:space="0" w:color="auto"/>
          </w:divBdr>
        </w:div>
        <w:div w:id="959261445">
          <w:marLeft w:val="0"/>
          <w:marRight w:val="0"/>
          <w:marTop w:val="0"/>
          <w:marBottom w:val="0"/>
          <w:divBdr>
            <w:top w:val="none" w:sz="0" w:space="0" w:color="auto"/>
            <w:left w:val="none" w:sz="0" w:space="0" w:color="auto"/>
            <w:bottom w:val="none" w:sz="0" w:space="0" w:color="auto"/>
            <w:right w:val="none" w:sz="0" w:space="0" w:color="auto"/>
          </w:divBdr>
        </w:div>
        <w:div w:id="1825971166">
          <w:marLeft w:val="0"/>
          <w:marRight w:val="0"/>
          <w:marTop w:val="0"/>
          <w:marBottom w:val="0"/>
          <w:divBdr>
            <w:top w:val="none" w:sz="0" w:space="0" w:color="auto"/>
            <w:left w:val="none" w:sz="0" w:space="0" w:color="auto"/>
            <w:bottom w:val="none" w:sz="0" w:space="0" w:color="auto"/>
            <w:right w:val="none" w:sz="0" w:space="0" w:color="auto"/>
          </w:divBdr>
        </w:div>
        <w:div w:id="371882621">
          <w:marLeft w:val="0"/>
          <w:marRight w:val="0"/>
          <w:marTop w:val="0"/>
          <w:marBottom w:val="0"/>
          <w:divBdr>
            <w:top w:val="none" w:sz="0" w:space="0" w:color="auto"/>
            <w:left w:val="none" w:sz="0" w:space="0" w:color="auto"/>
            <w:bottom w:val="none" w:sz="0" w:space="0" w:color="auto"/>
            <w:right w:val="none" w:sz="0" w:space="0" w:color="auto"/>
          </w:divBdr>
        </w:div>
        <w:div w:id="898594795">
          <w:marLeft w:val="0"/>
          <w:marRight w:val="0"/>
          <w:marTop w:val="180"/>
          <w:marBottom w:val="45"/>
          <w:divBdr>
            <w:top w:val="none" w:sz="0" w:space="0" w:color="auto"/>
            <w:left w:val="none" w:sz="0" w:space="0" w:color="auto"/>
            <w:bottom w:val="none" w:sz="0" w:space="0" w:color="auto"/>
            <w:right w:val="none" w:sz="0" w:space="0" w:color="auto"/>
          </w:divBdr>
        </w:div>
        <w:div w:id="730276477">
          <w:marLeft w:val="0"/>
          <w:marRight w:val="0"/>
          <w:marTop w:val="0"/>
          <w:marBottom w:val="0"/>
          <w:divBdr>
            <w:top w:val="none" w:sz="0" w:space="0" w:color="auto"/>
            <w:left w:val="none" w:sz="0" w:space="0" w:color="auto"/>
            <w:bottom w:val="none" w:sz="0" w:space="0" w:color="auto"/>
            <w:right w:val="none" w:sz="0" w:space="0" w:color="auto"/>
          </w:divBdr>
        </w:div>
        <w:div w:id="780992998">
          <w:marLeft w:val="0"/>
          <w:marRight w:val="0"/>
          <w:marTop w:val="180"/>
          <w:marBottom w:val="45"/>
          <w:divBdr>
            <w:top w:val="none" w:sz="0" w:space="0" w:color="auto"/>
            <w:left w:val="none" w:sz="0" w:space="0" w:color="auto"/>
            <w:bottom w:val="none" w:sz="0" w:space="0" w:color="auto"/>
            <w:right w:val="none" w:sz="0" w:space="0" w:color="auto"/>
          </w:divBdr>
        </w:div>
        <w:div w:id="1258833800">
          <w:marLeft w:val="0"/>
          <w:marRight w:val="0"/>
          <w:marTop w:val="180"/>
          <w:marBottom w:val="45"/>
          <w:divBdr>
            <w:top w:val="none" w:sz="0" w:space="0" w:color="auto"/>
            <w:left w:val="none" w:sz="0" w:space="0" w:color="auto"/>
            <w:bottom w:val="none" w:sz="0" w:space="0" w:color="auto"/>
            <w:right w:val="none" w:sz="0" w:space="0" w:color="auto"/>
          </w:divBdr>
        </w:div>
        <w:div w:id="1421945352">
          <w:marLeft w:val="0"/>
          <w:marRight w:val="0"/>
          <w:marTop w:val="0"/>
          <w:marBottom w:val="0"/>
          <w:divBdr>
            <w:top w:val="none" w:sz="0" w:space="0" w:color="auto"/>
            <w:left w:val="none" w:sz="0" w:space="0" w:color="auto"/>
            <w:bottom w:val="none" w:sz="0" w:space="0" w:color="auto"/>
            <w:right w:val="none" w:sz="0" w:space="0" w:color="auto"/>
          </w:divBdr>
        </w:div>
        <w:div w:id="831217713">
          <w:marLeft w:val="0"/>
          <w:marRight w:val="0"/>
          <w:marTop w:val="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62743830">
      <w:bodyDiv w:val="1"/>
      <w:marLeft w:val="0"/>
      <w:marRight w:val="0"/>
      <w:marTop w:val="0"/>
      <w:marBottom w:val="0"/>
      <w:divBdr>
        <w:top w:val="none" w:sz="0" w:space="0" w:color="auto"/>
        <w:left w:val="none" w:sz="0" w:space="0" w:color="auto"/>
        <w:bottom w:val="none" w:sz="0" w:space="0" w:color="auto"/>
        <w:right w:val="none" w:sz="0" w:space="0" w:color="auto"/>
      </w:divBdr>
      <w:divsChild>
        <w:div w:id="487480086">
          <w:marLeft w:val="0"/>
          <w:marRight w:val="0"/>
          <w:marTop w:val="180"/>
          <w:marBottom w:val="45"/>
          <w:divBdr>
            <w:top w:val="none" w:sz="0" w:space="0" w:color="auto"/>
            <w:left w:val="none" w:sz="0" w:space="0" w:color="auto"/>
            <w:bottom w:val="none" w:sz="0" w:space="0" w:color="auto"/>
            <w:right w:val="none" w:sz="0" w:space="0" w:color="auto"/>
          </w:divBdr>
        </w:div>
        <w:div w:id="1757314458">
          <w:marLeft w:val="0"/>
          <w:marRight w:val="0"/>
          <w:marTop w:val="0"/>
          <w:marBottom w:val="0"/>
          <w:divBdr>
            <w:top w:val="none" w:sz="0" w:space="0" w:color="auto"/>
            <w:left w:val="none" w:sz="0" w:space="0" w:color="auto"/>
            <w:bottom w:val="none" w:sz="0" w:space="0" w:color="auto"/>
            <w:right w:val="none" w:sz="0" w:space="0" w:color="auto"/>
          </w:divBdr>
        </w:div>
        <w:div w:id="892888330">
          <w:marLeft w:val="0"/>
          <w:marRight w:val="0"/>
          <w:marTop w:val="0"/>
          <w:marBottom w:val="0"/>
          <w:divBdr>
            <w:top w:val="none" w:sz="0" w:space="0" w:color="auto"/>
            <w:left w:val="none" w:sz="0" w:space="0" w:color="auto"/>
            <w:bottom w:val="none" w:sz="0" w:space="0" w:color="auto"/>
            <w:right w:val="none" w:sz="0" w:space="0" w:color="auto"/>
          </w:divBdr>
        </w:div>
        <w:div w:id="1136872880">
          <w:marLeft w:val="0"/>
          <w:marRight w:val="0"/>
          <w:marTop w:val="0"/>
          <w:marBottom w:val="0"/>
          <w:divBdr>
            <w:top w:val="none" w:sz="0" w:space="0" w:color="auto"/>
            <w:left w:val="none" w:sz="0" w:space="0" w:color="auto"/>
            <w:bottom w:val="none" w:sz="0" w:space="0" w:color="auto"/>
            <w:right w:val="none" w:sz="0" w:space="0" w:color="auto"/>
          </w:divBdr>
        </w:div>
        <w:div w:id="114300213">
          <w:marLeft w:val="0"/>
          <w:marRight w:val="0"/>
          <w:marTop w:val="180"/>
          <w:marBottom w:val="45"/>
          <w:divBdr>
            <w:top w:val="none" w:sz="0" w:space="0" w:color="auto"/>
            <w:left w:val="none" w:sz="0" w:space="0" w:color="auto"/>
            <w:bottom w:val="none" w:sz="0" w:space="0" w:color="auto"/>
            <w:right w:val="none" w:sz="0" w:space="0" w:color="auto"/>
          </w:divBdr>
        </w:div>
        <w:div w:id="406152495">
          <w:marLeft w:val="0"/>
          <w:marRight w:val="0"/>
          <w:marTop w:val="0"/>
          <w:marBottom w:val="0"/>
          <w:divBdr>
            <w:top w:val="none" w:sz="0" w:space="0" w:color="auto"/>
            <w:left w:val="none" w:sz="0" w:space="0" w:color="auto"/>
            <w:bottom w:val="none" w:sz="0" w:space="0" w:color="auto"/>
            <w:right w:val="none" w:sz="0" w:space="0" w:color="auto"/>
          </w:divBdr>
        </w:div>
        <w:div w:id="1371146820">
          <w:marLeft w:val="0"/>
          <w:marRight w:val="0"/>
          <w:marTop w:val="180"/>
          <w:marBottom w:val="45"/>
          <w:divBdr>
            <w:top w:val="none" w:sz="0" w:space="0" w:color="auto"/>
            <w:left w:val="none" w:sz="0" w:space="0" w:color="auto"/>
            <w:bottom w:val="none" w:sz="0" w:space="0" w:color="auto"/>
            <w:right w:val="none" w:sz="0" w:space="0" w:color="auto"/>
          </w:divBdr>
        </w:div>
        <w:div w:id="1683437888">
          <w:marLeft w:val="0"/>
          <w:marRight w:val="0"/>
          <w:marTop w:val="180"/>
          <w:marBottom w:val="45"/>
          <w:divBdr>
            <w:top w:val="none" w:sz="0" w:space="0" w:color="auto"/>
            <w:left w:val="none" w:sz="0" w:space="0" w:color="auto"/>
            <w:bottom w:val="none" w:sz="0" w:space="0" w:color="auto"/>
            <w:right w:val="none" w:sz="0" w:space="0" w:color="auto"/>
          </w:divBdr>
        </w:div>
        <w:div w:id="1398741364">
          <w:marLeft w:val="0"/>
          <w:marRight w:val="0"/>
          <w:marTop w:val="0"/>
          <w:marBottom w:val="0"/>
          <w:divBdr>
            <w:top w:val="none" w:sz="0" w:space="0" w:color="auto"/>
            <w:left w:val="none" w:sz="0" w:space="0" w:color="auto"/>
            <w:bottom w:val="none" w:sz="0" w:space="0" w:color="auto"/>
            <w:right w:val="none" w:sz="0" w:space="0" w:color="auto"/>
          </w:divBdr>
        </w:div>
        <w:div w:id="807354809">
          <w:marLeft w:val="0"/>
          <w:marRight w:val="0"/>
          <w:marTop w:val="0"/>
          <w:marBottom w:val="0"/>
          <w:divBdr>
            <w:top w:val="none" w:sz="0" w:space="0" w:color="auto"/>
            <w:left w:val="none" w:sz="0" w:space="0" w:color="auto"/>
            <w:bottom w:val="none" w:sz="0" w:space="0" w:color="auto"/>
            <w:right w:val="none" w:sz="0" w:space="0" w:color="auto"/>
          </w:divBdr>
        </w:div>
      </w:divsChild>
    </w:div>
    <w:div w:id="1894853996">
      <w:bodyDiv w:val="1"/>
      <w:marLeft w:val="0"/>
      <w:marRight w:val="0"/>
      <w:marTop w:val="0"/>
      <w:marBottom w:val="0"/>
      <w:divBdr>
        <w:top w:val="none" w:sz="0" w:space="0" w:color="auto"/>
        <w:left w:val="none" w:sz="0" w:space="0" w:color="auto"/>
        <w:bottom w:val="none" w:sz="0" w:space="0" w:color="auto"/>
        <w:right w:val="none" w:sz="0" w:space="0" w:color="auto"/>
      </w:divBdr>
      <w:divsChild>
        <w:div w:id="1578780406">
          <w:marLeft w:val="0"/>
          <w:marRight w:val="0"/>
          <w:marTop w:val="180"/>
          <w:marBottom w:val="45"/>
          <w:divBdr>
            <w:top w:val="none" w:sz="0" w:space="0" w:color="auto"/>
            <w:left w:val="none" w:sz="0" w:space="0" w:color="auto"/>
            <w:bottom w:val="none" w:sz="0" w:space="0" w:color="auto"/>
            <w:right w:val="none" w:sz="0" w:space="0" w:color="auto"/>
          </w:divBdr>
        </w:div>
        <w:div w:id="1593706737">
          <w:marLeft w:val="0"/>
          <w:marRight w:val="0"/>
          <w:marTop w:val="0"/>
          <w:marBottom w:val="0"/>
          <w:divBdr>
            <w:top w:val="none" w:sz="0" w:space="0" w:color="auto"/>
            <w:left w:val="none" w:sz="0" w:space="0" w:color="auto"/>
            <w:bottom w:val="none" w:sz="0" w:space="0" w:color="auto"/>
            <w:right w:val="none" w:sz="0" w:space="0" w:color="auto"/>
          </w:divBdr>
        </w:div>
        <w:div w:id="2116975873">
          <w:marLeft w:val="0"/>
          <w:marRight w:val="0"/>
          <w:marTop w:val="180"/>
          <w:marBottom w:val="45"/>
          <w:divBdr>
            <w:top w:val="none" w:sz="0" w:space="0" w:color="auto"/>
            <w:left w:val="none" w:sz="0" w:space="0" w:color="auto"/>
            <w:bottom w:val="none" w:sz="0" w:space="0" w:color="auto"/>
            <w:right w:val="none" w:sz="0" w:space="0" w:color="auto"/>
          </w:divBdr>
        </w:div>
        <w:div w:id="1081215090">
          <w:marLeft w:val="0"/>
          <w:marRight w:val="0"/>
          <w:marTop w:val="0"/>
          <w:marBottom w:val="0"/>
          <w:divBdr>
            <w:top w:val="none" w:sz="0" w:space="0" w:color="auto"/>
            <w:left w:val="none" w:sz="0" w:space="0" w:color="auto"/>
            <w:bottom w:val="none" w:sz="0" w:space="0" w:color="auto"/>
            <w:right w:val="none" w:sz="0" w:space="0" w:color="auto"/>
          </w:divBdr>
        </w:div>
        <w:div w:id="733117114">
          <w:marLeft w:val="0"/>
          <w:marRight w:val="0"/>
          <w:marTop w:val="0"/>
          <w:marBottom w:val="0"/>
          <w:divBdr>
            <w:top w:val="none" w:sz="0" w:space="0" w:color="auto"/>
            <w:left w:val="none" w:sz="0" w:space="0" w:color="auto"/>
            <w:bottom w:val="none" w:sz="0" w:space="0" w:color="auto"/>
            <w:right w:val="none" w:sz="0" w:space="0" w:color="auto"/>
          </w:divBdr>
          <w:divsChild>
            <w:div w:id="197011500">
              <w:marLeft w:val="0"/>
              <w:marRight w:val="0"/>
              <w:marTop w:val="180"/>
              <w:marBottom w:val="45"/>
              <w:divBdr>
                <w:top w:val="none" w:sz="0" w:space="0" w:color="auto"/>
                <w:left w:val="none" w:sz="0" w:space="0" w:color="auto"/>
                <w:bottom w:val="none" w:sz="0" w:space="0" w:color="auto"/>
                <w:right w:val="none" w:sz="0" w:space="0" w:color="auto"/>
              </w:divBdr>
            </w:div>
            <w:div w:id="485361886">
              <w:marLeft w:val="0"/>
              <w:marRight w:val="0"/>
              <w:marTop w:val="0"/>
              <w:marBottom w:val="0"/>
              <w:divBdr>
                <w:top w:val="none" w:sz="0" w:space="0" w:color="auto"/>
                <w:left w:val="none" w:sz="0" w:space="0" w:color="auto"/>
                <w:bottom w:val="none" w:sz="0" w:space="0" w:color="auto"/>
                <w:right w:val="none" w:sz="0" w:space="0" w:color="auto"/>
              </w:divBdr>
              <w:divsChild>
                <w:div w:id="1058212349">
                  <w:marLeft w:val="0"/>
                  <w:marRight w:val="0"/>
                  <w:marTop w:val="0"/>
                  <w:marBottom w:val="0"/>
                  <w:divBdr>
                    <w:top w:val="none" w:sz="0" w:space="0" w:color="auto"/>
                    <w:left w:val="none" w:sz="0" w:space="0" w:color="auto"/>
                    <w:bottom w:val="none" w:sz="0" w:space="0" w:color="auto"/>
                    <w:right w:val="none" w:sz="0" w:space="0" w:color="auto"/>
                  </w:divBdr>
                </w:div>
                <w:div w:id="466554832">
                  <w:marLeft w:val="0"/>
                  <w:marRight w:val="0"/>
                  <w:marTop w:val="0"/>
                  <w:marBottom w:val="0"/>
                  <w:divBdr>
                    <w:top w:val="none" w:sz="0" w:space="0" w:color="auto"/>
                    <w:left w:val="none" w:sz="0" w:space="0" w:color="auto"/>
                    <w:bottom w:val="none" w:sz="0" w:space="0" w:color="auto"/>
                    <w:right w:val="none" w:sz="0" w:space="0" w:color="auto"/>
                  </w:divBdr>
                </w:div>
                <w:div w:id="1283153987">
                  <w:marLeft w:val="0"/>
                  <w:marRight w:val="0"/>
                  <w:marTop w:val="0"/>
                  <w:marBottom w:val="0"/>
                  <w:divBdr>
                    <w:top w:val="none" w:sz="0" w:space="0" w:color="auto"/>
                    <w:left w:val="none" w:sz="0" w:space="0" w:color="auto"/>
                    <w:bottom w:val="none" w:sz="0" w:space="0" w:color="auto"/>
                    <w:right w:val="none" w:sz="0" w:space="0" w:color="auto"/>
                  </w:divBdr>
                </w:div>
                <w:div w:id="1351880141">
                  <w:marLeft w:val="0"/>
                  <w:marRight w:val="0"/>
                  <w:marTop w:val="0"/>
                  <w:marBottom w:val="0"/>
                  <w:divBdr>
                    <w:top w:val="none" w:sz="0" w:space="0" w:color="auto"/>
                    <w:left w:val="none" w:sz="0" w:space="0" w:color="auto"/>
                    <w:bottom w:val="none" w:sz="0" w:space="0" w:color="auto"/>
                    <w:right w:val="none" w:sz="0" w:space="0" w:color="auto"/>
                  </w:divBdr>
                </w:div>
                <w:div w:id="605039379">
                  <w:marLeft w:val="0"/>
                  <w:marRight w:val="0"/>
                  <w:marTop w:val="0"/>
                  <w:marBottom w:val="0"/>
                  <w:divBdr>
                    <w:top w:val="none" w:sz="0" w:space="0" w:color="auto"/>
                    <w:left w:val="none" w:sz="0" w:space="0" w:color="auto"/>
                    <w:bottom w:val="none" w:sz="0" w:space="0" w:color="auto"/>
                    <w:right w:val="none" w:sz="0" w:space="0" w:color="auto"/>
                  </w:divBdr>
                </w:div>
                <w:div w:id="1949507064">
                  <w:marLeft w:val="0"/>
                  <w:marRight w:val="0"/>
                  <w:marTop w:val="0"/>
                  <w:marBottom w:val="0"/>
                  <w:divBdr>
                    <w:top w:val="none" w:sz="0" w:space="0" w:color="auto"/>
                    <w:left w:val="none" w:sz="0" w:space="0" w:color="auto"/>
                    <w:bottom w:val="none" w:sz="0" w:space="0" w:color="auto"/>
                    <w:right w:val="none" w:sz="0" w:space="0" w:color="auto"/>
                  </w:divBdr>
                </w:div>
                <w:div w:id="1982612155">
                  <w:marLeft w:val="0"/>
                  <w:marRight w:val="0"/>
                  <w:marTop w:val="0"/>
                  <w:marBottom w:val="0"/>
                  <w:divBdr>
                    <w:top w:val="none" w:sz="0" w:space="0" w:color="auto"/>
                    <w:left w:val="none" w:sz="0" w:space="0" w:color="auto"/>
                    <w:bottom w:val="none" w:sz="0" w:space="0" w:color="auto"/>
                    <w:right w:val="none" w:sz="0" w:space="0" w:color="auto"/>
                  </w:divBdr>
                </w:div>
                <w:div w:id="2065789905">
                  <w:marLeft w:val="0"/>
                  <w:marRight w:val="0"/>
                  <w:marTop w:val="0"/>
                  <w:marBottom w:val="0"/>
                  <w:divBdr>
                    <w:top w:val="none" w:sz="0" w:space="0" w:color="auto"/>
                    <w:left w:val="none" w:sz="0" w:space="0" w:color="auto"/>
                    <w:bottom w:val="none" w:sz="0" w:space="0" w:color="auto"/>
                    <w:right w:val="none" w:sz="0" w:space="0" w:color="auto"/>
                  </w:divBdr>
                </w:div>
                <w:div w:id="1674799969">
                  <w:marLeft w:val="0"/>
                  <w:marRight w:val="0"/>
                  <w:marTop w:val="0"/>
                  <w:marBottom w:val="0"/>
                  <w:divBdr>
                    <w:top w:val="none" w:sz="0" w:space="0" w:color="auto"/>
                    <w:left w:val="none" w:sz="0" w:space="0" w:color="auto"/>
                    <w:bottom w:val="none" w:sz="0" w:space="0" w:color="auto"/>
                    <w:right w:val="none" w:sz="0" w:space="0" w:color="auto"/>
                  </w:divBdr>
                </w:div>
                <w:div w:id="2136243466">
                  <w:marLeft w:val="0"/>
                  <w:marRight w:val="0"/>
                  <w:marTop w:val="0"/>
                  <w:marBottom w:val="0"/>
                  <w:divBdr>
                    <w:top w:val="none" w:sz="0" w:space="0" w:color="auto"/>
                    <w:left w:val="none" w:sz="0" w:space="0" w:color="auto"/>
                    <w:bottom w:val="none" w:sz="0" w:space="0" w:color="auto"/>
                    <w:right w:val="none" w:sz="0" w:space="0" w:color="auto"/>
                  </w:divBdr>
                </w:div>
                <w:div w:id="1126661016">
                  <w:marLeft w:val="0"/>
                  <w:marRight w:val="0"/>
                  <w:marTop w:val="0"/>
                  <w:marBottom w:val="0"/>
                  <w:divBdr>
                    <w:top w:val="none" w:sz="0" w:space="0" w:color="auto"/>
                    <w:left w:val="none" w:sz="0" w:space="0" w:color="auto"/>
                    <w:bottom w:val="none" w:sz="0" w:space="0" w:color="auto"/>
                    <w:right w:val="none" w:sz="0" w:space="0" w:color="auto"/>
                  </w:divBdr>
                </w:div>
                <w:div w:id="2146509530">
                  <w:marLeft w:val="0"/>
                  <w:marRight w:val="0"/>
                  <w:marTop w:val="0"/>
                  <w:marBottom w:val="0"/>
                  <w:divBdr>
                    <w:top w:val="none" w:sz="0" w:space="0" w:color="auto"/>
                    <w:left w:val="none" w:sz="0" w:space="0" w:color="auto"/>
                    <w:bottom w:val="none" w:sz="0" w:space="0" w:color="auto"/>
                    <w:right w:val="none" w:sz="0" w:space="0" w:color="auto"/>
                  </w:divBdr>
                </w:div>
                <w:div w:id="1766416821">
                  <w:marLeft w:val="0"/>
                  <w:marRight w:val="0"/>
                  <w:marTop w:val="0"/>
                  <w:marBottom w:val="0"/>
                  <w:divBdr>
                    <w:top w:val="none" w:sz="0" w:space="0" w:color="auto"/>
                    <w:left w:val="none" w:sz="0" w:space="0" w:color="auto"/>
                    <w:bottom w:val="none" w:sz="0" w:space="0" w:color="auto"/>
                    <w:right w:val="none" w:sz="0" w:space="0" w:color="auto"/>
                  </w:divBdr>
                </w:div>
                <w:div w:id="404689634">
                  <w:marLeft w:val="0"/>
                  <w:marRight w:val="0"/>
                  <w:marTop w:val="0"/>
                  <w:marBottom w:val="0"/>
                  <w:divBdr>
                    <w:top w:val="none" w:sz="0" w:space="0" w:color="auto"/>
                    <w:left w:val="none" w:sz="0" w:space="0" w:color="auto"/>
                    <w:bottom w:val="none" w:sz="0" w:space="0" w:color="auto"/>
                    <w:right w:val="none" w:sz="0" w:space="0" w:color="auto"/>
                  </w:divBdr>
                </w:div>
                <w:div w:id="10168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4666">
          <w:marLeft w:val="0"/>
          <w:marRight w:val="0"/>
          <w:marTop w:val="0"/>
          <w:marBottom w:val="0"/>
          <w:divBdr>
            <w:top w:val="none" w:sz="0" w:space="0" w:color="auto"/>
            <w:left w:val="none" w:sz="0" w:space="0" w:color="auto"/>
            <w:bottom w:val="none" w:sz="0" w:space="0" w:color="auto"/>
            <w:right w:val="none" w:sz="0" w:space="0" w:color="auto"/>
          </w:divBdr>
        </w:div>
        <w:div w:id="265039143">
          <w:marLeft w:val="0"/>
          <w:marRight w:val="0"/>
          <w:marTop w:val="180"/>
          <w:marBottom w:val="45"/>
          <w:divBdr>
            <w:top w:val="none" w:sz="0" w:space="0" w:color="auto"/>
            <w:left w:val="none" w:sz="0" w:space="0" w:color="auto"/>
            <w:bottom w:val="none" w:sz="0" w:space="0" w:color="auto"/>
            <w:right w:val="none" w:sz="0" w:space="0" w:color="auto"/>
          </w:divBdr>
        </w:div>
        <w:div w:id="1239287935">
          <w:marLeft w:val="0"/>
          <w:marRight w:val="0"/>
          <w:marTop w:val="0"/>
          <w:marBottom w:val="0"/>
          <w:divBdr>
            <w:top w:val="none" w:sz="0" w:space="0" w:color="auto"/>
            <w:left w:val="none" w:sz="0" w:space="0" w:color="auto"/>
            <w:bottom w:val="none" w:sz="0" w:space="0" w:color="auto"/>
            <w:right w:val="none" w:sz="0" w:space="0" w:color="auto"/>
          </w:divBdr>
        </w:div>
        <w:div w:id="220865591">
          <w:marLeft w:val="0"/>
          <w:marRight w:val="0"/>
          <w:marTop w:val="180"/>
          <w:marBottom w:val="45"/>
          <w:divBdr>
            <w:top w:val="none" w:sz="0" w:space="0" w:color="auto"/>
            <w:left w:val="none" w:sz="0" w:space="0" w:color="auto"/>
            <w:bottom w:val="none" w:sz="0" w:space="0" w:color="auto"/>
            <w:right w:val="none" w:sz="0" w:space="0" w:color="auto"/>
          </w:divBdr>
        </w:div>
        <w:div w:id="1693071797">
          <w:marLeft w:val="0"/>
          <w:marRight w:val="0"/>
          <w:marTop w:val="180"/>
          <w:marBottom w:val="45"/>
          <w:divBdr>
            <w:top w:val="none" w:sz="0" w:space="0" w:color="auto"/>
            <w:left w:val="none" w:sz="0" w:space="0" w:color="auto"/>
            <w:bottom w:val="none" w:sz="0" w:space="0" w:color="auto"/>
            <w:right w:val="none" w:sz="0" w:space="0" w:color="auto"/>
          </w:divBdr>
        </w:div>
        <w:div w:id="1964189020">
          <w:marLeft w:val="0"/>
          <w:marRight w:val="0"/>
          <w:marTop w:val="0"/>
          <w:marBottom w:val="0"/>
          <w:divBdr>
            <w:top w:val="none" w:sz="0" w:space="0" w:color="auto"/>
            <w:left w:val="none" w:sz="0" w:space="0" w:color="auto"/>
            <w:bottom w:val="none" w:sz="0" w:space="0" w:color="auto"/>
            <w:right w:val="none" w:sz="0" w:space="0" w:color="auto"/>
          </w:divBdr>
        </w:div>
        <w:div w:id="946156762">
          <w:marLeft w:val="0"/>
          <w:marRight w:val="0"/>
          <w:marTop w:val="0"/>
          <w:marBottom w:val="0"/>
          <w:divBdr>
            <w:top w:val="none" w:sz="0" w:space="0" w:color="auto"/>
            <w:left w:val="none" w:sz="0" w:space="0" w:color="auto"/>
            <w:bottom w:val="none" w:sz="0" w:space="0" w:color="auto"/>
            <w:right w:val="none" w:sz="0" w:space="0" w:color="auto"/>
          </w:divBdr>
        </w:div>
        <w:div w:id="683559733">
          <w:marLeft w:val="0"/>
          <w:marRight w:val="0"/>
          <w:marTop w:val="0"/>
          <w:marBottom w:val="0"/>
          <w:divBdr>
            <w:top w:val="none" w:sz="0" w:space="0" w:color="auto"/>
            <w:left w:val="none" w:sz="0" w:space="0" w:color="auto"/>
            <w:bottom w:val="none" w:sz="0" w:space="0" w:color="auto"/>
            <w:right w:val="none" w:sz="0" w:space="0" w:color="auto"/>
          </w:divBdr>
        </w:div>
        <w:div w:id="1161383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i.org/10.1093/eurheartj/ehw077"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jconline.org/article/S0002-91491301288-5/fulltext"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093/eurheartj/ehw077"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16/j.jacc.2015.08.033" TargetMode="External"/><Relationship Id="rId20" Type="http://schemas.openxmlformats.org/officeDocument/2006/relationships/hyperlink" Target="https://doi.org/10.1111/j.1538-7836.2010.04085.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24" Type="http://schemas.openxmlformats.org/officeDocument/2006/relationships/hyperlink" Target="http://www.ncbi.nlm.nih.gov/pubmed/19762550"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ithub.com/OHDSI/CommonDataModel"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i.org/10.1111/ijs.12411"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epi.jnj.com/atlas/#/cohortdefinition/6623"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B8747D09C367478508249C5D288669" ma:contentTypeVersion="" ma:contentTypeDescription="Create a new document." ma:contentTypeScope="" ma:versionID="aeea30a99c194557460c1ccc5589dfae">
  <xsd:schema xmlns:xsd="http://www.w3.org/2001/XMLSchema" xmlns:xs="http://www.w3.org/2001/XMLSchema" xmlns:p="http://schemas.microsoft.com/office/2006/metadata/properties" xmlns:ns2="6b94e106-7f71-455b-9a55-6ab2be11e86d" targetNamespace="http://schemas.microsoft.com/office/2006/metadata/properties" ma:root="true" ma:fieldsID="66d5b17eba6893c7d69b49fe880f418b" ns2:_="">
    <xsd:import namespace="6b94e106-7f71-455b-9a55-6ab2be11e86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4e106-7f71-455b-9a55-6ab2be11e8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C1F28-1DFA-4978-B999-25DC94678D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E39520-E8BC-4378-9024-CB820D7EC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4e106-7f71-455b-9a55-6ab2be11e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77BE5B-9C8A-4FCD-8164-793A09016C18}">
  <ds:schemaRefs>
    <ds:schemaRef ds:uri="http://schemas.microsoft.com/sharepoint/v3/contenttype/forms"/>
  </ds:schemaRefs>
</ds:datastoreItem>
</file>

<file path=customXml/itemProps4.xml><?xml version="1.0" encoding="utf-8"?>
<ds:datastoreItem xmlns:ds="http://schemas.openxmlformats.org/officeDocument/2006/customXml" ds:itemID="{058D4AAC-7A29-4E87-ABCC-CBF6BD01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7529</TotalTime>
  <Pages>28</Pages>
  <Words>6698</Words>
  <Characters>38182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44791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Reps, Jenna [JRDGB]</cp:lastModifiedBy>
  <cp:revision>26</cp:revision>
  <dcterms:created xsi:type="dcterms:W3CDTF">2018-04-09T14:38:00Z</dcterms:created>
  <dcterms:modified xsi:type="dcterms:W3CDTF">2018-05-04T14:39:00Z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0x010100C3B8747D09C367478508249C5D288669</vt:lpwstr>
  </property>
</Properties>
</file>