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B2379C" w:rsidP="00496D61" w:rsidRDefault="00B2379C" w14:paraId="1E3B9306" w14:textId="77777777">
      <w:pPr>
        <w:jc w:val="center"/>
        <w:rPr>
          <w:rFonts w:cs="Calibri"/>
          <w:b/>
          <w:sz w:val="28"/>
          <w:szCs w:val="28"/>
        </w:rPr>
      </w:pPr>
    </w:p>
    <w:p w:rsidRPr="00BA4A7B" w:rsidR="00C304FF" w:rsidP="004E3510" w:rsidRDefault="00C304FF" w14:paraId="2748C460" w14:textId="5A71B12C">
      <w:pPr>
        <w:pStyle w:val="Title"/>
        <w:rPr>
          <w:sz w:val="36"/>
          <w:szCs w:val="36"/>
        </w:rPr>
      </w:pPr>
      <w:bookmarkStart w:name="_Toc47992467" w:id="0"/>
      <w:bookmarkStart w:name="_Toc47993711" w:id="1"/>
      <w:r w:rsidRPr="00BA4A7B">
        <w:rPr>
          <w:sz w:val="36"/>
          <w:szCs w:val="36"/>
        </w:rPr>
        <w:t xml:space="preserve">Characterizing </w:t>
      </w:r>
      <w:r w:rsidRPr="00BA4A7B" w:rsidR="000E738E">
        <w:rPr>
          <w:sz w:val="36"/>
          <w:szCs w:val="36"/>
        </w:rPr>
        <w:t xml:space="preserve">Metastatic </w:t>
      </w:r>
      <w:r w:rsidRPr="00BA4A7B" w:rsidR="00772B4D">
        <w:rPr>
          <w:sz w:val="36"/>
          <w:szCs w:val="36"/>
        </w:rPr>
        <w:t>Non-Small Cell Lung</w:t>
      </w:r>
      <w:r w:rsidRPr="00BA4A7B">
        <w:rPr>
          <w:sz w:val="36"/>
          <w:szCs w:val="36"/>
        </w:rPr>
        <w:t xml:space="preserve"> Cancer </w:t>
      </w:r>
      <w:r w:rsidRPr="00BA4A7B" w:rsidR="00772B4D">
        <w:rPr>
          <w:sz w:val="36"/>
          <w:szCs w:val="36"/>
        </w:rPr>
        <w:t xml:space="preserve">Patients </w:t>
      </w:r>
      <w:bookmarkEnd w:id="0"/>
      <w:bookmarkEnd w:id="1"/>
      <w:r w:rsidRPr="00BA4A7B" w:rsidR="000E738E">
        <w:rPr>
          <w:sz w:val="36"/>
          <w:szCs w:val="36"/>
        </w:rPr>
        <w:t xml:space="preserve">Across a </w:t>
      </w:r>
      <w:r w:rsidRPr="00BA4A7B" w:rsidR="007E46EE">
        <w:rPr>
          <w:sz w:val="36"/>
          <w:szCs w:val="36"/>
        </w:rPr>
        <w:t xml:space="preserve">Federated </w:t>
      </w:r>
      <w:r w:rsidRPr="00BA4A7B" w:rsidR="000E738E">
        <w:rPr>
          <w:sz w:val="36"/>
          <w:szCs w:val="36"/>
        </w:rPr>
        <w:t>Network of Observational Data</w:t>
      </w:r>
    </w:p>
    <w:p w:rsidRPr="00BA4A7B" w:rsidR="00506C9D" w:rsidRDefault="004C6CD7" w14:paraId="37B39151" w14:textId="79A122CC">
      <w:pPr>
        <w:spacing w:line="276" w:lineRule="auto"/>
        <w:rPr>
          <w:b/>
          <w:bCs/>
          <w:color w:val="000000" w:themeColor="text1"/>
          <w:szCs w:val="22"/>
        </w:rPr>
      </w:pPr>
      <w:r w:rsidRPr="00BA4A7B">
        <w:rPr>
          <w:b/>
          <w:bCs/>
          <w:color w:val="000000" w:themeColor="text1"/>
          <w:szCs w:val="22"/>
        </w:rPr>
        <w:br w:type="page"/>
      </w:r>
      <w:bookmarkStart w:name="_Toc47992468" w:id="2"/>
      <w:bookmarkStart w:name="_Toc47993712" w:id="3"/>
    </w:p>
    <w:bookmarkEnd w:displacedByCustomXml="next" w:id="3"/>
    <w:bookmarkEnd w:displacedByCustomXml="next" w:id="2"/>
    <w:bookmarkStart w:name="_heading=h.y20y5it65x1x" w:colFirst="0" w:colLast="0" w:displacedByCustomXml="next" w:id="4"/>
    <w:bookmarkEnd w:displacedByCustomXml="next" w:id="4"/>
    <w:bookmarkStart w:name="_heading=h.44sinio" w:colFirst="0" w:colLast="0" w:displacedByCustomXml="next" w:id="5"/>
    <w:bookmarkEnd w:displacedByCustomXml="next" w:id="5"/>
    <w:bookmarkStart w:name="_Toc186548091" w:displacedByCustomXml="next" w:id="6"/>
    <w:bookmarkStart w:name="_Toc48906098" w:displacedByCustomXml="next" w:id="7"/>
    <w:bookmarkStart w:name="_Toc47993714" w:displacedByCustomXml="next" w:id="8"/>
    <w:bookmarkStart w:name="_Toc47992469" w:displacedByCustomXml="next" w:id="9"/>
    <w:sdt>
      <w:sdtPr>
        <w:rPr>
          <w:rFonts w:ascii="Times New Roman" w:hAnsi="Times New Roman" w:eastAsia="Times New Roman" w:cs="Times New Roman"/>
          <w:sz w:val="24"/>
          <w:szCs w:val="24"/>
        </w:rPr>
        <w:id w:val="1893928343"/>
        <w:docPartObj>
          <w:docPartGallery w:val="Table of Contents"/>
          <w:docPartUnique/>
        </w:docPartObj>
      </w:sdtPr>
      <w:sdtEndPr>
        <w:rPr>
          <w:rFonts w:ascii="Calibri" w:hAnsi="Calibri" w:eastAsia="Times New Roman" w:cs="Times New Roman"/>
          <w:b w:val="1"/>
          <w:bCs w:val="1"/>
          <w:sz w:val="22"/>
          <w:szCs w:val="22"/>
        </w:rPr>
      </w:sdtEndPr>
      <w:sdtContent>
        <w:p w:rsidRPr="00BA4A7B" w:rsidR="00A6247A" w:rsidP="006E6709" w:rsidRDefault="00A6247A" w14:paraId="0255B937" w14:textId="750ABFEE">
          <w:pPr>
            <w:pStyle w:val="Heading1"/>
          </w:pPr>
          <w:r w:rsidRPr="00BA4A7B">
            <w:t>Table of Contents</w:t>
          </w:r>
          <w:bookmarkEnd w:id="6"/>
        </w:p>
        <w:p w:rsidR="00A75261" w:rsidRDefault="00A6247A" w14:paraId="6EB5B137" w14:textId="53473B8D">
          <w:pPr>
            <w:pStyle w:val="TOC1"/>
            <w:tabs>
              <w:tab w:val="right" w:leader="dot" w:pos="9350"/>
            </w:tabs>
            <w:rPr>
              <w:rFonts w:asciiTheme="minorHAnsi" w:hAnsiTheme="minorHAnsi" w:eastAsiaTheme="minorEastAsia" w:cstheme="minorBidi"/>
              <w:bCs w:val="0"/>
              <w:iCs w:val="0"/>
              <w:kern w:val="2"/>
              <w:sz w:val="24"/>
              <w14:ligatures w14:val="standardContextual"/>
            </w:rPr>
          </w:pPr>
          <w:r w:rsidRPr="00BA4A7B">
            <w:rPr>
              <w:i/>
              <w:iCs w:val="0"/>
            </w:rPr>
            <w:fldChar w:fldCharType="begin"/>
          </w:r>
          <w:r w:rsidRPr="00BA4A7B">
            <w:rPr>
              <w:i/>
              <w:iCs w:val="0"/>
            </w:rPr>
            <w:instrText xml:space="preserve"> TOC \o "1-3" \h \z \u </w:instrText>
          </w:r>
          <w:r w:rsidRPr="00BA4A7B">
            <w:rPr>
              <w:i/>
              <w:iCs w:val="0"/>
            </w:rPr>
            <w:fldChar w:fldCharType="separate"/>
          </w:r>
          <w:hyperlink w:history="1" w:anchor="_Toc186548091">
            <w:r w:rsidRPr="00AC0529" w:rsidR="00A75261">
              <w:rPr>
                <w:rStyle w:val="Hyperlink"/>
              </w:rPr>
              <w:t>Table of Contents</w:t>
            </w:r>
            <w:r w:rsidR="00A75261">
              <w:rPr>
                <w:webHidden/>
              </w:rPr>
              <w:tab/>
            </w:r>
            <w:r w:rsidR="00A75261">
              <w:rPr>
                <w:webHidden/>
              </w:rPr>
              <w:fldChar w:fldCharType="begin"/>
            </w:r>
            <w:r w:rsidR="00A75261">
              <w:rPr>
                <w:webHidden/>
              </w:rPr>
              <w:instrText xml:space="preserve"> PAGEREF _Toc186548091 \h </w:instrText>
            </w:r>
            <w:r w:rsidR="00A75261">
              <w:rPr>
                <w:webHidden/>
              </w:rPr>
            </w:r>
            <w:r w:rsidR="00A75261">
              <w:rPr>
                <w:webHidden/>
              </w:rPr>
              <w:fldChar w:fldCharType="separate"/>
            </w:r>
            <w:r w:rsidR="00A75261">
              <w:rPr>
                <w:webHidden/>
              </w:rPr>
              <w:t>2</w:t>
            </w:r>
            <w:r w:rsidR="00A75261">
              <w:rPr>
                <w:webHidden/>
              </w:rPr>
              <w:fldChar w:fldCharType="end"/>
            </w:r>
          </w:hyperlink>
        </w:p>
        <w:p w:rsidR="00A75261" w:rsidRDefault="00A75261" w14:paraId="4B5C7335" w14:textId="0AB988B2">
          <w:pPr>
            <w:pStyle w:val="TOC1"/>
            <w:tabs>
              <w:tab w:val="right" w:leader="dot" w:pos="9350"/>
            </w:tabs>
            <w:rPr>
              <w:rFonts w:asciiTheme="minorHAnsi" w:hAnsiTheme="minorHAnsi" w:eastAsiaTheme="minorEastAsia" w:cstheme="minorBidi"/>
              <w:bCs w:val="0"/>
              <w:iCs w:val="0"/>
              <w:kern w:val="2"/>
              <w:sz w:val="24"/>
              <w14:ligatures w14:val="standardContextual"/>
            </w:rPr>
          </w:pPr>
          <w:hyperlink w:history="1" w:anchor="_Toc186548092">
            <w:r w:rsidRPr="00AC0529">
              <w:rPr>
                <w:rStyle w:val="Hyperlink"/>
              </w:rPr>
              <w:t>Abbreviations</w:t>
            </w:r>
            <w:r>
              <w:rPr>
                <w:webHidden/>
              </w:rPr>
              <w:tab/>
            </w:r>
            <w:r>
              <w:rPr>
                <w:webHidden/>
              </w:rPr>
              <w:fldChar w:fldCharType="begin"/>
            </w:r>
            <w:r>
              <w:rPr>
                <w:webHidden/>
              </w:rPr>
              <w:instrText xml:space="preserve"> PAGEREF _Toc186548092 \h </w:instrText>
            </w:r>
            <w:r>
              <w:rPr>
                <w:webHidden/>
              </w:rPr>
            </w:r>
            <w:r>
              <w:rPr>
                <w:webHidden/>
              </w:rPr>
              <w:fldChar w:fldCharType="separate"/>
            </w:r>
            <w:r>
              <w:rPr>
                <w:webHidden/>
              </w:rPr>
              <w:t>3</w:t>
            </w:r>
            <w:r>
              <w:rPr>
                <w:webHidden/>
              </w:rPr>
              <w:fldChar w:fldCharType="end"/>
            </w:r>
          </w:hyperlink>
        </w:p>
        <w:p w:rsidR="00A75261" w:rsidRDefault="00A75261" w14:paraId="34BC8535" w14:textId="0761A619">
          <w:pPr>
            <w:pStyle w:val="TOC1"/>
            <w:tabs>
              <w:tab w:val="right" w:leader="dot" w:pos="9350"/>
            </w:tabs>
            <w:rPr>
              <w:rFonts w:asciiTheme="minorHAnsi" w:hAnsiTheme="minorHAnsi" w:eastAsiaTheme="minorEastAsia" w:cstheme="minorBidi"/>
              <w:bCs w:val="0"/>
              <w:iCs w:val="0"/>
              <w:kern w:val="2"/>
              <w:sz w:val="24"/>
              <w14:ligatures w14:val="standardContextual"/>
            </w:rPr>
          </w:pPr>
          <w:hyperlink w:history="1" w:anchor="_Toc186548093">
            <w:r w:rsidRPr="00AC0529">
              <w:rPr>
                <w:rStyle w:val="Hyperlink"/>
              </w:rPr>
              <w:t>Responsible Parties</w:t>
            </w:r>
            <w:r>
              <w:rPr>
                <w:webHidden/>
              </w:rPr>
              <w:tab/>
            </w:r>
            <w:r>
              <w:rPr>
                <w:webHidden/>
              </w:rPr>
              <w:fldChar w:fldCharType="begin"/>
            </w:r>
            <w:r>
              <w:rPr>
                <w:webHidden/>
              </w:rPr>
              <w:instrText xml:space="preserve"> PAGEREF _Toc186548093 \h </w:instrText>
            </w:r>
            <w:r>
              <w:rPr>
                <w:webHidden/>
              </w:rPr>
            </w:r>
            <w:r>
              <w:rPr>
                <w:webHidden/>
              </w:rPr>
              <w:fldChar w:fldCharType="separate"/>
            </w:r>
            <w:r>
              <w:rPr>
                <w:webHidden/>
              </w:rPr>
              <w:t>4</w:t>
            </w:r>
            <w:r>
              <w:rPr>
                <w:webHidden/>
              </w:rPr>
              <w:fldChar w:fldCharType="end"/>
            </w:r>
          </w:hyperlink>
        </w:p>
        <w:p w:rsidR="00A75261" w:rsidRDefault="00A75261" w14:paraId="3F4F0AA3" w14:textId="55EA7558">
          <w:pPr>
            <w:pStyle w:val="TOC2"/>
            <w:tabs>
              <w:tab w:val="right" w:leader="dot" w:pos="9350"/>
            </w:tabs>
            <w:rPr>
              <w:rFonts w:asciiTheme="minorHAnsi" w:hAnsiTheme="minorHAnsi" w:eastAsiaTheme="minorEastAsia" w:cstheme="minorBidi"/>
              <w:bCs w:val="0"/>
              <w:kern w:val="2"/>
              <w:sz w:val="24"/>
              <w:szCs w:val="24"/>
              <w14:ligatures w14:val="standardContextual"/>
            </w:rPr>
          </w:pPr>
          <w:hyperlink w:history="1" w:anchor="_Toc186548094">
            <w:r w:rsidRPr="00AC0529">
              <w:rPr>
                <w:rStyle w:val="Hyperlink"/>
              </w:rPr>
              <w:t>Investigators</w:t>
            </w:r>
            <w:r>
              <w:rPr>
                <w:webHidden/>
              </w:rPr>
              <w:tab/>
            </w:r>
            <w:r>
              <w:rPr>
                <w:webHidden/>
              </w:rPr>
              <w:fldChar w:fldCharType="begin"/>
            </w:r>
            <w:r>
              <w:rPr>
                <w:webHidden/>
              </w:rPr>
              <w:instrText xml:space="preserve"> PAGEREF _Toc186548094 \h </w:instrText>
            </w:r>
            <w:r>
              <w:rPr>
                <w:webHidden/>
              </w:rPr>
            </w:r>
            <w:r>
              <w:rPr>
                <w:webHidden/>
              </w:rPr>
              <w:fldChar w:fldCharType="separate"/>
            </w:r>
            <w:r>
              <w:rPr>
                <w:webHidden/>
              </w:rPr>
              <w:t>4</w:t>
            </w:r>
            <w:r>
              <w:rPr>
                <w:webHidden/>
              </w:rPr>
              <w:fldChar w:fldCharType="end"/>
            </w:r>
          </w:hyperlink>
        </w:p>
        <w:p w:rsidR="00A75261" w:rsidRDefault="00A75261" w14:paraId="5657D486" w14:textId="1E07314D">
          <w:pPr>
            <w:pStyle w:val="TOC1"/>
            <w:tabs>
              <w:tab w:val="right" w:leader="dot" w:pos="9350"/>
            </w:tabs>
            <w:rPr>
              <w:rFonts w:asciiTheme="minorHAnsi" w:hAnsiTheme="minorHAnsi" w:eastAsiaTheme="minorEastAsia" w:cstheme="minorBidi"/>
              <w:bCs w:val="0"/>
              <w:iCs w:val="0"/>
              <w:kern w:val="2"/>
              <w:sz w:val="24"/>
              <w14:ligatures w14:val="standardContextual"/>
            </w:rPr>
          </w:pPr>
          <w:hyperlink w:history="1" w:anchor="_Toc186548095">
            <w:r w:rsidRPr="00AC0529">
              <w:rPr>
                <w:rStyle w:val="Hyperlink"/>
              </w:rPr>
              <w:t>Abstract</w:t>
            </w:r>
            <w:r>
              <w:rPr>
                <w:webHidden/>
              </w:rPr>
              <w:tab/>
            </w:r>
            <w:r>
              <w:rPr>
                <w:webHidden/>
              </w:rPr>
              <w:fldChar w:fldCharType="begin"/>
            </w:r>
            <w:r>
              <w:rPr>
                <w:webHidden/>
              </w:rPr>
              <w:instrText xml:space="preserve"> PAGEREF _Toc186548095 \h </w:instrText>
            </w:r>
            <w:r>
              <w:rPr>
                <w:webHidden/>
              </w:rPr>
            </w:r>
            <w:r>
              <w:rPr>
                <w:webHidden/>
              </w:rPr>
              <w:fldChar w:fldCharType="separate"/>
            </w:r>
            <w:r>
              <w:rPr>
                <w:webHidden/>
              </w:rPr>
              <w:t>5</w:t>
            </w:r>
            <w:r>
              <w:rPr>
                <w:webHidden/>
              </w:rPr>
              <w:fldChar w:fldCharType="end"/>
            </w:r>
          </w:hyperlink>
        </w:p>
        <w:p w:rsidR="00A75261" w:rsidRDefault="00A75261" w14:paraId="0280F332" w14:textId="0E6AEB96">
          <w:pPr>
            <w:pStyle w:val="TOC3"/>
            <w:tabs>
              <w:tab w:val="right" w:leader="dot" w:pos="9350"/>
            </w:tabs>
            <w:rPr>
              <w:rFonts w:asciiTheme="minorHAnsi" w:hAnsiTheme="minorHAnsi" w:eastAsiaTheme="minorEastAsia" w:cstheme="minorBidi"/>
              <w:kern w:val="2"/>
              <w:sz w:val="24"/>
              <w:szCs w:val="24"/>
              <w14:ligatures w14:val="standardContextual"/>
            </w:rPr>
          </w:pPr>
          <w:hyperlink w:history="1" w:anchor="_Toc186548096">
            <w:r w:rsidRPr="00AC0529">
              <w:rPr>
                <w:rStyle w:val="Hyperlink"/>
              </w:rPr>
              <w:t>Background and significance</w:t>
            </w:r>
            <w:r>
              <w:rPr>
                <w:webHidden/>
              </w:rPr>
              <w:tab/>
            </w:r>
            <w:r>
              <w:rPr>
                <w:webHidden/>
              </w:rPr>
              <w:fldChar w:fldCharType="begin"/>
            </w:r>
            <w:r>
              <w:rPr>
                <w:webHidden/>
              </w:rPr>
              <w:instrText xml:space="preserve"> PAGEREF _Toc186548096 \h </w:instrText>
            </w:r>
            <w:r>
              <w:rPr>
                <w:webHidden/>
              </w:rPr>
            </w:r>
            <w:r>
              <w:rPr>
                <w:webHidden/>
              </w:rPr>
              <w:fldChar w:fldCharType="separate"/>
            </w:r>
            <w:r>
              <w:rPr>
                <w:webHidden/>
              </w:rPr>
              <w:t>5</w:t>
            </w:r>
            <w:r>
              <w:rPr>
                <w:webHidden/>
              </w:rPr>
              <w:fldChar w:fldCharType="end"/>
            </w:r>
          </w:hyperlink>
        </w:p>
        <w:p w:rsidR="00A75261" w:rsidRDefault="00A75261" w14:paraId="27FE88D3" w14:textId="3B5E33C6">
          <w:pPr>
            <w:pStyle w:val="TOC3"/>
            <w:tabs>
              <w:tab w:val="right" w:leader="dot" w:pos="9350"/>
            </w:tabs>
            <w:rPr>
              <w:rFonts w:asciiTheme="minorHAnsi" w:hAnsiTheme="minorHAnsi" w:eastAsiaTheme="minorEastAsia" w:cstheme="minorBidi"/>
              <w:kern w:val="2"/>
              <w:sz w:val="24"/>
              <w:szCs w:val="24"/>
              <w14:ligatures w14:val="standardContextual"/>
            </w:rPr>
          </w:pPr>
          <w:hyperlink w:history="1" w:anchor="_Toc186548097">
            <w:r w:rsidRPr="00AC0529">
              <w:rPr>
                <w:rStyle w:val="Hyperlink"/>
              </w:rPr>
              <w:t>Study aims</w:t>
            </w:r>
            <w:r>
              <w:rPr>
                <w:webHidden/>
              </w:rPr>
              <w:tab/>
            </w:r>
            <w:r>
              <w:rPr>
                <w:webHidden/>
              </w:rPr>
              <w:fldChar w:fldCharType="begin"/>
            </w:r>
            <w:r>
              <w:rPr>
                <w:webHidden/>
              </w:rPr>
              <w:instrText xml:space="preserve"> PAGEREF _Toc186548097 \h </w:instrText>
            </w:r>
            <w:r>
              <w:rPr>
                <w:webHidden/>
              </w:rPr>
            </w:r>
            <w:r>
              <w:rPr>
                <w:webHidden/>
              </w:rPr>
              <w:fldChar w:fldCharType="separate"/>
            </w:r>
            <w:r>
              <w:rPr>
                <w:webHidden/>
              </w:rPr>
              <w:t>5</w:t>
            </w:r>
            <w:r>
              <w:rPr>
                <w:webHidden/>
              </w:rPr>
              <w:fldChar w:fldCharType="end"/>
            </w:r>
          </w:hyperlink>
        </w:p>
        <w:p w:rsidR="00A75261" w:rsidRDefault="00A75261" w14:paraId="6AD3E151" w14:textId="16F329BF">
          <w:pPr>
            <w:pStyle w:val="TOC3"/>
            <w:tabs>
              <w:tab w:val="right" w:leader="dot" w:pos="9350"/>
            </w:tabs>
            <w:rPr>
              <w:rFonts w:asciiTheme="minorHAnsi" w:hAnsiTheme="minorHAnsi" w:eastAsiaTheme="minorEastAsia" w:cstheme="minorBidi"/>
              <w:kern w:val="2"/>
              <w:sz w:val="24"/>
              <w:szCs w:val="24"/>
              <w14:ligatures w14:val="standardContextual"/>
            </w:rPr>
          </w:pPr>
          <w:hyperlink w:history="1" w:anchor="_Toc186548098">
            <w:r w:rsidRPr="00AC0529">
              <w:rPr>
                <w:rStyle w:val="Hyperlink"/>
              </w:rPr>
              <w:t>Study description</w:t>
            </w:r>
            <w:r>
              <w:rPr>
                <w:webHidden/>
              </w:rPr>
              <w:tab/>
            </w:r>
            <w:r>
              <w:rPr>
                <w:webHidden/>
              </w:rPr>
              <w:fldChar w:fldCharType="begin"/>
            </w:r>
            <w:r>
              <w:rPr>
                <w:webHidden/>
              </w:rPr>
              <w:instrText xml:space="preserve"> PAGEREF _Toc186548098 \h </w:instrText>
            </w:r>
            <w:r>
              <w:rPr>
                <w:webHidden/>
              </w:rPr>
            </w:r>
            <w:r>
              <w:rPr>
                <w:webHidden/>
              </w:rPr>
              <w:fldChar w:fldCharType="separate"/>
            </w:r>
            <w:r>
              <w:rPr>
                <w:webHidden/>
              </w:rPr>
              <w:t>5</w:t>
            </w:r>
            <w:r>
              <w:rPr>
                <w:webHidden/>
              </w:rPr>
              <w:fldChar w:fldCharType="end"/>
            </w:r>
          </w:hyperlink>
        </w:p>
        <w:p w:rsidR="00A75261" w:rsidRDefault="00A75261" w14:paraId="5D77C906" w14:textId="29EDA371">
          <w:pPr>
            <w:pStyle w:val="TOC3"/>
            <w:tabs>
              <w:tab w:val="right" w:leader="dot" w:pos="9350"/>
            </w:tabs>
            <w:rPr>
              <w:rFonts w:asciiTheme="minorHAnsi" w:hAnsiTheme="minorHAnsi" w:eastAsiaTheme="minorEastAsia" w:cstheme="minorBidi"/>
              <w:kern w:val="2"/>
              <w:sz w:val="24"/>
              <w:szCs w:val="24"/>
              <w14:ligatures w14:val="standardContextual"/>
            </w:rPr>
          </w:pPr>
          <w:hyperlink w:history="1" w:anchor="_Toc186548099">
            <w:r w:rsidRPr="00AC0529">
              <w:rPr>
                <w:rStyle w:val="Hyperlink"/>
              </w:rPr>
              <w:t>Population</w:t>
            </w:r>
            <w:r>
              <w:rPr>
                <w:webHidden/>
              </w:rPr>
              <w:tab/>
            </w:r>
            <w:r>
              <w:rPr>
                <w:webHidden/>
              </w:rPr>
              <w:fldChar w:fldCharType="begin"/>
            </w:r>
            <w:r>
              <w:rPr>
                <w:webHidden/>
              </w:rPr>
              <w:instrText xml:space="preserve"> PAGEREF _Toc186548099 \h </w:instrText>
            </w:r>
            <w:r>
              <w:rPr>
                <w:webHidden/>
              </w:rPr>
            </w:r>
            <w:r>
              <w:rPr>
                <w:webHidden/>
              </w:rPr>
              <w:fldChar w:fldCharType="separate"/>
            </w:r>
            <w:r>
              <w:rPr>
                <w:webHidden/>
              </w:rPr>
              <w:t>5</w:t>
            </w:r>
            <w:r>
              <w:rPr>
                <w:webHidden/>
              </w:rPr>
              <w:fldChar w:fldCharType="end"/>
            </w:r>
          </w:hyperlink>
        </w:p>
        <w:p w:rsidR="00A75261" w:rsidRDefault="00A75261" w14:paraId="5767DAE6" w14:textId="2C69C1A2">
          <w:pPr>
            <w:pStyle w:val="TOC3"/>
            <w:tabs>
              <w:tab w:val="right" w:leader="dot" w:pos="9350"/>
            </w:tabs>
            <w:rPr>
              <w:rFonts w:asciiTheme="minorHAnsi" w:hAnsiTheme="minorHAnsi" w:eastAsiaTheme="minorEastAsia" w:cstheme="minorBidi"/>
              <w:kern w:val="2"/>
              <w:sz w:val="24"/>
              <w:szCs w:val="24"/>
              <w14:ligatures w14:val="standardContextual"/>
            </w:rPr>
          </w:pPr>
          <w:hyperlink w:history="1" w:anchor="_Toc186548100">
            <w:r w:rsidRPr="00AC0529">
              <w:rPr>
                <w:rStyle w:val="Hyperlink"/>
              </w:rPr>
              <w:t>Outcomes</w:t>
            </w:r>
            <w:r>
              <w:rPr>
                <w:webHidden/>
              </w:rPr>
              <w:tab/>
            </w:r>
            <w:r>
              <w:rPr>
                <w:webHidden/>
              </w:rPr>
              <w:fldChar w:fldCharType="begin"/>
            </w:r>
            <w:r>
              <w:rPr>
                <w:webHidden/>
              </w:rPr>
              <w:instrText xml:space="preserve"> PAGEREF _Toc186548100 \h </w:instrText>
            </w:r>
            <w:r>
              <w:rPr>
                <w:webHidden/>
              </w:rPr>
            </w:r>
            <w:r>
              <w:rPr>
                <w:webHidden/>
              </w:rPr>
              <w:fldChar w:fldCharType="separate"/>
            </w:r>
            <w:r>
              <w:rPr>
                <w:webHidden/>
              </w:rPr>
              <w:t>5</w:t>
            </w:r>
            <w:r>
              <w:rPr>
                <w:webHidden/>
              </w:rPr>
              <w:fldChar w:fldCharType="end"/>
            </w:r>
          </w:hyperlink>
        </w:p>
        <w:p w:rsidR="00A75261" w:rsidRDefault="00A75261" w14:paraId="46457CBA" w14:textId="4EFCEE9E">
          <w:pPr>
            <w:pStyle w:val="TOC3"/>
            <w:tabs>
              <w:tab w:val="right" w:leader="dot" w:pos="9350"/>
            </w:tabs>
            <w:rPr>
              <w:rFonts w:asciiTheme="minorHAnsi" w:hAnsiTheme="minorHAnsi" w:eastAsiaTheme="minorEastAsia" w:cstheme="minorBidi"/>
              <w:kern w:val="2"/>
              <w:sz w:val="24"/>
              <w:szCs w:val="24"/>
              <w14:ligatures w14:val="standardContextual"/>
            </w:rPr>
          </w:pPr>
          <w:hyperlink w:history="1" w:anchor="_Toc186548101">
            <w:r w:rsidRPr="00AC0529">
              <w:rPr>
                <w:rStyle w:val="Hyperlink"/>
              </w:rPr>
              <w:t>Design</w:t>
            </w:r>
            <w:r>
              <w:rPr>
                <w:webHidden/>
              </w:rPr>
              <w:tab/>
            </w:r>
            <w:r>
              <w:rPr>
                <w:webHidden/>
              </w:rPr>
              <w:fldChar w:fldCharType="begin"/>
            </w:r>
            <w:r>
              <w:rPr>
                <w:webHidden/>
              </w:rPr>
              <w:instrText xml:space="preserve"> PAGEREF _Toc186548101 \h </w:instrText>
            </w:r>
            <w:r>
              <w:rPr>
                <w:webHidden/>
              </w:rPr>
            </w:r>
            <w:r>
              <w:rPr>
                <w:webHidden/>
              </w:rPr>
              <w:fldChar w:fldCharType="separate"/>
            </w:r>
            <w:r>
              <w:rPr>
                <w:webHidden/>
              </w:rPr>
              <w:t>6</w:t>
            </w:r>
            <w:r>
              <w:rPr>
                <w:webHidden/>
              </w:rPr>
              <w:fldChar w:fldCharType="end"/>
            </w:r>
          </w:hyperlink>
        </w:p>
        <w:p w:rsidR="00A75261" w:rsidRDefault="00A75261" w14:paraId="72CEB6DF" w14:textId="1B2CAD12">
          <w:pPr>
            <w:pStyle w:val="TOC1"/>
            <w:tabs>
              <w:tab w:val="right" w:leader="dot" w:pos="9350"/>
            </w:tabs>
            <w:rPr>
              <w:rFonts w:asciiTheme="minorHAnsi" w:hAnsiTheme="minorHAnsi" w:eastAsiaTheme="minorEastAsia" w:cstheme="minorBidi"/>
              <w:bCs w:val="0"/>
              <w:iCs w:val="0"/>
              <w:kern w:val="2"/>
              <w:sz w:val="24"/>
              <w14:ligatures w14:val="standardContextual"/>
            </w:rPr>
          </w:pPr>
          <w:hyperlink w:history="1" w:anchor="_Toc186548102">
            <w:r w:rsidRPr="00AC0529">
              <w:rPr>
                <w:rStyle w:val="Hyperlink"/>
              </w:rPr>
              <w:t>Amendments and Updates</w:t>
            </w:r>
            <w:r>
              <w:rPr>
                <w:webHidden/>
              </w:rPr>
              <w:tab/>
            </w:r>
            <w:r>
              <w:rPr>
                <w:webHidden/>
              </w:rPr>
              <w:fldChar w:fldCharType="begin"/>
            </w:r>
            <w:r>
              <w:rPr>
                <w:webHidden/>
              </w:rPr>
              <w:instrText xml:space="preserve"> PAGEREF _Toc186548102 \h </w:instrText>
            </w:r>
            <w:r>
              <w:rPr>
                <w:webHidden/>
              </w:rPr>
            </w:r>
            <w:r>
              <w:rPr>
                <w:webHidden/>
              </w:rPr>
              <w:fldChar w:fldCharType="separate"/>
            </w:r>
            <w:r>
              <w:rPr>
                <w:webHidden/>
              </w:rPr>
              <w:t>7</w:t>
            </w:r>
            <w:r>
              <w:rPr>
                <w:webHidden/>
              </w:rPr>
              <w:fldChar w:fldCharType="end"/>
            </w:r>
          </w:hyperlink>
        </w:p>
        <w:p w:rsidR="00A75261" w:rsidRDefault="00A75261" w14:paraId="7F4A77E7" w14:textId="5AC52977">
          <w:pPr>
            <w:pStyle w:val="TOC1"/>
            <w:tabs>
              <w:tab w:val="right" w:leader="dot" w:pos="9350"/>
            </w:tabs>
            <w:rPr>
              <w:rFonts w:asciiTheme="minorHAnsi" w:hAnsiTheme="minorHAnsi" w:eastAsiaTheme="minorEastAsia" w:cstheme="minorBidi"/>
              <w:bCs w:val="0"/>
              <w:iCs w:val="0"/>
              <w:kern w:val="2"/>
              <w:sz w:val="24"/>
              <w14:ligatures w14:val="standardContextual"/>
            </w:rPr>
          </w:pPr>
          <w:hyperlink w:history="1" w:anchor="_Toc186548103">
            <w:r w:rsidRPr="00AC0529">
              <w:rPr>
                <w:rStyle w:val="Hyperlink"/>
              </w:rPr>
              <w:t>Background and Rationale</w:t>
            </w:r>
            <w:r>
              <w:rPr>
                <w:webHidden/>
              </w:rPr>
              <w:tab/>
            </w:r>
            <w:r>
              <w:rPr>
                <w:webHidden/>
              </w:rPr>
              <w:fldChar w:fldCharType="begin"/>
            </w:r>
            <w:r>
              <w:rPr>
                <w:webHidden/>
              </w:rPr>
              <w:instrText xml:space="preserve"> PAGEREF _Toc186548103 \h </w:instrText>
            </w:r>
            <w:r>
              <w:rPr>
                <w:webHidden/>
              </w:rPr>
            </w:r>
            <w:r>
              <w:rPr>
                <w:webHidden/>
              </w:rPr>
              <w:fldChar w:fldCharType="separate"/>
            </w:r>
            <w:r>
              <w:rPr>
                <w:webHidden/>
              </w:rPr>
              <w:t>8</w:t>
            </w:r>
            <w:r>
              <w:rPr>
                <w:webHidden/>
              </w:rPr>
              <w:fldChar w:fldCharType="end"/>
            </w:r>
          </w:hyperlink>
        </w:p>
        <w:p w:rsidR="00A75261" w:rsidRDefault="00A75261" w14:paraId="66E6D286" w14:textId="60F88C27">
          <w:pPr>
            <w:pStyle w:val="TOC1"/>
            <w:tabs>
              <w:tab w:val="right" w:leader="dot" w:pos="9350"/>
            </w:tabs>
            <w:rPr>
              <w:rFonts w:asciiTheme="minorHAnsi" w:hAnsiTheme="minorHAnsi" w:eastAsiaTheme="minorEastAsia" w:cstheme="minorBidi"/>
              <w:bCs w:val="0"/>
              <w:iCs w:val="0"/>
              <w:kern w:val="2"/>
              <w:sz w:val="24"/>
              <w14:ligatures w14:val="standardContextual"/>
            </w:rPr>
          </w:pPr>
          <w:hyperlink w:history="1" w:anchor="_Toc186548104">
            <w:r w:rsidRPr="00AC0529">
              <w:rPr>
                <w:rStyle w:val="Hyperlink"/>
              </w:rPr>
              <w:t>Research Question and Objectives</w:t>
            </w:r>
            <w:r>
              <w:rPr>
                <w:webHidden/>
              </w:rPr>
              <w:tab/>
            </w:r>
            <w:r>
              <w:rPr>
                <w:webHidden/>
              </w:rPr>
              <w:fldChar w:fldCharType="begin"/>
            </w:r>
            <w:r>
              <w:rPr>
                <w:webHidden/>
              </w:rPr>
              <w:instrText xml:space="preserve"> PAGEREF _Toc186548104 \h </w:instrText>
            </w:r>
            <w:r>
              <w:rPr>
                <w:webHidden/>
              </w:rPr>
            </w:r>
            <w:r>
              <w:rPr>
                <w:webHidden/>
              </w:rPr>
              <w:fldChar w:fldCharType="separate"/>
            </w:r>
            <w:r>
              <w:rPr>
                <w:webHidden/>
              </w:rPr>
              <w:t>8</w:t>
            </w:r>
            <w:r>
              <w:rPr>
                <w:webHidden/>
              </w:rPr>
              <w:fldChar w:fldCharType="end"/>
            </w:r>
          </w:hyperlink>
        </w:p>
        <w:p w:rsidR="00A75261" w:rsidRDefault="00A75261" w14:paraId="40275764" w14:textId="089EE11E">
          <w:pPr>
            <w:pStyle w:val="TOC1"/>
            <w:tabs>
              <w:tab w:val="right" w:leader="dot" w:pos="9350"/>
            </w:tabs>
            <w:rPr>
              <w:rFonts w:asciiTheme="minorHAnsi" w:hAnsiTheme="minorHAnsi" w:eastAsiaTheme="minorEastAsia" w:cstheme="minorBidi"/>
              <w:bCs w:val="0"/>
              <w:iCs w:val="0"/>
              <w:kern w:val="2"/>
              <w:sz w:val="24"/>
              <w14:ligatures w14:val="standardContextual"/>
            </w:rPr>
          </w:pPr>
          <w:hyperlink w:history="1" w:anchor="_Toc186548105">
            <w:r w:rsidRPr="00AC0529">
              <w:rPr>
                <w:rStyle w:val="Hyperlink"/>
              </w:rPr>
              <w:t>Research Methods</w:t>
            </w:r>
            <w:r>
              <w:rPr>
                <w:webHidden/>
              </w:rPr>
              <w:tab/>
            </w:r>
            <w:r>
              <w:rPr>
                <w:webHidden/>
              </w:rPr>
              <w:fldChar w:fldCharType="begin"/>
            </w:r>
            <w:r>
              <w:rPr>
                <w:webHidden/>
              </w:rPr>
              <w:instrText xml:space="preserve"> PAGEREF _Toc186548105 \h </w:instrText>
            </w:r>
            <w:r>
              <w:rPr>
                <w:webHidden/>
              </w:rPr>
            </w:r>
            <w:r>
              <w:rPr>
                <w:webHidden/>
              </w:rPr>
              <w:fldChar w:fldCharType="separate"/>
            </w:r>
            <w:r>
              <w:rPr>
                <w:webHidden/>
              </w:rPr>
              <w:t>9</w:t>
            </w:r>
            <w:r>
              <w:rPr>
                <w:webHidden/>
              </w:rPr>
              <w:fldChar w:fldCharType="end"/>
            </w:r>
          </w:hyperlink>
        </w:p>
        <w:p w:rsidR="00A75261" w:rsidRDefault="00A75261" w14:paraId="405062B5" w14:textId="34C4AF7E">
          <w:pPr>
            <w:pStyle w:val="TOC2"/>
            <w:tabs>
              <w:tab w:val="right" w:leader="dot" w:pos="9350"/>
            </w:tabs>
            <w:rPr>
              <w:rFonts w:asciiTheme="minorHAnsi" w:hAnsiTheme="minorHAnsi" w:eastAsiaTheme="minorEastAsia" w:cstheme="minorBidi"/>
              <w:bCs w:val="0"/>
              <w:kern w:val="2"/>
              <w:sz w:val="24"/>
              <w:szCs w:val="24"/>
              <w14:ligatures w14:val="standardContextual"/>
            </w:rPr>
          </w:pPr>
          <w:hyperlink w:history="1" w:anchor="_Toc186548106">
            <w:r w:rsidRPr="00AC0529">
              <w:rPr>
                <w:rStyle w:val="Hyperlink"/>
              </w:rPr>
              <w:t>Study Design</w:t>
            </w:r>
            <w:r>
              <w:rPr>
                <w:webHidden/>
              </w:rPr>
              <w:tab/>
            </w:r>
            <w:r>
              <w:rPr>
                <w:webHidden/>
              </w:rPr>
              <w:fldChar w:fldCharType="begin"/>
            </w:r>
            <w:r>
              <w:rPr>
                <w:webHidden/>
              </w:rPr>
              <w:instrText xml:space="preserve"> PAGEREF _Toc186548106 \h </w:instrText>
            </w:r>
            <w:r>
              <w:rPr>
                <w:webHidden/>
              </w:rPr>
            </w:r>
            <w:r>
              <w:rPr>
                <w:webHidden/>
              </w:rPr>
              <w:fldChar w:fldCharType="separate"/>
            </w:r>
            <w:r>
              <w:rPr>
                <w:webHidden/>
              </w:rPr>
              <w:t>9</w:t>
            </w:r>
            <w:r>
              <w:rPr>
                <w:webHidden/>
              </w:rPr>
              <w:fldChar w:fldCharType="end"/>
            </w:r>
          </w:hyperlink>
        </w:p>
        <w:p w:rsidR="00A75261" w:rsidRDefault="00A75261" w14:paraId="66E78940" w14:textId="45581343">
          <w:pPr>
            <w:pStyle w:val="TOC2"/>
            <w:tabs>
              <w:tab w:val="right" w:leader="dot" w:pos="9350"/>
            </w:tabs>
            <w:rPr>
              <w:rFonts w:asciiTheme="minorHAnsi" w:hAnsiTheme="minorHAnsi" w:eastAsiaTheme="minorEastAsia" w:cstheme="minorBidi"/>
              <w:bCs w:val="0"/>
              <w:kern w:val="2"/>
              <w:sz w:val="24"/>
              <w:szCs w:val="24"/>
              <w14:ligatures w14:val="standardContextual"/>
            </w:rPr>
          </w:pPr>
          <w:hyperlink w:history="1" w:anchor="_Toc186548107">
            <w:r w:rsidRPr="00AC0529">
              <w:rPr>
                <w:rStyle w:val="Hyperlink"/>
              </w:rPr>
              <w:t>Study Setting and Data Sources</w:t>
            </w:r>
            <w:r>
              <w:rPr>
                <w:webHidden/>
              </w:rPr>
              <w:tab/>
            </w:r>
            <w:r>
              <w:rPr>
                <w:webHidden/>
              </w:rPr>
              <w:fldChar w:fldCharType="begin"/>
            </w:r>
            <w:r>
              <w:rPr>
                <w:webHidden/>
              </w:rPr>
              <w:instrText xml:space="preserve"> PAGEREF _Toc186548107 \h </w:instrText>
            </w:r>
            <w:r>
              <w:rPr>
                <w:webHidden/>
              </w:rPr>
            </w:r>
            <w:r>
              <w:rPr>
                <w:webHidden/>
              </w:rPr>
              <w:fldChar w:fldCharType="separate"/>
            </w:r>
            <w:r>
              <w:rPr>
                <w:webHidden/>
              </w:rPr>
              <w:t>9</w:t>
            </w:r>
            <w:r>
              <w:rPr>
                <w:webHidden/>
              </w:rPr>
              <w:fldChar w:fldCharType="end"/>
            </w:r>
          </w:hyperlink>
        </w:p>
        <w:p w:rsidR="00A75261" w:rsidRDefault="00A75261" w14:paraId="5B8951BC" w14:textId="001EF192">
          <w:pPr>
            <w:pStyle w:val="TOC2"/>
            <w:tabs>
              <w:tab w:val="right" w:leader="dot" w:pos="9350"/>
            </w:tabs>
            <w:rPr>
              <w:rFonts w:asciiTheme="minorHAnsi" w:hAnsiTheme="minorHAnsi" w:eastAsiaTheme="minorEastAsia" w:cstheme="minorBidi"/>
              <w:bCs w:val="0"/>
              <w:kern w:val="2"/>
              <w:sz w:val="24"/>
              <w:szCs w:val="24"/>
              <w14:ligatures w14:val="standardContextual"/>
            </w:rPr>
          </w:pPr>
          <w:hyperlink w:history="1" w:anchor="_Toc186548108">
            <w:r w:rsidRPr="00AC0529">
              <w:rPr>
                <w:rStyle w:val="Hyperlink"/>
              </w:rPr>
              <w:t>Study Period</w:t>
            </w:r>
            <w:r>
              <w:rPr>
                <w:webHidden/>
              </w:rPr>
              <w:tab/>
            </w:r>
            <w:r>
              <w:rPr>
                <w:webHidden/>
              </w:rPr>
              <w:fldChar w:fldCharType="begin"/>
            </w:r>
            <w:r>
              <w:rPr>
                <w:webHidden/>
              </w:rPr>
              <w:instrText xml:space="preserve"> PAGEREF _Toc186548108 \h </w:instrText>
            </w:r>
            <w:r>
              <w:rPr>
                <w:webHidden/>
              </w:rPr>
            </w:r>
            <w:r>
              <w:rPr>
                <w:webHidden/>
              </w:rPr>
              <w:fldChar w:fldCharType="separate"/>
            </w:r>
            <w:r>
              <w:rPr>
                <w:webHidden/>
              </w:rPr>
              <w:t>10</w:t>
            </w:r>
            <w:r>
              <w:rPr>
                <w:webHidden/>
              </w:rPr>
              <w:fldChar w:fldCharType="end"/>
            </w:r>
          </w:hyperlink>
        </w:p>
        <w:p w:rsidR="00A75261" w:rsidRDefault="00A75261" w14:paraId="3E11924E" w14:textId="4E0D90BF">
          <w:pPr>
            <w:pStyle w:val="TOC2"/>
            <w:tabs>
              <w:tab w:val="right" w:leader="dot" w:pos="9350"/>
            </w:tabs>
            <w:rPr>
              <w:rFonts w:asciiTheme="minorHAnsi" w:hAnsiTheme="minorHAnsi" w:eastAsiaTheme="minorEastAsia" w:cstheme="minorBidi"/>
              <w:bCs w:val="0"/>
              <w:kern w:val="2"/>
              <w:sz w:val="24"/>
              <w:szCs w:val="24"/>
              <w14:ligatures w14:val="standardContextual"/>
            </w:rPr>
          </w:pPr>
          <w:hyperlink w:history="1" w:anchor="_Toc186548109">
            <w:r w:rsidRPr="00AC0529">
              <w:rPr>
                <w:rStyle w:val="Hyperlink"/>
              </w:rPr>
              <w:t>Study Population</w:t>
            </w:r>
            <w:r>
              <w:rPr>
                <w:webHidden/>
              </w:rPr>
              <w:tab/>
            </w:r>
            <w:r>
              <w:rPr>
                <w:webHidden/>
              </w:rPr>
              <w:fldChar w:fldCharType="begin"/>
            </w:r>
            <w:r>
              <w:rPr>
                <w:webHidden/>
              </w:rPr>
              <w:instrText xml:space="preserve"> PAGEREF _Toc186548109 \h </w:instrText>
            </w:r>
            <w:r>
              <w:rPr>
                <w:webHidden/>
              </w:rPr>
            </w:r>
            <w:r>
              <w:rPr>
                <w:webHidden/>
              </w:rPr>
              <w:fldChar w:fldCharType="separate"/>
            </w:r>
            <w:r>
              <w:rPr>
                <w:webHidden/>
              </w:rPr>
              <w:t>10</w:t>
            </w:r>
            <w:r>
              <w:rPr>
                <w:webHidden/>
              </w:rPr>
              <w:fldChar w:fldCharType="end"/>
            </w:r>
          </w:hyperlink>
        </w:p>
        <w:p w:rsidR="00A75261" w:rsidRDefault="00A75261" w14:paraId="4326A196" w14:textId="04F8BBAD">
          <w:pPr>
            <w:pStyle w:val="TOC2"/>
            <w:tabs>
              <w:tab w:val="right" w:leader="dot" w:pos="9350"/>
            </w:tabs>
            <w:rPr>
              <w:rFonts w:asciiTheme="minorHAnsi" w:hAnsiTheme="minorHAnsi" w:eastAsiaTheme="minorEastAsia" w:cstheme="minorBidi"/>
              <w:bCs w:val="0"/>
              <w:kern w:val="2"/>
              <w:sz w:val="24"/>
              <w:szCs w:val="24"/>
              <w14:ligatures w14:val="standardContextual"/>
            </w:rPr>
          </w:pPr>
          <w:hyperlink w:history="1" w:anchor="_Toc186548110">
            <w:r w:rsidRPr="00AC0529">
              <w:rPr>
                <w:rStyle w:val="Hyperlink"/>
              </w:rPr>
              <w:t>Target Cohorts</w:t>
            </w:r>
            <w:r>
              <w:rPr>
                <w:webHidden/>
              </w:rPr>
              <w:tab/>
            </w:r>
            <w:r>
              <w:rPr>
                <w:webHidden/>
              </w:rPr>
              <w:fldChar w:fldCharType="begin"/>
            </w:r>
            <w:r>
              <w:rPr>
                <w:webHidden/>
              </w:rPr>
              <w:instrText xml:space="preserve"> PAGEREF _Toc186548110 \h </w:instrText>
            </w:r>
            <w:r>
              <w:rPr>
                <w:webHidden/>
              </w:rPr>
            </w:r>
            <w:r>
              <w:rPr>
                <w:webHidden/>
              </w:rPr>
              <w:fldChar w:fldCharType="separate"/>
            </w:r>
            <w:r>
              <w:rPr>
                <w:webHidden/>
              </w:rPr>
              <w:t>10</w:t>
            </w:r>
            <w:r>
              <w:rPr>
                <w:webHidden/>
              </w:rPr>
              <w:fldChar w:fldCharType="end"/>
            </w:r>
          </w:hyperlink>
        </w:p>
        <w:p w:rsidR="00A75261" w:rsidRDefault="00A75261" w14:paraId="3C11DCDF" w14:textId="5B1135AD">
          <w:pPr>
            <w:pStyle w:val="TOC3"/>
            <w:tabs>
              <w:tab w:val="right" w:leader="dot" w:pos="9350"/>
            </w:tabs>
            <w:rPr>
              <w:rFonts w:asciiTheme="minorHAnsi" w:hAnsiTheme="minorHAnsi" w:eastAsiaTheme="minorEastAsia" w:cstheme="minorBidi"/>
              <w:kern w:val="2"/>
              <w:sz w:val="24"/>
              <w:szCs w:val="24"/>
              <w14:ligatures w14:val="standardContextual"/>
            </w:rPr>
          </w:pPr>
          <w:hyperlink w:history="1" w:anchor="_Toc186548111">
            <w:r w:rsidRPr="00AC0529">
              <w:rPr>
                <w:rStyle w:val="Hyperlink"/>
              </w:rPr>
              <w:t>NSCLC</w:t>
            </w:r>
            <w:r>
              <w:rPr>
                <w:webHidden/>
              </w:rPr>
              <w:tab/>
            </w:r>
            <w:r>
              <w:rPr>
                <w:webHidden/>
              </w:rPr>
              <w:fldChar w:fldCharType="begin"/>
            </w:r>
            <w:r>
              <w:rPr>
                <w:webHidden/>
              </w:rPr>
              <w:instrText xml:space="preserve"> PAGEREF _Toc186548111 \h </w:instrText>
            </w:r>
            <w:r>
              <w:rPr>
                <w:webHidden/>
              </w:rPr>
            </w:r>
            <w:r>
              <w:rPr>
                <w:webHidden/>
              </w:rPr>
              <w:fldChar w:fldCharType="separate"/>
            </w:r>
            <w:r>
              <w:rPr>
                <w:webHidden/>
              </w:rPr>
              <w:t>10</w:t>
            </w:r>
            <w:r>
              <w:rPr>
                <w:webHidden/>
              </w:rPr>
              <w:fldChar w:fldCharType="end"/>
            </w:r>
          </w:hyperlink>
        </w:p>
        <w:p w:rsidR="00A75261" w:rsidRDefault="00A75261" w14:paraId="145327A3" w14:textId="33603939">
          <w:pPr>
            <w:pStyle w:val="TOC3"/>
            <w:tabs>
              <w:tab w:val="right" w:leader="dot" w:pos="9350"/>
            </w:tabs>
            <w:rPr>
              <w:rFonts w:asciiTheme="minorHAnsi" w:hAnsiTheme="minorHAnsi" w:eastAsiaTheme="minorEastAsia" w:cstheme="minorBidi"/>
              <w:kern w:val="2"/>
              <w:sz w:val="24"/>
              <w:szCs w:val="24"/>
              <w14:ligatures w14:val="standardContextual"/>
            </w:rPr>
          </w:pPr>
          <w:hyperlink w:history="1" w:anchor="_Toc186548112">
            <w:r w:rsidRPr="00AC0529">
              <w:rPr>
                <w:rStyle w:val="Hyperlink"/>
              </w:rPr>
              <w:t>Metastatic NSCLC (mNSCLC)</w:t>
            </w:r>
            <w:r>
              <w:rPr>
                <w:webHidden/>
              </w:rPr>
              <w:tab/>
            </w:r>
            <w:r>
              <w:rPr>
                <w:webHidden/>
              </w:rPr>
              <w:fldChar w:fldCharType="begin"/>
            </w:r>
            <w:r>
              <w:rPr>
                <w:webHidden/>
              </w:rPr>
              <w:instrText xml:space="preserve"> PAGEREF _Toc186548112 \h </w:instrText>
            </w:r>
            <w:r>
              <w:rPr>
                <w:webHidden/>
              </w:rPr>
            </w:r>
            <w:r>
              <w:rPr>
                <w:webHidden/>
              </w:rPr>
              <w:fldChar w:fldCharType="separate"/>
            </w:r>
            <w:r>
              <w:rPr>
                <w:webHidden/>
              </w:rPr>
              <w:t>11</w:t>
            </w:r>
            <w:r>
              <w:rPr>
                <w:webHidden/>
              </w:rPr>
              <w:fldChar w:fldCharType="end"/>
            </w:r>
          </w:hyperlink>
        </w:p>
        <w:p w:rsidR="00A75261" w:rsidRDefault="00A75261" w14:paraId="55245CC6" w14:textId="1A53FC6D">
          <w:pPr>
            <w:pStyle w:val="TOC3"/>
            <w:tabs>
              <w:tab w:val="right" w:leader="dot" w:pos="9350"/>
            </w:tabs>
            <w:rPr>
              <w:rFonts w:asciiTheme="minorHAnsi" w:hAnsiTheme="minorHAnsi" w:eastAsiaTheme="minorEastAsia" w:cstheme="minorBidi"/>
              <w:kern w:val="2"/>
              <w:sz w:val="24"/>
              <w:szCs w:val="24"/>
              <w14:ligatures w14:val="standardContextual"/>
            </w:rPr>
          </w:pPr>
          <w:hyperlink w:history="1" w:anchor="_Toc186548113">
            <w:r w:rsidRPr="00AC0529">
              <w:rPr>
                <w:rStyle w:val="Hyperlink"/>
              </w:rPr>
              <w:t>Patients with systemic treatment and mNSCLC</w:t>
            </w:r>
            <w:r>
              <w:rPr>
                <w:webHidden/>
              </w:rPr>
              <w:tab/>
            </w:r>
            <w:r>
              <w:rPr>
                <w:webHidden/>
              </w:rPr>
              <w:fldChar w:fldCharType="begin"/>
            </w:r>
            <w:r>
              <w:rPr>
                <w:webHidden/>
              </w:rPr>
              <w:instrText xml:space="preserve"> PAGEREF _Toc186548113 \h </w:instrText>
            </w:r>
            <w:r>
              <w:rPr>
                <w:webHidden/>
              </w:rPr>
            </w:r>
            <w:r>
              <w:rPr>
                <w:webHidden/>
              </w:rPr>
              <w:fldChar w:fldCharType="separate"/>
            </w:r>
            <w:r>
              <w:rPr>
                <w:webHidden/>
              </w:rPr>
              <w:t>11</w:t>
            </w:r>
            <w:r>
              <w:rPr>
                <w:webHidden/>
              </w:rPr>
              <w:fldChar w:fldCharType="end"/>
            </w:r>
          </w:hyperlink>
        </w:p>
        <w:p w:rsidR="00A75261" w:rsidRDefault="00A75261" w14:paraId="6F07F97C" w14:textId="426999E2">
          <w:pPr>
            <w:pStyle w:val="TOC2"/>
            <w:tabs>
              <w:tab w:val="right" w:leader="dot" w:pos="9350"/>
            </w:tabs>
            <w:rPr>
              <w:rFonts w:asciiTheme="minorHAnsi" w:hAnsiTheme="minorHAnsi" w:eastAsiaTheme="minorEastAsia" w:cstheme="minorBidi"/>
              <w:bCs w:val="0"/>
              <w:kern w:val="2"/>
              <w:sz w:val="24"/>
              <w:szCs w:val="24"/>
              <w14:ligatures w14:val="standardContextual"/>
            </w:rPr>
          </w:pPr>
          <w:hyperlink w:history="1" w:anchor="_Toc186548114">
            <w:r w:rsidRPr="00AC0529">
              <w:rPr>
                <w:rStyle w:val="Hyperlink"/>
              </w:rPr>
              <w:t>Follow up</w:t>
            </w:r>
            <w:r>
              <w:rPr>
                <w:webHidden/>
              </w:rPr>
              <w:tab/>
            </w:r>
            <w:r>
              <w:rPr>
                <w:webHidden/>
              </w:rPr>
              <w:fldChar w:fldCharType="begin"/>
            </w:r>
            <w:r>
              <w:rPr>
                <w:webHidden/>
              </w:rPr>
              <w:instrText xml:space="preserve"> PAGEREF _Toc186548114 \h </w:instrText>
            </w:r>
            <w:r>
              <w:rPr>
                <w:webHidden/>
              </w:rPr>
            </w:r>
            <w:r>
              <w:rPr>
                <w:webHidden/>
              </w:rPr>
              <w:fldChar w:fldCharType="separate"/>
            </w:r>
            <w:r>
              <w:rPr>
                <w:webHidden/>
              </w:rPr>
              <w:t>12</w:t>
            </w:r>
            <w:r>
              <w:rPr>
                <w:webHidden/>
              </w:rPr>
              <w:fldChar w:fldCharType="end"/>
            </w:r>
          </w:hyperlink>
        </w:p>
        <w:p w:rsidR="00A75261" w:rsidRDefault="00A75261" w14:paraId="1FFAF6EC" w14:textId="3C925072">
          <w:pPr>
            <w:pStyle w:val="TOC2"/>
            <w:tabs>
              <w:tab w:val="right" w:leader="dot" w:pos="9350"/>
            </w:tabs>
            <w:rPr>
              <w:rFonts w:asciiTheme="minorHAnsi" w:hAnsiTheme="minorHAnsi" w:eastAsiaTheme="minorEastAsia" w:cstheme="minorBidi"/>
              <w:bCs w:val="0"/>
              <w:kern w:val="2"/>
              <w:sz w:val="24"/>
              <w:szCs w:val="24"/>
              <w14:ligatures w14:val="standardContextual"/>
            </w:rPr>
          </w:pPr>
          <w:hyperlink w:history="1" w:anchor="_Toc186548115">
            <w:r w:rsidRPr="00AC0529">
              <w:rPr>
                <w:rStyle w:val="Hyperlink"/>
              </w:rPr>
              <w:t>Variables</w:t>
            </w:r>
            <w:r>
              <w:rPr>
                <w:webHidden/>
              </w:rPr>
              <w:tab/>
            </w:r>
            <w:r>
              <w:rPr>
                <w:webHidden/>
              </w:rPr>
              <w:fldChar w:fldCharType="begin"/>
            </w:r>
            <w:r>
              <w:rPr>
                <w:webHidden/>
              </w:rPr>
              <w:instrText xml:space="preserve"> PAGEREF _Toc186548115 \h </w:instrText>
            </w:r>
            <w:r>
              <w:rPr>
                <w:webHidden/>
              </w:rPr>
            </w:r>
            <w:r>
              <w:rPr>
                <w:webHidden/>
              </w:rPr>
              <w:fldChar w:fldCharType="separate"/>
            </w:r>
            <w:r>
              <w:rPr>
                <w:webHidden/>
              </w:rPr>
              <w:t>12</w:t>
            </w:r>
            <w:r>
              <w:rPr>
                <w:webHidden/>
              </w:rPr>
              <w:fldChar w:fldCharType="end"/>
            </w:r>
          </w:hyperlink>
        </w:p>
        <w:p w:rsidR="00A75261" w:rsidRDefault="00A75261" w14:paraId="79DF6C5C" w14:textId="38A63195">
          <w:pPr>
            <w:pStyle w:val="TOC3"/>
            <w:tabs>
              <w:tab w:val="right" w:leader="dot" w:pos="9350"/>
            </w:tabs>
            <w:rPr>
              <w:rFonts w:asciiTheme="minorHAnsi" w:hAnsiTheme="minorHAnsi" w:eastAsiaTheme="minorEastAsia" w:cstheme="minorBidi"/>
              <w:kern w:val="2"/>
              <w:sz w:val="24"/>
              <w:szCs w:val="24"/>
              <w14:ligatures w14:val="standardContextual"/>
            </w:rPr>
          </w:pPr>
          <w:hyperlink w:history="1" w:anchor="_Toc186548116">
            <w:r w:rsidRPr="00AC0529">
              <w:rPr>
                <w:rStyle w:val="Hyperlink"/>
              </w:rPr>
              <w:t>Treatment-related information</w:t>
            </w:r>
            <w:r>
              <w:rPr>
                <w:webHidden/>
              </w:rPr>
              <w:tab/>
            </w:r>
            <w:r>
              <w:rPr>
                <w:webHidden/>
              </w:rPr>
              <w:fldChar w:fldCharType="begin"/>
            </w:r>
            <w:r>
              <w:rPr>
                <w:webHidden/>
              </w:rPr>
              <w:instrText xml:space="preserve"> PAGEREF _Toc186548116 \h </w:instrText>
            </w:r>
            <w:r>
              <w:rPr>
                <w:webHidden/>
              </w:rPr>
            </w:r>
            <w:r>
              <w:rPr>
                <w:webHidden/>
              </w:rPr>
              <w:fldChar w:fldCharType="separate"/>
            </w:r>
            <w:r>
              <w:rPr>
                <w:webHidden/>
              </w:rPr>
              <w:t>12</w:t>
            </w:r>
            <w:r>
              <w:rPr>
                <w:webHidden/>
              </w:rPr>
              <w:fldChar w:fldCharType="end"/>
            </w:r>
          </w:hyperlink>
        </w:p>
        <w:p w:rsidR="00A75261" w:rsidRDefault="00A75261" w14:paraId="0B4D0135" w14:textId="4770C8E6">
          <w:pPr>
            <w:pStyle w:val="TOC3"/>
            <w:tabs>
              <w:tab w:val="right" w:leader="dot" w:pos="9350"/>
            </w:tabs>
            <w:rPr>
              <w:rFonts w:asciiTheme="minorHAnsi" w:hAnsiTheme="minorHAnsi" w:eastAsiaTheme="minorEastAsia" w:cstheme="minorBidi"/>
              <w:kern w:val="2"/>
              <w:sz w:val="24"/>
              <w:szCs w:val="24"/>
              <w14:ligatures w14:val="standardContextual"/>
            </w:rPr>
          </w:pPr>
          <w:hyperlink w:history="1" w:anchor="_Toc186548117">
            <w:r w:rsidRPr="00AC0529">
              <w:rPr>
                <w:rStyle w:val="Hyperlink"/>
              </w:rPr>
              <w:t>Outcomes</w:t>
            </w:r>
            <w:r>
              <w:rPr>
                <w:webHidden/>
              </w:rPr>
              <w:tab/>
            </w:r>
            <w:r>
              <w:rPr>
                <w:webHidden/>
              </w:rPr>
              <w:fldChar w:fldCharType="begin"/>
            </w:r>
            <w:r>
              <w:rPr>
                <w:webHidden/>
              </w:rPr>
              <w:instrText xml:space="preserve"> PAGEREF _Toc186548117 \h </w:instrText>
            </w:r>
            <w:r>
              <w:rPr>
                <w:webHidden/>
              </w:rPr>
            </w:r>
            <w:r>
              <w:rPr>
                <w:webHidden/>
              </w:rPr>
              <w:fldChar w:fldCharType="separate"/>
            </w:r>
            <w:r>
              <w:rPr>
                <w:webHidden/>
              </w:rPr>
              <w:t>13</w:t>
            </w:r>
            <w:r>
              <w:rPr>
                <w:webHidden/>
              </w:rPr>
              <w:fldChar w:fldCharType="end"/>
            </w:r>
          </w:hyperlink>
        </w:p>
        <w:p w:rsidR="00A75261" w:rsidRDefault="00A75261" w14:paraId="2434046E" w14:textId="765DD5B2">
          <w:pPr>
            <w:pStyle w:val="TOC3"/>
            <w:tabs>
              <w:tab w:val="right" w:leader="dot" w:pos="9350"/>
            </w:tabs>
            <w:rPr>
              <w:rFonts w:asciiTheme="minorHAnsi" w:hAnsiTheme="minorHAnsi" w:eastAsiaTheme="minorEastAsia" w:cstheme="minorBidi"/>
              <w:kern w:val="2"/>
              <w:sz w:val="24"/>
              <w:szCs w:val="24"/>
              <w14:ligatures w14:val="standardContextual"/>
            </w:rPr>
          </w:pPr>
          <w:hyperlink w:history="1" w:anchor="_Toc186548118">
            <w:r w:rsidRPr="00AC0529">
              <w:rPr>
                <w:rStyle w:val="Hyperlink"/>
              </w:rPr>
              <w:t>Covariates</w:t>
            </w:r>
            <w:r>
              <w:rPr>
                <w:webHidden/>
              </w:rPr>
              <w:tab/>
            </w:r>
            <w:r>
              <w:rPr>
                <w:webHidden/>
              </w:rPr>
              <w:fldChar w:fldCharType="begin"/>
            </w:r>
            <w:r>
              <w:rPr>
                <w:webHidden/>
              </w:rPr>
              <w:instrText xml:space="preserve"> PAGEREF _Toc186548118 \h </w:instrText>
            </w:r>
            <w:r>
              <w:rPr>
                <w:webHidden/>
              </w:rPr>
            </w:r>
            <w:r>
              <w:rPr>
                <w:webHidden/>
              </w:rPr>
              <w:fldChar w:fldCharType="separate"/>
            </w:r>
            <w:r>
              <w:rPr>
                <w:webHidden/>
              </w:rPr>
              <w:t>13</w:t>
            </w:r>
            <w:r>
              <w:rPr>
                <w:webHidden/>
              </w:rPr>
              <w:fldChar w:fldCharType="end"/>
            </w:r>
          </w:hyperlink>
        </w:p>
        <w:p w:rsidR="00A75261" w:rsidRDefault="00A75261" w14:paraId="7A9AAFF2" w14:textId="0F9F0E92">
          <w:pPr>
            <w:pStyle w:val="TOC2"/>
            <w:tabs>
              <w:tab w:val="right" w:leader="dot" w:pos="9350"/>
            </w:tabs>
            <w:rPr>
              <w:rFonts w:asciiTheme="minorHAnsi" w:hAnsiTheme="minorHAnsi" w:eastAsiaTheme="minorEastAsia" w:cstheme="minorBidi"/>
              <w:bCs w:val="0"/>
              <w:kern w:val="2"/>
              <w:sz w:val="24"/>
              <w:szCs w:val="24"/>
              <w14:ligatures w14:val="standardContextual"/>
            </w:rPr>
          </w:pPr>
          <w:hyperlink w:history="1" w:anchor="_Toc186548119">
            <w:r w:rsidRPr="00AC0529">
              <w:rPr>
                <w:rStyle w:val="Hyperlink"/>
              </w:rPr>
              <w:t>Stratifications</w:t>
            </w:r>
            <w:r>
              <w:rPr>
                <w:webHidden/>
              </w:rPr>
              <w:tab/>
            </w:r>
            <w:r>
              <w:rPr>
                <w:webHidden/>
              </w:rPr>
              <w:fldChar w:fldCharType="begin"/>
            </w:r>
            <w:r>
              <w:rPr>
                <w:webHidden/>
              </w:rPr>
              <w:instrText xml:space="preserve"> PAGEREF _Toc186548119 \h </w:instrText>
            </w:r>
            <w:r>
              <w:rPr>
                <w:webHidden/>
              </w:rPr>
            </w:r>
            <w:r>
              <w:rPr>
                <w:webHidden/>
              </w:rPr>
              <w:fldChar w:fldCharType="separate"/>
            </w:r>
            <w:r>
              <w:rPr>
                <w:webHidden/>
              </w:rPr>
              <w:t>14</w:t>
            </w:r>
            <w:r>
              <w:rPr>
                <w:webHidden/>
              </w:rPr>
              <w:fldChar w:fldCharType="end"/>
            </w:r>
          </w:hyperlink>
        </w:p>
        <w:p w:rsidR="00A75261" w:rsidRDefault="00A75261" w14:paraId="1B5CDBC4" w14:textId="075D6026">
          <w:pPr>
            <w:pStyle w:val="TOC1"/>
            <w:tabs>
              <w:tab w:val="right" w:leader="dot" w:pos="9350"/>
            </w:tabs>
            <w:rPr>
              <w:rFonts w:asciiTheme="minorHAnsi" w:hAnsiTheme="minorHAnsi" w:eastAsiaTheme="minorEastAsia" w:cstheme="minorBidi"/>
              <w:bCs w:val="0"/>
              <w:iCs w:val="0"/>
              <w:kern w:val="2"/>
              <w:sz w:val="24"/>
              <w14:ligatures w14:val="standardContextual"/>
            </w:rPr>
          </w:pPr>
          <w:hyperlink w:history="1" w:anchor="_Toc186548120">
            <w:r w:rsidRPr="00AC0529">
              <w:rPr>
                <w:rStyle w:val="Hyperlink"/>
              </w:rPr>
              <w:t>Study size</w:t>
            </w:r>
            <w:r>
              <w:rPr>
                <w:webHidden/>
              </w:rPr>
              <w:tab/>
            </w:r>
            <w:r>
              <w:rPr>
                <w:webHidden/>
              </w:rPr>
              <w:fldChar w:fldCharType="begin"/>
            </w:r>
            <w:r>
              <w:rPr>
                <w:webHidden/>
              </w:rPr>
              <w:instrText xml:space="preserve"> PAGEREF _Toc186548120 \h </w:instrText>
            </w:r>
            <w:r>
              <w:rPr>
                <w:webHidden/>
              </w:rPr>
            </w:r>
            <w:r>
              <w:rPr>
                <w:webHidden/>
              </w:rPr>
              <w:fldChar w:fldCharType="separate"/>
            </w:r>
            <w:r>
              <w:rPr>
                <w:webHidden/>
              </w:rPr>
              <w:t>15</w:t>
            </w:r>
            <w:r>
              <w:rPr>
                <w:webHidden/>
              </w:rPr>
              <w:fldChar w:fldCharType="end"/>
            </w:r>
          </w:hyperlink>
        </w:p>
        <w:p w:rsidR="00A75261" w:rsidRDefault="00A75261" w14:paraId="5467A3A0" w14:textId="622CA97D">
          <w:pPr>
            <w:pStyle w:val="TOC1"/>
            <w:tabs>
              <w:tab w:val="right" w:leader="dot" w:pos="9350"/>
            </w:tabs>
            <w:rPr>
              <w:rFonts w:asciiTheme="minorHAnsi" w:hAnsiTheme="minorHAnsi" w:eastAsiaTheme="minorEastAsia" w:cstheme="minorBidi"/>
              <w:bCs w:val="0"/>
              <w:iCs w:val="0"/>
              <w:kern w:val="2"/>
              <w:sz w:val="24"/>
              <w14:ligatures w14:val="standardContextual"/>
            </w:rPr>
          </w:pPr>
          <w:hyperlink w:history="1" w:anchor="_Toc186548121">
            <w:r w:rsidRPr="00AC0529">
              <w:rPr>
                <w:rStyle w:val="Hyperlink"/>
              </w:rPr>
              <w:t>Data Management</w:t>
            </w:r>
            <w:r>
              <w:rPr>
                <w:webHidden/>
              </w:rPr>
              <w:tab/>
            </w:r>
            <w:r>
              <w:rPr>
                <w:webHidden/>
              </w:rPr>
              <w:fldChar w:fldCharType="begin"/>
            </w:r>
            <w:r>
              <w:rPr>
                <w:webHidden/>
              </w:rPr>
              <w:instrText xml:space="preserve"> PAGEREF _Toc186548121 \h </w:instrText>
            </w:r>
            <w:r>
              <w:rPr>
                <w:webHidden/>
              </w:rPr>
            </w:r>
            <w:r>
              <w:rPr>
                <w:webHidden/>
              </w:rPr>
              <w:fldChar w:fldCharType="separate"/>
            </w:r>
            <w:r>
              <w:rPr>
                <w:webHidden/>
              </w:rPr>
              <w:t>15</w:t>
            </w:r>
            <w:r>
              <w:rPr>
                <w:webHidden/>
              </w:rPr>
              <w:fldChar w:fldCharType="end"/>
            </w:r>
          </w:hyperlink>
        </w:p>
        <w:p w:rsidR="00A75261" w:rsidRDefault="00A75261" w14:paraId="26FD1E86" w14:textId="71EE2F79">
          <w:pPr>
            <w:pStyle w:val="TOC1"/>
            <w:tabs>
              <w:tab w:val="right" w:leader="dot" w:pos="9350"/>
            </w:tabs>
            <w:rPr>
              <w:rFonts w:asciiTheme="minorHAnsi" w:hAnsiTheme="minorHAnsi" w:eastAsiaTheme="minorEastAsia" w:cstheme="minorBidi"/>
              <w:bCs w:val="0"/>
              <w:iCs w:val="0"/>
              <w:kern w:val="2"/>
              <w:sz w:val="24"/>
              <w14:ligatures w14:val="standardContextual"/>
            </w:rPr>
          </w:pPr>
          <w:hyperlink w:history="1" w:anchor="_Toc186548122">
            <w:r w:rsidRPr="00AC0529">
              <w:rPr>
                <w:rStyle w:val="Hyperlink"/>
              </w:rPr>
              <w:t>Analysis</w:t>
            </w:r>
            <w:r>
              <w:rPr>
                <w:webHidden/>
              </w:rPr>
              <w:tab/>
            </w:r>
            <w:r>
              <w:rPr>
                <w:webHidden/>
              </w:rPr>
              <w:fldChar w:fldCharType="begin"/>
            </w:r>
            <w:r>
              <w:rPr>
                <w:webHidden/>
              </w:rPr>
              <w:instrText xml:space="preserve"> PAGEREF _Toc186548122 \h </w:instrText>
            </w:r>
            <w:r>
              <w:rPr>
                <w:webHidden/>
              </w:rPr>
            </w:r>
            <w:r>
              <w:rPr>
                <w:webHidden/>
              </w:rPr>
              <w:fldChar w:fldCharType="separate"/>
            </w:r>
            <w:r>
              <w:rPr>
                <w:webHidden/>
              </w:rPr>
              <w:t>15</w:t>
            </w:r>
            <w:r>
              <w:rPr>
                <w:webHidden/>
              </w:rPr>
              <w:fldChar w:fldCharType="end"/>
            </w:r>
          </w:hyperlink>
        </w:p>
        <w:p w:rsidR="00A75261" w:rsidRDefault="00A75261" w14:paraId="5788B5A6" w14:textId="087861BC">
          <w:pPr>
            <w:pStyle w:val="TOC2"/>
            <w:tabs>
              <w:tab w:val="right" w:leader="dot" w:pos="9350"/>
            </w:tabs>
            <w:rPr>
              <w:rFonts w:asciiTheme="minorHAnsi" w:hAnsiTheme="minorHAnsi" w:eastAsiaTheme="minorEastAsia" w:cstheme="minorBidi"/>
              <w:bCs w:val="0"/>
              <w:kern w:val="2"/>
              <w:sz w:val="24"/>
              <w:szCs w:val="24"/>
              <w14:ligatures w14:val="standardContextual"/>
            </w:rPr>
          </w:pPr>
          <w:hyperlink w:history="1" w:anchor="_Toc186548123">
            <w:r w:rsidRPr="00AC0529">
              <w:rPr>
                <w:rStyle w:val="Hyperlink"/>
              </w:rPr>
              <w:t>General</w:t>
            </w:r>
            <w:r>
              <w:rPr>
                <w:webHidden/>
              </w:rPr>
              <w:tab/>
            </w:r>
            <w:r>
              <w:rPr>
                <w:webHidden/>
              </w:rPr>
              <w:fldChar w:fldCharType="begin"/>
            </w:r>
            <w:r>
              <w:rPr>
                <w:webHidden/>
              </w:rPr>
              <w:instrText xml:space="preserve"> PAGEREF _Toc186548123 \h </w:instrText>
            </w:r>
            <w:r>
              <w:rPr>
                <w:webHidden/>
              </w:rPr>
            </w:r>
            <w:r>
              <w:rPr>
                <w:webHidden/>
              </w:rPr>
              <w:fldChar w:fldCharType="separate"/>
            </w:r>
            <w:r>
              <w:rPr>
                <w:webHidden/>
              </w:rPr>
              <w:t>15</w:t>
            </w:r>
            <w:r>
              <w:rPr>
                <w:webHidden/>
              </w:rPr>
              <w:fldChar w:fldCharType="end"/>
            </w:r>
          </w:hyperlink>
        </w:p>
        <w:p w:rsidR="00A75261" w:rsidRDefault="00A75261" w14:paraId="32AD7946" w14:textId="1515E2A6">
          <w:pPr>
            <w:pStyle w:val="TOC2"/>
            <w:tabs>
              <w:tab w:val="right" w:leader="dot" w:pos="9350"/>
            </w:tabs>
            <w:rPr>
              <w:rFonts w:asciiTheme="minorHAnsi" w:hAnsiTheme="minorHAnsi" w:eastAsiaTheme="minorEastAsia" w:cstheme="minorBidi"/>
              <w:bCs w:val="0"/>
              <w:kern w:val="2"/>
              <w:sz w:val="24"/>
              <w:szCs w:val="24"/>
              <w14:ligatures w14:val="standardContextual"/>
            </w:rPr>
          </w:pPr>
          <w:hyperlink w:history="1" w:anchor="_Toc186548124">
            <w:r w:rsidRPr="00AC0529">
              <w:rPr>
                <w:rStyle w:val="Hyperlink"/>
              </w:rPr>
              <w:t>Baseline Demographics and Comorbidities</w:t>
            </w:r>
            <w:r>
              <w:rPr>
                <w:webHidden/>
              </w:rPr>
              <w:tab/>
            </w:r>
            <w:r>
              <w:rPr>
                <w:webHidden/>
              </w:rPr>
              <w:fldChar w:fldCharType="begin"/>
            </w:r>
            <w:r>
              <w:rPr>
                <w:webHidden/>
              </w:rPr>
              <w:instrText xml:space="preserve"> PAGEREF _Toc186548124 \h </w:instrText>
            </w:r>
            <w:r>
              <w:rPr>
                <w:webHidden/>
              </w:rPr>
            </w:r>
            <w:r>
              <w:rPr>
                <w:webHidden/>
              </w:rPr>
              <w:fldChar w:fldCharType="separate"/>
            </w:r>
            <w:r>
              <w:rPr>
                <w:webHidden/>
              </w:rPr>
              <w:t>15</w:t>
            </w:r>
            <w:r>
              <w:rPr>
                <w:webHidden/>
              </w:rPr>
              <w:fldChar w:fldCharType="end"/>
            </w:r>
          </w:hyperlink>
        </w:p>
        <w:p w:rsidR="00A75261" w:rsidRDefault="00A75261" w14:paraId="44122F59" w14:textId="5C988D4F">
          <w:pPr>
            <w:pStyle w:val="TOC2"/>
            <w:tabs>
              <w:tab w:val="right" w:leader="dot" w:pos="9350"/>
            </w:tabs>
            <w:rPr>
              <w:rFonts w:asciiTheme="minorHAnsi" w:hAnsiTheme="minorHAnsi" w:eastAsiaTheme="minorEastAsia" w:cstheme="minorBidi"/>
              <w:bCs w:val="0"/>
              <w:kern w:val="2"/>
              <w:sz w:val="24"/>
              <w:szCs w:val="24"/>
              <w14:ligatures w14:val="standardContextual"/>
            </w:rPr>
          </w:pPr>
          <w:hyperlink w:history="1" w:anchor="_Toc186548125">
            <w:r w:rsidRPr="00AC0529">
              <w:rPr>
                <w:rStyle w:val="Hyperlink"/>
              </w:rPr>
              <w:t>Treatment Patterns</w:t>
            </w:r>
            <w:r>
              <w:rPr>
                <w:webHidden/>
              </w:rPr>
              <w:tab/>
            </w:r>
            <w:r>
              <w:rPr>
                <w:webHidden/>
              </w:rPr>
              <w:fldChar w:fldCharType="begin"/>
            </w:r>
            <w:r>
              <w:rPr>
                <w:webHidden/>
              </w:rPr>
              <w:instrText xml:space="preserve"> PAGEREF _Toc186548125 \h </w:instrText>
            </w:r>
            <w:r>
              <w:rPr>
                <w:webHidden/>
              </w:rPr>
            </w:r>
            <w:r>
              <w:rPr>
                <w:webHidden/>
              </w:rPr>
              <w:fldChar w:fldCharType="separate"/>
            </w:r>
            <w:r>
              <w:rPr>
                <w:webHidden/>
              </w:rPr>
              <w:t>16</w:t>
            </w:r>
            <w:r>
              <w:rPr>
                <w:webHidden/>
              </w:rPr>
              <w:fldChar w:fldCharType="end"/>
            </w:r>
          </w:hyperlink>
        </w:p>
        <w:p w:rsidR="00A75261" w:rsidRDefault="00A75261" w14:paraId="08AF36A9" w14:textId="5995F738">
          <w:pPr>
            <w:pStyle w:val="TOC2"/>
            <w:tabs>
              <w:tab w:val="right" w:leader="dot" w:pos="9350"/>
            </w:tabs>
            <w:rPr>
              <w:rFonts w:asciiTheme="minorHAnsi" w:hAnsiTheme="minorHAnsi" w:eastAsiaTheme="minorEastAsia" w:cstheme="minorBidi"/>
              <w:bCs w:val="0"/>
              <w:kern w:val="2"/>
              <w:sz w:val="24"/>
              <w:szCs w:val="24"/>
              <w14:ligatures w14:val="standardContextual"/>
            </w:rPr>
          </w:pPr>
          <w:hyperlink w:history="1" w:anchor="_Toc186548126">
            <w:r w:rsidRPr="00AC0529">
              <w:rPr>
                <w:rStyle w:val="Hyperlink"/>
              </w:rPr>
              <w:t>Time to Event Outcomes</w:t>
            </w:r>
            <w:r>
              <w:rPr>
                <w:webHidden/>
              </w:rPr>
              <w:tab/>
            </w:r>
            <w:r>
              <w:rPr>
                <w:webHidden/>
              </w:rPr>
              <w:fldChar w:fldCharType="begin"/>
            </w:r>
            <w:r>
              <w:rPr>
                <w:webHidden/>
              </w:rPr>
              <w:instrText xml:space="preserve"> PAGEREF _Toc186548126 \h </w:instrText>
            </w:r>
            <w:r>
              <w:rPr>
                <w:webHidden/>
              </w:rPr>
            </w:r>
            <w:r>
              <w:rPr>
                <w:webHidden/>
              </w:rPr>
              <w:fldChar w:fldCharType="separate"/>
            </w:r>
            <w:r>
              <w:rPr>
                <w:webHidden/>
              </w:rPr>
              <w:t>16</w:t>
            </w:r>
            <w:r>
              <w:rPr>
                <w:webHidden/>
              </w:rPr>
              <w:fldChar w:fldCharType="end"/>
            </w:r>
          </w:hyperlink>
        </w:p>
        <w:p w:rsidR="00A75261" w:rsidRDefault="00A75261" w14:paraId="44D0B641" w14:textId="35C90FA7">
          <w:pPr>
            <w:pStyle w:val="TOC1"/>
            <w:tabs>
              <w:tab w:val="right" w:leader="dot" w:pos="9350"/>
            </w:tabs>
            <w:rPr>
              <w:rFonts w:asciiTheme="minorHAnsi" w:hAnsiTheme="minorHAnsi" w:eastAsiaTheme="minorEastAsia" w:cstheme="minorBidi"/>
              <w:bCs w:val="0"/>
              <w:iCs w:val="0"/>
              <w:kern w:val="2"/>
              <w:sz w:val="24"/>
              <w14:ligatures w14:val="standardContextual"/>
            </w:rPr>
          </w:pPr>
          <w:hyperlink w:history="1" w:anchor="_Toc186548127">
            <w:r w:rsidRPr="00AC0529">
              <w:rPr>
                <w:rStyle w:val="Hyperlink"/>
              </w:rPr>
              <w:t>Quality Assurance</w:t>
            </w:r>
            <w:r>
              <w:rPr>
                <w:webHidden/>
              </w:rPr>
              <w:tab/>
            </w:r>
            <w:r>
              <w:rPr>
                <w:webHidden/>
              </w:rPr>
              <w:fldChar w:fldCharType="begin"/>
            </w:r>
            <w:r>
              <w:rPr>
                <w:webHidden/>
              </w:rPr>
              <w:instrText xml:space="preserve"> PAGEREF _Toc186548127 \h </w:instrText>
            </w:r>
            <w:r>
              <w:rPr>
                <w:webHidden/>
              </w:rPr>
            </w:r>
            <w:r>
              <w:rPr>
                <w:webHidden/>
              </w:rPr>
              <w:fldChar w:fldCharType="separate"/>
            </w:r>
            <w:r>
              <w:rPr>
                <w:webHidden/>
              </w:rPr>
              <w:t>16</w:t>
            </w:r>
            <w:r>
              <w:rPr>
                <w:webHidden/>
              </w:rPr>
              <w:fldChar w:fldCharType="end"/>
            </w:r>
          </w:hyperlink>
        </w:p>
        <w:p w:rsidR="00A75261" w:rsidRDefault="00A75261" w14:paraId="15ECB2AF" w14:textId="6C9D362A">
          <w:pPr>
            <w:pStyle w:val="TOC2"/>
            <w:tabs>
              <w:tab w:val="right" w:leader="dot" w:pos="9350"/>
            </w:tabs>
            <w:rPr>
              <w:rFonts w:asciiTheme="minorHAnsi" w:hAnsiTheme="minorHAnsi" w:eastAsiaTheme="minorEastAsia" w:cstheme="minorBidi"/>
              <w:bCs w:val="0"/>
              <w:kern w:val="2"/>
              <w:sz w:val="24"/>
              <w:szCs w:val="24"/>
              <w14:ligatures w14:val="standardContextual"/>
            </w:rPr>
          </w:pPr>
          <w:hyperlink w:history="1" w:anchor="_Toc186548128">
            <w:r w:rsidRPr="00AC0529">
              <w:rPr>
                <w:rStyle w:val="Hyperlink"/>
              </w:rPr>
              <w:t>General Database Quality Control</w:t>
            </w:r>
            <w:r>
              <w:rPr>
                <w:webHidden/>
              </w:rPr>
              <w:tab/>
            </w:r>
            <w:r>
              <w:rPr>
                <w:webHidden/>
              </w:rPr>
              <w:fldChar w:fldCharType="begin"/>
            </w:r>
            <w:r>
              <w:rPr>
                <w:webHidden/>
              </w:rPr>
              <w:instrText xml:space="preserve"> PAGEREF _Toc186548128 \h </w:instrText>
            </w:r>
            <w:r>
              <w:rPr>
                <w:webHidden/>
              </w:rPr>
            </w:r>
            <w:r>
              <w:rPr>
                <w:webHidden/>
              </w:rPr>
              <w:fldChar w:fldCharType="separate"/>
            </w:r>
            <w:r>
              <w:rPr>
                <w:webHidden/>
              </w:rPr>
              <w:t>16</w:t>
            </w:r>
            <w:r>
              <w:rPr>
                <w:webHidden/>
              </w:rPr>
              <w:fldChar w:fldCharType="end"/>
            </w:r>
          </w:hyperlink>
        </w:p>
        <w:p w:rsidR="00A75261" w:rsidRDefault="00A75261" w14:paraId="348F9999" w14:textId="6318F454">
          <w:pPr>
            <w:pStyle w:val="TOC2"/>
            <w:tabs>
              <w:tab w:val="right" w:leader="dot" w:pos="9350"/>
            </w:tabs>
            <w:rPr>
              <w:rFonts w:asciiTheme="minorHAnsi" w:hAnsiTheme="minorHAnsi" w:eastAsiaTheme="minorEastAsia" w:cstheme="minorBidi"/>
              <w:bCs w:val="0"/>
              <w:kern w:val="2"/>
              <w:sz w:val="24"/>
              <w:szCs w:val="24"/>
              <w14:ligatures w14:val="standardContextual"/>
            </w:rPr>
          </w:pPr>
          <w:hyperlink w:history="1" w:anchor="_Toc186548129">
            <w:r w:rsidRPr="00AC0529">
              <w:rPr>
                <w:rStyle w:val="Hyperlink"/>
              </w:rPr>
              <w:t>Study-specific Quality Control</w:t>
            </w:r>
            <w:r>
              <w:rPr>
                <w:webHidden/>
              </w:rPr>
              <w:tab/>
            </w:r>
            <w:r>
              <w:rPr>
                <w:webHidden/>
              </w:rPr>
              <w:fldChar w:fldCharType="begin"/>
            </w:r>
            <w:r>
              <w:rPr>
                <w:webHidden/>
              </w:rPr>
              <w:instrText xml:space="preserve"> PAGEREF _Toc186548129 \h </w:instrText>
            </w:r>
            <w:r>
              <w:rPr>
                <w:webHidden/>
              </w:rPr>
            </w:r>
            <w:r>
              <w:rPr>
                <w:webHidden/>
              </w:rPr>
              <w:fldChar w:fldCharType="separate"/>
            </w:r>
            <w:r>
              <w:rPr>
                <w:webHidden/>
              </w:rPr>
              <w:t>17</w:t>
            </w:r>
            <w:r>
              <w:rPr>
                <w:webHidden/>
              </w:rPr>
              <w:fldChar w:fldCharType="end"/>
            </w:r>
          </w:hyperlink>
        </w:p>
        <w:p w:rsidR="00A75261" w:rsidRDefault="00A75261" w14:paraId="04045B00" w14:textId="17512DFD">
          <w:pPr>
            <w:pStyle w:val="TOC2"/>
            <w:tabs>
              <w:tab w:val="right" w:leader="dot" w:pos="9350"/>
            </w:tabs>
            <w:rPr>
              <w:rFonts w:asciiTheme="minorHAnsi" w:hAnsiTheme="minorHAnsi" w:eastAsiaTheme="minorEastAsia" w:cstheme="minorBidi"/>
              <w:bCs w:val="0"/>
              <w:kern w:val="2"/>
              <w:sz w:val="24"/>
              <w:szCs w:val="24"/>
              <w14:ligatures w14:val="standardContextual"/>
            </w:rPr>
          </w:pPr>
          <w:hyperlink w:history="1" w:anchor="_Toc186548130">
            <w:r w:rsidRPr="00AC0529">
              <w:rPr>
                <w:rStyle w:val="Hyperlink"/>
              </w:rPr>
              <w:t>Software Quality Control</w:t>
            </w:r>
            <w:r>
              <w:rPr>
                <w:webHidden/>
              </w:rPr>
              <w:tab/>
            </w:r>
            <w:r>
              <w:rPr>
                <w:webHidden/>
              </w:rPr>
              <w:fldChar w:fldCharType="begin"/>
            </w:r>
            <w:r>
              <w:rPr>
                <w:webHidden/>
              </w:rPr>
              <w:instrText xml:space="preserve"> PAGEREF _Toc186548130 \h </w:instrText>
            </w:r>
            <w:r>
              <w:rPr>
                <w:webHidden/>
              </w:rPr>
            </w:r>
            <w:r>
              <w:rPr>
                <w:webHidden/>
              </w:rPr>
              <w:fldChar w:fldCharType="separate"/>
            </w:r>
            <w:r>
              <w:rPr>
                <w:webHidden/>
              </w:rPr>
              <w:t>17</w:t>
            </w:r>
            <w:r>
              <w:rPr>
                <w:webHidden/>
              </w:rPr>
              <w:fldChar w:fldCharType="end"/>
            </w:r>
          </w:hyperlink>
        </w:p>
        <w:p w:rsidR="00A75261" w:rsidRDefault="00A75261" w14:paraId="3623CF5D" w14:textId="5723FC22">
          <w:pPr>
            <w:pStyle w:val="TOC1"/>
            <w:tabs>
              <w:tab w:val="right" w:leader="dot" w:pos="9350"/>
            </w:tabs>
            <w:rPr>
              <w:rFonts w:asciiTheme="minorHAnsi" w:hAnsiTheme="minorHAnsi" w:eastAsiaTheme="minorEastAsia" w:cstheme="minorBidi"/>
              <w:bCs w:val="0"/>
              <w:iCs w:val="0"/>
              <w:kern w:val="2"/>
              <w:sz w:val="24"/>
              <w14:ligatures w14:val="standardContextual"/>
            </w:rPr>
          </w:pPr>
          <w:hyperlink w:history="1" w:anchor="_Toc186548131">
            <w:r w:rsidRPr="00AC0529">
              <w:rPr>
                <w:rStyle w:val="Hyperlink"/>
              </w:rPr>
              <w:t>Strength and Limitations</w:t>
            </w:r>
            <w:r>
              <w:rPr>
                <w:webHidden/>
              </w:rPr>
              <w:tab/>
            </w:r>
            <w:r>
              <w:rPr>
                <w:webHidden/>
              </w:rPr>
              <w:fldChar w:fldCharType="begin"/>
            </w:r>
            <w:r>
              <w:rPr>
                <w:webHidden/>
              </w:rPr>
              <w:instrText xml:space="preserve"> PAGEREF _Toc186548131 \h </w:instrText>
            </w:r>
            <w:r>
              <w:rPr>
                <w:webHidden/>
              </w:rPr>
            </w:r>
            <w:r>
              <w:rPr>
                <w:webHidden/>
              </w:rPr>
              <w:fldChar w:fldCharType="separate"/>
            </w:r>
            <w:r>
              <w:rPr>
                <w:webHidden/>
              </w:rPr>
              <w:t>17</w:t>
            </w:r>
            <w:r>
              <w:rPr>
                <w:webHidden/>
              </w:rPr>
              <w:fldChar w:fldCharType="end"/>
            </w:r>
          </w:hyperlink>
        </w:p>
        <w:p w:rsidR="00A75261" w:rsidRDefault="00A75261" w14:paraId="16D6FDC0" w14:textId="43B12346">
          <w:pPr>
            <w:pStyle w:val="TOC1"/>
            <w:tabs>
              <w:tab w:val="right" w:leader="dot" w:pos="9350"/>
            </w:tabs>
            <w:rPr>
              <w:rFonts w:asciiTheme="minorHAnsi" w:hAnsiTheme="minorHAnsi" w:eastAsiaTheme="minorEastAsia" w:cstheme="minorBidi"/>
              <w:bCs w:val="0"/>
              <w:iCs w:val="0"/>
              <w:kern w:val="2"/>
              <w:sz w:val="24"/>
              <w14:ligatures w14:val="standardContextual"/>
            </w:rPr>
          </w:pPr>
          <w:hyperlink w:history="1" w:anchor="_Toc186548132">
            <w:r w:rsidRPr="00AC0529">
              <w:rPr>
                <w:rStyle w:val="Hyperlink"/>
              </w:rPr>
              <w:t>Protection of Human Subjects</w:t>
            </w:r>
            <w:r>
              <w:rPr>
                <w:webHidden/>
              </w:rPr>
              <w:tab/>
            </w:r>
            <w:r>
              <w:rPr>
                <w:webHidden/>
              </w:rPr>
              <w:fldChar w:fldCharType="begin"/>
            </w:r>
            <w:r>
              <w:rPr>
                <w:webHidden/>
              </w:rPr>
              <w:instrText xml:space="preserve"> PAGEREF _Toc186548132 \h </w:instrText>
            </w:r>
            <w:r>
              <w:rPr>
                <w:webHidden/>
              </w:rPr>
            </w:r>
            <w:r>
              <w:rPr>
                <w:webHidden/>
              </w:rPr>
              <w:fldChar w:fldCharType="separate"/>
            </w:r>
            <w:r>
              <w:rPr>
                <w:webHidden/>
              </w:rPr>
              <w:t>17</w:t>
            </w:r>
            <w:r>
              <w:rPr>
                <w:webHidden/>
              </w:rPr>
              <w:fldChar w:fldCharType="end"/>
            </w:r>
          </w:hyperlink>
        </w:p>
        <w:p w:rsidR="00A75261" w:rsidRDefault="00A75261" w14:paraId="50D175DB" w14:textId="4D8E759A">
          <w:pPr>
            <w:pStyle w:val="TOC1"/>
            <w:tabs>
              <w:tab w:val="right" w:leader="dot" w:pos="9350"/>
            </w:tabs>
            <w:rPr>
              <w:rFonts w:asciiTheme="minorHAnsi" w:hAnsiTheme="minorHAnsi" w:eastAsiaTheme="minorEastAsia" w:cstheme="minorBidi"/>
              <w:bCs w:val="0"/>
              <w:iCs w:val="0"/>
              <w:kern w:val="2"/>
              <w:sz w:val="24"/>
              <w14:ligatures w14:val="standardContextual"/>
            </w:rPr>
          </w:pPr>
          <w:hyperlink w:history="1" w:anchor="_Toc186548133">
            <w:r w:rsidRPr="00AC0529">
              <w:rPr>
                <w:rStyle w:val="Hyperlink"/>
              </w:rPr>
              <w:t>Management and Reporting of Adverse Events/Reactions</w:t>
            </w:r>
            <w:r>
              <w:rPr>
                <w:webHidden/>
              </w:rPr>
              <w:tab/>
            </w:r>
            <w:r>
              <w:rPr>
                <w:webHidden/>
              </w:rPr>
              <w:fldChar w:fldCharType="begin"/>
            </w:r>
            <w:r>
              <w:rPr>
                <w:webHidden/>
              </w:rPr>
              <w:instrText xml:space="preserve"> PAGEREF _Toc186548133 \h </w:instrText>
            </w:r>
            <w:r>
              <w:rPr>
                <w:webHidden/>
              </w:rPr>
            </w:r>
            <w:r>
              <w:rPr>
                <w:webHidden/>
              </w:rPr>
              <w:fldChar w:fldCharType="separate"/>
            </w:r>
            <w:r>
              <w:rPr>
                <w:webHidden/>
              </w:rPr>
              <w:t>18</w:t>
            </w:r>
            <w:r>
              <w:rPr>
                <w:webHidden/>
              </w:rPr>
              <w:fldChar w:fldCharType="end"/>
            </w:r>
          </w:hyperlink>
        </w:p>
        <w:p w:rsidR="00A75261" w:rsidRDefault="00A75261" w14:paraId="0EA33ADD" w14:textId="4D4D645A">
          <w:pPr>
            <w:pStyle w:val="TOC1"/>
            <w:tabs>
              <w:tab w:val="right" w:leader="dot" w:pos="9350"/>
            </w:tabs>
            <w:rPr>
              <w:rFonts w:asciiTheme="minorHAnsi" w:hAnsiTheme="minorHAnsi" w:eastAsiaTheme="minorEastAsia" w:cstheme="minorBidi"/>
              <w:bCs w:val="0"/>
              <w:iCs w:val="0"/>
              <w:kern w:val="2"/>
              <w:sz w:val="24"/>
              <w14:ligatures w14:val="standardContextual"/>
            </w:rPr>
          </w:pPr>
          <w:hyperlink w:history="1" w:anchor="_Toc186548134">
            <w:r w:rsidRPr="00AC0529">
              <w:rPr>
                <w:rStyle w:val="Hyperlink"/>
              </w:rPr>
              <w:t>Dissemination and Communication of Study Results</w:t>
            </w:r>
            <w:r>
              <w:rPr>
                <w:webHidden/>
              </w:rPr>
              <w:tab/>
            </w:r>
            <w:r>
              <w:rPr>
                <w:webHidden/>
              </w:rPr>
              <w:fldChar w:fldCharType="begin"/>
            </w:r>
            <w:r>
              <w:rPr>
                <w:webHidden/>
              </w:rPr>
              <w:instrText xml:space="preserve"> PAGEREF _Toc186548134 \h </w:instrText>
            </w:r>
            <w:r>
              <w:rPr>
                <w:webHidden/>
              </w:rPr>
            </w:r>
            <w:r>
              <w:rPr>
                <w:webHidden/>
              </w:rPr>
              <w:fldChar w:fldCharType="separate"/>
            </w:r>
            <w:r>
              <w:rPr>
                <w:webHidden/>
              </w:rPr>
              <w:t>18</w:t>
            </w:r>
            <w:r>
              <w:rPr>
                <w:webHidden/>
              </w:rPr>
              <w:fldChar w:fldCharType="end"/>
            </w:r>
          </w:hyperlink>
        </w:p>
        <w:p w:rsidR="00A75261" w:rsidRDefault="00A75261" w14:paraId="2715DDC5" w14:textId="239203AD">
          <w:pPr>
            <w:pStyle w:val="TOC1"/>
            <w:tabs>
              <w:tab w:val="right" w:leader="dot" w:pos="9350"/>
            </w:tabs>
            <w:rPr>
              <w:rFonts w:asciiTheme="minorHAnsi" w:hAnsiTheme="minorHAnsi" w:eastAsiaTheme="minorEastAsia" w:cstheme="minorBidi"/>
              <w:bCs w:val="0"/>
              <w:iCs w:val="0"/>
              <w:kern w:val="2"/>
              <w:sz w:val="24"/>
              <w14:ligatures w14:val="standardContextual"/>
            </w:rPr>
          </w:pPr>
          <w:hyperlink w:history="1" w:anchor="_Toc186548135">
            <w:r w:rsidRPr="00AC0529">
              <w:rPr>
                <w:rStyle w:val="Hyperlink"/>
              </w:rPr>
              <w:t>References</w:t>
            </w:r>
            <w:r>
              <w:rPr>
                <w:webHidden/>
              </w:rPr>
              <w:tab/>
            </w:r>
            <w:r>
              <w:rPr>
                <w:webHidden/>
              </w:rPr>
              <w:fldChar w:fldCharType="begin"/>
            </w:r>
            <w:r>
              <w:rPr>
                <w:webHidden/>
              </w:rPr>
              <w:instrText xml:space="preserve"> PAGEREF _Toc186548135 \h </w:instrText>
            </w:r>
            <w:r>
              <w:rPr>
                <w:webHidden/>
              </w:rPr>
            </w:r>
            <w:r>
              <w:rPr>
                <w:webHidden/>
              </w:rPr>
              <w:fldChar w:fldCharType="separate"/>
            </w:r>
            <w:r>
              <w:rPr>
                <w:webHidden/>
              </w:rPr>
              <w:t>18</w:t>
            </w:r>
            <w:r>
              <w:rPr>
                <w:webHidden/>
              </w:rPr>
              <w:fldChar w:fldCharType="end"/>
            </w:r>
          </w:hyperlink>
        </w:p>
        <w:p w:rsidR="00A75261" w:rsidP="00A75261" w:rsidRDefault="00A6247A" w14:paraId="1A68E2C2" w14:textId="0CE98BDC">
          <w:pPr>
            <w:rPr>
              <w:b/>
              <w:bCs/>
            </w:rPr>
          </w:pPr>
          <w:r w:rsidRPr="00BA4A7B">
            <w:rPr>
              <w:rFonts w:asciiTheme="majorHAnsi" w:hAnsiTheme="majorHAnsi"/>
              <w:i/>
              <w:iCs/>
            </w:rPr>
            <w:fldChar w:fldCharType="end"/>
          </w:r>
        </w:p>
      </w:sdtContent>
    </w:sdt>
    <w:p w:rsidRPr="00A75261" w:rsidR="005D46D1" w:rsidP="00A75261" w:rsidRDefault="005D46D1" w14:paraId="0A6571D5" w14:textId="061979F8">
      <w:pPr>
        <w:rPr>
          <w:rFonts w:eastAsia="Calibri"/>
        </w:rPr>
      </w:pPr>
      <w:r w:rsidRPr="00BA4A7B">
        <w:rPr>
          <w:rFonts w:asciiTheme="majorHAnsi" w:hAnsiTheme="majorHAnsi" w:cstheme="majorHAnsi"/>
        </w:rPr>
        <w:br w:type="page"/>
      </w:r>
    </w:p>
    <w:p w:rsidRPr="00BA4A7B" w:rsidR="000406D9" w:rsidP="000406D9" w:rsidRDefault="000406D9" w14:paraId="19464C91" w14:textId="757AC1BB">
      <w:pPr>
        <w:pStyle w:val="Heading1"/>
      </w:pPr>
      <w:bookmarkStart w:name="_Toc186548092" w:id="10"/>
      <w:r w:rsidRPr="00BA4A7B">
        <w:t>Abbreviations</w:t>
      </w:r>
      <w:bookmarkEnd w:id="10"/>
    </w:p>
    <w:tbl>
      <w:tblPr>
        <w:tblStyle w:val="PlainTable4"/>
        <w:tblpPr w:leftFromText="180" w:rightFromText="180" w:vertAnchor="text" w:horzAnchor="margin" w:tblpY="153"/>
        <w:tblW w:w="9360" w:type="dxa"/>
        <w:tblLook w:val="04A0" w:firstRow="1" w:lastRow="0" w:firstColumn="1" w:lastColumn="0" w:noHBand="0" w:noVBand="1"/>
      </w:tblPr>
      <w:tblGrid>
        <w:gridCol w:w="1075"/>
        <w:gridCol w:w="8285"/>
      </w:tblGrid>
      <w:tr w:rsidRPr="00BA4A7B" w:rsidR="00CF528D" w:rsidTr="006E1794" w14:paraId="53090E8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Pr="00BA4A7B" w:rsidR="00CF528D" w:rsidP="00C557F7" w:rsidRDefault="00CF528D" w14:paraId="79DCDF3C" w14:textId="0E4ED554">
            <w:pPr>
              <w:pStyle w:val="Heading4"/>
              <w:spacing w:before="0" w:after="0" w:line="240" w:lineRule="auto"/>
              <w:contextualSpacing/>
              <w:rPr>
                <w:b w:val="0"/>
                <w:bCs w:val="0"/>
                <w:color w:val="000000" w:themeColor="text1"/>
              </w:rPr>
            </w:pPr>
            <w:r w:rsidRPr="00BA4A7B">
              <w:rPr>
                <w:b w:val="0"/>
                <w:bCs w:val="0"/>
                <w:color w:val="000000" w:themeColor="text1"/>
              </w:rPr>
              <w:t>BMI</w:t>
            </w:r>
          </w:p>
        </w:tc>
        <w:tc>
          <w:tcPr>
            <w:tcW w:w="8285" w:type="dxa"/>
          </w:tcPr>
          <w:p w:rsidRPr="00BA4A7B" w:rsidR="00CF528D" w:rsidP="00C557F7" w:rsidRDefault="00CF528D" w14:paraId="296CEE92" w14:textId="14F0EA71">
            <w:pPr>
              <w:pStyle w:val="Heading4"/>
              <w:spacing w:before="0" w:after="0" w:line="240" w:lineRule="auto"/>
              <w:contextualSpacing/>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BA4A7B">
              <w:rPr>
                <w:b w:val="0"/>
                <w:bCs w:val="0"/>
                <w:color w:val="000000" w:themeColor="text1"/>
              </w:rPr>
              <w:t>Body Mass Index</w:t>
            </w:r>
          </w:p>
        </w:tc>
      </w:tr>
      <w:tr w:rsidRPr="00BA4A7B" w:rsidR="003352F1" w:rsidTr="006E1794" w14:paraId="4E3F1D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557F7" w:rsidRDefault="00502DB7" w14:paraId="0050D707" w14:textId="56B1390E">
            <w:pPr>
              <w:pStyle w:val="Heading4"/>
              <w:spacing w:before="0" w:after="0" w:line="240" w:lineRule="auto"/>
              <w:contextualSpacing/>
              <w:rPr>
                <w:b w:val="0"/>
                <w:bCs w:val="0"/>
                <w:color w:val="000000" w:themeColor="text1"/>
              </w:rPr>
            </w:pPr>
            <w:r w:rsidRPr="00BA4A7B">
              <w:rPr>
                <w:b w:val="0"/>
                <w:bCs w:val="0"/>
                <w:color w:val="000000" w:themeColor="text1"/>
              </w:rPr>
              <w:t>CCI</w:t>
            </w:r>
          </w:p>
        </w:tc>
        <w:tc>
          <w:tcPr>
            <w:tcW w:w="8285" w:type="dxa"/>
          </w:tcPr>
          <w:p w:rsidRPr="00BA4A7B" w:rsidR="00C447C1" w:rsidP="00C557F7" w:rsidRDefault="0092480E" w14:paraId="3855CA4F" w14:textId="2C5FFFD6">
            <w:pPr>
              <w:pStyle w:val="Heading4"/>
              <w:spacing w:before="0" w:after="0" w:line="240" w:lineRule="auto"/>
              <w:contextualSpacing/>
              <w:cnfStyle w:val="000000100000" w:firstRow="0" w:lastRow="0" w:firstColumn="0" w:lastColumn="0" w:oddVBand="0" w:evenVBand="0" w:oddHBand="1" w:evenHBand="0" w:firstRowFirstColumn="0" w:firstRowLastColumn="0" w:lastRowFirstColumn="0" w:lastRowLastColumn="0"/>
              <w:rPr>
                <w:b/>
                <w:color w:val="000000" w:themeColor="text1"/>
              </w:rPr>
            </w:pPr>
            <w:r w:rsidRPr="00BA4A7B">
              <w:rPr>
                <w:color w:val="000000" w:themeColor="text1"/>
              </w:rPr>
              <w:t xml:space="preserve">Charlson </w:t>
            </w:r>
            <w:r w:rsidRPr="00BA4A7B" w:rsidR="00550A45">
              <w:rPr>
                <w:color w:val="000000" w:themeColor="text1"/>
              </w:rPr>
              <w:t>Comorbidity Index</w:t>
            </w:r>
          </w:p>
        </w:tc>
      </w:tr>
      <w:tr w:rsidRPr="00BA4A7B" w:rsidR="003352F1" w:rsidTr="006E1794" w14:paraId="735EF080" w14:textId="77777777">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557F7" w:rsidRDefault="00502DB7" w14:paraId="66550591" w14:textId="2E138B4E">
            <w:pPr>
              <w:pStyle w:val="Heading4"/>
              <w:spacing w:before="0" w:after="0" w:line="240" w:lineRule="auto"/>
              <w:contextualSpacing/>
              <w:rPr>
                <w:b w:val="0"/>
                <w:bCs w:val="0"/>
                <w:color w:val="000000" w:themeColor="text1"/>
              </w:rPr>
            </w:pPr>
            <w:r w:rsidRPr="00BA4A7B">
              <w:rPr>
                <w:b w:val="0"/>
                <w:bCs w:val="0"/>
                <w:color w:val="000000" w:themeColor="text1"/>
                <w:spacing w:val="-1"/>
              </w:rPr>
              <w:t>DQD</w:t>
            </w:r>
          </w:p>
        </w:tc>
        <w:tc>
          <w:tcPr>
            <w:tcW w:w="8285" w:type="dxa"/>
          </w:tcPr>
          <w:p w:rsidRPr="00BA4A7B" w:rsidR="00C447C1" w:rsidP="00C557F7" w:rsidRDefault="00550A45" w14:paraId="66C374A6" w14:textId="0D023BC5">
            <w:pPr>
              <w:pStyle w:val="Heading4"/>
              <w:spacing w:before="0" w:after="0" w:line="24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rPr>
            </w:pPr>
            <w:r w:rsidRPr="00BA4A7B">
              <w:rPr>
                <w:color w:val="000000" w:themeColor="text1"/>
                <w:spacing w:val="-1"/>
              </w:rPr>
              <w:t>Data Quality Dashboard</w:t>
            </w:r>
          </w:p>
        </w:tc>
      </w:tr>
      <w:tr w:rsidRPr="00BA4A7B" w:rsidR="003352F1" w:rsidTr="006E1794" w14:paraId="311F1B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557F7" w:rsidRDefault="00502DB7" w14:paraId="1C3D436E" w14:textId="397536D0">
            <w:pPr>
              <w:pStyle w:val="Heading4"/>
              <w:spacing w:before="0" w:after="0" w:line="240" w:lineRule="auto"/>
              <w:contextualSpacing/>
              <w:rPr>
                <w:b w:val="0"/>
                <w:bCs w:val="0"/>
                <w:color w:val="000000" w:themeColor="text1"/>
              </w:rPr>
            </w:pPr>
            <w:r w:rsidRPr="00BA4A7B">
              <w:rPr>
                <w:b w:val="0"/>
                <w:bCs w:val="0"/>
                <w:color w:val="000000" w:themeColor="text1"/>
              </w:rPr>
              <w:t>DT</w:t>
            </w:r>
          </w:p>
        </w:tc>
        <w:tc>
          <w:tcPr>
            <w:tcW w:w="8285" w:type="dxa"/>
          </w:tcPr>
          <w:p w:rsidRPr="00BA4A7B" w:rsidR="00C447C1" w:rsidP="00C557F7" w:rsidRDefault="0092480E" w14:paraId="7550A036" w14:textId="29C01D2E">
            <w:pPr>
              <w:pStyle w:val="Heading4"/>
              <w:spacing w:before="0" w:after="0" w:line="24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rPr>
            </w:pPr>
            <w:r w:rsidRPr="00BA4A7B">
              <w:rPr>
                <w:color w:val="000000" w:themeColor="text1"/>
              </w:rPr>
              <w:t xml:space="preserve">Diagnosis </w:t>
            </w:r>
            <w:r w:rsidRPr="00BA4A7B" w:rsidR="00550A45">
              <w:rPr>
                <w:color w:val="000000" w:themeColor="text1"/>
              </w:rPr>
              <w:t xml:space="preserve">to </w:t>
            </w:r>
            <w:r w:rsidRPr="00BA4A7B">
              <w:rPr>
                <w:color w:val="000000" w:themeColor="text1"/>
              </w:rPr>
              <w:t>Treatment Interval</w:t>
            </w:r>
          </w:p>
        </w:tc>
      </w:tr>
      <w:tr w:rsidRPr="00BA4A7B" w:rsidR="00CF528D" w:rsidTr="006E1794" w14:paraId="0E4B3C7B" w14:textId="77777777">
        <w:tc>
          <w:tcPr>
            <w:cnfStyle w:val="001000000000" w:firstRow="0" w:lastRow="0" w:firstColumn="1" w:lastColumn="0" w:oddVBand="0" w:evenVBand="0" w:oddHBand="0" w:evenHBand="0" w:firstRowFirstColumn="0" w:firstRowLastColumn="0" w:lastRowFirstColumn="0" w:lastRowLastColumn="0"/>
            <w:tcW w:w="1075" w:type="dxa"/>
          </w:tcPr>
          <w:p w:rsidRPr="00BA4A7B" w:rsidR="00CF528D" w:rsidP="00C557F7" w:rsidRDefault="00CF528D" w14:paraId="14494737" w14:textId="03053104">
            <w:pPr>
              <w:pStyle w:val="Heading4"/>
              <w:spacing w:before="0" w:after="0" w:line="240" w:lineRule="auto"/>
              <w:contextualSpacing/>
              <w:rPr>
                <w:b w:val="0"/>
                <w:bCs w:val="0"/>
                <w:color w:val="000000" w:themeColor="text1"/>
              </w:rPr>
            </w:pPr>
            <w:r w:rsidRPr="00BA4A7B">
              <w:rPr>
                <w:b w:val="0"/>
                <w:bCs w:val="0"/>
                <w:color w:val="000000" w:themeColor="text1"/>
              </w:rPr>
              <w:t>ECOG</w:t>
            </w:r>
          </w:p>
        </w:tc>
        <w:tc>
          <w:tcPr>
            <w:tcW w:w="8285" w:type="dxa"/>
          </w:tcPr>
          <w:p w:rsidRPr="00BA4A7B" w:rsidR="00CF528D" w:rsidP="00C557F7" w:rsidRDefault="00CF528D" w14:paraId="5A3DC213" w14:textId="6A72345B">
            <w:pPr>
              <w:pStyle w:val="Heading4"/>
              <w:spacing w:before="0" w:after="0" w:line="24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rPr>
            </w:pPr>
            <w:r w:rsidRPr="00BA4A7B">
              <w:rPr>
                <w:color w:val="000000" w:themeColor="text1"/>
              </w:rPr>
              <w:t>Eastern Cooperative Oncology Group</w:t>
            </w:r>
          </w:p>
        </w:tc>
      </w:tr>
      <w:tr w:rsidRPr="00BA4A7B" w:rsidR="003352F1" w:rsidTr="006E1794" w14:paraId="3B4A87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557F7" w:rsidRDefault="00C447C1" w14:paraId="117D1534" w14:textId="16A5ABAD">
            <w:pPr>
              <w:pStyle w:val="Heading4"/>
              <w:spacing w:before="0" w:after="0" w:line="240" w:lineRule="auto"/>
              <w:contextualSpacing/>
              <w:rPr>
                <w:b w:val="0"/>
                <w:bCs w:val="0"/>
                <w:color w:val="000000" w:themeColor="text1"/>
              </w:rPr>
            </w:pPr>
            <w:r w:rsidRPr="00BA4A7B">
              <w:rPr>
                <w:b w:val="0"/>
                <w:bCs w:val="0"/>
                <w:color w:val="000000" w:themeColor="text1"/>
              </w:rPr>
              <w:t>EMA</w:t>
            </w:r>
          </w:p>
        </w:tc>
        <w:tc>
          <w:tcPr>
            <w:tcW w:w="8285" w:type="dxa"/>
          </w:tcPr>
          <w:p w:rsidRPr="00BA4A7B" w:rsidR="00C447C1" w:rsidP="00C557F7" w:rsidRDefault="00550A45" w14:paraId="06A3218B" w14:textId="7F723F01">
            <w:pPr>
              <w:pStyle w:val="Heading4"/>
              <w:spacing w:before="0" w:after="0" w:line="24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rPr>
            </w:pPr>
            <w:r w:rsidRPr="00BA4A7B">
              <w:rPr>
                <w:color w:val="000000" w:themeColor="text1"/>
              </w:rPr>
              <w:t>European Medicines Agency</w:t>
            </w:r>
          </w:p>
        </w:tc>
      </w:tr>
      <w:tr w:rsidRPr="00BA4A7B" w:rsidR="003352F1" w:rsidTr="006E1794" w14:paraId="58182224" w14:textId="77777777">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557F7" w:rsidRDefault="00C447C1" w14:paraId="352C9282" w14:textId="45B642B3">
            <w:pPr>
              <w:pStyle w:val="Heading4"/>
              <w:spacing w:before="0" w:after="0" w:line="240" w:lineRule="auto"/>
              <w:contextualSpacing/>
              <w:rPr>
                <w:b w:val="0"/>
                <w:bCs w:val="0"/>
                <w:color w:val="000000" w:themeColor="text1"/>
              </w:rPr>
            </w:pPr>
            <w:r w:rsidRPr="00BA4A7B">
              <w:rPr>
                <w:b w:val="0"/>
                <w:bCs w:val="0"/>
                <w:color w:val="000000" w:themeColor="text1"/>
              </w:rPr>
              <w:t>ENCePP</w:t>
            </w:r>
          </w:p>
        </w:tc>
        <w:tc>
          <w:tcPr>
            <w:tcW w:w="8285" w:type="dxa"/>
          </w:tcPr>
          <w:p w:rsidRPr="00BA4A7B" w:rsidR="00C447C1" w:rsidP="00C557F7" w:rsidRDefault="00502DB7" w14:paraId="09FD5E52" w14:textId="2F6C1015">
            <w:pPr>
              <w:pStyle w:val="Heading4"/>
              <w:spacing w:before="0" w:after="0" w:line="24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rPr>
            </w:pPr>
            <w:r w:rsidRPr="00BA4A7B">
              <w:rPr>
                <w:color w:val="000000" w:themeColor="text1"/>
              </w:rPr>
              <w:t xml:space="preserve">European Network </w:t>
            </w:r>
            <w:r w:rsidRPr="00BA4A7B" w:rsidR="00550A45">
              <w:rPr>
                <w:color w:val="000000" w:themeColor="text1"/>
              </w:rPr>
              <w:t xml:space="preserve">of </w:t>
            </w:r>
            <w:r w:rsidRPr="00BA4A7B">
              <w:rPr>
                <w:color w:val="000000" w:themeColor="text1"/>
              </w:rPr>
              <w:t xml:space="preserve">Centres </w:t>
            </w:r>
            <w:r w:rsidRPr="00BA4A7B" w:rsidR="00550A45">
              <w:rPr>
                <w:color w:val="000000" w:themeColor="text1"/>
              </w:rPr>
              <w:t xml:space="preserve">for </w:t>
            </w:r>
            <w:r w:rsidRPr="00BA4A7B">
              <w:rPr>
                <w:color w:val="000000" w:themeColor="text1"/>
              </w:rPr>
              <w:t xml:space="preserve">Pharmacoepidemiology </w:t>
            </w:r>
            <w:r w:rsidRPr="00BA4A7B" w:rsidR="00550A45">
              <w:rPr>
                <w:color w:val="000000" w:themeColor="text1"/>
              </w:rPr>
              <w:t xml:space="preserve">and </w:t>
            </w:r>
            <w:r w:rsidRPr="00BA4A7B">
              <w:rPr>
                <w:color w:val="000000" w:themeColor="text1"/>
              </w:rPr>
              <w:t>Pharmacovigilance</w:t>
            </w:r>
          </w:p>
        </w:tc>
      </w:tr>
      <w:tr w:rsidRPr="00BA4A7B" w:rsidR="003352F1" w:rsidTr="006E1794" w14:paraId="79C658E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557F7" w:rsidRDefault="00C447C1" w14:paraId="30E29B51" w14:textId="0228C0AC">
            <w:pPr>
              <w:pStyle w:val="Heading4"/>
              <w:spacing w:before="0" w:after="0" w:line="240" w:lineRule="auto"/>
              <w:contextualSpacing/>
              <w:rPr>
                <w:b w:val="0"/>
                <w:bCs w:val="0"/>
                <w:color w:val="000000" w:themeColor="text1"/>
              </w:rPr>
            </w:pPr>
            <w:r w:rsidRPr="00BA4A7B">
              <w:rPr>
                <w:b w:val="0"/>
                <w:bCs w:val="0"/>
                <w:color w:val="000000" w:themeColor="text1"/>
              </w:rPr>
              <w:t>ESMO</w:t>
            </w:r>
          </w:p>
        </w:tc>
        <w:tc>
          <w:tcPr>
            <w:tcW w:w="8285" w:type="dxa"/>
          </w:tcPr>
          <w:p w:rsidRPr="00BA4A7B" w:rsidR="00C447C1" w:rsidP="00C557F7" w:rsidRDefault="00151A57" w14:paraId="006D3CE9" w14:textId="7EE50A2E">
            <w:pPr>
              <w:pStyle w:val="Heading4"/>
              <w:spacing w:before="0" w:after="0" w:line="24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rPr>
            </w:pPr>
            <w:r w:rsidRPr="00BA4A7B">
              <w:rPr>
                <w:color w:val="000000" w:themeColor="text1"/>
              </w:rPr>
              <w:t xml:space="preserve">European Society </w:t>
            </w:r>
            <w:r w:rsidRPr="00BA4A7B" w:rsidR="00550A45">
              <w:rPr>
                <w:color w:val="000000" w:themeColor="text1"/>
              </w:rPr>
              <w:t xml:space="preserve">for </w:t>
            </w:r>
            <w:r w:rsidRPr="00BA4A7B" w:rsidR="00933C0E">
              <w:rPr>
                <w:color w:val="000000" w:themeColor="text1"/>
              </w:rPr>
              <w:t xml:space="preserve">Medical </w:t>
            </w:r>
            <w:r w:rsidRPr="00BA4A7B" w:rsidR="004A066D">
              <w:rPr>
                <w:color w:val="000000" w:themeColor="text1"/>
              </w:rPr>
              <w:t>Oncology</w:t>
            </w:r>
            <w:r w:rsidRPr="00BA4A7B" w:rsidR="00933C0E">
              <w:rPr>
                <w:color w:val="000000" w:themeColor="text1"/>
              </w:rPr>
              <w:t xml:space="preserve"> </w:t>
            </w:r>
          </w:p>
        </w:tc>
      </w:tr>
      <w:tr w:rsidRPr="00BA4A7B" w:rsidR="003352F1" w:rsidTr="006E1794" w14:paraId="30AD23A8" w14:textId="77777777">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557F7" w:rsidRDefault="00C447C1" w14:paraId="494CD6AE" w14:textId="04A8BF23">
            <w:pPr>
              <w:pStyle w:val="Heading4"/>
              <w:spacing w:before="0" w:after="0" w:line="240" w:lineRule="auto"/>
              <w:contextualSpacing/>
              <w:rPr>
                <w:b w:val="0"/>
                <w:bCs w:val="0"/>
                <w:color w:val="000000" w:themeColor="text1"/>
                <w:spacing w:val="-1"/>
              </w:rPr>
            </w:pPr>
            <w:r w:rsidRPr="00BA4A7B">
              <w:rPr>
                <w:b w:val="0"/>
                <w:bCs w:val="0"/>
                <w:color w:val="000000" w:themeColor="text1"/>
                <w:spacing w:val="-1"/>
              </w:rPr>
              <w:t>ICH</w:t>
            </w:r>
          </w:p>
        </w:tc>
        <w:tc>
          <w:tcPr>
            <w:tcW w:w="8285" w:type="dxa"/>
          </w:tcPr>
          <w:p w:rsidRPr="00BA4A7B" w:rsidR="00C447C1" w:rsidP="00C557F7" w:rsidRDefault="00550A45" w14:paraId="23D4AAE7" w14:textId="4078C3FD">
            <w:pPr>
              <w:pStyle w:val="Heading4"/>
              <w:spacing w:before="0" w:after="0" w:line="24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rPr>
            </w:pPr>
            <w:r w:rsidRPr="00BA4A7B">
              <w:rPr>
                <w:color w:val="000000" w:themeColor="text1"/>
              </w:rPr>
              <w:t xml:space="preserve">International Council for Harmonisation of Technical Requirements for Pharmaceuticals </w:t>
            </w:r>
            <w:r w:rsidRPr="00BA4A7B" w:rsidR="003352F1">
              <w:rPr>
                <w:color w:val="000000" w:themeColor="text1"/>
              </w:rPr>
              <w:t>f</w:t>
            </w:r>
            <w:r w:rsidRPr="00BA4A7B">
              <w:rPr>
                <w:color w:val="000000" w:themeColor="text1"/>
              </w:rPr>
              <w:t>or Human Use</w:t>
            </w:r>
          </w:p>
        </w:tc>
      </w:tr>
      <w:tr w:rsidRPr="00BA4A7B" w:rsidR="003352F1" w:rsidTr="006E1794" w14:paraId="4F95DB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557F7" w:rsidRDefault="00C447C1" w14:paraId="33DCE016" w14:textId="532C0E1F">
            <w:pPr>
              <w:pStyle w:val="Heading4"/>
              <w:spacing w:before="0" w:after="0" w:line="240" w:lineRule="auto"/>
              <w:contextualSpacing/>
              <w:rPr>
                <w:b w:val="0"/>
                <w:bCs w:val="0"/>
                <w:color w:val="000000" w:themeColor="text1"/>
                <w:spacing w:val="-1"/>
              </w:rPr>
            </w:pPr>
            <w:r w:rsidRPr="00BA4A7B">
              <w:rPr>
                <w:b w:val="0"/>
                <w:bCs w:val="0"/>
                <w:color w:val="000000" w:themeColor="text1"/>
              </w:rPr>
              <w:t>IQR</w:t>
            </w:r>
          </w:p>
        </w:tc>
        <w:tc>
          <w:tcPr>
            <w:tcW w:w="8285" w:type="dxa"/>
          </w:tcPr>
          <w:p w:rsidRPr="00BA4A7B" w:rsidR="00C447C1" w:rsidP="00C557F7" w:rsidRDefault="00C67C28" w14:paraId="3B8D695C" w14:textId="391226CE">
            <w:pPr>
              <w:pStyle w:val="Heading4"/>
              <w:spacing w:before="0" w:after="0" w:line="24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rPr>
            </w:pPr>
            <w:r w:rsidRPr="00BA4A7B">
              <w:rPr>
                <w:color w:val="000000" w:themeColor="text1"/>
              </w:rPr>
              <w:t xml:space="preserve">Interquartile </w:t>
            </w:r>
            <w:r w:rsidRPr="00BA4A7B" w:rsidR="00550A45">
              <w:rPr>
                <w:color w:val="000000" w:themeColor="text1"/>
              </w:rPr>
              <w:t>Range</w:t>
            </w:r>
          </w:p>
        </w:tc>
      </w:tr>
      <w:tr w:rsidRPr="00BA4A7B" w:rsidR="003352F1" w:rsidTr="006E1794" w14:paraId="344A972C" w14:textId="77777777">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557F7" w:rsidRDefault="00502DB7" w14:paraId="1ACF0A9B" w14:textId="34B92CAA">
            <w:pPr>
              <w:pStyle w:val="Heading4"/>
              <w:spacing w:before="0" w:after="0" w:line="240" w:lineRule="auto"/>
              <w:contextualSpacing/>
              <w:rPr>
                <w:b w:val="0"/>
                <w:bCs w:val="0"/>
                <w:color w:val="000000" w:themeColor="text1"/>
              </w:rPr>
            </w:pPr>
            <w:r w:rsidRPr="00BA4A7B">
              <w:rPr>
                <w:b w:val="0"/>
                <w:bCs w:val="0"/>
                <w:color w:val="000000" w:themeColor="text1"/>
              </w:rPr>
              <w:t>ICI</w:t>
            </w:r>
          </w:p>
        </w:tc>
        <w:tc>
          <w:tcPr>
            <w:tcW w:w="8285" w:type="dxa"/>
          </w:tcPr>
          <w:p w:rsidRPr="00BA4A7B" w:rsidR="00C447C1" w:rsidP="00C557F7" w:rsidRDefault="00C67C28" w14:paraId="13D6A884" w14:textId="24291EEF">
            <w:pPr>
              <w:pStyle w:val="Heading4"/>
              <w:spacing w:before="0" w:after="0" w:line="24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rPr>
            </w:pPr>
            <w:r w:rsidRPr="00BA4A7B">
              <w:rPr>
                <w:color w:val="000000" w:themeColor="text1"/>
              </w:rPr>
              <w:t xml:space="preserve">Immune </w:t>
            </w:r>
            <w:r w:rsidRPr="00BA4A7B" w:rsidR="00550A45">
              <w:rPr>
                <w:color w:val="000000" w:themeColor="text1"/>
              </w:rPr>
              <w:t>Checkpoint Inhibitors</w:t>
            </w:r>
          </w:p>
        </w:tc>
      </w:tr>
      <w:tr w:rsidRPr="00BA4A7B" w:rsidR="000E6AA6" w:rsidTr="006E1794" w14:paraId="576AE3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Pr="00BA4A7B" w:rsidR="000E6AA6" w:rsidP="00C557F7" w:rsidRDefault="000E6AA6" w14:paraId="4385F366" w14:textId="720539A6">
            <w:pPr>
              <w:pStyle w:val="Heading4"/>
              <w:spacing w:before="0" w:after="0" w:line="240" w:lineRule="auto"/>
              <w:contextualSpacing/>
              <w:rPr>
                <w:b w:val="0"/>
                <w:bCs w:val="0"/>
                <w:color w:val="000000" w:themeColor="text1"/>
              </w:rPr>
            </w:pPr>
            <w:r w:rsidRPr="00BA4A7B">
              <w:rPr>
                <w:b w:val="0"/>
                <w:bCs w:val="0"/>
                <w:color w:val="000000" w:themeColor="text1"/>
              </w:rPr>
              <w:t>KPS</w:t>
            </w:r>
          </w:p>
        </w:tc>
        <w:tc>
          <w:tcPr>
            <w:tcW w:w="8285" w:type="dxa"/>
          </w:tcPr>
          <w:p w:rsidRPr="00BA4A7B" w:rsidR="000E6AA6" w:rsidP="00C557F7" w:rsidRDefault="000E6AA6" w14:paraId="04D76C85" w14:textId="32373E41">
            <w:pPr>
              <w:pStyle w:val="Heading4"/>
              <w:spacing w:before="0" w:after="0" w:line="24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rPr>
            </w:pPr>
            <w:r w:rsidRPr="00BA4A7B">
              <w:rPr>
                <w:color w:val="000000" w:themeColor="text1"/>
              </w:rPr>
              <w:t>Karnofsky Performance Status</w:t>
            </w:r>
          </w:p>
        </w:tc>
      </w:tr>
      <w:tr w:rsidRPr="00BA4A7B" w:rsidR="003352F1" w:rsidTr="006E1794" w14:paraId="5C7BEB5B" w14:textId="77777777">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557F7" w:rsidRDefault="00502DB7" w14:paraId="185123F3" w14:textId="585EE056">
            <w:pPr>
              <w:pStyle w:val="Heading4"/>
              <w:spacing w:before="0" w:after="0" w:line="240" w:lineRule="auto"/>
              <w:contextualSpacing/>
              <w:rPr>
                <w:b w:val="0"/>
                <w:bCs w:val="0"/>
                <w:color w:val="000000" w:themeColor="text1"/>
              </w:rPr>
            </w:pPr>
            <w:r w:rsidRPr="00BA4A7B">
              <w:rPr>
                <w:b w:val="0"/>
                <w:bCs w:val="0"/>
                <w:color w:val="000000" w:themeColor="text1"/>
              </w:rPr>
              <w:t>LoT</w:t>
            </w:r>
          </w:p>
        </w:tc>
        <w:tc>
          <w:tcPr>
            <w:tcW w:w="8285" w:type="dxa"/>
          </w:tcPr>
          <w:p w:rsidRPr="00BA4A7B" w:rsidR="00C447C1" w:rsidP="00C557F7" w:rsidRDefault="00502DB7" w14:paraId="7BDCCFCE" w14:textId="437F5F9E">
            <w:pPr>
              <w:pStyle w:val="Heading4"/>
              <w:spacing w:before="0" w:after="0" w:line="24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rPr>
            </w:pPr>
            <w:r w:rsidRPr="00BA4A7B">
              <w:rPr>
                <w:color w:val="000000" w:themeColor="text1"/>
              </w:rPr>
              <w:t xml:space="preserve">Line </w:t>
            </w:r>
            <w:r w:rsidRPr="00BA4A7B" w:rsidR="007A509B">
              <w:rPr>
                <w:color w:val="000000" w:themeColor="text1"/>
              </w:rPr>
              <w:t>o</w:t>
            </w:r>
            <w:r w:rsidRPr="00BA4A7B" w:rsidR="00550A45">
              <w:rPr>
                <w:color w:val="000000" w:themeColor="text1"/>
              </w:rPr>
              <w:t>f Treatment</w:t>
            </w:r>
          </w:p>
        </w:tc>
      </w:tr>
      <w:tr w:rsidRPr="00BA4A7B" w:rsidR="003352F1" w:rsidTr="006E1794" w14:paraId="775342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557F7" w:rsidRDefault="00C447C1" w14:paraId="25099D71" w14:textId="7032C2FE">
            <w:pPr>
              <w:pStyle w:val="Heading4"/>
              <w:spacing w:before="0" w:after="0" w:line="240" w:lineRule="auto"/>
              <w:contextualSpacing/>
              <w:rPr>
                <w:b w:val="0"/>
                <w:bCs w:val="0"/>
                <w:color w:val="000000" w:themeColor="text1"/>
              </w:rPr>
            </w:pPr>
            <w:r w:rsidRPr="00BA4A7B">
              <w:rPr>
                <w:b w:val="0"/>
                <w:bCs w:val="0"/>
                <w:color w:val="000000" w:themeColor="text1"/>
              </w:rPr>
              <w:t>mNSCLC</w:t>
            </w:r>
          </w:p>
        </w:tc>
        <w:tc>
          <w:tcPr>
            <w:tcW w:w="8285" w:type="dxa"/>
          </w:tcPr>
          <w:p w:rsidRPr="00BA4A7B" w:rsidR="00C447C1" w:rsidP="00C557F7" w:rsidRDefault="00C67C28" w14:paraId="7CE9B0B1" w14:textId="4BF85276">
            <w:pPr>
              <w:pStyle w:val="Heading4"/>
              <w:spacing w:before="0" w:after="0" w:line="24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rPr>
            </w:pPr>
            <w:r w:rsidRPr="00BA4A7B">
              <w:rPr>
                <w:color w:val="000000" w:themeColor="text1"/>
              </w:rPr>
              <w:t xml:space="preserve">Metastatic </w:t>
            </w:r>
            <w:r w:rsidRPr="00BA4A7B" w:rsidR="00550A45">
              <w:rPr>
                <w:color w:val="000000" w:themeColor="text1"/>
              </w:rPr>
              <w:t xml:space="preserve">Non-Small Cell Lung Cancer </w:t>
            </w:r>
          </w:p>
        </w:tc>
      </w:tr>
      <w:tr w:rsidRPr="00BA4A7B" w:rsidR="003352F1" w:rsidTr="006E1794" w14:paraId="7302F0F3" w14:textId="77777777">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557F7" w:rsidRDefault="00502DB7" w14:paraId="4CB6086A" w14:textId="2E0FA9F1">
            <w:pPr>
              <w:pStyle w:val="Heading4"/>
              <w:spacing w:before="0" w:after="0" w:line="240" w:lineRule="auto"/>
              <w:contextualSpacing/>
              <w:rPr>
                <w:rFonts w:eastAsia="Times New Roman"/>
                <w:b w:val="0"/>
                <w:bCs w:val="0"/>
                <w:color w:val="000000" w:themeColor="text1"/>
              </w:rPr>
            </w:pPr>
            <w:r w:rsidRPr="00BA4A7B">
              <w:rPr>
                <w:rFonts w:eastAsia="Times New Roman"/>
                <w:b w:val="0"/>
                <w:bCs w:val="0"/>
                <w:color w:val="000000" w:themeColor="text1"/>
              </w:rPr>
              <w:t>NSCLC</w:t>
            </w:r>
          </w:p>
        </w:tc>
        <w:tc>
          <w:tcPr>
            <w:tcW w:w="8285" w:type="dxa"/>
          </w:tcPr>
          <w:p w:rsidRPr="00BA4A7B" w:rsidR="00C447C1" w:rsidP="00C557F7" w:rsidRDefault="00C67C28" w14:paraId="7E6DBB45" w14:textId="13FA8443">
            <w:pPr>
              <w:pStyle w:val="Heading4"/>
              <w:spacing w:before="0" w:after="0" w:line="24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rPr>
            </w:pPr>
            <w:r w:rsidRPr="00BA4A7B">
              <w:rPr>
                <w:rFonts w:eastAsia="Times New Roman"/>
                <w:color w:val="000000" w:themeColor="text1"/>
              </w:rPr>
              <w:t>Non</w:t>
            </w:r>
            <w:r w:rsidRPr="00BA4A7B" w:rsidR="00550A45">
              <w:rPr>
                <w:rFonts w:eastAsia="Times New Roman"/>
                <w:color w:val="000000" w:themeColor="text1"/>
              </w:rPr>
              <w:t>-Small Cell Lung Cancer</w:t>
            </w:r>
          </w:p>
        </w:tc>
      </w:tr>
      <w:tr w:rsidRPr="00BA4A7B" w:rsidR="003352F1" w:rsidTr="006E1794" w14:paraId="52FDEC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447C1" w:rsidRDefault="00502DB7" w14:paraId="09FC381E" w14:textId="4151C757">
            <w:pPr>
              <w:pStyle w:val="Heading4"/>
              <w:spacing w:before="0" w:after="0" w:line="240" w:lineRule="auto"/>
              <w:contextualSpacing/>
              <w:rPr>
                <w:b w:val="0"/>
                <w:bCs w:val="0"/>
                <w:color w:val="000000" w:themeColor="text1"/>
              </w:rPr>
            </w:pPr>
            <w:r w:rsidRPr="00BA4A7B">
              <w:rPr>
                <w:rFonts w:eastAsia="Times New Roman"/>
                <w:b w:val="0"/>
                <w:bCs w:val="0"/>
                <w:color w:val="000000" w:themeColor="text1"/>
              </w:rPr>
              <w:t>OHDSI</w:t>
            </w:r>
          </w:p>
        </w:tc>
        <w:tc>
          <w:tcPr>
            <w:tcW w:w="8285" w:type="dxa"/>
          </w:tcPr>
          <w:p w:rsidRPr="00BA4A7B" w:rsidR="00C447C1" w:rsidP="00C447C1" w:rsidRDefault="00C67C28" w14:paraId="2C018FFF" w14:textId="08841B8D">
            <w:pPr>
              <w:pStyle w:val="Heading4"/>
              <w:spacing w:before="0" w:after="0" w:line="24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rPr>
            </w:pPr>
            <w:r w:rsidRPr="00BA4A7B">
              <w:rPr>
                <w:rFonts w:eastAsia="Times New Roman"/>
                <w:color w:val="000000" w:themeColor="text1"/>
              </w:rPr>
              <w:t xml:space="preserve">Observational Health Data Sciences </w:t>
            </w:r>
            <w:r w:rsidRPr="00BA4A7B" w:rsidR="007A509B">
              <w:rPr>
                <w:rFonts w:eastAsia="Times New Roman"/>
                <w:color w:val="000000" w:themeColor="text1"/>
              </w:rPr>
              <w:t>a</w:t>
            </w:r>
            <w:r w:rsidRPr="00BA4A7B" w:rsidR="00550A45">
              <w:rPr>
                <w:rFonts w:eastAsia="Times New Roman"/>
                <w:color w:val="000000" w:themeColor="text1"/>
              </w:rPr>
              <w:t xml:space="preserve">nd </w:t>
            </w:r>
            <w:r w:rsidRPr="00BA4A7B">
              <w:rPr>
                <w:rFonts w:eastAsia="Times New Roman"/>
                <w:color w:val="000000" w:themeColor="text1"/>
              </w:rPr>
              <w:t>Informatics</w:t>
            </w:r>
          </w:p>
        </w:tc>
      </w:tr>
      <w:tr w:rsidRPr="00BA4A7B" w:rsidR="003352F1" w:rsidTr="006E1794" w14:paraId="19A520F8" w14:textId="77777777">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447C1" w:rsidRDefault="00502DB7" w14:paraId="1961FFD3" w14:textId="06BA3AD0">
            <w:pPr>
              <w:pStyle w:val="Heading4"/>
              <w:spacing w:before="0" w:after="0" w:line="240" w:lineRule="auto"/>
              <w:contextualSpacing/>
              <w:rPr>
                <w:b w:val="0"/>
                <w:bCs w:val="0"/>
                <w:color w:val="000000" w:themeColor="text1"/>
              </w:rPr>
            </w:pPr>
            <w:r w:rsidRPr="00BA4A7B">
              <w:rPr>
                <w:b w:val="0"/>
                <w:bCs w:val="0"/>
                <w:color w:val="000000" w:themeColor="text1"/>
              </w:rPr>
              <w:t>OS</w:t>
            </w:r>
            <w:r w:rsidRPr="00BA4A7B" w:rsidR="00C447C1">
              <w:rPr>
                <w:b w:val="0"/>
                <w:bCs w:val="0"/>
                <w:color w:val="000000" w:themeColor="text1"/>
              </w:rPr>
              <w:t xml:space="preserve"> </w:t>
            </w:r>
          </w:p>
        </w:tc>
        <w:tc>
          <w:tcPr>
            <w:tcW w:w="8285" w:type="dxa"/>
          </w:tcPr>
          <w:p w:rsidRPr="00BA4A7B" w:rsidR="00C447C1" w:rsidP="00C447C1" w:rsidRDefault="00C67C28" w14:paraId="5FA009CF" w14:textId="3E90B14F">
            <w:pPr>
              <w:pStyle w:val="Heading4"/>
              <w:spacing w:before="0" w:after="0" w:line="24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rPr>
            </w:pPr>
            <w:r w:rsidRPr="00BA4A7B">
              <w:rPr>
                <w:color w:val="000000" w:themeColor="text1"/>
              </w:rPr>
              <w:t xml:space="preserve">Overall </w:t>
            </w:r>
            <w:r w:rsidRPr="00BA4A7B" w:rsidR="00550A45">
              <w:rPr>
                <w:color w:val="000000" w:themeColor="text1"/>
              </w:rPr>
              <w:t>Survival</w:t>
            </w:r>
          </w:p>
        </w:tc>
      </w:tr>
      <w:tr w:rsidRPr="00BA4A7B" w:rsidR="003352F1" w:rsidTr="006E1794" w14:paraId="5220F3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447C1" w:rsidRDefault="00C447C1" w14:paraId="7F93E77A" w14:textId="2C8F866F">
            <w:pPr>
              <w:pStyle w:val="Heading4"/>
              <w:spacing w:before="0" w:after="0" w:line="240" w:lineRule="auto"/>
              <w:contextualSpacing/>
              <w:rPr>
                <w:rFonts w:eastAsia="Times New Roman"/>
                <w:b w:val="0"/>
                <w:bCs w:val="0"/>
                <w:color w:val="000000" w:themeColor="text1"/>
              </w:rPr>
            </w:pPr>
            <w:r w:rsidRPr="00BA4A7B">
              <w:rPr>
                <w:b w:val="0"/>
                <w:bCs w:val="0"/>
                <w:color w:val="000000" w:themeColor="text1"/>
              </w:rPr>
              <w:t>PD1</w:t>
            </w:r>
          </w:p>
        </w:tc>
        <w:tc>
          <w:tcPr>
            <w:tcW w:w="8285" w:type="dxa"/>
          </w:tcPr>
          <w:p w:rsidRPr="00BA4A7B" w:rsidR="00C447C1" w:rsidP="00C447C1" w:rsidRDefault="00550A45" w14:paraId="682442BB" w14:textId="1EA6C720">
            <w:pPr>
              <w:pStyle w:val="Heading4"/>
              <w:spacing w:before="0" w:after="0" w:line="24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rPr>
            </w:pPr>
            <w:r w:rsidRPr="00BA4A7B">
              <w:rPr>
                <w:color w:val="000000" w:themeColor="text1"/>
              </w:rPr>
              <w:t>Programmed Cell Death Protein 1</w:t>
            </w:r>
          </w:p>
        </w:tc>
      </w:tr>
      <w:tr w:rsidRPr="00BA4A7B" w:rsidR="003352F1" w:rsidTr="006E1794" w14:paraId="038ECFE5" w14:textId="77777777">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557F7" w:rsidRDefault="00C447C1" w14:paraId="0CC78B2C" w14:textId="540B9428">
            <w:pPr>
              <w:pStyle w:val="Heading4"/>
              <w:spacing w:before="0" w:after="0" w:line="240" w:lineRule="auto"/>
              <w:contextualSpacing/>
              <w:rPr>
                <w:rFonts w:eastAsia="Times New Roman"/>
                <w:b w:val="0"/>
                <w:bCs w:val="0"/>
                <w:color w:val="000000" w:themeColor="text1"/>
              </w:rPr>
            </w:pPr>
            <w:r w:rsidRPr="00BA4A7B">
              <w:rPr>
                <w:rFonts w:eastAsia="Times New Roman"/>
                <w:b w:val="0"/>
                <w:bCs w:val="0"/>
                <w:color w:val="000000" w:themeColor="text1"/>
              </w:rPr>
              <w:t>PD-L1</w:t>
            </w:r>
          </w:p>
        </w:tc>
        <w:tc>
          <w:tcPr>
            <w:tcW w:w="8285" w:type="dxa"/>
          </w:tcPr>
          <w:p w:rsidRPr="00BA4A7B" w:rsidR="00C447C1" w:rsidP="00C557F7" w:rsidRDefault="00550A45" w14:paraId="5E32D27A" w14:textId="5AE0A801">
            <w:pPr>
              <w:pStyle w:val="Heading4"/>
              <w:spacing w:before="0" w:after="0" w:line="24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rPr>
            </w:pPr>
            <w:r w:rsidRPr="00BA4A7B">
              <w:rPr>
                <w:color w:val="000000" w:themeColor="text1"/>
              </w:rPr>
              <w:t>Programmed Cell Death Ligand 1</w:t>
            </w:r>
          </w:p>
        </w:tc>
      </w:tr>
      <w:tr w:rsidRPr="00BA4A7B" w:rsidR="00CF528D" w:rsidTr="006E1794" w14:paraId="41C27B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Pr="00BA4A7B" w:rsidR="00CF528D" w:rsidP="00C557F7" w:rsidRDefault="00CF528D" w14:paraId="69B1D0C6" w14:textId="4F9FCAE2">
            <w:pPr>
              <w:pStyle w:val="Heading4"/>
              <w:spacing w:before="0" w:after="0" w:line="240" w:lineRule="auto"/>
              <w:contextualSpacing/>
              <w:rPr>
                <w:rFonts w:eastAsia="Times New Roman"/>
                <w:b w:val="0"/>
                <w:bCs w:val="0"/>
                <w:color w:val="000000" w:themeColor="text1"/>
              </w:rPr>
            </w:pPr>
            <w:r w:rsidRPr="00BA4A7B">
              <w:rPr>
                <w:rFonts w:eastAsia="Times New Roman"/>
                <w:b w:val="0"/>
                <w:bCs w:val="0"/>
                <w:color w:val="000000" w:themeColor="text1"/>
              </w:rPr>
              <w:t>PS</w:t>
            </w:r>
          </w:p>
        </w:tc>
        <w:tc>
          <w:tcPr>
            <w:tcW w:w="8285" w:type="dxa"/>
          </w:tcPr>
          <w:p w:rsidRPr="00BA4A7B" w:rsidR="00CF528D" w:rsidP="00C557F7" w:rsidRDefault="00CF528D" w14:paraId="65A338AF" w14:textId="5E7CE0F8">
            <w:pPr>
              <w:pStyle w:val="Heading4"/>
              <w:spacing w:before="0" w:after="0" w:line="24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rPr>
            </w:pPr>
            <w:r w:rsidRPr="00BA4A7B">
              <w:rPr>
                <w:color w:val="000000" w:themeColor="text1"/>
              </w:rPr>
              <w:t xml:space="preserve">Performance Status </w:t>
            </w:r>
          </w:p>
        </w:tc>
      </w:tr>
      <w:tr w:rsidRPr="00BA4A7B" w:rsidR="003352F1" w:rsidTr="006E1794" w14:paraId="148A8CBD" w14:textId="77777777">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557F7" w:rsidRDefault="00C447C1" w14:paraId="1ECD28BE" w14:textId="3CFC3787">
            <w:pPr>
              <w:pStyle w:val="Heading4"/>
              <w:spacing w:before="0" w:after="0" w:line="240" w:lineRule="auto"/>
              <w:contextualSpacing/>
              <w:rPr>
                <w:rFonts w:eastAsia="Times New Roman"/>
                <w:b w:val="0"/>
                <w:bCs w:val="0"/>
                <w:color w:val="000000" w:themeColor="text1"/>
              </w:rPr>
            </w:pPr>
            <w:r w:rsidRPr="00BA4A7B">
              <w:rPr>
                <w:rFonts w:eastAsia="Times New Roman"/>
                <w:b w:val="0"/>
                <w:bCs w:val="0"/>
                <w:color w:val="000000" w:themeColor="text1"/>
              </w:rPr>
              <w:t>mAb</w:t>
            </w:r>
          </w:p>
        </w:tc>
        <w:tc>
          <w:tcPr>
            <w:tcW w:w="8285" w:type="dxa"/>
          </w:tcPr>
          <w:p w:rsidRPr="00BA4A7B" w:rsidR="00C447C1" w:rsidP="00C557F7" w:rsidRDefault="00ED517F" w14:paraId="3FA0C97B" w14:textId="6B9E2009">
            <w:pPr>
              <w:pStyle w:val="Heading4"/>
              <w:spacing w:before="0" w:after="0" w:line="24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rPr>
            </w:pPr>
            <w:r w:rsidRPr="00BA4A7B">
              <w:rPr>
                <w:color w:val="000000" w:themeColor="text1"/>
              </w:rPr>
              <w:t xml:space="preserve">Monoclonal </w:t>
            </w:r>
            <w:r w:rsidRPr="00BA4A7B" w:rsidR="00550A45">
              <w:rPr>
                <w:color w:val="000000" w:themeColor="text1"/>
              </w:rPr>
              <w:t>Antibody</w:t>
            </w:r>
          </w:p>
        </w:tc>
      </w:tr>
      <w:tr w:rsidRPr="00BA4A7B" w:rsidR="003352F1" w:rsidTr="006E1794" w14:paraId="5A5EEA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557F7" w:rsidRDefault="00C447C1" w14:paraId="4B12BA84" w14:textId="11DB7DCF">
            <w:pPr>
              <w:pStyle w:val="Heading4"/>
              <w:spacing w:before="0" w:after="0" w:line="240" w:lineRule="auto"/>
              <w:contextualSpacing/>
              <w:rPr>
                <w:rFonts w:eastAsia="Times New Roman"/>
                <w:b w:val="0"/>
                <w:bCs w:val="0"/>
                <w:color w:val="000000" w:themeColor="text1"/>
              </w:rPr>
            </w:pPr>
            <w:r w:rsidRPr="00BA4A7B">
              <w:rPr>
                <w:rFonts w:eastAsia="Times New Roman"/>
                <w:b w:val="0"/>
                <w:bCs w:val="0"/>
                <w:color w:val="000000" w:themeColor="text1"/>
              </w:rPr>
              <w:t>RWD</w:t>
            </w:r>
          </w:p>
        </w:tc>
        <w:tc>
          <w:tcPr>
            <w:tcW w:w="8285" w:type="dxa"/>
          </w:tcPr>
          <w:p w:rsidRPr="00BA4A7B" w:rsidR="00C447C1" w:rsidP="00C557F7" w:rsidRDefault="00ED517F" w14:paraId="288A3D50" w14:textId="53E19CF7">
            <w:pPr>
              <w:pStyle w:val="Heading4"/>
              <w:spacing w:before="0" w:after="0" w:line="24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rPr>
            </w:pPr>
            <w:r w:rsidRPr="00BA4A7B">
              <w:rPr>
                <w:color w:val="000000" w:themeColor="text1"/>
              </w:rPr>
              <w:t xml:space="preserve">Real </w:t>
            </w:r>
            <w:r w:rsidRPr="00BA4A7B" w:rsidR="00550A45">
              <w:rPr>
                <w:color w:val="000000" w:themeColor="text1"/>
              </w:rPr>
              <w:t xml:space="preserve">World Data </w:t>
            </w:r>
          </w:p>
        </w:tc>
      </w:tr>
      <w:tr w:rsidRPr="00BA4A7B" w:rsidR="003352F1" w:rsidTr="006E1794" w14:paraId="12D7CF5B" w14:textId="77777777">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557F7" w:rsidRDefault="00C447C1" w14:paraId="6BD332AB" w14:textId="1FDE9DBD">
            <w:pPr>
              <w:pStyle w:val="Heading4"/>
              <w:spacing w:before="0" w:after="0" w:line="240" w:lineRule="auto"/>
              <w:contextualSpacing/>
              <w:rPr>
                <w:b w:val="0"/>
                <w:bCs w:val="0"/>
                <w:color w:val="000000" w:themeColor="text1"/>
              </w:rPr>
            </w:pPr>
            <w:r w:rsidRPr="00BA4A7B">
              <w:rPr>
                <w:b w:val="0"/>
                <w:bCs w:val="0"/>
                <w:color w:val="000000" w:themeColor="text1"/>
              </w:rPr>
              <w:t>SD</w:t>
            </w:r>
          </w:p>
        </w:tc>
        <w:tc>
          <w:tcPr>
            <w:tcW w:w="8285" w:type="dxa"/>
          </w:tcPr>
          <w:p w:rsidRPr="00BA4A7B" w:rsidR="00C447C1" w:rsidP="00C557F7" w:rsidRDefault="00ED517F" w14:paraId="204BB126" w14:textId="4BA097C8">
            <w:pPr>
              <w:pStyle w:val="Heading4"/>
              <w:spacing w:before="0" w:after="0" w:line="24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rPr>
            </w:pPr>
            <w:r w:rsidRPr="00BA4A7B">
              <w:rPr>
                <w:color w:val="000000" w:themeColor="text1"/>
              </w:rPr>
              <w:t xml:space="preserve">Standard </w:t>
            </w:r>
            <w:r w:rsidRPr="00BA4A7B" w:rsidR="00550A45">
              <w:rPr>
                <w:color w:val="000000" w:themeColor="text1"/>
              </w:rPr>
              <w:t>Deviation</w:t>
            </w:r>
          </w:p>
        </w:tc>
      </w:tr>
      <w:tr w:rsidRPr="00BA4A7B" w:rsidR="003352F1" w:rsidTr="006E1794" w14:paraId="3AB8BCE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557F7" w:rsidRDefault="001F7BCB" w14:paraId="101D03AB" w14:textId="6E58121E">
            <w:pPr>
              <w:pStyle w:val="Heading4"/>
              <w:spacing w:before="0" w:after="0" w:line="240" w:lineRule="auto"/>
              <w:contextualSpacing/>
              <w:rPr>
                <w:b w:val="0"/>
                <w:bCs w:val="0"/>
                <w:color w:val="000000" w:themeColor="text1"/>
              </w:rPr>
            </w:pPr>
            <w:r w:rsidRPr="00BA4A7B">
              <w:rPr>
                <w:b w:val="0"/>
                <w:bCs w:val="0"/>
                <w:color w:val="000000" w:themeColor="text1"/>
              </w:rPr>
              <w:t>TFI</w:t>
            </w:r>
          </w:p>
        </w:tc>
        <w:tc>
          <w:tcPr>
            <w:tcW w:w="8285" w:type="dxa"/>
          </w:tcPr>
          <w:p w:rsidRPr="00BA4A7B" w:rsidR="00C447C1" w:rsidP="00C557F7" w:rsidRDefault="00C67C28" w14:paraId="4422644E" w14:textId="0AFCDECA">
            <w:pPr>
              <w:pStyle w:val="Heading4"/>
              <w:spacing w:before="0" w:after="0" w:line="24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rPr>
            </w:pPr>
            <w:r w:rsidRPr="00BA4A7B">
              <w:rPr>
                <w:color w:val="000000" w:themeColor="text1"/>
              </w:rPr>
              <w:t>Treatment</w:t>
            </w:r>
            <w:r w:rsidRPr="00BA4A7B" w:rsidR="00550A45">
              <w:rPr>
                <w:color w:val="000000" w:themeColor="text1"/>
              </w:rPr>
              <w:t xml:space="preserve">-Free </w:t>
            </w:r>
            <w:r w:rsidRPr="00BA4A7B">
              <w:rPr>
                <w:color w:val="000000" w:themeColor="text1"/>
              </w:rPr>
              <w:t>Interval</w:t>
            </w:r>
          </w:p>
        </w:tc>
      </w:tr>
      <w:tr w:rsidRPr="00BA4A7B" w:rsidR="003352F1" w:rsidTr="006E1794" w14:paraId="1F888978" w14:textId="77777777">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557F7" w:rsidRDefault="001F7BCB" w14:paraId="642D197B" w14:textId="229AF278">
            <w:pPr>
              <w:pStyle w:val="Heading4"/>
              <w:spacing w:before="0" w:after="0" w:line="240" w:lineRule="auto"/>
              <w:contextualSpacing/>
              <w:rPr>
                <w:b w:val="0"/>
                <w:bCs w:val="0"/>
                <w:color w:val="000000" w:themeColor="text1"/>
              </w:rPr>
            </w:pPr>
            <w:r w:rsidRPr="00BA4A7B">
              <w:rPr>
                <w:b w:val="0"/>
                <w:bCs w:val="0"/>
                <w:color w:val="000000" w:themeColor="text1"/>
              </w:rPr>
              <w:t>TTNT</w:t>
            </w:r>
          </w:p>
        </w:tc>
        <w:tc>
          <w:tcPr>
            <w:tcW w:w="8285" w:type="dxa"/>
          </w:tcPr>
          <w:p w:rsidRPr="00BA4A7B" w:rsidR="00C447C1" w:rsidP="00C557F7" w:rsidRDefault="00C67C28" w14:paraId="31377667" w14:textId="4F2199F5">
            <w:pPr>
              <w:pStyle w:val="Heading4"/>
              <w:spacing w:before="0" w:after="0" w:line="24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rPr>
            </w:pPr>
            <w:r w:rsidRPr="00BA4A7B">
              <w:rPr>
                <w:color w:val="000000" w:themeColor="text1"/>
              </w:rPr>
              <w:t xml:space="preserve">Time </w:t>
            </w:r>
            <w:r w:rsidRPr="00BA4A7B" w:rsidR="007A509B">
              <w:rPr>
                <w:color w:val="000000" w:themeColor="text1"/>
              </w:rPr>
              <w:t>t</w:t>
            </w:r>
            <w:r w:rsidRPr="00BA4A7B" w:rsidR="00550A45">
              <w:rPr>
                <w:color w:val="000000" w:themeColor="text1"/>
              </w:rPr>
              <w:t xml:space="preserve">o </w:t>
            </w:r>
            <w:r w:rsidRPr="00BA4A7B">
              <w:rPr>
                <w:color w:val="000000" w:themeColor="text1"/>
              </w:rPr>
              <w:t>Next Treatment</w:t>
            </w:r>
          </w:p>
        </w:tc>
      </w:tr>
      <w:tr w:rsidRPr="00BA4A7B" w:rsidR="003352F1" w:rsidTr="006E1794" w14:paraId="140133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557F7" w:rsidRDefault="001F7BCB" w14:paraId="1DB676BA" w14:textId="0636DE71">
            <w:pPr>
              <w:pStyle w:val="Heading4"/>
              <w:spacing w:before="0" w:after="0" w:line="240" w:lineRule="auto"/>
              <w:contextualSpacing/>
              <w:rPr>
                <w:b w:val="0"/>
                <w:bCs w:val="0"/>
                <w:color w:val="000000" w:themeColor="text1"/>
              </w:rPr>
            </w:pPr>
            <w:r w:rsidRPr="00BA4A7B">
              <w:rPr>
                <w:b w:val="0"/>
                <w:bCs w:val="0"/>
                <w:color w:val="000000" w:themeColor="text1"/>
              </w:rPr>
              <w:t>TTD</w:t>
            </w:r>
          </w:p>
        </w:tc>
        <w:tc>
          <w:tcPr>
            <w:tcW w:w="8285" w:type="dxa"/>
          </w:tcPr>
          <w:p w:rsidRPr="00BA4A7B" w:rsidR="00C447C1" w:rsidP="00C557F7" w:rsidRDefault="00C67C28" w14:paraId="7BF57E74" w14:textId="571C2C83">
            <w:pPr>
              <w:pStyle w:val="Heading4"/>
              <w:spacing w:before="0" w:after="0" w:line="24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rPr>
            </w:pPr>
            <w:r w:rsidRPr="00BA4A7B">
              <w:rPr>
                <w:color w:val="000000" w:themeColor="text1"/>
              </w:rPr>
              <w:t xml:space="preserve">Time </w:t>
            </w:r>
            <w:r w:rsidRPr="00BA4A7B" w:rsidR="007A509B">
              <w:rPr>
                <w:color w:val="000000" w:themeColor="text1"/>
              </w:rPr>
              <w:t>t</w:t>
            </w:r>
            <w:r w:rsidRPr="00BA4A7B" w:rsidR="00550A45">
              <w:rPr>
                <w:color w:val="000000" w:themeColor="text1"/>
              </w:rPr>
              <w:t xml:space="preserve">o </w:t>
            </w:r>
            <w:r w:rsidRPr="00BA4A7B">
              <w:rPr>
                <w:color w:val="000000" w:themeColor="text1"/>
              </w:rPr>
              <w:t>Treatment Discontinuation</w:t>
            </w:r>
          </w:p>
        </w:tc>
      </w:tr>
      <w:tr w:rsidRPr="00BA4A7B" w:rsidR="003352F1" w:rsidTr="006E1794" w14:paraId="0265EE8E" w14:textId="77777777">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557F7" w:rsidRDefault="001F7BCB" w14:paraId="1737A486" w14:textId="5FD155E1">
            <w:pPr>
              <w:pStyle w:val="Heading4"/>
              <w:spacing w:before="0" w:after="0" w:line="240" w:lineRule="auto"/>
              <w:contextualSpacing/>
              <w:rPr>
                <w:b w:val="0"/>
                <w:bCs w:val="0"/>
                <w:color w:val="000000" w:themeColor="text1"/>
              </w:rPr>
            </w:pPr>
            <w:r w:rsidRPr="00BA4A7B">
              <w:rPr>
                <w:b w:val="0"/>
                <w:bCs w:val="0"/>
                <w:color w:val="000000" w:themeColor="text1"/>
              </w:rPr>
              <w:t>TKI</w:t>
            </w:r>
          </w:p>
        </w:tc>
        <w:tc>
          <w:tcPr>
            <w:tcW w:w="8285" w:type="dxa"/>
          </w:tcPr>
          <w:p w:rsidRPr="00BA4A7B" w:rsidR="00C447C1" w:rsidP="00C557F7" w:rsidRDefault="00550A45" w14:paraId="4CAF769B" w14:textId="782B8780">
            <w:pPr>
              <w:pStyle w:val="Heading4"/>
              <w:spacing w:before="0" w:after="0" w:line="24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rPr>
            </w:pPr>
            <w:r w:rsidRPr="00BA4A7B">
              <w:rPr>
                <w:color w:val="000000" w:themeColor="text1"/>
              </w:rPr>
              <w:t>Tyrosine Kinase Inhibitors</w:t>
            </w:r>
          </w:p>
        </w:tc>
      </w:tr>
      <w:tr w:rsidRPr="00BA4A7B" w:rsidR="003352F1" w:rsidTr="006E1794" w14:paraId="32E4B4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Pr="00BA4A7B" w:rsidR="00C447C1" w:rsidP="00C557F7" w:rsidRDefault="00C447C1" w14:paraId="4706604E" w14:textId="2725AA5B">
            <w:pPr>
              <w:pStyle w:val="Heading4"/>
              <w:spacing w:before="0" w:after="0" w:line="240" w:lineRule="auto"/>
              <w:contextualSpacing/>
              <w:rPr>
                <w:b w:val="0"/>
                <w:bCs w:val="0"/>
                <w:color w:val="000000" w:themeColor="text1"/>
              </w:rPr>
            </w:pPr>
            <w:r w:rsidRPr="00BA4A7B">
              <w:rPr>
                <w:b w:val="0"/>
                <w:bCs w:val="0"/>
                <w:color w:val="000000" w:themeColor="text1"/>
              </w:rPr>
              <w:t>VEGF</w:t>
            </w:r>
            <w:r w:rsidRPr="00BA4A7B" w:rsidR="001F7BCB">
              <w:rPr>
                <w:b w:val="0"/>
                <w:bCs w:val="0"/>
                <w:color w:val="000000" w:themeColor="text1"/>
              </w:rPr>
              <w:t>-</w:t>
            </w:r>
            <w:r w:rsidRPr="00BA4A7B">
              <w:rPr>
                <w:b w:val="0"/>
                <w:bCs w:val="0"/>
                <w:color w:val="000000" w:themeColor="text1"/>
              </w:rPr>
              <w:t>A</w:t>
            </w:r>
          </w:p>
        </w:tc>
        <w:tc>
          <w:tcPr>
            <w:tcW w:w="8285" w:type="dxa"/>
          </w:tcPr>
          <w:p w:rsidRPr="00BA4A7B" w:rsidR="00C447C1" w:rsidP="00C557F7" w:rsidRDefault="001F7BCB" w14:paraId="5AA97B1C" w14:textId="71CCE556">
            <w:pPr>
              <w:pStyle w:val="Heading4"/>
              <w:spacing w:before="0" w:after="0" w:line="24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rPr>
            </w:pPr>
            <w:r w:rsidRPr="00BA4A7B">
              <w:rPr>
                <w:color w:val="000000" w:themeColor="text1"/>
              </w:rPr>
              <w:t xml:space="preserve">Vascular </w:t>
            </w:r>
            <w:r w:rsidRPr="00BA4A7B" w:rsidR="00550A45">
              <w:rPr>
                <w:color w:val="000000" w:themeColor="text1"/>
              </w:rPr>
              <w:t xml:space="preserve">Endothelial Growth Factor </w:t>
            </w:r>
            <w:r w:rsidRPr="00BA4A7B">
              <w:rPr>
                <w:color w:val="000000" w:themeColor="text1"/>
              </w:rPr>
              <w:t>A</w:t>
            </w:r>
          </w:p>
        </w:tc>
      </w:tr>
    </w:tbl>
    <w:p w:rsidRPr="00BA4A7B" w:rsidR="000406D9" w:rsidP="00AF5862" w:rsidRDefault="000406D9" w14:paraId="2B3FBD1B" w14:textId="77777777"/>
    <w:p w:rsidRPr="00BA4A7B" w:rsidR="006D2268" w:rsidRDefault="006D2268" w14:paraId="2E89F5FB" w14:textId="77777777">
      <w:pPr>
        <w:spacing w:line="276" w:lineRule="auto"/>
        <w:rPr>
          <w:rFonts w:eastAsia="Calibri" w:cs="Calibri"/>
          <w:sz w:val="40"/>
          <w:szCs w:val="40"/>
        </w:rPr>
      </w:pPr>
      <w:r w:rsidRPr="00BA4A7B">
        <w:br w:type="page"/>
      </w:r>
    </w:p>
    <w:p w:rsidRPr="00BA4A7B" w:rsidR="00690F4E" w:rsidP="00690F4E" w:rsidRDefault="00690F4E" w14:paraId="20142B61" w14:textId="04FB11C1">
      <w:pPr>
        <w:pStyle w:val="Heading1"/>
      </w:pPr>
      <w:bookmarkStart w:name="_Toc186548093" w:id="11"/>
      <w:r w:rsidRPr="00BA4A7B">
        <w:t>Responsible Parties</w:t>
      </w:r>
      <w:bookmarkEnd w:id="11"/>
    </w:p>
    <w:p w:rsidRPr="00BA4A7B" w:rsidR="00690F4E" w:rsidP="00690F4E" w:rsidRDefault="00690F4E" w14:paraId="40D0E60E" w14:textId="27BEF1BD">
      <w:pPr>
        <w:pStyle w:val="Heading2"/>
      </w:pPr>
      <w:bookmarkStart w:name="_Toc186548094" w:id="12"/>
      <w:r w:rsidRPr="00BA4A7B">
        <w:t>Investigators</w:t>
      </w:r>
      <w:bookmarkEnd w:id="12"/>
    </w:p>
    <w:tbl>
      <w:tblPr>
        <w:tblStyle w:val="PlainTable4"/>
        <w:tblpPr w:leftFromText="180" w:rightFromText="180" w:vertAnchor="text" w:horzAnchor="margin" w:tblpY="153"/>
        <w:tblW w:w="9190" w:type="dxa"/>
        <w:tblLook w:val="04A0" w:firstRow="1" w:lastRow="0" w:firstColumn="1" w:lastColumn="0" w:noHBand="0" w:noVBand="1"/>
      </w:tblPr>
      <w:tblGrid>
        <w:gridCol w:w="2450"/>
        <w:gridCol w:w="6740"/>
      </w:tblGrid>
      <w:tr w:rsidRPr="00BA4A7B" w:rsidR="00555FD4" w:rsidTr="00CA1AB4" w14:paraId="69A31CB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tcPr>
          <w:p w:rsidRPr="00BA4A7B" w:rsidR="00690F4E" w:rsidP="00E44F58" w:rsidRDefault="00AA65A3" w14:paraId="4D264538" w14:textId="5776251C">
            <w:pPr>
              <w:pStyle w:val="Heading4"/>
              <w:spacing w:before="0" w:after="0" w:line="240" w:lineRule="auto"/>
              <w:contextualSpacing/>
              <w:rPr>
                <w:color w:val="000000" w:themeColor="text1"/>
                <w:szCs w:val="22"/>
              </w:rPr>
            </w:pPr>
            <w:r w:rsidRPr="00BA4A7B">
              <w:rPr>
                <w:color w:val="000000" w:themeColor="text1"/>
                <w:szCs w:val="22"/>
              </w:rPr>
              <w:t>Investigator</w:t>
            </w:r>
          </w:p>
        </w:tc>
        <w:tc>
          <w:tcPr>
            <w:tcW w:w="6740" w:type="dxa"/>
          </w:tcPr>
          <w:p w:rsidRPr="00BA4A7B" w:rsidR="00690F4E" w:rsidP="00E44F58" w:rsidRDefault="00AA65A3" w14:paraId="503A5A32" w14:textId="3383AC03">
            <w:pPr>
              <w:pStyle w:val="Heading4"/>
              <w:spacing w:before="0" w:after="0" w:line="240" w:lineRule="auto"/>
              <w:contextualSpacing/>
              <w:cnfStyle w:val="100000000000" w:firstRow="1" w:lastRow="0" w:firstColumn="0" w:lastColumn="0" w:oddVBand="0" w:evenVBand="0" w:oddHBand="0" w:evenHBand="0" w:firstRowFirstColumn="0" w:firstRowLastColumn="0" w:lastRowFirstColumn="0" w:lastRowLastColumn="0"/>
              <w:rPr>
                <w:color w:val="000000" w:themeColor="text1"/>
                <w:szCs w:val="22"/>
              </w:rPr>
            </w:pPr>
            <w:r w:rsidRPr="00BA4A7B">
              <w:rPr>
                <w:color w:val="000000" w:themeColor="text1"/>
                <w:szCs w:val="22"/>
              </w:rPr>
              <w:t>Affiliation</w:t>
            </w:r>
          </w:p>
        </w:tc>
      </w:tr>
      <w:tr w:rsidRPr="00BA4A7B" w:rsidR="00555FD4" w:rsidTr="00CA1AB4" w14:paraId="498688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tcPr>
          <w:p w:rsidRPr="00BA4A7B" w:rsidR="00690F4E" w:rsidP="00E44F58" w:rsidRDefault="004D3F4A" w14:paraId="319239B4" w14:textId="1578B731">
            <w:pPr>
              <w:pStyle w:val="Heading4"/>
              <w:spacing w:before="0" w:after="0" w:line="240" w:lineRule="auto"/>
              <w:contextualSpacing/>
              <w:rPr>
                <w:b w:val="0"/>
                <w:color w:val="000000" w:themeColor="text1"/>
                <w:szCs w:val="22"/>
              </w:rPr>
            </w:pPr>
            <w:r w:rsidRPr="00BA4A7B">
              <w:rPr>
                <w:b w:val="0"/>
                <w:color w:val="000000" w:themeColor="text1"/>
                <w:spacing w:val="-1"/>
                <w:szCs w:val="22"/>
              </w:rPr>
              <w:t>Kimmo Por</w:t>
            </w:r>
            <w:r w:rsidRPr="00BA4A7B" w:rsidR="008D7AA3">
              <w:rPr>
                <w:b w:val="0"/>
                <w:color w:val="000000" w:themeColor="text1"/>
                <w:spacing w:val="-1"/>
                <w:szCs w:val="22"/>
              </w:rPr>
              <w:t>k</w:t>
            </w:r>
            <w:r w:rsidRPr="00BA4A7B">
              <w:rPr>
                <w:b w:val="0"/>
                <w:color w:val="000000" w:themeColor="text1"/>
                <w:spacing w:val="-1"/>
                <w:szCs w:val="22"/>
              </w:rPr>
              <w:t>ka</w:t>
            </w:r>
          </w:p>
        </w:tc>
        <w:tc>
          <w:tcPr>
            <w:tcW w:w="6740" w:type="dxa"/>
          </w:tcPr>
          <w:p w:rsidRPr="00BA4A7B" w:rsidR="00690F4E" w:rsidP="00AF651F" w:rsidRDefault="00AF651F" w14:paraId="51BC8D53" w14:textId="3686A9FC">
            <w:pPr>
              <w:pStyle w:val="Heading4"/>
              <w:spacing w:before="0" w:after="0"/>
              <w:contextualSpacing/>
              <w:cnfStyle w:val="000000100000" w:firstRow="0" w:lastRow="0" w:firstColumn="0" w:lastColumn="0" w:oddVBand="0" w:evenVBand="0" w:oddHBand="1" w:evenHBand="0" w:firstRowFirstColumn="0" w:firstRowLastColumn="0" w:lastRowFirstColumn="0" w:lastRowLastColumn="0"/>
              <w:rPr>
                <w:color w:val="000000" w:themeColor="text1"/>
                <w:szCs w:val="22"/>
              </w:rPr>
            </w:pPr>
            <w:r w:rsidRPr="00BA4A7B">
              <w:rPr>
                <w:color w:val="000000" w:themeColor="text1"/>
                <w:szCs w:val="22"/>
              </w:rPr>
              <w:t>Helsinki University Hospital Comprehensive Cancer Center</w:t>
            </w:r>
            <w:r w:rsidRPr="00BA4A7B" w:rsidR="00075AD8">
              <w:rPr>
                <w:color w:val="000000" w:themeColor="text1"/>
                <w:szCs w:val="22"/>
              </w:rPr>
              <w:t xml:space="preserve"> </w:t>
            </w:r>
          </w:p>
        </w:tc>
      </w:tr>
      <w:tr w:rsidRPr="00BA4A7B" w:rsidR="00555FD4" w:rsidTr="00CA1AB4" w14:paraId="2A06ABF2" w14:textId="77777777">
        <w:tc>
          <w:tcPr>
            <w:cnfStyle w:val="001000000000" w:firstRow="0" w:lastRow="0" w:firstColumn="1" w:lastColumn="0" w:oddVBand="0" w:evenVBand="0" w:oddHBand="0" w:evenHBand="0" w:firstRowFirstColumn="0" w:firstRowLastColumn="0" w:lastRowFirstColumn="0" w:lastRowLastColumn="0"/>
            <w:tcW w:w="2450" w:type="dxa"/>
          </w:tcPr>
          <w:p w:rsidRPr="00BA4A7B" w:rsidR="00A87298" w:rsidP="00A87298" w:rsidRDefault="00A87298" w14:paraId="309BB5E6" w14:textId="156B1E54">
            <w:pPr>
              <w:pStyle w:val="Heading4"/>
              <w:spacing w:before="0" w:after="0" w:line="240" w:lineRule="auto"/>
              <w:contextualSpacing/>
              <w:rPr>
                <w:b w:val="0"/>
                <w:color w:val="000000" w:themeColor="text1"/>
                <w:spacing w:val="-1"/>
                <w:szCs w:val="22"/>
              </w:rPr>
            </w:pPr>
            <w:r w:rsidRPr="00BA4A7B">
              <w:rPr>
                <w:b w:val="0"/>
                <w:color w:val="000000" w:themeColor="text1"/>
                <w:spacing w:val="-1"/>
                <w:szCs w:val="22"/>
              </w:rPr>
              <w:t>Paula Kauppi</w:t>
            </w:r>
          </w:p>
        </w:tc>
        <w:tc>
          <w:tcPr>
            <w:tcW w:w="6740" w:type="dxa"/>
          </w:tcPr>
          <w:p w:rsidRPr="00BA4A7B" w:rsidR="00A87298" w:rsidP="00555FD4" w:rsidRDefault="00A87298" w14:paraId="609E0A86" w14:textId="22660DEF">
            <w:pPr>
              <w:pStyle w:val="Heading4"/>
              <w:spacing w:before="0" w:after="0" w:line="240" w:lineRule="auto"/>
              <w:ind w:right="-53"/>
              <w:contextualSpacing/>
              <w:cnfStyle w:val="000000000000" w:firstRow="0" w:lastRow="0" w:firstColumn="0" w:lastColumn="0" w:oddVBand="0" w:evenVBand="0" w:oddHBand="0" w:evenHBand="0" w:firstRowFirstColumn="0" w:firstRowLastColumn="0" w:lastRowFirstColumn="0" w:lastRowLastColumn="0"/>
              <w:rPr>
                <w:color w:val="000000" w:themeColor="text1"/>
                <w:szCs w:val="22"/>
              </w:rPr>
            </w:pPr>
            <w:r w:rsidRPr="00BA4A7B">
              <w:rPr>
                <w:color w:val="000000" w:themeColor="text1"/>
                <w:szCs w:val="22"/>
              </w:rPr>
              <w:t>Helsinki University Hospital Comprehensive Cancer Center</w:t>
            </w:r>
            <w:r w:rsidRPr="00BA4A7B" w:rsidR="00F1175E">
              <w:rPr>
                <w:color w:val="000000" w:themeColor="text1"/>
                <w:szCs w:val="22"/>
              </w:rPr>
              <w:t xml:space="preserve"> </w:t>
            </w:r>
          </w:p>
        </w:tc>
      </w:tr>
      <w:tr w:rsidRPr="00BA4A7B" w:rsidR="00555FD4" w:rsidTr="00CA1AB4" w14:paraId="54334A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tcPr>
          <w:p w:rsidRPr="00BA4A7B" w:rsidR="00A87298" w:rsidP="00A87298" w:rsidRDefault="00A87298" w14:paraId="31727A75" w14:textId="6B5A87D0">
            <w:pPr>
              <w:pStyle w:val="Heading4"/>
              <w:spacing w:before="0" w:after="0" w:line="240" w:lineRule="auto"/>
              <w:contextualSpacing/>
              <w:rPr>
                <w:color w:val="000000" w:themeColor="text1"/>
                <w:spacing w:val="-1"/>
                <w:szCs w:val="22"/>
              </w:rPr>
            </w:pPr>
            <w:r w:rsidRPr="00BA4A7B">
              <w:rPr>
                <w:b w:val="0"/>
                <w:color w:val="000000" w:themeColor="text1"/>
                <w:spacing w:val="-1"/>
                <w:szCs w:val="22"/>
              </w:rPr>
              <w:t xml:space="preserve">Eric Fey </w:t>
            </w:r>
          </w:p>
        </w:tc>
        <w:tc>
          <w:tcPr>
            <w:tcW w:w="6740" w:type="dxa"/>
          </w:tcPr>
          <w:p w:rsidRPr="00BA4A7B" w:rsidR="00A87298" w:rsidP="00A87298" w:rsidRDefault="00A87298" w14:paraId="0FD0B16D" w14:textId="3E486AC8">
            <w:pPr>
              <w:pStyle w:val="Heading4"/>
              <w:spacing w:before="0" w:after="0"/>
              <w:contextualSpacing/>
              <w:cnfStyle w:val="000000100000" w:firstRow="0" w:lastRow="0" w:firstColumn="0" w:lastColumn="0" w:oddVBand="0" w:evenVBand="0" w:oddHBand="1" w:evenHBand="0" w:firstRowFirstColumn="0" w:firstRowLastColumn="0" w:lastRowFirstColumn="0" w:lastRowLastColumn="0"/>
              <w:rPr>
                <w:color w:val="000000" w:themeColor="text1"/>
                <w:szCs w:val="22"/>
              </w:rPr>
            </w:pPr>
            <w:r w:rsidRPr="00BA4A7B">
              <w:rPr>
                <w:color w:val="000000" w:themeColor="text1"/>
                <w:szCs w:val="22"/>
              </w:rPr>
              <w:t>Helsinki University Hospital Comprehensive Cancer Center</w:t>
            </w:r>
            <w:r w:rsidRPr="00BA4A7B" w:rsidR="00F1175E">
              <w:rPr>
                <w:color w:val="000000" w:themeColor="text1"/>
                <w:szCs w:val="22"/>
              </w:rPr>
              <w:t xml:space="preserve"> </w:t>
            </w:r>
          </w:p>
        </w:tc>
      </w:tr>
      <w:tr w:rsidRPr="00BA4A7B" w:rsidR="00555FD4" w:rsidTr="00CA1AB4" w14:paraId="26FB4283" w14:textId="77777777">
        <w:tc>
          <w:tcPr>
            <w:cnfStyle w:val="001000000000" w:firstRow="0" w:lastRow="0" w:firstColumn="1" w:lastColumn="0" w:oddVBand="0" w:evenVBand="0" w:oddHBand="0" w:evenHBand="0" w:firstRowFirstColumn="0" w:firstRowLastColumn="0" w:lastRowFirstColumn="0" w:lastRowLastColumn="0"/>
            <w:tcW w:w="2450" w:type="dxa"/>
          </w:tcPr>
          <w:p w:rsidRPr="00BA4A7B" w:rsidR="00A94A3C" w:rsidP="00A94A3C" w:rsidRDefault="00A94A3C" w14:paraId="0E214C9A" w14:textId="2DFC6D97">
            <w:pPr>
              <w:pStyle w:val="Heading4"/>
              <w:spacing w:before="0" w:after="0" w:line="240" w:lineRule="auto"/>
              <w:contextualSpacing/>
              <w:rPr>
                <w:b w:val="0"/>
                <w:color w:val="000000" w:themeColor="text1"/>
                <w:spacing w:val="-1"/>
                <w:szCs w:val="22"/>
              </w:rPr>
            </w:pPr>
            <w:r w:rsidRPr="00BA4A7B">
              <w:rPr>
                <w:b w:val="0"/>
                <w:color w:val="000000" w:themeColor="text1"/>
                <w:spacing w:val="-1"/>
                <w:szCs w:val="22"/>
              </w:rPr>
              <w:t>Valtteri Nieminen</w:t>
            </w:r>
          </w:p>
        </w:tc>
        <w:tc>
          <w:tcPr>
            <w:tcW w:w="6740" w:type="dxa"/>
          </w:tcPr>
          <w:p w:rsidRPr="00BA4A7B" w:rsidR="00A94A3C" w:rsidP="00A94A3C" w:rsidRDefault="00A94A3C" w14:paraId="2E845D47" w14:textId="451D3EA8">
            <w:pPr>
              <w:pStyle w:val="Heading4"/>
              <w:spacing w:before="0" w:after="0" w:line="24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Cs w:val="22"/>
              </w:rPr>
            </w:pPr>
            <w:r w:rsidRPr="00BA4A7B">
              <w:rPr>
                <w:color w:val="000000" w:themeColor="text1"/>
                <w:szCs w:val="22"/>
              </w:rPr>
              <w:t>Helsinki University Hospital Comprehensive Cancer Center</w:t>
            </w:r>
            <w:r w:rsidRPr="00BA4A7B" w:rsidR="00F1175E">
              <w:rPr>
                <w:color w:val="000000" w:themeColor="text1"/>
                <w:szCs w:val="22"/>
              </w:rPr>
              <w:t xml:space="preserve"> </w:t>
            </w:r>
          </w:p>
        </w:tc>
      </w:tr>
      <w:tr w:rsidRPr="00BA4A7B" w:rsidR="00555FD4" w:rsidTr="00CA1AB4" w14:paraId="3DFD58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tcPr>
          <w:p w:rsidRPr="00BA4A7B" w:rsidR="00A94A3C" w:rsidP="00A94A3C" w:rsidRDefault="00A94A3C" w14:paraId="06A363A6" w14:textId="1F118DF0">
            <w:pPr>
              <w:pStyle w:val="Heading4"/>
              <w:spacing w:before="0" w:after="0" w:line="240" w:lineRule="auto"/>
              <w:contextualSpacing/>
              <w:rPr>
                <w:b w:val="0"/>
                <w:color w:val="000000" w:themeColor="text1"/>
                <w:spacing w:val="-1"/>
                <w:szCs w:val="22"/>
              </w:rPr>
            </w:pPr>
            <w:r w:rsidRPr="00BA4A7B">
              <w:rPr>
                <w:b w:val="0"/>
                <w:color w:val="000000" w:themeColor="text1"/>
                <w:spacing w:val="-1"/>
                <w:szCs w:val="22"/>
              </w:rPr>
              <w:t>Alexey Ryzhenkov</w:t>
            </w:r>
          </w:p>
        </w:tc>
        <w:tc>
          <w:tcPr>
            <w:tcW w:w="6740" w:type="dxa"/>
          </w:tcPr>
          <w:p w:rsidRPr="00BA4A7B" w:rsidR="00A94A3C" w:rsidP="00A94A3C" w:rsidRDefault="00A94A3C" w14:paraId="453283F6" w14:textId="3B308694">
            <w:pPr>
              <w:pStyle w:val="Heading4"/>
              <w:spacing w:before="0" w:after="0"/>
              <w:contextualSpacing/>
              <w:cnfStyle w:val="000000100000" w:firstRow="0" w:lastRow="0" w:firstColumn="0" w:lastColumn="0" w:oddVBand="0" w:evenVBand="0" w:oddHBand="1" w:evenHBand="0" w:firstRowFirstColumn="0" w:firstRowLastColumn="0" w:lastRowFirstColumn="0" w:lastRowLastColumn="0"/>
              <w:rPr>
                <w:color w:val="000000" w:themeColor="text1"/>
                <w:szCs w:val="22"/>
              </w:rPr>
            </w:pPr>
            <w:r w:rsidRPr="00BA4A7B">
              <w:rPr>
                <w:color w:val="000000" w:themeColor="text1"/>
                <w:szCs w:val="22"/>
              </w:rPr>
              <w:t>Helsinki University Hospital Comprehensive Cancer Center</w:t>
            </w:r>
            <w:r w:rsidRPr="00BA4A7B" w:rsidR="00F1175E">
              <w:rPr>
                <w:color w:val="000000" w:themeColor="text1"/>
                <w:szCs w:val="22"/>
              </w:rPr>
              <w:t xml:space="preserve"> </w:t>
            </w:r>
          </w:p>
        </w:tc>
      </w:tr>
      <w:tr w:rsidRPr="00BA4A7B" w:rsidR="00555FD4" w:rsidTr="00CA1AB4" w14:paraId="0F50D666" w14:textId="77777777">
        <w:tc>
          <w:tcPr>
            <w:cnfStyle w:val="001000000000" w:firstRow="0" w:lastRow="0" w:firstColumn="1" w:lastColumn="0" w:oddVBand="0" w:evenVBand="0" w:oddHBand="0" w:evenHBand="0" w:firstRowFirstColumn="0" w:firstRowLastColumn="0" w:lastRowFirstColumn="0" w:lastRowLastColumn="0"/>
            <w:tcW w:w="2450" w:type="dxa"/>
          </w:tcPr>
          <w:p w:rsidRPr="00BA4A7B" w:rsidR="009E19AC" w:rsidP="009E19AC" w:rsidRDefault="009E19AC" w14:paraId="456AA4E4" w14:textId="2FD9136E">
            <w:pPr>
              <w:pStyle w:val="Heading4"/>
              <w:spacing w:before="0" w:after="0" w:line="240" w:lineRule="auto"/>
              <w:contextualSpacing/>
              <w:rPr>
                <w:b w:val="0"/>
                <w:color w:val="000000" w:themeColor="text1"/>
                <w:spacing w:val="-1"/>
                <w:szCs w:val="22"/>
              </w:rPr>
            </w:pPr>
            <w:r w:rsidRPr="00BA4A7B">
              <w:rPr>
                <w:b w:val="0"/>
                <w:color w:val="000000" w:themeColor="text1"/>
                <w:spacing w:val="-1"/>
                <w:szCs w:val="22"/>
              </w:rPr>
              <w:t>Åslaug Helland</w:t>
            </w:r>
          </w:p>
        </w:tc>
        <w:tc>
          <w:tcPr>
            <w:tcW w:w="6740" w:type="dxa"/>
          </w:tcPr>
          <w:p w:rsidRPr="00BA4A7B" w:rsidR="009E19AC" w:rsidP="009E19AC" w:rsidRDefault="009E19AC" w14:paraId="2744A3E9" w14:textId="215D4B18">
            <w:pPr>
              <w:pStyle w:val="Heading4"/>
              <w:spacing w:before="0" w:after="0"/>
              <w:contextualSpacing/>
              <w:cnfStyle w:val="000000000000" w:firstRow="0" w:lastRow="0" w:firstColumn="0" w:lastColumn="0" w:oddVBand="0" w:evenVBand="0" w:oddHBand="0" w:evenHBand="0" w:firstRowFirstColumn="0" w:firstRowLastColumn="0" w:lastRowFirstColumn="0" w:lastRowLastColumn="0"/>
              <w:rPr>
                <w:color w:val="000000" w:themeColor="text1"/>
                <w:szCs w:val="22"/>
              </w:rPr>
            </w:pPr>
            <w:r w:rsidRPr="00BA4A7B">
              <w:rPr>
                <w:color w:val="000000" w:themeColor="text1"/>
                <w:szCs w:val="22"/>
              </w:rPr>
              <w:t xml:space="preserve">Oslo </w:t>
            </w:r>
            <w:r w:rsidRPr="00BA4A7B" w:rsidR="008874DA">
              <w:rPr>
                <w:color w:val="000000" w:themeColor="text1"/>
                <w:szCs w:val="22"/>
              </w:rPr>
              <w:t xml:space="preserve">University Hospital </w:t>
            </w:r>
            <w:r w:rsidRPr="00BA4A7B">
              <w:rPr>
                <w:color w:val="000000" w:themeColor="text1"/>
                <w:szCs w:val="22"/>
              </w:rPr>
              <w:t>Comprehensive Cancer Centre</w:t>
            </w:r>
            <w:r w:rsidRPr="00BA4A7B" w:rsidR="00075AD8">
              <w:rPr>
                <w:color w:val="000000" w:themeColor="text1"/>
                <w:szCs w:val="22"/>
              </w:rPr>
              <w:t xml:space="preserve"> </w:t>
            </w:r>
          </w:p>
        </w:tc>
      </w:tr>
      <w:tr w:rsidRPr="00BA4A7B" w:rsidR="00555FD4" w:rsidTr="00CA1AB4" w14:paraId="709357F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tcPr>
          <w:p w:rsidRPr="00BA4A7B" w:rsidR="009E19AC" w:rsidP="009E19AC" w:rsidRDefault="002772FC" w14:paraId="1DDFF0A8" w14:textId="7C3211E1">
            <w:pPr>
              <w:pStyle w:val="Heading4"/>
              <w:spacing w:before="0" w:after="0" w:line="240" w:lineRule="auto"/>
              <w:contextualSpacing/>
              <w:rPr>
                <w:b w:val="0"/>
                <w:color w:val="000000" w:themeColor="text1"/>
                <w:spacing w:val="-1"/>
                <w:szCs w:val="22"/>
              </w:rPr>
            </w:pPr>
            <w:r w:rsidRPr="00BA4A7B">
              <w:rPr>
                <w:b w:val="0"/>
                <w:color w:val="000000" w:themeColor="text1"/>
                <w:spacing w:val="-1"/>
                <w:szCs w:val="22"/>
              </w:rPr>
              <w:t>Elin Hallan Naderi</w:t>
            </w:r>
          </w:p>
        </w:tc>
        <w:tc>
          <w:tcPr>
            <w:tcW w:w="6740" w:type="dxa"/>
          </w:tcPr>
          <w:p w:rsidRPr="00BA4A7B" w:rsidR="009E19AC" w:rsidP="009E19AC" w:rsidRDefault="002772FC" w14:paraId="3320135B" w14:textId="5ED7D2DC">
            <w:pPr>
              <w:pStyle w:val="Heading4"/>
              <w:spacing w:before="0" w:after="0"/>
              <w:contextualSpacing/>
              <w:cnfStyle w:val="000000100000" w:firstRow="0" w:lastRow="0" w:firstColumn="0" w:lastColumn="0" w:oddVBand="0" w:evenVBand="0" w:oddHBand="1" w:evenHBand="0" w:firstRowFirstColumn="0" w:firstRowLastColumn="0" w:lastRowFirstColumn="0" w:lastRowLastColumn="0"/>
              <w:rPr>
                <w:color w:val="000000" w:themeColor="text1"/>
                <w:szCs w:val="22"/>
              </w:rPr>
            </w:pPr>
            <w:r w:rsidRPr="00BA4A7B">
              <w:rPr>
                <w:color w:val="000000" w:themeColor="text1"/>
                <w:szCs w:val="22"/>
              </w:rPr>
              <w:t xml:space="preserve">Oslo </w:t>
            </w:r>
            <w:r w:rsidRPr="00BA4A7B" w:rsidR="00F1175E">
              <w:rPr>
                <w:color w:val="000000" w:themeColor="text1"/>
                <w:szCs w:val="22"/>
              </w:rPr>
              <w:t xml:space="preserve">University Hospital </w:t>
            </w:r>
            <w:r w:rsidRPr="00BA4A7B">
              <w:rPr>
                <w:color w:val="000000" w:themeColor="text1"/>
                <w:szCs w:val="22"/>
              </w:rPr>
              <w:t>Comprehensive Cancer Centre</w:t>
            </w:r>
            <w:r w:rsidRPr="00BA4A7B" w:rsidR="00F1175E">
              <w:rPr>
                <w:color w:val="000000" w:themeColor="text1"/>
                <w:szCs w:val="22"/>
              </w:rPr>
              <w:t xml:space="preserve"> </w:t>
            </w:r>
          </w:p>
        </w:tc>
      </w:tr>
      <w:tr w:rsidRPr="00BA4A7B" w:rsidR="00F1175E" w:rsidTr="00CA1AB4" w14:paraId="4D671663" w14:textId="77777777">
        <w:tc>
          <w:tcPr>
            <w:cnfStyle w:val="001000000000" w:firstRow="0" w:lastRow="0" w:firstColumn="1" w:lastColumn="0" w:oddVBand="0" w:evenVBand="0" w:oddHBand="0" w:evenHBand="0" w:firstRowFirstColumn="0" w:firstRowLastColumn="0" w:lastRowFirstColumn="0" w:lastRowLastColumn="0"/>
            <w:tcW w:w="2450" w:type="dxa"/>
          </w:tcPr>
          <w:p w:rsidRPr="00BA4A7B" w:rsidR="00F1175E" w:rsidP="00F1175E" w:rsidRDefault="00F1175E" w14:paraId="03629BC3" w14:textId="6C171F15">
            <w:pPr>
              <w:pStyle w:val="Heading4"/>
              <w:spacing w:before="0" w:after="0" w:line="240" w:lineRule="auto"/>
              <w:contextualSpacing/>
              <w:rPr>
                <w:b w:val="0"/>
                <w:bCs w:val="0"/>
                <w:color w:val="000000" w:themeColor="text1"/>
                <w:spacing w:val="-1"/>
                <w:szCs w:val="22"/>
              </w:rPr>
            </w:pPr>
            <w:r w:rsidRPr="00BA4A7B">
              <w:rPr>
                <w:b w:val="0"/>
                <w:bCs w:val="0"/>
                <w:color w:val="000000" w:themeColor="text1"/>
                <w:spacing w:val="-1"/>
                <w:szCs w:val="22"/>
              </w:rPr>
              <w:t>Åsa Öjlert</w:t>
            </w:r>
          </w:p>
        </w:tc>
        <w:tc>
          <w:tcPr>
            <w:tcW w:w="6740" w:type="dxa"/>
          </w:tcPr>
          <w:p w:rsidRPr="00BA4A7B" w:rsidR="00F1175E" w:rsidP="00F1175E" w:rsidRDefault="00F1175E" w14:paraId="78FE4341" w14:textId="430AFCBF">
            <w:pPr>
              <w:pStyle w:val="Heading4"/>
              <w:spacing w:before="0" w:after="0"/>
              <w:contextualSpacing/>
              <w:cnfStyle w:val="000000000000" w:firstRow="0" w:lastRow="0" w:firstColumn="0" w:lastColumn="0" w:oddVBand="0" w:evenVBand="0" w:oddHBand="0" w:evenHBand="0" w:firstRowFirstColumn="0" w:firstRowLastColumn="0" w:lastRowFirstColumn="0" w:lastRowLastColumn="0"/>
              <w:rPr>
                <w:color w:val="000000" w:themeColor="text1"/>
                <w:szCs w:val="22"/>
              </w:rPr>
            </w:pPr>
            <w:r w:rsidRPr="00BA4A7B">
              <w:rPr>
                <w:color w:val="000000" w:themeColor="text1"/>
                <w:szCs w:val="22"/>
              </w:rPr>
              <w:t xml:space="preserve">Oslo University Hospital Comprehensive Cancer Centre </w:t>
            </w:r>
          </w:p>
        </w:tc>
      </w:tr>
      <w:tr w:rsidRPr="00BA4A7B" w:rsidR="00F1175E" w:rsidTr="00CA1AB4" w14:paraId="608533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tcPr>
          <w:p w:rsidRPr="00BA4A7B" w:rsidR="00F1175E" w:rsidP="00F1175E" w:rsidRDefault="00F1175E" w14:paraId="1AF97FF1" w14:textId="2912E66C">
            <w:pPr>
              <w:pStyle w:val="Heading4"/>
              <w:spacing w:before="0" w:after="0" w:line="240" w:lineRule="auto"/>
              <w:contextualSpacing/>
              <w:rPr>
                <w:b w:val="0"/>
                <w:bCs w:val="0"/>
                <w:color w:val="000000" w:themeColor="text1"/>
                <w:spacing w:val="-1"/>
                <w:szCs w:val="22"/>
              </w:rPr>
            </w:pPr>
            <w:r w:rsidRPr="00BA4A7B">
              <w:rPr>
                <w:b w:val="0"/>
                <w:bCs w:val="0"/>
                <w:color w:val="000000" w:themeColor="text1"/>
                <w:spacing w:val="-1"/>
                <w:szCs w:val="22"/>
              </w:rPr>
              <w:t xml:space="preserve">Elisabeth Ross </w:t>
            </w:r>
          </w:p>
        </w:tc>
        <w:tc>
          <w:tcPr>
            <w:tcW w:w="6740" w:type="dxa"/>
          </w:tcPr>
          <w:p w:rsidRPr="00BA4A7B" w:rsidR="00F1175E" w:rsidP="00F1175E" w:rsidRDefault="00F1175E" w14:paraId="70AE0F13" w14:textId="62E84956">
            <w:pPr>
              <w:pStyle w:val="Heading4"/>
              <w:spacing w:before="0" w:after="0"/>
              <w:contextualSpacing/>
              <w:cnfStyle w:val="000000100000" w:firstRow="0" w:lastRow="0" w:firstColumn="0" w:lastColumn="0" w:oddVBand="0" w:evenVBand="0" w:oddHBand="1" w:evenHBand="0" w:firstRowFirstColumn="0" w:firstRowLastColumn="0" w:lastRowFirstColumn="0" w:lastRowLastColumn="0"/>
              <w:rPr>
                <w:color w:val="000000" w:themeColor="text1"/>
                <w:szCs w:val="22"/>
              </w:rPr>
            </w:pPr>
            <w:r w:rsidRPr="00BA4A7B">
              <w:rPr>
                <w:color w:val="000000" w:themeColor="text1"/>
                <w:szCs w:val="22"/>
              </w:rPr>
              <w:t xml:space="preserve">Oslo University Hospital Comprehensive Cancer Centre </w:t>
            </w:r>
          </w:p>
        </w:tc>
      </w:tr>
      <w:tr w:rsidRPr="00BA4A7B" w:rsidR="00F1175E" w:rsidTr="00CA1AB4" w14:paraId="759C5C0E" w14:textId="77777777">
        <w:tc>
          <w:tcPr>
            <w:cnfStyle w:val="001000000000" w:firstRow="0" w:lastRow="0" w:firstColumn="1" w:lastColumn="0" w:oddVBand="0" w:evenVBand="0" w:oddHBand="0" w:evenHBand="0" w:firstRowFirstColumn="0" w:firstRowLastColumn="0" w:lastRowFirstColumn="0" w:lastRowLastColumn="0"/>
            <w:tcW w:w="2450" w:type="dxa"/>
          </w:tcPr>
          <w:p w:rsidRPr="00BA4A7B" w:rsidR="00F1175E" w:rsidP="00F1175E" w:rsidRDefault="00F1175E" w14:paraId="0EFD7784" w14:textId="551E913A">
            <w:pPr>
              <w:pStyle w:val="Heading4"/>
              <w:spacing w:before="0" w:after="0" w:line="240" w:lineRule="auto"/>
              <w:contextualSpacing/>
              <w:rPr>
                <w:b w:val="0"/>
                <w:bCs w:val="0"/>
                <w:color w:val="000000" w:themeColor="text1"/>
                <w:spacing w:val="-1"/>
                <w:szCs w:val="22"/>
              </w:rPr>
            </w:pPr>
            <w:r w:rsidRPr="00BA4A7B">
              <w:rPr>
                <w:b w:val="0"/>
                <w:bCs w:val="0"/>
                <w:color w:val="000000" w:themeColor="text1"/>
                <w:spacing w:val="-1"/>
                <w:szCs w:val="22"/>
              </w:rPr>
              <w:t>Olivier Bouissou</w:t>
            </w:r>
          </w:p>
        </w:tc>
        <w:tc>
          <w:tcPr>
            <w:tcW w:w="6740" w:type="dxa"/>
          </w:tcPr>
          <w:p w:rsidRPr="00BA4A7B" w:rsidR="00F1175E" w:rsidP="00F1175E" w:rsidRDefault="00F1175E" w14:paraId="2CDEACEA" w14:textId="681353DE">
            <w:pPr>
              <w:pStyle w:val="Heading4"/>
              <w:spacing w:before="0" w:after="0"/>
              <w:contextualSpacing/>
              <w:cnfStyle w:val="000000000000" w:firstRow="0" w:lastRow="0" w:firstColumn="0" w:lastColumn="0" w:oddVBand="0" w:evenVBand="0" w:oddHBand="0" w:evenHBand="0" w:firstRowFirstColumn="0" w:firstRowLastColumn="0" w:lastRowFirstColumn="0" w:lastRowLastColumn="0"/>
              <w:rPr>
                <w:color w:val="000000" w:themeColor="text1"/>
                <w:szCs w:val="22"/>
              </w:rPr>
            </w:pPr>
            <w:r w:rsidRPr="00BA4A7B">
              <w:rPr>
                <w:color w:val="000000" w:themeColor="text1"/>
                <w:szCs w:val="22"/>
              </w:rPr>
              <w:t xml:space="preserve">Oslo University Hospital Comprehensive Cancer Centre </w:t>
            </w:r>
          </w:p>
        </w:tc>
      </w:tr>
      <w:tr w:rsidRPr="00BA4A7B" w:rsidR="00555FD4" w:rsidTr="00CA1AB4" w14:paraId="2B491B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tcPr>
          <w:p w:rsidRPr="00BA4A7B" w:rsidR="00A94A3C" w:rsidP="00A94A3C" w:rsidRDefault="00A94A3C" w14:paraId="4148EEB9" w14:textId="1B99E87A">
            <w:pPr>
              <w:pStyle w:val="Heading4"/>
              <w:spacing w:before="0" w:after="0" w:line="240" w:lineRule="auto"/>
              <w:contextualSpacing/>
              <w:rPr>
                <w:b w:val="0"/>
                <w:color w:val="000000" w:themeColor="text1"/>
                <w:spacing w:val="-1"/>
                <w:szCs w:val="22"/>
              </w:rPr>
            </w:pPr>
            <w:r w:rsidRPr="00BA4A7B">
              <w:rPr>
                <w:b w:val="0"/>
                <w:color w:val="000000" w:themeColor="text1"/>
                <w:spacing w:val="-1"/>
                <w:szCs w:val="22"/>
              </w:rPr>
              <w:t>Annelies Verbiest</w:t>
            </w:r>
          </w:p>
        </w:tc>
        <w:tc>
          <w:tcPr>
            <w:tcW w:w="6740" w:type="dxa"/>
          </w:tcPr>
          <w:p w:rsidRPr="00BA4A7B" w:rsidR="00A94A3C" w:rsidP="00A94A3C" w:rsidRDefault="00A94A3C" w14:paraId="25FB0DB2" w14:textId="2942A08F">
            <w:pPr>
              <w:pStyle w:val="Heading4"/>
              <w:spacing w:before="0" w:after="0"/>
              <w:contextualSpacing/>
              <w:cnfStyle w:val="000000100000" w:firstRow="0" w:lastRow="0" w:firstColumn="0" w:lastColumn="0" w:oddVBand="0" w:evenVBand="0" w:oddHBand="1" w:evenHBand="0" w:firstRowFirstColumn="0" w:firstRowLastColumn="0" w:lastRowFirstColumn="0" w:lastRowLastColumn="0"/>
              <w:rPr>
                <w:color w:val="000000" w:themeColor="text1"/>
                <w:szCs w:val="22"/>
              </w:rPr>
            </w:pPr>
            <w:r w:rsidRPr="00BA4A7B">
              <w:rPr>
                <w:color w:val="000000" w:themeColor="text1"/>
                <w:szCs w:val="22"/>
              </w:rPr>
              <w:t>Antwerp University Hospital</w:t>
            </w:r>
            <w:r w:rsidRPr="00BA4A7B" w:rsidR="00010BB5">
              <w:rPr>
                <w:color w:val="000000" w:themeColor="text1"/>
                <w:szCs w:val="22"/>
              </w:rPr>
              <w:t>, University of Antwerp</w:t>
            </w:r>
          </w:p>
        </w:tc>
      </w:tr>
      <w:tr w:rsidRPr="00BA4A7B" w:rsidR="00555FD4" w:rsidTr="00CA1AB4" w14:paraId="54EB2AFC" w14:textId="77777777">
        <w:tc>
          <w:tcPr>
            <w:cnfStyle w:val="001000000000" w:firstRow="0" w:lastRow="0" w:firstColumn="1" w:lastColumn="0" w:oddVBand="0" w:evenVBand="0" w:oddHBand="0" w:evenHBand="0" w:firstRowFirstColumn="0" w:firstRowLastColumn="0" w:lastRowFirstColumn="0" w:lastRowLastColumn="0"/>
            <w:tcW w:w="2450" w:type="dxa"/>
          </w:tcPr>
          <w:p w:rsidRPr="00BA4A7B" w:rsidR="00F36A0E" w:rsidP="00F36A0E" w:rsidRDefault="00F36A0E" w14:paraId="3ECA5B55" w14:textId="7565C9A2">
            <w:pPr>
              <w:pStyle w:val="Heading4"/>
              <w:spacing w:before="0" w:after="0" w:line="240" w:lineRule="auto"/>
              <w:contextualSpacing/>
              <w:rPr>
                <w:b w:val="0"/>
                <w:color w:val="000000" w:themeColor="text1"/>
                <w:spacing w:val="-1"/>
                <w:szCs w:val="22"/>
              </w:rPr>
            </w:pPr>
            <w:r w:rsidRPr="00BA4A7B">
              <w:rPr>
                <w:b w:val="0"/>
                <w:color w:val="000000" w:themeColor="text1"/>
                <w:spacing w:val="-1"/>
                <w:szCs w:val="22"/>
              </w:rPr>
              <w:t>Zarah Van Schoor</w:t>
            </w:r>
          </w:p>
        </w:tc>
        <w:tc>
          <w:tcPr>
            <w:tcW w:w="6740" w:type="dxa"/>
          </w:tcPr>
          <w:p w:rsidRPr="00BA4A7B" w:rsidR="00F36A0E" w:rsidP="00F36A0E" w:rsidRDefault="00F36A0E" w14:paraId="741E9947" w14:textId="0B7FC49F">
            <w:pPr>
              <w:pStyle w:val="Heading4"/>
              <w:spacing w:before="0" w:after="0"/>
              <w:contextualSpacing/>
              <w:cnfStyle w:val="000000000000" w:firstRow="0" w:lastRow="0" w:firstColumn="0" w:lastColumn="0" w:oddVBand="0" w:evenVBand="0" w:oddHBand="0" w:evenHBand="0" w:firstRowFirstColumn="0" w:firstRowLastColumn="0" w:lastRowFirstColumn="0" w:lastRowLastColumn="0"/>
              <w:rPr>
                <w:color w:val="000000" w:themeColor="text1"/>
                <w:szCs w:val="22"/>
              </w:rPr>
            </w:pPr>
            <w:r w:rsidRPr="00BA4A7B">
              <w:rPr>
                <w:color w:val="000000" w:themeColor="text1"/>
                <w:szCs w:val="22"/>
              </w:rPr>
              <w:t>Antwerp University Hospital</w:t>
            </w:r>
          </w:p>
        </w:tc>
      </w:tr>
      <w:tr w:rsidRPr="00BA4A7B" w:rsidR="00010BB5" w:rsidTr="00CA1AB4" w14:paraId="5C7ABB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tcPr>
          <w:p w:rsidRPr="00BA4A7B" w:rsidR="00010BB5" w:rsidP="00010BB5" w:rsidRDefault="00010BB5" w14:paraId="53D9661A" w14:textId="4B5CEAE6">
            <w:pPr>
              <w:pStyle w:val="Heading4"/>
              <w:spacing w:before="0" w:after="0" w:line="240" w:lineRule="auto"/>
              <w:contextualSpacing/>
              <w:rPr>
                <w:b w:val="0"/>
                <w:color w:val="000000" w:themeColor="text1"/>
                <w:spacing w:val="-1"/>
                <w:szCs w:val="22"/>
              </w:rPr>
            </w:pPr>
            <w:r w:rsidRPr="00BA4A7B">
              <w:rPr>
                <w:b w:val="0"/>
                <w:color w:val="000000" w:themeColor="text1"/>
                <w:spacing w:val="-1"/>
                <w:szCs w:val="22"/>
              </w:rPr>
              <w:t>Hans Prenen</w:t>
            </w:r>
          </w:p>
        </w:tc>
        <w:tc>
          <w:tcPr>
            <w:tcW w:w="6740" w:type="dxa"/>
          </w:tcPr>
          <w:p w:rsidRPr="00BA4A7B" w:rsidR="00010BB5" w:rsidP="00010BB5" w:rsidRDefault="00010BB5" w14:paraId="562ECCFC" w14:textId="1F420299">
            <w:pPr>
              <w:pStyle w:val="Heading4"/>
              <w:spacing w:before="0" w:after="0"/>
              <w:contextualSpacing/>
              <w:cnfStyle w:val="000000100000" w:firstRow="0" w:lastRow="0" w:firstColumn="0" w:lastColumn="0" w:oddVBand="0" w:evenVBand="0" w:oddHBand="1" w:evenHBand="0" w:firstRowFirstColumn="0" w:firstRowLastColumn="0" w:lastRowFirstColumn="0" w:lastRowLastColumn="0"/>
              <w:rPr>
                <w:color w:val="000000" w:themeColor="text1"/>
                <w:szCs w:val="22"/>
              </w:rPr>
            </w:pPr>
            <w:r w:rsidRPr="00BA4A7B">
              <w:rPr>
                <w:color w:val="000000" w:themeColor="text1"/>
                <w:szCs w:val="22"/>
              </w:rPr>
              <w:t>Antwerp University Hospital, University of Antwerp</w:t>
            </w:r>
          </w:p>
        </w:tc>
      </w:tr>
      <w:tr w:rsidRPr="00BA4A7B" w:rsidR="00010BB5" w:rsidTr="00CA1AB4" w14:paraId="03CA63C3" w14:textId="77777777">
        <w:tc>
          <w:tcPr>
            <w:cnfStyle w:val="001000000000" w:firstRow="0" w:lastRow="0" w:firstColumn="1" w:lastColumn="0" w:oddVBand="0" w:evenVBand="0" w:oddHBand="0" w:evenHBand="0" w:firstRowFirstColumn="0" w:firstRowLastColumn="0" w:lastRowFirstColumn="0" w:lastRowLastColumn="0"/>
            <w:tcW w:w="2450" w:type="dxa"/>
          </w:tcPr>
          <w:p w:rsidRPr="00BA4A7B" w:rsidR="00010BB5" w:rsidP="00010BB5" w:rsidRDefault="00010BB5" w14:paraId="5C3EE8D1" w14:textId="3240973E">
            <w:pPr>
              <w:pStyle w:val="Heading4"/>
              <w:spacing w:before="0" w:after="0" w:line="240" w:lineRule="auto"/>
              <w:contextualSpacing/>
              <w:rPr>
                <w:b w:val="0"/>
                <w:color w:val="000000" w:themeColor="text1"/>
                <w:spacing w:val="-1"/>
                <w:szCs w:val="22"/>
              </w:rPr>
            </w:pPr>
            <w:r w:rsidRPr="00BA4A7B">
              <w:rPr>
                <w:b w:val="0"/>
                <w:color w:val="000000" w:themeColor="text1"/>
                <w:spacing w:val="-1"/>
                <w:szCs w:val="22"/>
              </w:rPr>
              <w:t>Elyne Scheurwegs</w:t>
            </w:r>
          </w:p>
        </w:tc>
        <w:tc>
          <w:tcPr>
            <w:tcW w:w="6740" w:type="dxa"/>
          </w:tcPr>
          <w:p w:rsidRPr="00BA4A7B" w:rsidR="00010BB5" w:rsidP="00010BB5" w:rsidRDefault="00010BB5" w14:paraId="747691F5" w14:textId="59E31412">
            <w:pPr>
              <w:pStyle w:val="Heading4"/>
              <w:spacing w:before="0" w:after="0"/>
              <w:contextualSpacing/>
              <w:cnfStyle w:val="000000000000" w:firstRow="0" w:lastRow="0" w:firstColumn="0" w:lastColumn="0" w:oddVBand="0" w:evenVBand="0" w:oddHBand="0" w:evenHBand="0" w:firstRowFirstColumn="0" w:firstRowLastColumn="0" w:lastRowFirstColumn="0" w:lastRowLastColumn="0"/>
              <w:rPr>
                <w:color w:val="000000" w:themeColor="text1"/>
                <w:szCs w:val="22"/>
              </w:rPr>
            </w:pPr>
            <w:r w:rsidRPr="00BA4A7B">
              <w:rPr>
                <w:color w:val="000000" w:themeColor="text1"/>
                <w:szCs w:val="22"/>
              </w:rPr>
              <w:t>Antwerp University Hospital</w:t>
            </w:r>
          </w:p>
        </w:tc>
      </w:tr>
      <w:tr w:rsidRPr="00BA4A7B" w:rsidR="00010BB5" w:rsidTr="00CA1AB4" w14:paraId="6695CB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tcPr>
          <w:p w:rsidRPr="00BA4A7B" w:rsidR="00010BB5" w:rsidP="00010BB5" w:rsidRDefault="00010BB5" w14:paraId="7596214E" w14:textId="648A96B9">
            <w:pPr>
              <w:pStyle w:val="Heading4"/>
              <w:spacing w:before="0" w:after="0" w:line="240" w:lineRule="auto"/>
              <w:contextualSpacing/>
              <w:rPr>
                <w:b w:val="0"/>
                <w:color w:val="000000" w:themeColor="text1"/>
                <w:spacing w:val="-1"/>
                <w:szCs w:val="22"/>
              </w:rPr>
            </w:pPr>
            <w:r w:rsidRPr="00BA4A7B">
              <w:rPr>
                <w:b w:val="0"/>
                <w:color w:val="000000" w:themeColor="text1"/>
                <w:spacing w:val="-1"/>
                <w:szCs w:val="22"/>
              </w:rPr>
              <w:t>Annelies Janssens</w:t>
            </w:r>
          </w:p>
        </w:tc>
        <w:tc>
          <w:tcPr>
            <w:tcW w:w="6740" w:type="dxa"/>
          </w:tcPr>
          <w:p w:rsidRPr="00BA4A7B" w:rsidR="00010BB5" w:rsidP="00010BB5" w:rsidRDefault="00010BB5" w14:paraId="1B88B509" w14:textId="2AF2221C">
            <w:pPr>
              <w:pStyle w:val="Heading4"/>
              <w:spacing w:before="0" w:after="0"/>
              <w:contextualSpacing/>
              <w:cnfStyle w:val="000000100000" w:firstRow="0" w:lastRow="0" w:firstColumn="0" w:lastColumn="0" w:oddVBand="0" w:evenVBand="0" w:oddHBand="1" w:evenHBand="0" w:firstRowFirstColumn="0" w:firstRowLastColumn="0" w:lastRowFirstColumn="0" w:lastRowLastColumn="0"/>
              <w:rPr>
                <w:color w:val="000000" w:themeColor="text1"/>
                <w:szCs w:val="22"/>
              </w:rPr>
            </w:pPr>
            <w:r w:rsidRPr="00BA4A7B">
              <w:rPr>
                <w:color w:val="000000" w:themeColor="text1"/>
                <w:szCs w:val="22"/>
              </w:rPr>
              <w:t>Antwerp University Hospital, University of Antwerp</w:t>
            </w:r>
          </w:p>
        </w:tc>
      </w:tr>
      <w:tr w:rsidRPr="00BA4A7B" w:rsidR="00010BB5" w:rsidTr="00CA1AB4" w14:paraId="6AF333FE" w14:textId="77777777">
        <w:tc>
          <w:tcPr>
            <w:cnfStyle w:val="001000000000" w:firstRow="0" w:lastRow="0" w:firstColumn="1" w:lastColumn="0" w:oddVBand="0" w:evenVBand="0" w:oddHBand="0" w:evenHBand="0" w:firstRowFirstColumn="0" w:firstRowLastColumn="0" w:lastRowFirstColumn="0" w:lastRowLastColumn="0"/>
            <w:tcW w:w="2450" w:type="dxa"/>
          </w:tcPr>
          <w:p w:rsidRPr="00BA4A7B" w:rsidR="00010BB5" w:rsidP="00010BB5" w:rsidRDefault="00010BB5" w14:paraId="055EAE60" w14:textId="75461E54">
            <w:pPr>
              <w:pStyle w:val="Heading4"/>
              <w:spacing w:before="0" w:after="0" w:line="240" w:lineRule="auto"/>
              <w:contextualSpacing/>
              <w:rPr>
                <w:b w:val="0"/>
                <w:color w:val="000000" w:themeColor="text1"/>
                <w:spacing w:val="-1"/>
                <w:szCs w:val="22"/>
              </w:rPr>
            </w:pPr>
            <w:r w:rsidRPr="00BA4A7B">
              <w:rPr>
                <w:b w:val="0"/>
                <w:color w:val="000000" w:themeColor="text1"/>
                <w:spacing w:val="-1"/>
                <w:szCs w:val="22"/>
              </w:rPr>
              <w:t>Stelios Theophanous</w:t>
            </w:r>
          </w:p>
        </w:tc>
        <w:tc>
          <w:tcPr>
            <w:tcW w:w="6740" w:type="dxa"/>
          </w:tcPr>
          <w:p w:rsidRPr="00BA4A7B" w:rsidR="00010BB5" w:rsidP="00010BB5" w:rsidRDefault="00010BB5" w14:paraId="1C545951" w14:textId="3E4D73AB">
            <w:pPr>
              <w:pStyle w:val="Heading4"/>
              <w:spacing w:before="0" w:after="0"/>
              <w:contextualSpacing/>
              <w:cnfStyle w:val="000000000000" w:firstRow="0" w:lastRow="0" w:firstColumn="0" w:lastColumn="0" w:oddVBand="0" w:evenVBand="0" w:oddHBand="0" w:evenHBand="0" w:firstRowFirstColumn="0" w:firstRowLastColumn="0" w:lastRowFirstColumn="0" w:lastRowLastColumn="0"/>
              <w:rPr>
                <w:color w:val="000000" w:themeColor="text1"/>
                <w:szCs w:val="22"/>
              </w:rPr>
            </w:pPr>
            <w:r w:rsidRPr="00BA4A7B">
              <w:rPr>
                <w:color w:val="000000" w:themeColor="text1"/>
                <w:szCs w:val="22"/>
              </w:rPr>
              <w:t xml:space="preserve">Leeds Teaching Hospitals NHS Trust </w:t>
            </w:r>
          </w:p>
        </w:tc>
      </w:tr>
      <w:tr w:rsidRPr="00BA4A7B" w:rsidR="00010BB5" w:rsidTr="00CA1AB4" w14:paraId="7DDF77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tcPr>
          <w:p w:rsidRPr="00BA4A7B" w:rsidR="00010BB5" w:rsidP="00010BB5" w:rsidRDefault="00010BB5" w14:paraId="4ED06503" w14:textId="7636DB44">
            <w:pPr>
              <w:pStyle w:val="Heading4"/>
              <w:spacing w:before="0" w:after="0" w:line="240" w:lineRule="auto"/>
              <w:contextualSpacing/>
              <w:rPr>
                <w:b w:val="0"/>
                <w:color w:val="000000" w:themeColor="text1"/>
                <w:spacing w:val="-1"/>
                <w:szCs w:val="22"/>
              </w:rPr>
            </w:pPr>
            <w:r w:rsidRPr="00BA4A7B">
              <w:rPr>
                <w:b w:val="0"/>
                <w:color w:val="000000" w:themeColor="text1"/>
                <w:spacing w:val="-1"/>
                <w:szCs w:val="22"/>
              </w:rPr>
              <w:t>Geoff Hall</w:t>
            </w:r>
          </w:p>
        </w:tc>
        <w:tc>
          <w:tcPr>
            <w:tcW w:w="6740" w:type="dxa"/>
          </w:tcPr>
          <w:p w:rsidRPr="00BA4A7B" w:rsidR="00010BB5" w:rsidP="00010BB5" w:rsidRDefault="00010BB5" w14:paraId="2BBFF324" w14:textId="3C5B3ABE">
            <w:pPr>
              <w:pStyle w:val="Heading4"/>
              <w:spacing w:before="0" w:after="0"/>
              <w:contextualSpacing/>
              <w:cnfStyle w:val="000000100000" w:firstRow="0" w:lastRow="0" w:firstColumn="0" w:lastColumn="0" w:oddVBand="0" w:evenVBand="0" w:oddHBand="1" w:evenHBand="0" w:firstRowFirstColumn="0" w:firstRowLastColumn="0" w:lastRowFirstColumn="0" w:lastRowLastColumn="0"/>
              <w:rPr>
                <w:color w:val="000000" w:themeColor="text1"/>
                <w:szCs w:val="22"/>
              </w:rPr>
            </w:pPr>
            <w:r w:rsidRPr="00BA4A7B">
              <w:rPr>
                <w:color w:val="000000" w:themeColor="text1"/>
                <w:szCs w:val="22"/>
              </w:rPr>
              <w:t xml:space="preserve">Leeds Teaching Hospitals NHS Trust </w:t>
            </w:r>
          </w:p>
        </w:tc>
      </w:tr>
      <w:tr w:rsidRPr="00BA4A7B" w:rsidR="00010BB5" w:rsidTr="00CA1AB4" w14:paraId="4DE23AA9" w14:textId="77777777">
        <w:tc>
          <w:tcPr>
            <w:cnfStyle w:val="001000000000" w:firstRow="0" w:lastRow="0" w:firstColumn="1" w:lastColumn="0" w:oddVBand="0" w:evenVBand="0" w:oddHBand="0" w:evenHBand="0" w:firstRowFirstColumn="0" w:firstRowLastColumn="0" w:lastRowFirstColumn="0" w:lastRowLastColumn="0"/>
            <w:tcW w:w="2450" w:type="dxa"/>
          </w:tcPr>
          <w:p w:rsidRPr="00BA4A7B" w:rsidR="00010BB5" w:rsidP="00010BB5" w:rsidRDefault="00010BB5" w14:paraId="61871ABD" w14:textId="174C722D">
            <w:pPr>
              <w:pStyle w:val="Heading4"/>
              <w:spacing w:before="0" w:after="0" w:line="240" w:lineRule="auto"/>
              <w:contextualSpacing/>
              <w:rPr>
                <w:b w:val="0"/>
                <w:color w:val="000000" w:themeColor="text1"/>
                <w:spacing w:val="-1"/>
                <w:szCs w:val="22"/>
              </w:rPr>
            </w:pPr>
            <w:r w:rsidRPr="00BA4A7B">
              <w:rPr>
                <w:b w:val="0"/>
                <w:color w:val="000000" w:themeColor="text1"/>
                <w:spacing w:val="-1"/>
                <w:szCs w:val="22"/>
              </w:rPr>
              <w:t>Elad Sharon</w:t>
            </w:r>
          </w:p>
        </w:tc>
        <w:tc>
          <w:tcPr>
            <w:tcW w:w="6740" w:type="dxa"/>
          </w:tcPr>
          <w:p w:rsidRPr="00BA4A7B" w:rsidR="00010BB5" w:rsidP="00010BB5" w:rsidRDefault="00010BB5" w14:paraId="1719A52C" w14:textId="12E970C7">
            <w:pPr>
              <w:pStyle w:val="Heading4"/>
              <w:spacing w:before="0" w:after="0"/>
              <w:contextualSpacing/>
              <w:cnfStyle w:val="000000000000" w:firstRow="0" w:lastRow="0" w:firstColumn="0" w:lastColumn="0" w:oddVBand="0" w:evenVBand="0" w:oddHBand="0" w:evenHBand="0" w:firstRowFirstColumn="0" w:firstRowLastColumn="0" w:lastRowFirstColumn="0" w:lastRowLastColumn="0"/>
              <w:rPr>
                <w:color w:val="000000" w:themeColor="text1"/>
                <w:szCs w:val="22"/>
              </w:rPr>
            </w:pPr>
            <w:r w:rsidRPr="00BA4A7B">
              <w:rPr>
                <w:color w:val="000000" w:themeColor="text1"/>
                <w:szCs w:val="22"/>
              </w:rPr>
              <w:t>Dana Farber Cancer Institute</w:t>
            </w:r>
            <w:r w:rsidRPr="00BA4A7B" w:rsidR="007A728F">
              <w:rPr>
                <w:color w:val="000000" w:themeColor="text1"/>
                <w:szCs w:val="22"/>
              </w:rPr>
              <w:t xml:space="preserve"> </w:t>
            </w:r>
          </w:p>
        </w:tc>
      </w:tr>
      <w:tr w:rsidRPr="00BA4A7B" w:rsidR="00010BB5" w:rsidTr="00CA1AB4" w14:paraId="4F18BA6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tcPr>
          <w:p w:rsidRPr="00BA4A7B" w:rsidR="00010BB5" w:rsidP="00010BB5" w:rsidRDefault="00010BB5" w14:paraId="28EF151D" w14:textId="1CD32398">
            <w:pPr>
              <w:pStyle w:val="Heading4"/>
              <w:spacing w:before="0" w:after="0" w:line="240" w:lineRule="auto"/>
              <w:contextualSpacing/>
              <w:rPr>
                <w:b w:val="0"/>
                <w:color w:val="000000" w:themeColor="text1"/>
                <w:spacing w:val="-1"/>
                <w:szCs w:val="22"/>
              </w:rPr>
            </w:pPr>
            <w:r w:rsidRPr="00BA4A7B">
              <w:rPr>
                <w:b w:val="0"/>
                <w:color w:val="000000" w:themeColor="text1"/>
                <w:spacing w:val="-1"/>
                <w:szCs w:val="22"/>
              </w:rPr>
              <w:t>John Methot</w:t>
            </w:r>
          </w:p>
        </w:tc>
        <w:tc>
          <w:tcPr>
            <w:tcW w:w="6740" w:type="dxa"/>
          </w:tcPr>
          <w:p w:rsidRPr="00BA4A7B" w:rsidR="00010BB5" w:rsidP="00010BB5" w:rsidRDefault="00010BB5" w14:paraId="7709D40C" w14:textId="20984F65">
            <w:pPr>
              <w:pStyle w:val="Heading4"/>
              <w:spacing w:before="0" w:after="0"/>
              <w:contextualSpacing/>
              <w:cnfStyle w:val="000000100000" w:firstRow="0" w:lastRow="0" w:firstColumn="0" w:lastColumn="0" w:oddVBand="0" w:evenVBand="0" w:oddHBand="1" w:evenHBand="0" w:firstRowFirstColumn="0" w:firstRowLastColumn="0" w:lastRowFirstColumn="0" w:lastRowLastColumn="0"/>
              <w:rPr>
                <w:color w:val="000000" w:themeColor="text1"/>
                <w:szCs w:val="22"/>
              </w:rPr>
            </w:pPr>
            <w:r w:rsidRPr="00BA4A7B">
              <w:rPr>
                <w:color w:val="000000" w:themeColor="text1"/>
                <w:szCs w:val="22"/>
              </w:rPr>
              <w:t>Dana Farber Cancer Institute</w:t>
            </w:r>
            <w:r w:rsidRPr="00BA4A7B" w:rsidR="007A728F">
              <w:rPr>
                <w:color w:val="000000" w:themeColor="text1"/>
                <w:szCs w:val="22"/>
              </w:rPr>
              <w:t xml:space="preserve"> </w:t>
            </w:r>
          </w:p>
        </w:tc>
      </w:tr>
      <w:tr w:rsidRPr="00BA4A7B" w:rsidR="00010BB5" w:rsidTr="00CA1AB4" w14:paraId="7634BDAC" w14:textId="77777777">
        <w:tc>
          <w:tcPr>
            <w:cnfStyle w:val="001000000000" w:firstRow="0" w:lastRow="0" w:firstColumn="1" w:lastColumn="0" w:oddVBand="0" w:evenVBand="0" w:oddHBand="0" w:evenHBand="0" w:firstRowFirstColumn="0" w:firstRowLastColumn="0" w:lastRowFirstColumn="0" w:lastRowLastColumn="0"/>
            <w:tcW w:w="2450" w:type="dxa"/>
          </w:tcPr>
          <w:p w:rsidRPr="00BA4A7B" w:rsidR="00010BB5" w:rsidP="00010BB5" w:rsidRDefault="00010BB5" w14:paraId="09537C4A" w14:textId="5DD7E7E6">
            <w:pPr>
              <w:pStyle w:val="Heading4"/>
              <w:spacing w:before="0" w:after="0" w:line="240" w:lineRule="auto"/>
              <w:contextualSpacing/>
              <w:rPr>
                <w:b w:val="0"/>
                <w:color w:val="000000" w:themeColor="text1"/>
                <w:spacing w:val="-1"/>
                <w:szCs w:val="22"/>
              </w:rPr>
            </w:pPr>
            <w:r w:rsidRPr="00BA4A7B">
              <w:rPr>
                <w:b w:val="0"/>
                <w:color w:val="000000" w:themeColor="text1"/>
                <w:spacing w:val="-1"/>
                <w:szCs w:val="22"/>
              </w:rPr>
              <w:t>Roshanthi Weerasinghe</w:t>
            </w:r>
          </w:p>
        </w:tc>
        <w:tc>
          <w:tcPr>
            <w:tcW w:w="6740" w:type="dxa"/>
          </w:tcPr>
          <w:p w:rsidRPr="00BA4A7B" w:rsidR="00010BB5" w:rsidP="00010BB5" w:rsidRDefault="00010BB5" w14:paraId="62D3E63E" w14:textId="3EE851AC">
            <w:pPr>
              <w:pStyle w:val="Heading4"/>
              <w:spacing w:before="0" w:after="0"/>
              <w:contextualSpacing/>
              <w:cnfStyle w:val="000000000000" w:firstRow="0" w:lastRow="0" w:firstColumn="0" w:lastColumn="0" w:oddVBand="0" w:evenVBand="0" w:oddHBand="0" w:evenHBand="0" w:firstRowFirstColumn="0" w:firstRowLastColumn="0" w:lastRowFirstColumn="0" w:lastRowLastColumn="0"/>
              <w:rPr>
                <w:color w:val="000000" w:themeColor="text1"/>
                <w:szCs w:val="22"/>
              </w:rPr>
            </w:pPr>
            <w:r w:rsidRPr="00BA4A7B">
              <w:rPr>
                <w:color w:val="000000" w:themeColor="text1"/>
                <w:szCs w:val="22"/>
              </w:rPr>
              <w:t>Providence St. Joseph Health</w:t>
            </w:r>
          </w:p>
        </w:tc>
      </w:tr>
      <w:tr w:rsidRPr="00BA4A7B" w:rsidR="00010BB5" w:rsidTr="00CA1AB4" w14:paraId="0EF528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tcPr>
          <w:p w:rsidRPr="00BA4A7B" w:rsidR="00010BB5" w:rsidP="00010BB5" w:rsidRDefault="00010BB5" w14:paraId="213A8DE8" w14:textId="71921BA2">
            <w:pPr>
              <w:pStyle w:val="Heading4"/>
              <w:spacing w:before="0" w:after="0" w:line="240" w:lineRule="auto"/>
              <w:contextualSpacing/>
              <w:rPr>
                <w:b w:val="0"/>
                <w:color w:val="000000" w:themeColor="text1"/>
                <w:spacing w:val="-1"/>
                <w:szCs w:val="22"/>
              </w:rPr>
            </w:pPr>
            <w:r w:rsidRPr="00BA4A7B">
              <w:rPr>
                <w:b w:val="0"/>
                <w:color w:val="000000" w:themeColor="text1"/>
                <w:spacing w:val="-1"/>
                <w:szCs w:val="22"/>
              </w:rPr>
              <w:t>Andrew Nute</w:t>
            </w:r>
          </w:p>
        </w:tc>
        <w:tc>
          <w:tcPr>
            <w:tcW w:w="6740" w:type="dxa"/>
          </w:tcPr>
          <w:p w:rsidRPr="00BA4A7B" w:rsidR="00010BB5" w:rsidP="00010BB5" w:rsidRDefault="00010BB5" w14:paraId="5E62CA3B" w14:textId="0D3B0220">
            <w:pPr>
              <w:pStyle w:val="Heading4"/>
              <w:spacing w:before="0" w:after="0"/>
              <w:contextualSpacing/>
              <w:cnfStyle w:val="000000100000" w:firstRow="0" w:lastRow="0" w:firstColumn="0" w:lastColumn="0" w:oddVBand="0" w:evenVBand="0" w:oddHBand="1" w:evenHBand="0" w:firstRowFirstColumn="0" w:firstRowLastColumn="0" w:lastRowFirstColumn="0" w:lastRowLastColumn="0"/>
              <w:rPr>
                <w:color w:val="000000" w:themeColor="text1"/>
                <w:szCs w:val="22"/>
              </w:rPr>
            </w:pPr>
            <w:r w:rsidRPr="00BA4A7B">
              <w:rPr>
                <w:color w:val="000000" w:themeColor="text1"/>
                <w:szCs w:val="22"/>
              </w:rPr>
              <w:t>Providence St. Joseph Health</w:t>
            </w:r>
          </w:p>
        </w:tc>
      </w:tr>
      <w:tr w:rsidRPr="00BA4A7B" w:rsidR="003C5F9C" w:rsidTr="00CA1AB4" w14:paraId="51084D7F" w14:textId="77777777">
        <w:tc>
          <w:tcPr>
            <w:cnfStyle w:val="001000000000" w:firstRow="0" w:lastRow="0" w:firstColumn="1" w:lastColumn="0" w:oddVBand="0" w:evenVBand="0" w:oddHBand="0" w:evenHBand="0" w:firstRowFirstColumn="0" w:firstRowLastColumn="0" w:lastRowFirstColumn="0" w:lastRowLastColumn="0"/>
            <w:tcW w:w="2450" w:type="dxa"/>
          </w:tcPr>
          <w:p w:rsidRPr="00BA4A7B" w:rsidR="003C5F9C" w:rsidP="003C5F9C" w:rsidRDefault="003C5F9C" w14:paraId="1DAD4FD6" w14:textId="1722F708">
            <w:pPr>
              <w:pStyle w:val="Heading4"/>
              <w:spacing w:before="0" w:after="0" w:line="240" w:lineRule="auto"/>
              <w:contextualSpacing/>
              <w:rPr>
                <w:b w:val="0"/>
                <w:color w:val="000000" w:themeColor="text1"/>
                <w:spacing w:val="-1"/>
                <w:szCs w:val="22"/>
              </w:rPr>
            </w:pPr>
            <w:r>
              <w:rPr>
                <w:b w:val="0"/>
                <w:color w:val="000000" w:themeColor="text1"/>
                <w:spacing w:val="-1"/>
                <w:szCs w:val="22"/>
              </w:rPr>
              <w:t>Martin Wermke</w:t>
            </w:r>
          </w:p>
        </w:tc>
        <w:tc>
          <w:tcPr>
            <w:tcW w:w="6740" w:type="dxa"/>
          </w:tcPr>
          <w:p w:rsidRPr="00BA4A7B" w:rsidR="003C5F9C" w:rsidP="003C5F9C" w:rsidRDefault="003C5F9C" w14:paraId="1CDC7885" w14:textId="336BA8BA">
            <w:pPr>
              <w:pStyle w:val="Heading4"/>
              <w:spacing w:before="0" w:after="0"/>
              <w:contextualSpacing/>
              <w:cnfStyle w:val="000000000000" w:firstRow="0" w:lastRow="0" w:firstColumn="0" w:lastColumn="0" w:oddVBand="0" w:evenVBand="0" w:oddHBand="0" w:evenHBand="0" w:firstRowFirstColumn="0" w:firstRowLastColumn="0" w:lastRowFirstColumn="0" w:lastRowLastColumn="0"/>
              <w:rPr>
                <w:color w:val="000000" w:themeColor="text1"/>
                <w:szCs w:val="22"/>
              </w:rPr>
            </w:pPr>
            <w:r>
              <w:rPr>
                <w:color w:val="000000" w:themeColor="text1"/>
                <w:szCs w:val="22"/>
              </w:rPr>
              <w:t>University Hospital Dresden, National Cancer Center</w:t>
            </w:r>
          </w:p>
        </w:tc>
      </w:tr>
      <w:tr w:rsidRPr="00BA4A7B" w:rsidR="003C5F9C" w:rsidTr="00CA1AB4" w14:paraId="623459E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tcPr>
          <w:p w:rsidRPr="00BA4A7B" w:rsidR="003C5F9C" w:rsidP="003C5F9C" w:rsidRDefault="003C5F9C" w14:paraId="4691F068" w14:textId="348E261B">
            <w:pPr>
              <w:pStyle w:val="Heading4"/>
              <w:spacing w:before="0" w:after="0" w:line="240" w:lineRule="auto"/>
              <w:contextualSpacing/>
              <w:rPr>
                <w:b w:val="0"/>
                <w:color w:val="000000" w:themeColor="text1"/>
                <w:spacing w:val="-1"/>
                <w:szCs w:val="22"/>
              </w:rPr>
            </w:pPr>
            <w:r w:rsidRPr="00BA4A7B">
              <w:rPr>
                <w:b w:val="0"/>
                <w:color w:val="000000" w:themeColor="text1"/>
                <w:spacing w:val="-1"/>
                <w:szCs w:val="22"/>
              </w:rPr>
              <w:t>Koch, Martin</w:t>
            </w:r>
          </w:p>
        </w:tc>
        <w:tc>
          <w:tcPr>
            <w:tcW w:w="6740" w:type="dxa"/>
          </w:tcPr>
          <w:p w:rsidRPr="00BA4A7B" w:rsidR="003C5F9C" w:rsidP="003C5F9C" w:rsidRDefault="003C5F9C" w14:paraId="67C09581" w14:textId="4C58A663">
            <w:pPr>
              <w:pStyle w:val="Heading4"/>
              <w:spacing w:before="0" w:after="0"/>
              <w:contextualSpacing/>
              <w:cnfStyle w:val="000000100000" w:firstRow="0" w:lastRow="0" w:firstColumn="0" w:lastColumn="0" w:oddVBand="0" w:evenVBand="0" w:oddHBand="1" w:evenHBand="0" w:firstRowFirstColumn="0" w:firstRowLastColumn="0" w:lastRowFirstColumn="0" w:lastRowLastColumn="0"/>
              <w:rPr>
                <w:color w:val="000000" w:themeColor="text1"/>
                <w:szCs w:val="22"/>
              </w:rPr>
            </w:pPr>
            <w:r>
              <w:rPr>
                <w:color w:val="000000" w:themeColor="text1"/>
                <w:szCs w:val="22"/>
              </w:rPr>
              <w:t>University Hospital Dresden, National Cancer Center</w:t>
            </w:r>
          </w:p>
        </w:tc>
      </w:tr>
      <w:tr w:rsidRPr="00BA4A7B" w:rsidR="003C5F9C" w:rsidTr="00CA1AB4" w14:paraId="5D1C853E" w14:textId="77777777">
        <w:tc>
          <w:tcPr>
            <w:cnfStyle w:val="001000000000" w:firstRow="0" w:lastRow="0" w:firstColumn="1" w:lastColumn="0" w:oddVBand="0" w:evenVBand="0" w:oddHBand="0" w:evenHBand="0" w:firstRowFirstColumn="0" w:firstRowLastColumn="0" w:lastRowFirstColumn="0" w:lastRowLastColumn="0"/>
            <w:tcW w:w="2450" w:type="dxa"/>
          </w:tcPr>
          <w:p w:rsidRPr="00BA4A7B" w:rsidR="003C5F9C" w:rsidP="003C5F9C" w:rsidRDefault="003C5F9C" w14:paraId="1885ED04" w14:textId="39840122">
            <w:pPr>
              <w:pStyle w:val="Heading4"/>
              <w:spacing w:before="0" w:after="0" w:line="240" w:lineRule="auto"/>
              <w:contextualSpacing/>
              <w:rPr>
                <w:color w:val="000000" w:themeColor="text1"/>
                <w:spacing w:val="-1"/>
                <w:szCs w:val="22"/>
              </w:rPr>
            </w:pPr>
            <w:r w:rsidRPr="00BA4A7B">
              <w:rPr>
                <w:b w:val="0"/>
                <w:color w:val="000000" w:themeColor="text1"/>
                <w:spacing w:val="-1"/>
                <w:szCs w:val="22"/>
              </w:rPr>
              <w:t>Yuan Peng</w:t>
            </w:r>
          </w:p>
        </w:tc>
        <w:tc>
          <w:tcPr>
            <w:tcW w:w="6740" w:type="dxa"/>
          </w:tcPr>
          <w:p w:rsidRPr="00BA4A7B" w:rsidR="003C5F9C" w:rsidP="003C5F9C" w:rsidRDefault="003C5F9C" w14:paraId="64E26A7F" w14:textId="182C4873">
            <w:pPr>
              <w:pStyle w:val="Heading4"/>
              <w:spacing w:before="0" w:after="0"/>
              <w:contextualSpacing/>
              <w:cnfStyle w:val="000000000000" w:firstRow="0" w:lastRow="0" w:firstColumn="0" w:lastColumn="0" w:oddVBand="0" w:evenVBand="0" w:oddHBand="0" w:evenHBand="0" w:firstRowFirstColumn="0" w:firstRowLastColumn="0" w:lastRowFirstColumn="0" w:lastRowLastColumn="0"/>
              <w:rPr>
                <w:color w:val="000000" w:themeColor="text1"/>
                <w:szCs w:val="22"/>
              </w:rPr>
            </w:pPr>
            <w:r>
              <w:rPr>
                <w:color w:val="000000" w:themeColor="text1"/>
                <w:szCs w:val="22"/>
              </w:rPr>
              <w:t xml:space="preserve">University Hospital Dresden, Center for Medical Informatics </w:t>
            </w:r>
          </w:p>
        </w:tc>
      </w:tr>
      <w:tr w:rsidRPr="00BA4A7B" w:rsidR="003C5F9C" w:rsidTr="00CA1AB4" w14:paraId="695825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tcPr>
          <w:p w:rsidRPr="00BA4A7B" w:rsidR="003C5F9C" w:rsidP="003C5F9C" w:rsidRDefault="003C5F9C" w14:paraId="2D3F9983" w14:textId="1F8F3D8F">
            <w:pPr>
              <w:pStyle w:val="Heading4"/>
              <w:spacing w:before="0" w:after="0" w:line="240" w:lineRule="auto"/>
              <w:contextualSpacing/>
              <w:rPr>
                <w:color w:val="000000" w:themeColor="text1"/>
                <w:spacing w:val="-1"/>
                <w:szCs w:val="22"/>
              </w:rPr>
            </w:pPr>
            <w:r>
              <w:rPr>
                <w:b w:val="0"/>
                <w:color w:val="000000" w:themeColor="text1"/>
                <w:spacing w:val="-1"/>
                <w:szCs w:val="22"/>
              </w:rPr>
              <w:t>Ines Reinecke</w:t>
            </w:r>
          </w:p>
        </w:tc>
        <w:tc>
          <w:tcPr>
            <w:tcW w:w="6740" w:type="dxa"/>
          </w:tcPr>
          <w:p w:rsidRPr="00BA4A7B" w:rsidR="003C5F9C" w:rsidP="003C5F9C" w:rsidRDefault="003C5F9C" w14:paraId="7BF10BA1" w14:textId="55395BCF">
            <w:pPr>
              <w:pStyle w:val="Heading4"/>
              <w:spacing w:before="0" w:after="0"/>
              <w:contextualSpacing/>
              <w:cnfStyle w:val="000000100000" w:firstRow="0" w:lastRow="0" w:firstColumn="0" w:lastColumn="0" w:oddVBand="0" w:evenVBand="0" w:oddHBand="1" w:evenHBand="0" w:firstRowFirstColumn="0" w:firstRowLastColumn="0" w:lastRowFirstColumn="0" w:lastRowLastColumn="0"/>
              <w:rPr>
                <w:color w:val="000000" w:themeColor="text1"/>
                <w:szCs w:val="22"/>
              </w:rPr>
            </w:pPr>
            <w:r>
              <w:rPr>
                <w:color w:val="000000" w:themeColor="text1"/>
                <w:szCs w:val="22"/>
              </w:rPr>
              <w:t>University Hospital Dresden, Center for Medical Informatics</w:t>
            </w:r>
          </w:p>
        </w:tc>
      </w:tr>
      <w:tr w:rsidRPr="00BA4A7B" w:rsidR="003C5F9C" w:rsidTr="00CA1AB4" w14:paraId="0FAFD8FA" w14:textId="77777777">
        <w:tc>
          <w:tcPr>
            <w:cnfStyle w:val="001000000000" w:firstRow="0" w:lastRow="0" w:firstColumn="1" w:lastColumn="0" w:oddVBand="0" w:evenVBand="0" w:oddHBand="0" w:evenHBand="0" w:firstRowFirstColumn="0" w:firstRowLastColumn="0" w:lastRowFirstColumn="0" w:lastRowLastColumn="0"/>
            <w:tcW w:w="2450" w:type="dxa"/>
          </w:tcPr>
          <w:p w:rsidRPr="00BA4A7B" w:rsidR="003C5F9C" w:rsidP="003C5F9C" w:rsidRDefault="003C5F9C" w14:paraId="3A4922E3" w14:textId="1483EB45">
            <w:pPr>
              <w:pStyle w:val="Heading4"/>
              <w:spacing w:before="0" w:after="0" w:line="240" w:lineRule="auto"/>
              <w:contextualSpacing/>
              <w:rPr>
                <w:color w:val="000000" w:themeColor="text1"/>
                <w:spacing w:val="-1"/>
                <w:szCs w:val="22"/>
              </w:rPr>
            </w:pPr>
            <w:r>
              <w:rPr>
                <w:b w:val="0"/>
                <w:color w:val="000000" w:themeColor="text1"/>
                <w:spacing w:val="-1"/>
                <w:szCs w:val="22"/>
              </w:rPr>
              <w:t>Katja Hoffmann</w:t>
            </w:r>
          </w:p>
        </w:tc>
        <w:tc>
          <w:tcPr>
            <w:tcW w:w="6740" w:type="dxa"/>
          </w:tcPr>
          <w:p w:rsidRPr="00BA4A7B" w:rsidR="003C5F9C" w:rsidP="003C5F9C" w:rsidRDefault="003C5F9C" w14:paraId="22CC38E8" w14:textId="23E56C17">
            <w:pPr>
              <w:pStyle w:val="Heading4"/>
              <w:spacing w:before="0" w:after="0"/>
              <w:contextualSpacing/>
              <w:cnfStyle w:val="000000000000" w:firstRow="0" w:lastRow="0" w:firstColumn="0" w:lastColumn="0" w:oddVBand="0" w:evenVBand="0" w:oddHBand="0" w:evenHBand="0" w:firstRowFirstColumn="0" w:firstRowLastColumn="0" w:lastRowFirstColumn="0" w:lastRowLastColumn="0"/>
              <w:rPr>
                <w:color w:val="000000" w:themeColor="text1"/>
                <w:szCs w:val="22"/>
              </w:rPr>
            </w:pPr>
            <w:r>
              <w:rPr>
                <w:color w:val="000000" w:themeColor="text1"/>
                <w:szCs w:val="22"/>
              </w:rPr>
              <w:t xml:space="preserve">University Hospital Dresden, Center for Medical Informatics </w:t>
            </w:r>
          </w:p>
        </w:tc>
      </w:tr>
      <w:tr w:rsidRPr="00BA4A7B" w:rsidR="00FD2851" w:rsidTr="00CA1AB4" w14:paraId="40AFE9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tcPr>
          <w:p w:rsidRPr="00BA4A7B" w:rsidR="00FD2851" w:rsidP="00FD2851" w:rsidRDefault="00FD2851" w14:paraId="697C6354" w14:textId="5BAFF39B">
            <w:pPr>
              <w:pStyle w:val="Heading4"/>
              <w:spacing w:before="0" w:after="0" w:line="240" w:lineRule="auto"/>
              <w:contextualSpacing/>
              <w:rPr>
                <w:color w:val="000000" w:themeColor="text1"/>
                <w:spacing w:val="-1"/>
                <w:szCs w:val="22"/>
              </w:rPr>
            </w:pPr>
            <w:r w:rsidRPr="00BA4A7B">
              <w:rPr>
                <w:b w:val="0"/>
                <w:color w:val="000000" w:themeColor="text1"/>
                <w:spacing w:val="-1"/>
                <w:szCs w:val="22"/>
              </w:rPr>
              <w:t>Jasmin Carus</w:t>
            </w:r>
          </w:p>
        </w:tc>
        <w:tc>
          <w:tcPr>
            <w:tcW w:w="6740" w:type="dxa"/>
          </w:tcPr>
          <w:p w:rsidRPr="00BA4A7B" w:rsidR="00FD2851" w:rsidP="00FD2851" w:rsidRDefault="00FD2851" w14:paraId="63FB7477" w14:textId="08216677">
            <w:pPr>
              <w:pStyle w:val="Heading4"/>
              <w:spacing w:before="0" w:after="0"/>
              <w:contextualSpacing/>
              <w:cnfStyle w:val="000000100000" w:firstRow="0" w:lastRow="0" w:firstColumn="0" w:lastColumn="0" w:oddVBand="0" w:evenVBand="0" w:oddHBand="1" w:evenHBand="0" w:firstRowFirstColumn="0" w:firstRowLastColumn="0" w:lastRowFirstColumn="0" w:lastRowLastColumn="0"/>
              <w:rPr>
                <w:color w:val="000000" w:themeColor="text1"/>
                <w:szCs w:val="22"/>
              </w:rPr>
            </w:pPr>
            <w:r w:rsidRPr="00BA4A7B">
              <w:rPr>
                <w:color w:val="000000" w:themeColor="text1"/>
                <w:szCs w:val="22"/>
              </w:rPr>
              <w:t>University Medical Center Hamburg-Eppendorf (UKE)</w:t>
            </w:r>
          </w:p>
        </w:tc>
      </w:tr>
      <w:tr w:rsidRPr="00BA4A7B" w:rsidR="00FD2851" w:rsidTr="00CA1AB4" w14:paraId="0CD06B2A" w14:textId="77777777">
        <w:tc>
          <w:tcPr>
            <w:cnfStyle w:val="001000000000" w:firstRow="0" w:lastRow="0" w:firstColumn="1" w:lastColumn="0" w:oddVBand="0" w:evenVBand="0" w:oddHBand="0" w:evenHBand="0" w:firstRowFirstColumn="0" w:firstRowLastColumn="0" w:lastRowFirstColumn="0" w:lastRowLastColumn="0"/>
            <w:tcW w:w="2450" w:type="dxa"/>
          </w:tcPr>
          <w:p w:rsidRPr="00BA4A7B" w:rsidR="00FD2851" w:rsidP="00FD2851" w:rsidRDefault="00FD2851" w14:paraId="0FFC8691" w14:textId="04649EF4">
            <w:pPr>
              <w:pStyle w:val="Heading4"/>
              <w:spacing w:before="0" w:after="0" w:line="240" w:lineRule="auto"/>
              <w:contextualSpacing/>
              <w:rPr>
                <w:color w:val="000000" w:themeColor="text1"/>
                <w:spacing w:val="-1"/>
                <w:szCs w:val="22"/>
              </w:rPr>
            </w:pPr>
            <w:r w:rsidRPr="00BA4A7B">
              <w:rPr>
                <w:b w:val="0"/>
                <w:color w:val="000000" w:themeColor="text1"/>
                <w:spacing w:val="-1"/>
                <w:szCs w:val="22"/>
              </w:rPr>
              <w:t>Michael Franz</w:t>
            </w:r>
          </w:p>
        </w:tc>
        <w:tc>
          <w:tcPr>
            <w:tcW w:w="6740" w:type="dxa"/>
          </w:tcPr>
          <w:p w:rsidRPr="00BA4A7B" w:rsidR="00FD2851" w:rsidP="00FD2851" w:rsidRDefault="00FD2851" w14:paraId="65C334E0" w14:textId="2332A134">
            <w:pPr>
              <w:pStyle w:val="Heading4"/>
              <w:spacing w:before="0" w:after="0"/>
              <w:contextualSpacing/>
              <w:cnfStyle w:val="000000000000" w:firstRow="0" w:lastRow="0" w:firstColumn="0" w:lastColumn="0" w:oddVBand="0" w:evenVBand="0" w:oddHBand="0" w:evenHBand="0" w:firstRowFirstColumn="0" w:firstRowLastColumn="0" w:lastRowFirstColumn="0" w:lastRowLastColumn="0"/>
              <w:rPr>
                <w:color w:val="000000" w:themeColor="text1"/>
                <w:szCs w:val="22"/>
              </w:rPr>
            </w:pPr>
            <w:r>
              <w:rPr>
                <w:color w:val="000000" w:themeColor="text1"/>
                <w:szCs w:val="22"/>
              </w:rPr>
              <w:t>Berlin Institute of Health @ Charité</w:t>
            </w:r>
          </w:p>
        </w:tc>
      </w:tr>
      <w:tr w:rsidRPr="00BA4A7B" w:rsidR="00FD2851" w:rsidTr="00CA1AB4" w14:paraId="0A5A59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tcPr>
          <w:p w:rsidRPr="00BA4A7B" w:rsidR="00FD2851" w:rsidP="00FD2851" w:rsidRDefault="00FD2851" w14:paraId="5F435D39" w14:textId="6572EB3D">
            <w:pPr>
              <w:pStyle w:val="Heading4"/>
              <w:spacing w:before="0" w:after="0" w:line="240" w:lineRule="auto"/>
              <w:contextualSpacing/>
              <w:rPr>
                <w:b w:val="0"/>
                <w:color w:val="000000" w:themeColor="text1"/>
                <w:spacing w:val="-1"/>
                <w:szCs w:val="22"/>
              </w:rPr>
            </w:pPr>
            <w:r w:rsidRPr="00BA4A7B">
              <w:rPr>
                <w:b w:val="0"/>
                <w:color w:val="000000" w:themeColor="text1"/>
                <w:spacing w:val="-1"/>
                <w:szCs w:val="22"/>
              </w:rPr>
              <w:t>Henry Morgan Stewart</w:t>
            </w:r>
          </w:p>
        </w:tc>
        <w:tc>
          <w:tcPr>
            <w:tcW w:w="6740" w:type="dxa"/>
          </w:tcPr>
          <w:p w:rsidRPr="00BA4A7B" w:rsidR="00FD2851" w:rsidP="00FD2851" w:rsidRDefault="00FD2851" w14:paraId="365C3497" w14:textId="05B160D4">
            <w:pPr>
              <w:pStyle w:val="Heading4"/>
              <w:spacing w:before="0" w:after="0"/>
              <w:contextualSpacing/>
              <w:cnfStyle w:val="000000100000" w:firstRow="0" w:lastRow="0" w:firstColumn="0" w:lastColumn="0" w:oddVBand="0" w:evenVBand="0" w:oddHBand="1" w:evenHBand="0" w:firstRowFirstColumn="0" w:firstRowLastColumn="0" w:lastRowFirstColumn="0" w:lastRowLastColumn="0"/>
              <w:rPr>
                <w:color w:val="000000" w:themeColor="text1"/>
                <w:szCs w:val="22"/>
              </w:rPr>
            </w:pPr>
            <w:r w:rsidRPr="00BA4A7B">
              <w:rPr>
                <w:color w:val="000000" w:themeColor="text1"/>
                <w:szCs w:val="22"/>
              </w:rPr>
              <w:t>Nemesis Health, OHDSI Oncology WG</w:t>
            </w:r>
          </w:p>
        </w:tc>
      </w:tr>
      <w:tr w:rsidRPr="00BA4A7B" w:rsidR="00FD2851" w:rsidTr="00CA1AB4" w14:paraId="4B2FC970" w14:textId="77777777">
        <w:tc>
          <w:tcPr>
            <w:cnfStyle w:val="001000000000" w:firstRow="0" w:lastRow="0" w:firstColumn="1" w:lastColumn="0" w:oddVBand="0" w:evenVBand="0" w:oddHBand="0" w:evenHBand="0" w:firstRowFirstColumn="0" w:firstRowLastColumn="0" w:lastRowFirstColumn="0" w:lastRowLastColumn="0"/>
            <w:tcW w:w="2450" w:type="dxa"/>
          </w:tcPr>
          <w:p w:rsidRPr="00BA4A7B" w:rsidR="00FD2851" w:rsidP="00FD2851" w:rsidRDefault="00FD2851" w14:paraId="1E77E6AF" w14:textId="04B770B6">
            <w:pPr>
              <w:pStyle w:val="Heading4"/>
              <w:spacing w:before="0" w:after="0" w:line="240" w:lineRule="auto"/>
              <w:contextualSpacing/>
              <w:rPr>
                <w:b w:val="0"/>
                <w:color w:val="000000" w:themeColor="text1"/>
                <w:spacing w:val="-1"/>
                <w:szCs w:val="22"/>
              </w:rPr>
            </w:pPr>
            <w:r w:rsidRPr="00BA4A7B">
              <w:rPr>
                <w:b w:val="0"/>
                <w:color w:val="000000" w:themeColor="text1"/>
                <w:spacing w:val="-1"/>
                <w:szCs w:val="22"/>
              </w:rPr>
              <w:t>Christian Reich</w:t>
            </w:r>
          </w:p>
        </w:tc>
        <w:tc>
          <w:tcPr>
            <w:tcW w:w="6740" w:type="dxa"/>
          </w:tcPr>
          <w:p w:rsidRPr="00BA4A7B" w:rsidR="00FD2851" w:rsidP="00FD2851" w:rsidRDefault="00FD2851" w14:paraId="78D980D1" w14:textId="22AB6F62">
            <w:pPr>
              <w:pStyle w:val="Heading4"/>
              <w:spacing w:before="0" w:after="0"/>
              <w:contextualSpacing/>
              <w:cnfStyle w:val="000000000000" w:firstRow="0" w:lastRow="0" w:firstColumn="0" w:lastColumn="0" w:oddVBand="0" w:evenVBand="0" w:oddHBand="0" w:evenHBand="0" w:firstRowFirstColumn="0" w:firstRowLastColumn="0" w:lastRowFirstColumn="0" w:lastRowLastColumn="0"/>
              <w:rPr>
                <w:color w:val="000000" w:themeColor="text1"/>
                <w:szCs w:val="22"/>
              </w:rPr>
            </w:pPr>
            <w:r w:rsidRPr="00BA4A7B">
              <w:rPr>
                <w:color w:val="000000" w:themeColor="text1"/>
                <w:szCs w:val="22"/>
              </w:rPr>
              <w:t>Nemesis Health, OHDSI Oncology WG</w:t>
            </w:r>
          </w:p>
        </w:tc>
      </w:tr>
      <w:tr w:rsidRPr="00BA4A7B" w:rsidR="00FD2851" w:rsidTr="00CA1AB4" w14:paraId="061CB8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tcPr>
          <w:p w:rsidRPr="00BA4A7B" w:rsidR="00FD2851" w:rsidP="00FD2851" w:rsidRDefault="00FD2851" w14:paraId="572B309E" w14:textId="0C6B98AA">
            <w:pPr>
              <w:pStyle w:val="Heading4"/>
              <w:spacing w:before="0" w:after="0" w:line="240" w:lineRule="auto"/>
              <w:contextualSpacing/>
              <w:rPr>
                <w:b w:val="0"/>
                <w:color w:val="000000" w:themeColor="text1"/>
                <w:spacing w:val="-1"/>
                <w:szCs w:val="22"/>
              </w:rPr>
            </w:pPr>
            <w:r w:rsidRPr="00BA4A7B">
              <w:rPr>
                <w:b w:val="0"/>
                <w:color w:val="000000" w:themeColor="text1"/>
                <w:spacing w:val="-1"/>
                <w:szCs w:val="22"/>
              </w:rPr>
              <w:t>Asieh Golozar</w:t>
            </w:r>
          </w:p>
        </w:tc>
        <w:tc>
          <w:tcPr>
            <w:tcW w:w="6740" w:type="dxa"/>
          </w:tcPr>
          <w:p w:rsidRPr="00BA4A7B" w:rsidR="00FD2851" w:rsidP="00FD2851" w:rsidRDefault="00FD2851" w14:paraId="2EF4F30B" w14:textId="25DCD015">
            <w:pPr>
              <w:pStyle w:val="Heading4"/>
              <w:spacing w:before="0" w:after="0"/>
              <w:contextualSpacing/>
              <w:cnfStyle w:val="000000100000" w:firstRow="0" w:lastRow="0" w:firstColumn="0" w:lastColumn="0" w:oddVBand="0" w:evenVBand="0" w:oddHBand="1" w:evenHBand="0" w:firstRowFirstColumn="0" w:firstRowLastColumn="0" w:lastRowFirstColumn="0" w:lastRowLastColumn="0"/>
              <w:rPr>
                <w:color w:val="000000" w:themeColor="text1"/>
                <w:szCs w:val="22"/>
              </w:rPr>
            </w:pPr>
            <w:r w:rsidRPr="00BA4A7B">
              <w:rPr>
                <w:color w:val="000000" w:themeColor="text1"/>
                <w:szCs w:val="22"/>
              </w:rPr>
              <w:t>Nemesis Health, OHDSI Oncology WG</w:t>
            </w:r>
          </w:p>
        </w:tc>
      </w:tr>
    </w:tbl>
    <w:p w:rsidRPr="00BA4A7B" w:rsidR="00690F4E" w:rsidRDefault="00690F4E" w14:paraId="645B77DE" w14:textId="77777777">
      <w:pPr>
        <w:spacing w:line="276" w:lineRule="auto"/>
        <w:rPr>
          <w:rFonts w:eastAsia="Calibri" w:cs="Calibri"/>
          <w:sz w:val="40"/>
          <w:szCs w:val="40"/>
        </w:rPr>
      </w:pPr>
      <w:r w:rsidRPr="00BA4A7B">
        <w:br w:type="page"/>
      </w:r>
    </w:p>
    <w:p w:rsidRPr="00BA4A7B" w:rsidR="00B95BD9" w:rsidP="000770B6" w:rsidRDefault="006D2268" w14:paraId="65255E1A" w14:textId="7178E559">
      <w:pPr>
        <w:pStyle w:val="Heading1"/>
      </w:pPr>
      <w:bookmarkStart w:name="_Toc186548095" w:id="13"/>
      <w:r w:rsidRPr="000770B6">
        <w:t>Abstract</w:t>
      </w:r>
      <w:bookmarkEnd w:id="13"/>
    </w:p>
    <w:p w:rsidR="00054B98" w:rsidP="00CC332C" w:rsidRDefault="00F6543F" w14:paraId="3B82DCA7" w14:textId="1FAF6B49">
      <w:pPr>
        <w:pStyle w:val="Heading3"/>
      </w:pPr>
      <w:bookmarkStart w:name="_Toc186548096" w:id="14"/>
      <w:r w:rsidRPr="00BA4A7B">
        <w:t xml:space="preserve">Background and </w:t>
      </w:r>
      <w:r w:rsidR="00747A0F">
        <w:t>s</w:t>
      </w:r>
      <w:r w:rsidRPr="00BA4A7B">
        <w:t>ignificance</w:t>
      </w:r>
      <w:bookmarkEnd w:id="14"/>
    </w:p>
    <w:p w:rsidRPr="00BA4A7B" w:rsidR="00F6543F" w:rsidP="00054B98" w:rsidRDefault="00F6543F" w14:paraId="31010744" w14:textId="2657B608">
      <w:pPr>
        <w:pStyle w:val="BodyTextFull"/>
      </w:pPr>
      <w:r w:rsidRPr="00BA4A7B">
        <w:t xml:space="preserve">Metastatic non-small cell lung cancer (mNSCLC) represents a significant global health burden, characterized by poor prognoses and high mortality rates. The </w:t>
      </w:r>
      <w:r w:rsidRPr="00BA4A7B" w:rsidR="00A55BA4">
        <w:t>introduction</w:t>
      </w:r>
      <w:r w:rsidRPr="00BA4A7B">
        <w:t xml:space="preserve"> of immune checkpoint inhibitors (ICIs) has revolutionized treatment for mNSCLC, offering improved survival outcomes in clinical trials for select patient groups. However, evidence of the uptake, treatment </w:t>
      </w:r>
      <w:r w:rsidRPr="00BA4A7B" w:rsidR="0003187C">
        <w:t xml:space="preserve">and effectiveness </w:t>
      </w:r>
      <w:r w:rsidRPr="00BA4A7B">
        <w:t>patterns of ICIs in real-world settings, particularly across diverse healthcare systems and populations, remains scarce. Real-world data (RWD) is vital to complement clinical trial findings, yet barriers such as data standardization</w:t>
      </w:r>
      <w:r w:rsidRPr="00BA4A7B" w:rsidR="00C45EA2">
        <w:t xml:space="preserve">, especially across borders, as well as </w:t>
      </w:r>
      <w:r w:rsidRPr="00BA4A7B">
        <w:t>privacy concerns hinder comprehensive global assessments. Federated data analysis frameworks, such as those facilitated by the Observational Health Data Sciences and Informatics (OHDSI)</w:t>
      </w:r>
      <w:r w:rsidRPr="00BA4A7B" w:rsidR="00B33E76">
        <w:t xml:space="preserve"> initiative</w:t>
      </w:r>
      <w:r w:rsidRPr="00BA4A7B">
        <w:t xml:space="preserve"> </w:t>
      </w:r>
      <w:r w:rsidRPr="00BA4A7B" w:rsidR="0084309D">
        <w:t>addresses</w:t>
      </w:r>
      <w:r w:rsidRPr="00BA4A7B">
        <w:t xml:space="preserve"> these challenges by enabling standardized, large-scale analyses while maintaining patient privacy.</w:t>
      </w:r>
    </w:p>
    <w:p w:rsidRPr="00054B98" w:rsidR="00054B98" w:rsidP="00CC332C" w:rsidRDefault="00F6543F" w14:paraId="6E35EC59" w14:textId="304A390E">
      <w:pPr>
        <w:pStyle w:val="Heading3"/>
      </w:pPr>
      <w:bookmarkStart w:name="_Toc186548097" w:id="15"/>
      <w:r w:rsidRPr="00054B98">
        <w:t xml:space="preserve">Study </w:t>
      </w:r>
      <w:r w:rsidR="00747A0F">
        <w:t>a</w:t>
      </w:r>
      <w:r w:rsidRPr="00054B98">
        <w:t>ims</w:t>
      </w:r>
      <w:bookmarkEnd w:id="15"/>
    </w:p>
    <w:p w:rsidRPr="00BA4A7B" w:rsidR="00F6543F" w:rsidP="00054B98" w:rsidRDefault="00F6543F" w14:paraId="0F80947F" w14:textId="25B90D24">
      <w:pPr>
        <w:pStyle w:val="BodyTextFull"/>
      </w:pPr>
      <w:r w:rsidRPr="00BA4A7B">
        <w:t>This study seeks to evaluate the real-world treatment landscape of mNSCLC patients across a global network of observational healthcare data sources, with a particular focus on the introduction and impact of ICIs. Key objectives include:</w:t>
      </w:r>
    </w:p>
    <w:p w:rsidRPr="00BA4A7B" w:rsidR="00F6543F" w:rsidP="000770B6" w:rsidRDefault="00F6543F" w14:paraId="52CD88FA" w14:textId="5093FC7E">
      <w:pPr>
        <w:pStyle w:val="ListParagraph"/>
      </w:pPr>
      <w:r w:rsidRPr="00BA4A7B">
        <w:t xml:space="preserve">Characterizing demographics and </w:t>
      </w:r>
      <w:r w:rsidRPr="00BA4A7B" w:rsidR="00637FD0">
        <w:t xml:space="preserve">clinical characteristics </w:t>
      </w:r>
      <w:r w:rsidRPr="00BA4A7B">
        <w:t>of mNSCLC patients.</w:t>
      </w:r>
    </w:p>
    <w:p w:rsidRPr="00BA4A7B" w:rsidR="00F6543F" w:rsidP="000770B6" w:rsidRDefault="00637FD0" w14:paraId="2FE95C7A" w14:textId="2C330DDD">
      <w:pPr>
        <w:pStyle w:val="ListParagraph"/>
      </w:pPr>
      <w:r w:rsidRPr="00BA4A7B">
        <w:t>Describing</w:t>
      </w:r>
      <w:r w:rsidRPr="00BA4A7B" w:rsidR="00F6543F">
        <w:t xml:space="preserve"> treatment pathways</w:t>
      </w:r>
      <w:r w:rsidRPr="00BA4A7B">
        <w:t xml:space="preserve"> and clinical</w:t>
      </w:r>
      <w:r w:rsidRPr="00BA4A7B" w:rsidR="00F6543F">
        <w:t xml:space="preserve"> outcomes, including time to treatment discontinuation</w:t>
      </w:r>
      <w:r w:rsidRPr="00BA4A7B" w:rsidR="00674EF3">
        <w:t>, time to next line of treatment</w:t>
      </w:r>
      <w:r w:rsidRPr="00BA4A7B" w:rsidR="007E0879">
        <w:t xml:space="preserve"> and</w:t>
      </w:r>
      <w:r w:rsidRPr="00BA4A7B" w:rsidR="00F6543F">
        <w:t xml:space="preserve"> overall survival.</w:t>
      </w:r>
    </w:p>
    <w:p w:rsidRPr="00BA4A7B" w:rsidR="00637FD0" w:rsidP="00CC332C" w:rsidRDefault="00F6543F" w14:paraId="45CE68B4" w14:textId="3957F3E5">
      <w:pPr>
        <w:pStyle w:val="ListParagraph"/>
      </w:pPr>
      <w:r w:rsidRPr="00BA4A7B">
        <w:t>Investigating geographic and temporal trends in ICI uptake and the resulting shifts in treatment outcomes.</w:t>
      </w:r>
    </w:p>
    <w:p w:rsidRPr="00054B98" w:rsidR="00054B98" w:rsidP="00CC332C" w:rsidRDefault="00F6543F" w14:paraId="30634925" w14:textId="405D9FAC">
      <w:pPr>
        <w:pStyle w:val="Heading3"/>
      </w:pPr>
      <w:bookmarkStart w:name="_Toc186548098" w:id="16"/>
      <w:r w:rsidRPr="00054B98">
        <w:t xml:space="preserve">Study </w:t>
      </w:r>
      <w:r w:rsidR="00747A0F">
        <w:t>d</w:t>
      </w:r>
      <w:r w:rsidRPr="00054B98">
        <w:t>escription</w:t>
      </w:r>
      <w:bookmarkEnd w:id="16"/>
    </w:p>
    <w:p w:rsidRPr="00BA4A7B" w:rsidR="00B95BD9" w:rsidP="00054B98" w:rsidRDefault="00F6543F" w14:paraId="6597F71E" w14:textId="15114B96">
      <w:pPr>
        <w:pStyle w:val="BodyTextFull"/>
      </w:pPr>
      <w:r w:rsidRPr="00BA4A7B">
        <w:t xml:space="preserve">This retrospective cohort study </w:t>
      </w:r>
      <w:r w:rsidRPr="00BA4A7B" w:rsidR="00170BD7">
        <w:t>uses</w:t>
      </w:r>
      <w:r w:rsidRPr="00BA4A7B">
        <w:t xml:space="preserve"> a federated network of observational healthcare data, standardized to the OMOP </w:t>
      </w:r>
      <w:r w:rsidRPr="00BA4A7B" w:rsidR="00E513F0">
        <w:t>CDM.</w:t>
      </w:r>
    </w:p>
    <w:p w:rsidR="00CC332C" w:rsidP="00920CEB" w:rsidRDefault="00F6543F" w14:paraId="56D94212" w14:textId="77777777">
      <w:pPr>
        <w:pStyle w:val="Heading3"/>
      </w:pPr>
      <w:bookmarkStart w:name="_Toc186548099" w:id="17"/>
      <w:r w:rsidRPr="00BA4A7B">
        <w:t>Population</w:t>
      </w:r>
      <w:bookmarkEnd w:id="17"/>
    </w:p>
    <w:p w:rsidRPr="00BA4A7B" w:rsidR="00F6543F" w:rsidP="00F6543F" w:rsidRDefault="00CC332C" w14:paraId="62F710A8" w14:textId="142579E9">
      <w:pPr>
        <w:pStyle w:val="Heading4"/>
        <w:rPr>
          <w:color w:val="000000" w:themeColor="text1"/>
        </w:rPr>
      </w:pPr>
      <w:r>
        <w:rPr>
          <w:color w:val="000000" w:themeColor="text1"/>
        </w:rPr>
        <w:t>A</w:t>
      </w:r>
      <w:r w:rsidRPr="00BA4A7B" w:rsidR="00F6543F">
        <w:rPr>
          <w:color w:val="000000" w:themeColor="text1"/>
        </w:rPr>
        <w:t xml:space="preserve">dult </w:t>
      </w:r>
      <w:r w:rsidRPr="00BA4A7B" w:rsidR="00EA662D">
        <w:rPr>
          <w:color w:val="000000" w:themeColor="text1"/>
        </w:rPr>
        <w:t xml:space="preserve">patients with </w:t>
      </w:r>
      <w:r w:rsidRPr="00BA4A7B" w:rsidR="00F6543F">
        <w:rPr>
          <w:color w:val="000000" w:themeColor="text1"/>
        </w:rPr>
        <w:t>mNSCLC patients (≥18 years) diagnosed from January 1, 2015, to the most recent available data. Specific cohorts include</w:t>
      </w:r>
      <w:r w:rsidRPr="00BA4A7B" w:rsidR="0093248E">
        <w:rPr>
          <w:color w:val="000000" w:themeColor="text1"/>
        </w:rPr>
        <w:t xml:space="preserve"> patients</w:t>
      </w:r>
      <w:r w:rsidRPr="00BA4A7B" w:rsidR="00B16112">
        <w:rPr>
          <w:color w:val="000000" w:themeColor="text1"/>
        </w:rPr>
        <w:t xml:space="preserve"> with NSCLC</w:t>
      </w:r>
      <w:r w:rsidRPr="00BA4A7B" w:rsidR="00F6543F">
        <w:rPr>
          <w:color w:val="000000" w:themeColor="text1"/>
        </w:rPr>
        <w:t>:</w:t>
      </w:r>
    </w:p>
    <w:p w:rsidRPr="00BA4A7B" w:rsidR="00F6543F" w:rsidP="00CC332C" w:rsidRDefault="00B16112" w14:paraId="3B46E1E3" w14:textId="7D4D186A">
      <w:pPr>
        <w:pStyle w:val="ListParagraph"/>
      </w:pPr>
      <w:r w:rsidRPr="00BA4A7B">
        <w:t>T</w:t>
      </w:r>
      <w:r w:rsidRPr="00BA4A7B" w:rsidR="00F6543F">
        <w:t>ransitioning to metastatic disease.</w:t>
      </w:r>
    </w:p>
    <w:p w:rsidRPr="00BA4A7B" w:rsidR="00F6543F" w:rsidP="00920CEB" w:rsidRDefault="00C916C0" w14:paraId="295487AD" w14:textId="0D6EAAB3">
      <w:pPr>
        <w:pStyle w:val="ListParagraph"/>
      </w:pPr>
      <w:r w:rsidRPr="00BA4A7B">
        <w:t>I</w:t>
      </w:r>
      <w:r w:rsidRPr="00BA4A7B" w:rsidR="00F6543F">
        <w:t xml:space="preserve">nitiating systemic antineoplastic therapies </w:t>
      </w:r>
      <w:r w:rsidRPr="00BA4A7B" w:rsidR="009B7E3A">
        <w:t>for metastatic disease</w:t>
      </w:r>
      <w:r w:rsidRPr="00BA4A7B" w:rsidR="00F6543F">
        <w:t>.</w:t>
      </w:r>
    </w:p>
    <w:p w:rsidRPr="00BA4A7B" w:rsidR="00F6543F" w:rsidP="00CC332C" w:rsidRDefault="00F6543F" w14:paraId="2AE5B2E5" w14:textId="27F7C824">
      <w:pPr>
        <w:pStyle w:val="BodyTextFull"/>
      </w:pPr>
      <w:r w:rsidRPr="00BA4A7B">
        <w:t xml:space="preserve">Subgroups </w:t>
      </w:r>
      <w:r w:rsidRPr="00BA4A7B" w:rsidR="00FD7305">
        <w:t>are defined</w:t>
      </w:r>
      <w:r w:rsidRPr="00BA4A7B">
        <w:t xml:space="preserve"> by demographic and clinical factors, including </w:t>
      </w:r>
      <w:r w:rsidRPr="00BA4A7B" w:rsidR="0076475D">
        <w:t>programmed cell death ligand 1 (</w:t>
      </w:r>
      <w:r w:rsidRPr="00BA4A7B">
        <w:t>PD-L1</w:t>
      </w:r>
      <w:r w:rsidRPr="00BA4A7B" w:rsidR="0076475D">
        <w:t>)</w:t>
      </w:r>
      <w:r w:rsidRPr="00BA4A7B">
        <w:t xml:space="preserve"> status, </w:t>
      </w:r>
      <w:r w:rsidRPr="00BA4A7B" w:rsidR="008F0225">
        <w:t xml:space="preserve">tumor histology, </w:t>
      </w:r>
      <w:r w:rsidRPr="00BA4A7B">
        <w:t>comorbidities and age.</w:t>
      </w:r>
    </w:p>
    <w:p w:rsidR="00CC332C" w:rsidP="00CC332C" w:rsidRDefault="00F6543F" w14:paraId="0FB2F509" w14:textId="77777777">
      <w:pPr>
        <w:pStyle w:val="Heading3"/>
      </w:pPr>
      <w:bookmarkStart w:name="_Toc186548100" w:id="18"/>
      <w:r w:rsidRPr="00BA4A7B">
        <w:t>Outcomes</w:t>
      </w:r>
      <w:bookmarkEnd w:id="18"/>
    </w:p>
    <w:p w:rsidRPr="00BA4A7B" w:rsidR="00B95BD9" w:rsidP="00CC332C" w:rsidRDefault="00A55BA4" w14:paraId="11F0146A" w14:textId="55235745">
      <w:pPr>
        <w:pStyle w:val="BodyTextFull"/>
      </w:pPr>
      <w:r w:rsidRPr="00BA4A7B">
        <w:t>Key outcomes are</w:t>
      </w:r>
      <w:r w:rsidRPr="00BA4A7B" w:rsidR="00F6543F">
        <w:t xml:space="preserve"> time to treatment discontinuation</w:t>
      </w:r>
      <w:r w:rsidRPr="00BA4A7B" w:rsidR="008F0225">
        <w:t xml:space="preserve">, to next line of treatment and </w:t>
      </w:r>
      <w:r w:rsidRPr="00BA4A7B" w:rsidR="00C00D59">
        <w:t>overall survival</w:t>
      </w:r>
      <w:r w:rsidRPr="00BA4A7B" w:rsidR="00F6543F">
        <w:t>.</w:t>
      </w:r>
    </w:p>
    <w:p w:rsidR="00CC332C" w:rsidP="00CC332C" w:rsidRDefault="00F6543F" w14:paraId="7E892C03" w14:textId="77777777">
      <w:pPr>
        <w:pStyle w:val="Heading3"/>
      </w:pPr>
      <w:bookmarkStart w:name="_Toc186548101" w:id="19"/>
      <w:r w:rsidRPr="00BA4A7B">
        <w:t>Design</w:t>
      </w:r>
      <w:bookmarkEnd w:id="19"/>
    </w:p>
    <w:p w:rsidR="00B2379C" w:rsidP="00747A0F" w:rsidRDefault="00747A0F" w14:paraId="0027735A" w14:textId="502BCA4B">
      <w:pPr>
        <w:pStyle w:val="BodyTextFull"/>
      </w:pPr>
      <w:r>
        <w:t>This study is an o</w:t>
      </w:r>
      <w:r w:rsidRPr="00BA4A7B" w:rsidR="00F6543F">
        <w:t>bservational retrospective cohort study.</w:t>
      </w:r>
      <w:r>
        <w:t xml:space="preserve"> It </w:t>
      </w:r>
      <w:r w:rsidRPr="00BA4A7B" w:rsidR="00F6543F">
        <w:t>generate</w:t>
      </w:r>
      <w:r w:rsidRPr="00BA4A7B" w:rsidR="00187B86">
        <w:t>s</w:t>
      </w:r>
      <w:r w:rsidRPr="00BA4A7B" w:rsidR="00F6543F">
        <w:t xml:space="preserve"> robust real-world evidence base on</w:t>
      </w:r>
      <w:r w:rsidRPr="00BA4A7B" w:rsidDel="000323AF" w:rsidR="00F6543F">
        <w:t xml:space="preserve"> </w:t>
      </w:r>
      <w:r w:rsidRPr="00BA4A7B" w:rsidR="00F6543F">
        <w:t>treatment patterns and outcomes of mNSCLC patients, particularly in the era of ICI therapies. Findings will inform clinical decision-making, support regulatory and policy development</w:t>
      </w:r>
      <w:r w:rsidRPr="00BA4A7B" w:rsidR="006B10A9">
        <w:t xml:space="preserve"> </w:t>
      </w:r>
      <w:r w:rsidRPr="00BA4A7B" w:rsidR="00F6543F">
        <w:t>and highlight disparities in global treatment practices. The federated model ensures secure, reproducible</w:t>
      </w:r>
      <w:r w:rsidRPr="00BA4A7B" w:rsidR="007E0879">
        <w:t xml:space="preserve"> and</w:t>
      </w:r>
      <w:r w:rsidRPr="00BA4A7B" w:rsidR="00F6543F">
        <w:t xml:space="preserve"> scalable insights, setting a precedent for future collaborative oncology research.</w:t>
      </w:r>
    </w:p>
    <w:p w:rsidRPr="00BA4A7B" w:rsidR="004A066D" w:rsidRDefault="004A066D" w14:paraId="56B30BCA" w14:textId="60D5ABAA">
      <w:pPr>
        <w:spacing w:line="276" w:lineRule="auto"/>
        <w:rPr>
          <w:rFonts w:eastAsia="Calibri" w:cs="Calibri"/>
          <w:sz w:val="40"/>
          <w:szCs w:val="40"/>
        </w:rPr>
      </w:pPr>
      <w:r w:rsidRPr="00BA4A7B">
        <w:br w:type="page"/>
      </w:r>
    </w:p>
    <w:p w:rsidR="00B2379C" w:rsidP="006D2268" w:rsidRDefault="006D2268" w14:paraId="7C4A64E5" w14:textId="77777777">
      <w:pPr>
        <w:pStyle w:val="Heading1"/>
      </w:pPr>
      <w:bookmarkStart w:name="_Toc186548102" w:id="20"/>
      <w:r w:rsidRPr="00BA4A7B">
        <w:t>Amendments and Updates</w:t>
      </w:r>
      <w:bookmarkEnd w:id="20"/>
    </w:p>
    <w:p w:rsidRPr="00BA4A7B" w:rsidR="006D2268" w:rsidRDefault="006D2268" w14:paraId="6295F59A" w14:textId="3F5A0A50">
      <w:pPr>
        <w:spacing w:line="276" w:lineRule="auto"/>
        <w:rPr>
          <w:rFonts w:eastAsia="Calibri" w:cs="Calibri"/>
          <w:sz w:val="40"/>
          <w:szCs w:val="40"/>
        </w:rPr>
      </w:pPr>
      <w:r w:rsidRPr="00BA4A7B">
        <w:br w:type="page"/>
      </w:r>
    </w:p>
    <w:p w:rsidRPr="00BA4A7B" w:rsidR="0095510C" w:rsidP="003640AE" w:rsidRDefault="0095510C" w14:paraId="6EB9F547" w14:textId="6CDFD908">
      <w:pPr>
        <w:pStyle w:val="Heading1"/>
      </w:pPr>
      <w:bookmarkStart w:name="_Toc186548103" w:id="21"/>
      <w:r w:rsidRPr="00BA4A7B">
        <w:t>Background and Rationale</w:t>
      </w:r>
      <w:bookmarkEnd w:id="21"/>
    </w:p>
    <w:p w:rsidRPr="00BA4A7B" w:rsidR="00C725F1" w:rsidP="00986311" w:rsidRDefault="00C725F1" w14:paraId="454F9825" w14:textId="147D23F8">
      <w:pPr>
        <w:pStyle w:val="BodyTextFull"/>
      </w:pPr>
      <w:r w:rsidRPr="00BA4A7B">
        <w:t>Non-small cell lung cancer (NSCLC), particularly in its metastatic form (mNSCLC), remains a significant global health challenge. Over the past decade, advancements in our understanding of NSCLC’s molecular mechanisms have led to the development of novel therapies</w:t>
      </w:r>
      <w:r w:rsidRPr="00BA4A7B" w:rsidR="00147012">
        <w:t xml:space="preserve">. Among these, immune checkpoint inhibitors (ICIs) have emerged as a groundbreaking treatment modality, demonstrating improved overall survival rates for certain patient subgroups </w:t>
      </w:r>
      <w:r w:rsidRPr="00BA4A7B" w:rsidR="005D234F">
        <w:fldChar w:fldCharType="begin">
          <w:fldData xml:space="preserve">PEVuZE5vdGU+PENpdGU+PEF1dGhvcj5Ib3dsYWRlcjwvQXV0aG9yPjxZZWFyPjIwMjA8L1llYXI+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</w:fldData>
        </w:fldChar>
      </w:r>
      <w:r w:rsidRPr="00BA4A7B" w:rsidR="00546516">
        <w:instrText xml:space="preserve"> ADDIN EN.CITE </w:instrText>
      </w:r>
      <w:r w:rsidRPr="00BA4A7B" w:rsidR="00546516">
        <w:fldChar w:fldCharType="begin">
          <w:fldData xml:space="preserve">PEVuZE5vdGU+PENpdGU+PEF1dGhvcj5Ib3dsYWRlcjwvQXV0aG9yPjxZZWFyPjIwMjA8L1llYXI+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</w:fldData>
        </w:fldChar>
      </w:r>
      <w:r w:rsidRPr="00BA4A7B" w:rsidR="00546516">
        <w:instrText xml:space="preserve"> ADDIN EN.CITE.DATA </w:instrText>
      </w:r>
      <w:r w:rsidRPr="00BA4A7B" w:rsidR="00546516">
        <w:fldChar w:fldCharType="end"/>
      </w:r>
      <w:r w:rsidRPr="00BA4A7B" w:rsidR="005D234F">
        <w:fldChar w:fldCharType="separate"/>
      </w:r>
      <w:r w:rsidRPr="00BA4A7B" w:rsidR="00546516">
        <w:t>(1-3)</w:t>
      </w:r>
      <w:r w:rsidRPr="00BA4A7B" w:rsidR="005D234F">
        <w:fldChar w:fldCharType="end"/>
      </w:r>
      <w:r w:rsidRPr="00BA4A7B" w:rsidR="001E1266">
        <w:t>.</w:t>
      </w:r>
    </w:p>
    <w:p w:rsidRPr="00BA4A7B" w:rsidR="00036801" w:rsidP="00986311" w:rsidRDefault="008D2302" w14:paraId="1BF84EF5" w14:textId="463E33FE">
      <w:pPr>
        <w:pStyle w:val="BodyTextFull"/>
      </w:pPr>
      <w:r w:rsidRPr="00BA4A7B">
        <w:t>Despite the promise shown by ICIs in clinical trials, there remains a critical gap in our understanding of their performance in real-world settings across different countries and healthcare systems. This knowledge gap is particularly pronounced when considering diverse patient populations, varying healthcare policies</w:t>
      </w:r>
      <w:r w:rsidRPr="00BA4A7B" w:rsidR="007E0879">
        <w:t xml:space="preserve"> and</w:t>
      </w:r>
      <w:r w:rsidRPr="00BA4A7B">
        <w:t xml:space="preserve"> differing medical practices. Differences in regulatory approvals, reimbursement strategies</w:t>
      </w:r>
      <w:r w:rsidRPr="00BA4A7B" w:rsidR="007E0879">
        <w:t xml:space="preserve"> and</w:t>
      </w:r>
      <w:r w:rsidRPr="00BA4A7B">
        <w:t xml:space="preserve"> treatment guidelines affect ICI availability and uptake across regions</w:t>
      </w:r>
      <w:r w:rsidRPr="00BA4A7B" w:rsidR="004140FA">
        <w:t xml:space="preserve"> </w:t>
      </w:r>
      <w:r w:rsidRPr="00BA4A7B" w:rsidR="00FB5B6F">
        <w:fldChar w:fldCharType="begin">
          <w:fldData xml:space="preserve">PEVuZE5vdGU+PENpdGU+PEF1dGhvcj5DaGVybnk8L0F1dGhvcj48WWVhcj4yMDE2PC9ZZWFyPjxS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</w:fldData>
        </w:fldChar>
      </w:r>
      <w:r w:rsidRPr="00BA4A7B" w:rsidR="00546516">
        <w:instrText xml:space="preserve"> ADDIN EN.CITE </w:instrText>
      </w:r>
      <w:r w:rsidRPr="00BA4A7B" w:rsidR="00546516">
        <w:fldChar w:fldCharType="begin">
          <w:fldData xml:space="preserve">PEVuZE5vdGU+PENpdGU+PEF1dGhvcj5DaGVybnk8L0F1dGhvcj48WWVhcj4yMDE2PC9ZZWFyPjxS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</w:fldData>
        </w:fldChar>
      </w:r>
      <w:r w:rsidRPr="00BA4A7B" w:rsidR="00546516">
        <w:instrText xml:space="preserve"> ADDIN EN.CITE.DATA </w:instrText>
      </w:r>
      <w:r w:rsidRPr="00BA4A7B" w:rsidR="00546516">
        <w:fldChar w:fldCharType="end"/>
      </w:r>
      <w:r w:rsidRPr="00BA4A7B" w:rsidR="00FB5B6F">
        <w:fldChar w:fldCharType="separate"/>
      </w:r>
      <w:r w:rsidRPr="00BA4A7B" w:rsidR="00546516">
        <w:t>(4-7)</w:t>
      </w:r>
      <w:r w:rsidRPr="00BA4A7B" w:rsidR="00FB5B6F">
        <w:fldChar w:fldCharType="end"/>
      </w:r>
      <w:r w:rsidRPr="00BA4A7B">
        <w:t>. Furthermore, variations in treatment sequencing, combination therapies</w:t>
      </w:r>
      <w:r w:rsidRPr="00BA4A7B" w:rsidR="007E0879">
        <w:t xml:space="preserve"> and</w:t>
      </w:r>
      <w:r w:rsidRPr="00BA4A7B">
        <w:t xml:space="preserve"> management of adverse events can impact overall outcomes</w:t>
      </w:r>
      <w:r w:rsidRPr="00BA4A7B" w:rsidR="00070577">
        <w:t xml:space="preserve"> </w:t>
      </w:r>
      <w:r w:rsidRPr="00BA4A7B" w:rsidR="00C1741E">
        <w:fldChar w:fldCharType="begin">
          <w:fldData xml:space="preserve">PEVuZE5vdGU+PENpdGU+PEF1dGhvcj5TbG93bGV5PC9BdXRob3I+PFllYXI+MjAyMzwvWWVhcj48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==
</w:fldData>
        </w:fldChar>
      </w:r>
      <w:r w:rsidRPr="00BA4A7B" w:rsidR="00546516">
        <w:instrText xml:space="preserve"> ADDIN EN.CITE </w:instrText>
      </w:r>
      <w:r w:rsidRPr="00BA4A7B" w:rsidR="00546516">
        <w:fldChar w:fldCharType="begin">
          <w:fldData xml:space="preserve">PEVuZE5vdGU+PENpdGU+PEF1dGhvcj5TbG93bGV5PC9BdXRob3I+PFllYXI+MjAyMzwvWWVhcj48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==
</w:fldData>
        </w:fldChar>
      </w:r>
      <w:r w:rsidRPr="00BA4A7B" w:rsidR="00546516">
        <w:instrText xml:space="preserve"> ADDIN EN.CITE.DATA </w:instrText>
      </w:r>
      <w:r w:rsidRPr="00BA4A7B" w:rsidR="00546516">
        <w:fldChar w:fldCharType="end"/>
      </w:r>
      <w:r w:rsidRPr="00BA4A7B" w:rsidR="00C1741E">
        <w:fldChar w:fldCharType="separate"/>
      </w:r>
      <w:r w:rsidRPr="00BA4A7B" w:rsidR="00546516">
        <w:t>(7, 8)</w:t>
      </w:r>
      <w:r w:rsidRPr="00BA4A7B" w:rsidR="00C1741E">
        <w:fldChar w:fldCharType="end"/>
      </w:r>
      <w:r w:rsidRPr="00BA4A7B" w:rsidR="001E1266">
        <w:t>.</w:t>
      </w:r>
    </w:p>
    <w:p w:rsidRPr="00BA4A7B" w:rsidR="00CC39B1" w:rsidP="00986311" w:rsidRDefault="00CC39B1" w14:paraId="54718C6F" w14:textId="42FA5D6B">
      <w:pPr>
        <w:pStyle w:val="BodyTextFull"/>
      </w:pPr>
      <w:r w:rsidRPr="00BA4A7B">
        <w:t xml:space="preserve">Current evidence from clinical trials, while crucial, may not fully represent the heterogeneity of real-world patient populations or account for the complexities of diverse healthcare systems. </w:t>
      </w:r>
      <w:r w:rsidRPr="00BA4A7B" w:rsidR="00DC2F57">
        <w:t>There is a lack of understanding of how ICI availability, uptake</w:t>
      </w:r>
      <w:r w:rsidRPr="00BA4A7B" w:rsidR="007E0879">
        <w:t xml:space="preserve"> and</w:t>
      </w:r>
      <w:r w:rsidRPr="00BA4A7B" w:rsidR="00DC2F57">
        <w:t xml:space="preserve"> effectiveness vary across different regions and healthcare settings. </w:t>
      </w:r>
      <w:r w:rsidRPr="00BA4A7B">
        <w:t xml:space="preserve">Real-world data </w:t>
      </w:r>
      <w:r w:rsidRPr="00BA4A7B" w:rsidR="003F1F10">
        <w:t>are</w:t>
      </w:r>
      <w:r w:rsidRPr="00BA4A7B">
        <w:t xml:space="preserve"> increasingly recognized as essential for complementing clinical trial results, informing treatment decisions</w:t>
      </w:r>
      <w:r w:rsidRPr="00BA4A7B" w:rsidR="007E0879">
        <w:t xml:space="preserve"> and</w:t>
      </w:r>
      <w:r w:rsidRPr="00BA4A7B">
        <w:t xml:space="preserve"> guiding regulatory policies</w:t>
      </w:r>
      <w:r w:rsidRPr="00BA4A7B" w:rsidR="00C1741E">
        <w:t xml:space="preserve"> </w:t>
      </w:r>
      <w:r w:rsidRPr="00BA4A7B" w:rsidR="00B2130A">
        <w:fldChar w:fldCharType="begin"/>
      </w:r>
      <w:r w:rsidRPr="00BA4A7B" w:rsidR="00546516">
        <w:instrText xml:space="preserve"> ADDIN EN.CITE &lt;EndNote&gt;&lt;Cite&gt;&lt;Author&gt;Miksad&lt;/Author&gt;&lt;Year&gt;2024&lt;/Year&gt;&lt;RecNum&gt;22&lt;/RecNum&gt;&lt;DisplayText&gt;(9)&lt;/DisplayText&gt;&lt;record&gt;&lt;rec-number&gt;22&lt;/rec-number&gt;&lt;foreign-keys&gt;&lt;key app="EN" db-id="z95ffzdw5995a0et5supvawesexzsrtpd0ff" timestamp="1732206543"&gt;22&lt;/key&gt;&lt;/foreign-keys&gt;&lt;ref-type name="Journal Article"&gt;17&lt;/ref-type&gt;&lt;contributors&gt;&lt;authors&gt;&lt;author&gt;Miksad, R. A.&lt;/author&gt;&lt;author&gt;Calip, G. S.&lt;/author&gt;&lt;/authors&gt;&lt;/contributors&gt;&lt;auth-address&gt;Boston Medical Center, Boston University, Boston, MA.&amp;#xD;Alfred E. Mann School of Pharmacy and Pharmaceutical Sciences, University of Southern California, Los Angeles, CA.&amp;#xD;AbbVie, Inc., North Chicago, IL.&lt;/auth-address&gt;&lt;titles&gt;&lt;title&gt;Future of Cancer Treatment Guidelines: Integrating Real-World Insights for Equitable Cancer Care&lt;/title&gt;&lt;secondary-title&gt;JCO Clin Cancer Inform&lt;/secondary-title&gt;&lt;/titles&gt;&lt;periodical&gt;&lt;full-title&gt;JCO Clin Cancer Inform&lt;/full-title&gt;&lt;/periodical&gt;&lt;pages&gt;e2400081&lt;/pages&gt;&lt;volume&gt;8&lt;/volume&gt;&lt;keywords&gt;&lt;keyword&gt;Humans&lt;/keyword&gt;&lt;keyword&gt;*Neoplasms/therapy&lt;/keyword&gt;&lt;keyword&gt;*Practice Guidelines as Topic/standards&lt;/keyword&gt;&lt;keyword&gt;Medical Oncology/methods/standards&lt;/keyword&gt;&lt;/keywords&gt;&lt;dates&gt;&lt;year&gt;2024&lt;/year&gt;&lt;pub-dates&gt;&lt;date&gt;Jun&lt;/date&gt;&lt;/pub-dates&gt;&lt;/dates&gt;&lt;isbn&gt;2473-4276 (Electronic)&amp;#xD;2473-4276 (Linking)&lt;/isbn&gt;&lt;accession-num&gt;38959447&lt;/accession-num&gt;&lt;urls&gt;&lt;related-urls&gt;&lt;url&gt;https://www.ncbi.nlm.nih.gov/pubmed/38959447&lt;/url&gt;&lt;/related-urls&gt;&lt;/urls&gt;&lt;electronic-resource-num&gt;10.1200/CCI.24.00081&lt;/electronic-resource-num&gt;&lt;remote-database-name&gt;Medline&lt;/remote-database-name&gt;&lt;remote-database-provider&gt;NLM&lt;/remote-database-provider&gt;&lt;/record&gt;&lt;/Cite&gt;&lt;/EndNote&gt;</w:instrText>
      </w:r>
      <w:r w:rsidRPr="00BA4A7B" w:rsidR="00B2130A">
        <w:fldChar w:fldCharType="separate"/>
      </w:r>
      <w:r w:rsidRPr="00BA4A7B" w:rsidR="00546516">
        <w:t>(9)</w:t>
      </w:r>
      <w:r w:rsidRPr="00BA4A7B" w:rsidR="00B2130A">
        <w:fldChar w:fldCharType="end"/>
      </w:r>
      <w:r w:rsidRPr="00BA4A7B">
        <w:t xml:space="preserve">. However, collecting and analyzing such data on a global scale presents significant challenges, including </w:t>
      </w:r>
      <w:r w:rsidRPr="00BA4A7B" w:rsidR="00D02B88">
        <w:t xml:space="preserve">availability of the relevant data, </w:t>
      </w:r>
      <w:r w:rsidRPr="00BA4A7B">
        <w:t xml:space="preserve">data privacy concerns, varying </w:t>
      </w:r>
      <w:r w:rsidRPr="00BA4A7B" w:rsidR="00101DAD">
        <w:t xml:space="preserve">or lack of </w:t>
      </w:r>
      <w:r w:rsidRPr="00BA4A7B">
        <w:t>data standards</w:t>
      </w:r>
      <w:r w:rsidRPr="00BA4A7B" w:rsidR="007E0879">
        <w:t xml:space="preserve"> and</w:t>
      </w:r>
      <w:r w:rsidRPr="00BA4A7B">
        <w:t xml:space="preserve"> the need for large-scale collaboration.</w:t>
      </w:r>
    </w:p>
    <w:p w:rsidRPr="00BA4A7B" w:rsidR="00D61662" w:rsidP="00986311" w:rsidRDefault="00C725F1" w14:paraId="3FAED187" w14:textId="4040BBCA">
      <w:pPr>
        <w:pStyle w:val="BodyTextFull"/>
      </w:pPr>
      <w:r w:rsidRPr="00BA4A7B">
        <w:t>To address these challenges and gain a comprehensive, global perspective on the real-world impact of new therapies in mNSCLC, there is a pressing need for large-scale international collaborative efforts. Federated data analysis approaches, such as those employed by the OHDSI</w:t>
      </w:r>
      <w:r w:rsidRPr="00BA4A7B" w:rsidR="00566597">
        <w:t xml:space="preserve"> research</w:t>
      </w:r>
      <w:r w:rsidRPr="00BA4A7B">
        <w:t xml:space="preserve"> network, offer a powerful solution to this problem. By utilizing common data models like </w:t>
      </w:r>
      <w:r w:rsidRPr="00BA4A7B" w:rsidR="00A22244">
        <w:t xml:space="preserve">the </w:t>
      </w:r>
      <w:r w:rsidRPr="00BA4A7B">
        <w:t xml:space="preserve">OMOP </w:t>
      </w:r>
      <w:r w:rsidRPr="00BA4A7B" w:rsidR="00A22244">
        <w:t>CDM</w:t>
      </w:r>
      <w:r w:rsidRPr="00BA4A7B">
        <w:t>, these approaches enable the harmonization and analysis of data from diverse sources while maintaining patient privacy and adhering to local data governance regulations</w:t>
      </w:r>
      <w:r w:rsidRPr="00BA4A7B" w:rsidR="001F1C8C">
        <w:t xml:space="preserve"> </w:t>
      </w:r>
      <w:r w:rsidRPr="00BA4A7B" w:rsidR="00C71C49">
        <w:fldChar w:fldCharType="begin">
          <w:fldData xml:space="preserve">PEVuZE5vdGU+PENpdGU+PEF1dGhvcj5CZWxlbmtheWE8L0F1dGhvcj48WWVhcj4yMDIxPC9ZZWFy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</w:fldData>
        </w:fldChar>
      </w:r>
      <w:r w:rsidRPr="00BA4A7B" w:rsidR="00546516">
        <w:instrText xml:space="preserve"> ADDIN EN.CITE </w:instrText>
      </w:r>
      <w:r w:rsidRPr="00BA4A7B" w:rsidR="00546516">
        <w:fldChar w:fldCharType="begin">
          <w:fldData xml:space="preserve">PEVuZE5vdGU+PENpdGU+PEF1dGhvcj5CZWxlbmtheWE8L0F1dGhvcj48WWVhcj4yMDIxPC9ZZWFy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</w:fldData>
        </w:fldChar>
      </w:r>
      <w:r w:rsidRPr="00BA4A7B" w:rsidR="00546516">
        <w:instrText xml:space="preserve"> ADDIN EN.CITE.DATA </w:instrText>
      </w:r>
      <w:r w:rsidRPr="00BA4A7B" w:rsidR="00546516">
        <w:fldChar w:fldCharType="end"/>
      </w:r>
      <w:r w:rsidRPr="00BA4A7B" w:rsidR="00C71C49">
        <w:fldChar w:fldCharType="separate"/>
      </w:r>
      <w:r w:rsidRPr="00BA4A7B" w:rsidR="00546516">
        <w:t>(10, 11)</w:t>
      </w:r>
      <w:r w:rsidRPr="00BA4A7B" w:rsidR="00C71C49">
        <w:fldChar w:fldCharType="end"/>
      </w:r>
      <w:r w:rsidRPr="00BA4A7B">
        <w:t>.</w:t>
      </w:r>
    </w:p>
    <w:p w:rsidRPr="00BA4A7B" w:rsidR="00676C51" w:rsidP="00986311" w:rsidRDefault="00B95A30" w14:paraId="0724AE15" w14:textId="484D8A04">
      <w:pPr>
        <w:pStyle w:val="BodyTextFull"/>
      </w:pPr>
      <w:r w:rsidRPr="00BA4A7B">
        <w:t xml:space="preserve">This study aims to bridge the current gaps in our understanding of </w:t>
      </w:r>
      <w:r w:rsidRPr="00BA4A7B" w:rsidR="00022BEB">
        <w:t>the current treatment landscape of mNSCLC</w:t>
      </w:r>
      <w:r w:rsidRPr="00BA4A7B">
        <w:t xml:space="preserve"> across different geographies. The findings from this study </w:t>
      </w:r>
      <w:r w:rsidRPr="00BA4A7B" w:rsidR="000323AF">
        <w:t>have the potential</w:t>
      </w:r>
      <w:r w:rsidRPr="00BA4A7B" w:rsidR="00E16DB7">
        <w:t xml:space="preserve"> of</w:t>
      </w:r>
      <w:r w:rsidRPr="00BA4A7B" w:rsidR="000323AF">
        <w:t xml:space="preserve"> </w:t>
      </w:r>
      <w:r w:rsidRPr="00BA4A7B">
        <w:t>valuable insights to inform treatment decisions, guide regulatory policies</w:t>
      </w:r>
      <w:r w:rsidRPr="00BA4A7B" w:rsidR="007E0879">
        <w:t xml:space="preserve"> and</w:t>
      </w:r>
      <w:r w:rsidRPr="00BA4A7B">
        <w:t xml:space="preserve"> improve patient outcomes on a global scale.</w:t>
      </w:r>
    </w:p>
    <w:p w:rsidRPr="00BA4A7B" w:rsidR="00B95BD9" w:rsidP="003640AE" w:rsidRDefault="00352559" w14:paraId="75634E48" w14:textId="4AFA9954">
      <w:pPr>
        <w:pStyle w:val="Heading1"/>
      </w:pPr>
      <w:bookmarkStart w:name="_Toc186548104" w:id="22"/>
      <w:r w:rsidRPr="00BA4A7B">
        <w:t xml:space="preserve">Research </w:t>
      </w:r>
      <w:r w:rsidR="00986311">
        <w:t>Q</w:t>
      </w:r>
      <w:r w:rsidRPr="00BA4A7B">
        <w:t xml:space="preserve">uestion and </w:t>
      </w:r>
      <w:r w:rsidR="00986311">
        <w:t>O</w:t>
      </w:r>
      <w:r w:rsidRPr="00BA4A7B">
        <w:t>bjectives</w:t>
      </w:r>
      <w:bookmarkEnd w:id="22"/>
      <w:bookmarkEnd w:id="9"/>
      <w:bookmarkEnd w:id="8"/>
      <w:bookmarkEnd w:id="7"/>
    </w:p>
    <w:p w:rsidRPr="00BA4A7B" w:rsidR="008055B3" w:rsidP="00986311" w:rsidRDefault="00A95E55" w14:paraId="29031DAD" w14:textId="752994FA">
      <w:pPr>
        <w:pStyle w:val="BodyTextFull"/>
      </w:pPr>
      <w:r w:rsidRPr="00BA4A7B">
        <w:t xml:space="preserve">The </w:t>
      </w:r>
      <w:r w:rsidRPr="00BA4A7B" w:rsidR="003362FE">
        <w:t xml:space="preserve">overarching </w:t>
      </w:r>
      <w:r w:rsidRPr="00BA4A7B">
        <w:t xml:space="preserve">aim of this study </w:t>
      </w:r>
      <w:r w:rsidRPr="00BA4A7B" w:rsidR="003362FE">
        <w:t>is</w:t>
      </w:r>
      <w:r w:rsidRPr="00BA4A7B">
        <w:t xml:space="preserve"> </w:t>
      </w:r>
      <w:r w:rsidRPr="00BA4A7B" w:rsidR="003362FE">
        <w:t xml:space="preserve">to characterize patients with metastatic NSCLC </w:t>
      </w:r>
      <w:r w:rsidRPr="00BA4A7B" w:rsidR="006C4389">
        <w:t>a</w:t>
      </w:r>
      <w:r w:rsidRPr="00BA4A7B" w:rsidR="00CA1AE2">
        <w:t>n</w:t>
      </w:r>
      <w:r w:rsidRPr="00BA4A7B" w:rsidR="006C4389">
        <w:t xml:space="preserve">d to assess </w:t>
      </w:r>
      <w:r w:rsidRPr="00BA4A7B" w:rsidR="00E35BE7">
        <w:t xml:space="preserve">the </w:t>
      </w:r>
      <w:r w:rsidRPr="00BA4A7B" w:rsidR="006C4389">
        <w:t xml:space="preserve">shift in treatment patterns and outcomes </w:t>
      </w:r>
      <w:r w:rsidRPr="00BA4A7B" w:rsidR="009F2948">
        <w:t>in</w:t>
      </w:r>
      <w:r w:rsidRPr="00BA4A7B" w:rsidR="006C4389">
        <w:t xml:space="preserve"> patients with mNSCLC </w:t>
      </w:r>
      <w:r w:rsidRPr="00BA4A7B" w:rsidR="00DF3A81">
        <w:t>after</w:t>
      </w:r>
      <w:r w:rsidRPr="00BA4A7B" w:rsidR="006C4389">
        <w:t xml:space="preserve"> </w:t>
      </w:r>
      <w:r w:rsidRPr="00BA4A7B" w:rsidR="0024059B">
        <w:t xml:space="preserve">the </w:t>
      </w:r>
      <w:r w:rsidRPr="00BA4A7B" w:rsidR="006C4389">
        <w:t>introduction of ICI.</w:t>
      </w:r>
    </w:p>
    <w:p w:rsidRPr="00BA4A7B" w:rsidR="00B95BD9" w:rsidP="00F23EAA" w:rsidRDefault="00A95E55" w14:paraId="7DBF181D" w14:textId="3D21BE55">
      <w:pPr>
        <w:pStyle w:val="ListParagraph"/>
        <w:numPr>
          <w:ilvl w:val="0"/>
          <w:numId w:val="49"/>
        </w:numPr>
      </w:pPr>
      <w:r w:rsidRPr="00BA4A7B">
        <w:t xml:space="preserve">To describe </w:t>
      </w:r>
      <w:r w:rsidRPr="00986311">
        <w:t>demographic</w:t>
      </w:r>
      <w:r w:rsidRPr="00986311" w:rsidR="00772B4D">
        <w:t>s</w:t>
      </w:r>
      <w:r w:rsidRPr="00BA4A7B">
        <w:t xml:space="preserve"> and clinical characteristics of patients </w:t>
      </w:r>
      <w:r w:rsidRPr="00BA4A7B" w:rsidR="00772B4D">
        <w:t>with</w:t>
      </w:r>
      <w:r w:rsidRPr="00BA4A7B" w:rsidR="00FE2DC0">
        <w:t xml:space="preserve"> </w:t>
      </w:r>
      <w:r w:rsidRPr="00BA4A7B" w:rsidR="00262F96">
        <w:t>NSCLC, mNSCLC</w:t>
      </w:r>
      <w:r w:rsidRPr="00BA4A7B" w:rsidR="007E0879">
        <w:t xml:space="preserve"> and</w:t>
      </w:r>
      <w:r w:rsidRPr="00BA4A7B" w:rsidR="00AF5862">
        <w:t xml:space="preserve"> </w:t>
      </w:r>
      <w:r w:rsidRPr="00BA4A7B" w:rsidR="00262F96">
        <w:t xml:space="preserve">mNSCLC </w:t>
      </w:r>
      <w:r w:rsidRPr="00BA4A7B" w:rsidR="001C663F">
        <w:t>who</w:t>
      </w:r>
      <w:r w:rsidRPr="00BA4A7B" w:rsidR="002A6B96">
        <w:t xml:space="preserve"> </w:t>
      </w:r>
      <w:r w:rsidRPr="00BA4A7B" w:rsidR="00262F96">
        <w:t>initiated systemic antineoplastic treatments.</w:t>
      </w:r>
    </w:p>
    <w:p w:rsidR="00B95BD9" w:rsidP="00F23EAA" w:rsidRDefault="00783598" w14:paraId="270D0965" w14:textId="5662574D">
      <w:pPr>
        <w:pStyle w:val="ListParagraph"/>
        <w:numPr>
          <w:ilvl w:val="0"/>
          <w:numId w:val="49"/>
        </w:numPr>
      </w:pPr>
      <w:r w:rsidRPr="00BA4A7B">
        <w:t xml:space="preserve">To </w:t>
      </w:r>
      <w:r w:rsidRPr="00BA4A7B" w:rsidR="008055B3">
        <w:t xml:space="preserve">characterize </w:t>
      </w:r>
      <w:r w:rsidRPr="00986311" w:rsidR="008055B3">
        <w:t>treatment</w:t>
      </w:r>
      <w:r w:rsidRPr="00BA4A7B" w:rsidR="008055B3">
        <w:t xml:space="preserve"> patterns and outcomes of patients </w:t>
      </w:r>
      <w:r w:rsidRPr="00BA4A7B" w:rsidR="003A08CD">
        <w:t xml:space="preserve">with mNSCLC </w:t>
      </w:r>
      <w:r w:rsidRPr="00BA4A7B" w:rsidR="008055B3">
        <w:t xml:space="preserve">across an international network of observational data. </w:t>
      </w:r>
      <w:r w:rsidRPr="00BA4A7B" w:rsidR="003C4D89">
        <w:t>Specifically,</w:t>
      </w:r>
      <w:r w:rsidRPr="00BA4A7B" w:rsidR="00BF1514">
        <w:t xml:space="preserve"> the following outcomes </w:t>
      </w:r>
      <w:r w:rsidRPr="00BA4A7B" w:rsidR="008205CA">
        <w:t>are</w:t>
      </w:r>
      <w:r w:rsidRPr="00BA4A7B" w:rsidR="00BF1514">
        <w:t xml:space="preserve"> described</w:t>
      </w:r>
      <w:r w:rsidRPr="00BA4A7B" w:rsidR="00C3418D">
        <w:rPr>
          <w:rFonts w:ascii="Times New Roman" w:hAnsi="Times New Roman" w:eastAsia="Times New Roman" w:cs="Times New Roman"/>
          <w:sz w:val="24"/>
          <w:szCs w:val="24"/>
        </w:rPr>
        <w:t xml:space="preserve"> </w:t>
      </w:r>
      <w:r w:rsidRPr="00BA4A7B" w:rsidR="00BE3AAA">
        <w:t>fo</w:t>
      </w:r>
      <w:r w:rsidRPr="00BA4A7B" w:rsidR="00C3418D">
        <w:t>r all lines of therapy</w:t>
      </w:r>
      <w:r w:rsidRPr="00BA4A7B" w:rsidR="00737B3B">
        <w:t xml:space="preserve"> (</w:t>
      </w:r>
      <w:r w:rsidRPr="00BA4A7B" w:rsidR="00014EC2">
        <w:t>LoT</w:t>
      </w:r>
      <w:r w:rsidRPr="00BA4A7B" w:rsidR="00737B3B">
        <w:t>)</w:t>
      </w:r>
      <w:r w:rsidRPr="00BA4A7B" w:rsidR="00C3418D">
        <w:t>, up to a maximum of three lines, depending on data availability</w:t>
      </w:r>
      <w:r w:rsidRPr="00BA4A7B" w:rsidR="00BF1514">
        <w:t>:</w:t>
      </w:r>
    </w:p>
    <w:p w:rsidRPr="00BA4A7B" w:rsidR="00B95BD9" w:rsidP="00F23EAA" w:rsidRDefault="003C4D89" w14:paraId="3A2E4115" w14:textId="548C2029">
      <w:pPr>
        <w:pStyle w:val="ListParagraph"/>
        <w:numPr>
          <w:ilvl w:val="1"/>
          <w:numId w:val="48"/>
        </w:numPr>
        <w:ind w:left="720"/>
      </w:pPr>
      <w:r w:rsidRPr="00BA4A7B">
        <w:t xml:space="preserve">Distribution of treatment regimens per LoT </w:t>
      </w:r>
    </w:p>
    <w:p w:rsidRPr="00BA4A7B" w:rsidR="003C4D89" w:rsidP="00F23EAA" w:rsidRDefault="003C4D89" w14:paraId="12745291" w14:textId="101A8265">
      <w:pPr>
        <w:pStyle w:val="ListParagraph"/>
        <w:numPr>
          <w:ilvl w:val="1"/>
          <w:numId w:val="48"/>
        </w:numPr>
        <w:ind w:left="720"/>
      </w:pPr>
      <w:r w:rsidRPr="00BA4A7B">
        <w:t xml:space="preserve">Treatment flow across </w:t>
      </w:r>
      <w:r w:rsidRPr="00BA4A7B" w:rsidR="00737B3B">
        <w:t>LoT</w:t>
      </w:r>
      <w:r w:rsidRPr="00BA4A7B" w:rsidR="006513F9">
        <w:t xml:space="preserve"> </w:t>
      </w:r>
      <w:r w:rsidRPr="00BA4A7B">
        <w:t>(treatment pathways)</w:t>
      </w:r>
    </w:p>
    <w:p w:rsidRPr="00F23EAA" w:rsidR="00B95BD9" w:rsidP="00F23EAA" w:rsidRDefault="001A78EA" w14:paraId="1B8390DB" w14:textId="1E0C106F">
      <w:pPr>
        <w:pStyle w:val="ListParagraph"/>
        <w:numPr>
          <w:ilvl w:val="1"/>
          <w:numId w:val="48"/>
        </w:numPr>
        <w:ind w:left="720"/>
      </w:pPr>
      <w:r w:rsidRPr="00F23EAA">
        <w:t xml:space="preserve">Diagnosis </w:t>
      </w:r>
      <w:r w:rsidRPr="00F23EAA" w:rsidR="00B33333">
        <w:t xml:space="preserve">of </w:t>
      </w:r>
      <w:r w:rsidRPr="00F23EAA" w:rsidR="00BE1C65">
        <w:t xml:space="preserve">metastatic disease </w:t>
      </w:r>
      <w:r w:rsidRPr="00F23EAA">
        <w:t xml:space="preserve">to </w:t>
      </w:r>
      <w:r w:rsidRPr="00F23EAA" w:rsidR="00BE1C65">
        <w:t xml:space="preserve">first </w:t>
      </w:r>
      <w:r w:rsidRPr="00F23EAA">
        <w:t xml:space="preserve">treatment </w:t>
      </w:r>
      <w:r w:rsidRPr="00F23EAA" w:rsidR="00B65071">
        <w:t xml:space="preserve">time </w:t>
      </w:r>
      <w:r w:rsidRPr="00F23EAA">
        <w:t>interval</w:t>
      </w:r>
    </w:p>
    <w:p w:rsidRPr="00F23EAA" w:rsidR="001A78EA" w:rsidP="00F23EAA" w:rsidRDefault="001A78EA" w14:paraId="029B0B14" w14:textId="6409048D">
      <w:pPr>
        <w:pStyle w:val="ListParagraph"/>
        <w:numPr>
          <w:ilvl w:val="1"/>
          <w:numId w:val="48"/>
        </w:numPr>
        <w:ind w:left="720"/>
      </w:pPr>
      <w:r w:rsidRPr="00F23EAA">
        <w:t>Treatment free interval</w:t>
      </w:r>
      <w:r w:rsidRPr="00F23EAA" w:rsidR="00075434">
        <w:t>s</w:t>
      </w:r>
      <w:r w:rsidRPr="00F23EAA">
        <w:t xml:space="preserve"> </w:t>
      </w:r>
      <w:r w:rsidRPr="00F23EAA" w:rsidR="005A5C52">
        <w:t xml:space="preserve">between </w:t>
      </w:r>
      <w:r w:rsidRPr="00F23EAA" w:rsidR="00040616">
        <w:t>LoT</w:t>
      </w:r>
      <w:r w:rsidRPr="00F23EAA" w:rsidR="0048417D">
        <w:t>s</w:t>
      </w:r>
    </w:p>
    <w:p w:rsidRPr="00F23EAA" w:rsidR="003C4D89" w:rsidP="00F23EAA" w:rsidRDefault="003C4D89" w14:paraId="139036E1" w14:textId="1AF18E22">
      <w:pPr>
        <w:pStyle w:val="ListParagraph"/>
        <w:numPr>
          <w:ilvl w:val="1"/>
          <w:numId w:val="48"/>
        </w:numPr>
        <w:ind w:left="720"/>
      </w:pPr>
      <w:r w:rsidRPr="00F23EAA">
        <w:t xml:space="preserve">Time to treatment discontinuation </w:t>
      </w:r>
    </w:p>
    <w:p w:rsidRPr="00F23EAA" w:rsidR="008055B3" w:rsidP="00F23EAA" w:rsidRDefault="003C4D89" w14:paraId="5D9AFF31" w14:textId="2CF8F0AC">
      <w:pPr>
        <w:pStyle w:val="ListParagraph"/>
        <w:numPr>
          <w:ilvl w:val="1"/>
          <w:numId w:val="48"/>
        </w:numPr>
        <w:ind w:left="720"/>
      </w:pPr>
      <w:r w:rsidRPr="00F23EAA">
        <w:t xml:space="preserve">Time to next treatment </w:t>
      </w:r>
    </w:p>
    <w:p w:rsidRPr="00BA4A7B" w:rsidR="00B95BD9" w:rsidP="00F23EAA" w:rsidRDefault="004F1DFB" w14:paraId="2158ED50" w14:textId="35707361">
      <w:pPr>
        <w:pStyle w:val="ListParagraph"/>
        <w:numPr>
          <w:ilvl w:val="0"/>
          <w:numId w:val="49"/>
        </w:numPr>
      </w:pPr>
      <w:r w:rsidRPr="00F23EAA">
        <w:t>To</w:t>
      </w:r>
      <w:r w:rsidRPr="00BA4A7B">
        <w:t xml:space="preserve"> estimate time </w:t>
      </w:r>
      <w:r w:rsidRPr="00BA4A7B" w:rsidR="00475AE9">
        <w:t>between</w:t>
      </w:r>
      <w:r w:rsidRPr="00BA4A7B">
        <w:t xml:space="preserve"> </w:t>
      </w:r>
      <w:r w:rsidRPr="00BA4A7B" w:rsidR="00AC5976">
        <w:t xml:space="preserve">the first encounter with a </w:t>
      </w:r>
      <w:r w:rsidRPr="00BA4A7B">
        <w:t xml:space="preserve">diagnosis of NSCLC </w:t>
      </w:r>
      <w:r w:rsidRPr="00BA4A7B" w:rsidR="009F5541">
        <w:t>and</w:t>
      </w:r>
      <w:r w:rsidRPr="00BA4A7B">
        <w:t xml:space="preserve"> progression to metastatic disease</w:t>
      </w:r>
      <w:r w:rsidRPr="00BA4A7B" w:rsidR="00350A33">
        <w:t>.</w:t>
      </w:r>
    </w:p>
    <w:p w:rsidRPr="00BA4A7B" w:rsidR="00B828CF" w:rsidP="00F23EAA" w:rsidRDefault="00B828CF" w14:paraId="5A04619E" w14:textId="49008757">
      <w:pPr>
        <w:pStyle w:val="ListParagraph"/>
        <w:numPr>
          <w:ilvl w:val="0"/>
          <w:numId w:val="49"/>
        </w:numPr>
      </w:pPr>
      <w:r w:rsidRPr="00F23EAA">
        <w:t>To</w:t>
      </w:r>
      <w:r w:rsidRPr="00BA4A7B">
        <w:t xml:space="preserve"> estimate overall survival (OS) of patients with </w:t>
      </w:r>
      <w:r w:rsidRPr="00BA4A7B" w:rsidR="009F4F48">
        <w:t>m</w:t>
      </w:r>
      <w:r w:rsidRPr="00BA4A7B">
        <w:t>NSCLC</w:t>
      </w:r>
      <w:r w:rsidRPr="00BA4A7B" w:rsidR="009F4F48">
        <w:t xml:space="preserve"> </w:t>
      </w:r>
      <w:r w:rsidRPr="00BA4A7B" w:rsidR="008924FC">
        <w:t xml:space="preserve">and the subset of mNSCLC patients who initiated </w:t>
      </w:r>
      <w:r w:rsidRPr="00BA4A7B" w:rsidR="003D67B8">
        <w:t xml:space="preserve">systemic anti-neoplastic </w:t>
      </w:r>
      <w:r w:rsidRPr="00BA4A7B" w:rsidR="008924FC">
        <w:t xml:space="preserve">treatment </w:t>
      </w:r>
      <w:r w:rsidRPr="00BA4A7B" w:rsidR="00F31BCB">
        <w:t xml:space="preserve">by </w:t>
      </w:r>
      <w:r w:rsidRPr="00BA4A7B" w:rsidR="006F7B5C">
        <w:t xml:space="preserve">any of the various </w:t>
      </w:r>
      <w:r w:rsidRPr="00BA4A7B" w:rsidR="00F31BCB">
        <w:t>treatment regimens</w:t>
      </w:r>
      <w:r w:rsidRPr="00BA4A7B" w:rsidR="00F53A3B">
        <w:t xml:space="preserve"> (see below)</w:t>
      </w:r>
      <w:r w:rsidRPr="00BA4A7B">
        <w:t xml:space="preserve">. </w:t>
      </w:r>
    </w:p>
    <w:p w:rsidRPr="00BA4A7B" w:rsidR="00B95BD9" w:rsidP="00F23EAA" w:rsidRDefault="008055B3" w14:paraId="6B94E20A" w14:textId="05F36A31">
      <w:pPr>
        <w:pStyle w:val="ListParagraph"/>
        <w:numPr>
          <w:ilvl w:val="0"/>
          <w:numId w:val="49"/>
        </w:numPr>
      </w:pPr>
      <w:r w:rsidRPr="00F23EAA">
        <w:t>To</w:t>
      </w:r>
      <w:r w:rsidRPr="00BA4A7B">
        <w:t xml:space="preserve"> </w:t>
      </w:r>
      <w:r w:rsidRPr="00BA4A7B" w:rsidR="008B2677">
        <w:t xml:space="preserve">quantify </w:t>
      </w:r>
      <w:r w:rsidRPr="00BA4A7B">
        <w:t xml:space="preserve">the </w:t>
      </w:r>
      <w:r w:rsidRPr="00BA4A7B" w:rsidR="00350A33">
        <w:t>uptake</w:t>
      </w:r>
      <w:r w:rsidRPr="00BA4A7B" w:rsidR="00F005F6">
        <w:t xml:space="preserve"> </w:t>
      </w:r>
      <w:r w:rsidRPr="00BA4A7B">
        <w:t xml:space="preserve">of ICI </w:t>
      </w:r>
      <w:r w:rsidRPr="00BA4A7B" w:rsidR="00F005F6">
        <w:t xml:space="preserve">treatment </w:t>
      </w:r>
      <w:r w:rsidRPr="00BA4A7B" w:rsidR="0028343A">
        <w:t>across</w:t>
      </w:r>
      <w:r w:rsidRPr="00BA4A7B">
        <w:t xml:space="preserve"> health care setting and geography</w:t>
      </w:r>
      <w:r w:rsidRPr="00BA4A7B" w:rsidR="00350A33">
        <w:t xml:space="preserve">. </w:t>
      </w:r>
    </w:p>
    <w:p w:rsidRPr="00BA4A7B" w:rsidR="00B95BD9" w:rsidP="00F23EAA" w:rsidRDefault="0028343A" w14:paraId="49B07A84" w14:textId="17732BF0">
      <w:pPr>
        <w:pStyle w:val="ListParagraph"/>
        <w:numPr>
          <w:ilvl w:val="0"/>
          <w:numId w:val="49"/>
        </w:numPr>
      </w:pPr>
      <w:r w:rsidRPr="00F23EAA">
        <w:t>To</w:t>
      </w:r>
      <w:r w:rsidRPr="00BA4A7B">
        <w:t xml:space="preserve"> explore </w:t>
      </w:r>
      <w:r w:rsidRPr="00BA4A7B" w:rsidR="008055B3">
        <w:t xml:space="preserve">the </w:t>
      </w:r>
      <w:r w:rsidRPr="00BA4A7B" w:rsidR="00783598">
        <w:t xml:space="preserve">shift in </w:t>
      </w:r>
      <w:r w:rsidRPr="00BA4A7B" w:rsidR="008055B3">
        <w:t xml:space="preserve">treatment patterns and outcomes </w:t>
      </w:r>
      <w:r w:rsidRPr="00BA4A7B" w:rsidR="00B828CF">
        <w:t xml:space="preserve">with </w:t>
      </w:r>
      <w:r w:rsidRPr="00BA4A7B" w:rsidR="00783598">
        <w:t>the</w:t>
      </w:r>
      <w:r w:rsidRPr="00BA4A7B" w:rsidR="008055B3">
        <w:t xml:space="preserve"> introduction of ICI.</w:t>
      </w:r>
    </w:p>
    <w:p w:rsidRPr="00BA4A7B" w:rsidR="00B95BD9" w:rsidP="00262F96" w:rsidRDefault="000232B0" w14:paraId="1258EE8D" w14:textId="3E181DBE">
      <w:pPr>
        <w:spacing w:after="120"/>
        <w:ind w:right="29"/>
        <w:rPr>
          <w:rFonts w:cs="Calibri"/>
          <w:color w:val="000000" w:themeColor="text1"/>
        </w:rPr>
      </w:pPr>
      <w:r w:rsidRPr="00BA4A7B">
        <w:rPr>
          <w:rFonts w:cs="Calibri"/>
          <w:color w:val="000000" w:themeColor="text1"/>
        </w:rPr>
        <w:t xml:space="preserve">All objectives </w:t>
      </w:r>
      <w:r w:rsidRPr="00BA4A7B" w:rsidR="009F0825">
        <w:rPr>
          <w:rFonts w:cs="Calibri"/>
          <w:color w:val="000000" w:themeColor="text1"/>
        </w:rPr>
        <w:t xml:space="preserve">are </w:t>
      </w:r>
      <w:r w:rsidRPr="00BA4A7B">
        <w:rPr>
          <w:rFonts w:cs="Calibri"/>
          <w:color w:val="000000" w:themeColor="text1"/>
        </w:rPr>
        <w:t>assessed in the entire populations and for t</w:t>
      </w:r>
      <w:r w:rsidRPr="00BA4A7B" w:rsidR="005603B2">
        <w:rPr>
          <w:rFonts w:cs="Calibri"/>
          <w:color w:val="000000" w:themeColor="text1"/>
        </w:rPr>
        <w:t>he subgroups specified in the protocol.</w:t>
      </w:r>
      <w:bookmarkStart w:name="_heading=h.hqdlk02ma41g" w:colFirst="0" w:colLast="0" w:id="23"/>
      <w:bookmarkStart w:name="_Toc47992470" w:id="24"/>
      <w:bookmarkStart w:name="_Toc47993717" w:id="25"/>
      <w:bookmarkStart w:name="_Toc48906099" w:id="26"/>
      <w:bookmarkEnd w:id="23"/>
    </w:p>
    <w:p w:rsidRPr="00BA4A7B" w:rsidR="00B95BD9" w:rsidP="00F9566F" w:rsidRDefault="00352559" w14:paraId="78C44D78" w14:textId="3D0E0A33">
      <w:pPr>
        <w:pStyle w:val="Heading1"/>
      </w:pPr>
      <w:bookmarkStart w:name="_Toc186548105" w:id="27"/>
      <w:r w:rsidRPr="00BA4A7B">
        <w:t xml:space="preserve">Research </w:t>
      </w:r>
      <w:r w:rsidR="00747A0F">
        <w:t>M</w:t>
      </w:r>
      <w:r w:rsidRPr="00F9566F">
        <w:t>ethods</w:t>
      </w:r>
      <w:bookmarkStart w:name="_Toc48906100" w:id="28"/>
      <w:bookmarkEnd w:id="24"/>
      <w:bookmarkEnd w:id="25"/>
      <w:bookmarkEnd w:id="26"/>
      <w:bookmarkEnd w:id="27"/>
    </w:p>
    <w:p w:rsidRPr="00EF523F" w:rsidR="00FB7627" w:rsidP="00EF523F" w:rsidRDefault="00FB7627" w14:paraId="0D0A4902" w14:textId="52A38893">
      <w:pPr>
        <w:pStyle w:val="Heading2"/>
      </w:pPr>
      <w:bookmarkStart w:name="_Toc186548106" w:id="29"/>
      <w:r w:rsidRPr="00BA4A7B">
        <w:t>Study Design</w:t>
      </w:r>
      <w:bookmarkEnd w:id="28"/>
      <w:bookmarkEnd w:id="29"/>
    </w:p>
    <w:p w:rsidRPr="00BA4A7B" w:rsidR="00B95BD9" w:rsidP="00EF523F" w:rsidRDefault="00FB7627" w14:paraId="1DDCE1EB" w14:textId="7A8B55EE">
      <w:pPr>
        <w:pStyle w:val="BodyTextFull"/>
      </w:pPr>
      <w:r w:rsidRPr="00BA4A7B">
        <w:t xml:space="preserve">This </w:t>
      </w:r>
      <w:r w:rsidRPr="00BA4A7B" w:rsidR="00820047">
        <w:t>is</w:t>
      </w:r>
      <w:r w:rsidRPr="00BA4A7B" w:rsidDel="00820047">
        <w:t xml:space="preserve"> </w:t>
      </w:r>
      <w:r w:rsidRPr="00BA4A7B">
        <w:t xml:space="preserve">a retrospective cohort study of patients diagnosed with </w:t>
      </w:r>
      <w:r w:rsidRPr="00BA4A7B" w:rsidR="002B4F89">
        <w:t>NSCLC</w:t>
      </w:r>
      <w:r w:rsidRPr="00BA4A7B" w:rsidR="000F535C">
        <w:t xml:space="preserve"> </w:t>
      </w:r>
      <w:r w:rsidRPr="00BA4A7B" w:rsidR="00211CA7">
        <w:t xml:space="preserve">across a network of </w:t>
      </w:r>
      <w:r w:rsidRPr="00BA4A7B" w:rsidR="00835275">
        <w:rPr>
          <w:bCs/>
          <w:spacing w:val="-1"/>
        </w:rPr>
        <w:t>observational healthcare databases</w:t>
      </w:r>
      <w:r w:rsidRPr="00BA4A7B" w:rsidR="00211CA7">
        <w:t xml:space="preserve">, all standardized to </w:t>
      </w:r>
      <w:r w:rsidRPr="00BA4A7B" w:rsidR="00822D7A">
        <w:t>OMOP CDM</w:t>
      </w:r>
      <w:r w:rsidRPr="00BA4A7B" w:rsidR="00211CA7">
        <w:t>.</w:t>
      </w:r>
    </w:p>
    <w:p w:rsidRPr="00BA4A7B" w:rsidR="0012584B" w:rsidP="00EF523F" w:rsidRDefault="00294BE1" w14:paraId="27715F77" w14:textId="6E002A0D">
      <w:pPr>
        <w:pStyle w:val="BodyTextFull"/>
        <w:rPr>
          <w:bCs/>
          <w:color w:val="9BBB59" w:themeColor="accent3"/>
        </w:rPr>
      </w:pPr>
      <w:r w:rsidRPr="00BA4A7B">
        <w:t xml:space="preserve">Databases are </w:t>
      </w:r>
      <w:r w:rsidRPr="00BA4A7B" w:rsidR="000F2739">
        <w:t xml:space="preserve">owned, </w:t>
      </w:r>
      <w:r w:rsidRPr="00BA4A7B">
        <w:t xml:space="preserve">managed </w:t>
      </w:r>
      <w:r w:rsidRPr="00BA4A7B" w:rsidR="00AF3AA3">
        <w:t xml:space="preserve">and standardized </w:t>
      </w:r>
      <w:r w:rsidRPr="00BA4A7B">
        <w:t xml:space="preserve">locally by the different </w:t>
      </w:r>
      <w:r w:rsidR="00F420DA">
        <w:t>isntitutions (</w:t>
      </w:r>
      <w:r w:rsidR="00B94BEC">
        <w:t>Data Partners</w:t>
      </w:r>
      <w:r w:rsidR="00F420DA">
        <w:t>)</w:t>
      </w:r>
      <w:r w:rsidRPr="00BA4A7B" w:rsidR="00AF3AA3">
        <w:t>. T</w:t>
      </w:r>
      <w:r w:rsidRPr="00BA4A7B" w:rsidR="00630EA8">
        <w:t>he</w:t>
      </w:r>
      <w:r w:rsidRPr="00BA4A7B">
        <w:t xml:space="preserve"> study code is </w:t>
      </w:r>
      <w:r w:rsidRPr="00BA4A7B" w:rsidR="00630EA8">
        <w:t>developed</w:t>
      </w:r>
      <w:r w:rsidRPr="00BA4A7B" w:rsidR="00AF45CE">
        <w:t xml:space="preserve"> for all </w:t>
      </w:r>
      <w:r w:rsidR="00F420DA">
        <w:t>Data Partner</w:t>
      </w:r>
      <w:r w:rsidRPr="00BA4A7B" w:rsidR="00AF45CE">
        <w:t>s to ex</w:t>
      </w:r>
      <w:r w:rsidRPr="00BA4A7B" w:rsidR="006F6BD6">
        <w:t>ecute</w:t>
      </w:r>
      <w:r w:rsidRPr="00BA4A7B" w:rsidR="00B23579">
        <w:t xml:space="preserve"> </w:t>
      </w:r>
      <w:r w:rsidRPr="00BA4A7B">
        <w:t xml:space="preserve">locally </w:t>
      </w:r>
      <w:r w:rsidRPr="00BA4A7B" w:rsidR="007E0879">
        <w:t>and</w:t>
      </w:r>
      <w:r w:rsidRPr="00BA4A7B">
        <w:t xml:space="preserve"> the results are </w:t>
      </w:r>
      <w:r w:rsidRPr="00BA4A7B" w:rsidR="00236070">
        <w:t>aggregated</w:t>
      </w:r>
      <w:r w:rsidRPr="00BA4A7B" w:rsidR="00DC783F">
        <w:t xml:space="preserve"> and analy</w:t>
      </w:r>
      <w:r w:rsidRPr="00BA4A7B" w:rsidR="00236070">
        <w:t xml:space="preserve">zed. </w:t>
      </w:r>
    </w:p>
    <w:p w:rsidRPr="00BA4A7B" w:rsidR="00B95BD9" w:rsidP="00EF523F" w:rsidRDefault="001F3F20" w14:paraId="3DD3A872" w14:textId="30A36B70">
      <w:pPr>
        <w:pStyle w:val="Heading2"/>
      </w:pPr>
      <w:bookmarkStart w:name="_Toc186548107" w:id="30"/>
      <w:r w:rsidRPr="00BA4A7B">
        <w:t>Study Setting and Data Sources</w:t>
      </w:r>
      <w:bookmarkEnd w:id="30"/>
    </w:p>
    <w:p w:rsidR="00B2379C" w:rsidP="00EF523F" w:rsidRDefault="00320590" w14:paraId="19BF3CE1" w14:textId="79A4C5BD">
      <w:pPr>
        <w:pStyle w:val="BodyTextFull"/>
      </w:pPr>
      <w:r w:rsidRPr="00BA4A7B">
        <w:t xml:space="preserve">The selection of </w:t>
      </w:r>
      <w:r w:rsidR="00F420DA">
        <w:t>Data Partner</w:t>
      </w:r>
      <w:r w:rsidRPr="00BA4A7B" w:rsidR="00517249">
        <w:t xml:space="preserve">s </w:t>
      </w:r>
      <w:r w:rsidRPr="00BA4A7B">
        <w:t xml:space="preserve">for this study </w:t>
      </w:r>
      <w:r w:rsidRPr="00BA4A7B" w:rsidR="00B86850">
        <w:t xml:space="preserve">is </w:t>
      </w:r>
      <w:r w:rsidRPr="00BA4A7B">
        <w:t>based on the</w:t>
      </w:r>
      <w:r w:rsidRPr="00BA4A7B" w:rsidR="00517249">
        <w:t>ir</w:t>
      </w:r>
      <w:r w:rsidRPr="00BA4A7B" w:rsidDel="00517249">
        <w:t xml:space="preserve"> </w:t>
      </w:r>
      <w:r w:rsidRPr="00BA4A7B" w:rsidR="00DB0190">
        <w:t>availability of</w:t>
      </w:r>
      <w:r w:rsidRPr="00BA4A7B">
        <w:t xml:space="preserve"> patients with </w:t>
      </w:r>
      <w:r w:rsidRPr="00BA4A7B" w:rsidR="007C3794">
        <w:t>m</w:t>
      </w:r>
      <w:r w:rsidRPr="00BA4A7B">
        <w:t xml:space="preserve">NSCLC as well as cancer treatments and date of death. All databases </w:t>
      </w:r>
      <w:r w:rsidRPr="00BA4A7B" w:rsidR="00441ABA">
        <w:t xml:space="preserve">are </w:t>
      </w:r>
      <w:r w:rsidRPr="00BA4A7B">
        <w:t>mapped to the OMOP CDM</w:t>
      </w:r>
      <w:r w:rsidRPr="00BA4A7B" w:rsidR="001E1266">
        <w:t xml:space="preserve"> (</w:t>
      </w:r>
      <w:hyperlink w:history="1" r:id="rId12">
        <w:r w:rsidRPr="00BA4A7B" w:rsidR="001E1266">
          <w:rPr>
            <w:rStyle w:val="Hyperlink"/>
            <w:rFonts w:cs="Calibri"/>
            <w:bCs/>
            <w:spacing w:val="-1"/>
            <w:szCs w:val="22"/>
            <w:lang w:val="en-US"/>
          </w:rPr>
          <w:t>CDM Specification GitHub link</w:t>
        </w:r>
      </w:hyperlink>
      <w:r w:rsidRPr="00BA4A7B" w:rsidR="001E1266">
        <w:t>)</w:t>
      </w:r>
      <w:r w:rsidRPr="00BA4A7B" w:rsidR="00441ABA">
        <w:t xml:space="preserve">. </w:t>
      </w:r>
      <w:r w:rsidRPr="00BA4A7B" w:rsidR="00F71B30">
        <w:t>A d</w:t>
      </w:r>
      <w:r w:rsidRPr="00BA4A7B" w:rsidR="00F14FC2">
        <w:t xml:space="preserve">escription of the participating data sources is provided in </w:t>
      </w:r>
      <w:r w:rsidRPr="00BA4A7B" w:rsidR="00264B7F">
        <w:t xml:space="preserve">Table </w:t>
      </w:r>
      <w:r w:rsidRPr="00BA4A7B" w:rsidR="00070678">
        <w:t>1</w:t>
      </w:r>
      <w:r w:rsidRPr="00BA4A7B" w:rsidR="00F14FC2">
        <w:t>.</w:t>
      </w:r>
    </w:p>
    <w:p w:rsidR="0013316E" w:rsidP="00EF523F" w:rsidRDefault="0013316E" w14:paraId="31B56772" w14:textId="77777777">
      <w:pPr>
        <w:pStyle w:val="BodyTextFull"/>
      </w:pPr>
    </w:p>
    <w:p w:rsidRPr="00BA4A7B" w:rsidR="00C007F8" w:rsidP="00EF523F" w:rsidRDefault="00C007F8" w14:paraId="0EF12AD6" w14:textId="596B4F7C">
      <w:pPr>
        <w:pStyle w:val="BodyTextFull"/>
      </w:pPr>
      <w:commentRangeStart w:id="31"/>
      <w:r w:rsidRPr="00BA4A7B">
        <w:rPr>
          <w:b/>
        </w:rPr>
        <w:t>Table</w:t>
      </w:r>
      <w:r w:rsidRPr="00BA4A7B">
        <w:rPr>
          <w:b/>
          <w:spacing w:val="-6"/>
        </w:rPr>
        <w:t xml:space="preserve"> </w:t>
      </w:r>
      <w:r w:rsidRPr="00BA4A7B">
        <w:rPr>
          <w:b/>
        </w:rPr>
        <w:t>1</w:t>
      </w:r>
      <w:r w:rsidR="00EF523F">
        <w:rPr>
          <w:b/>
        </w:rPr>
        <w:t>:</w:t>
      </w:r>
      <w:r w:rsidRPr="00BA4A7B">
        <w:rPr>
          <w:b/>
          <w:spacing w:val="-5"/>
        </w:rPr>
        <w:t xml:space="preserve"> </w:t>
      </w:r>
      <w:r w:rsidR="00EF523F">
        <w:rPr>
          <w:bCs/>
          <w:spacing w:val="-5"/>
        </w:rPr>
        <w:t>D</w:t>
      </w:r>
      <w:r w:rsidRPr="00BA4A7B">
        <w:rPr>
          <w:bCs/>
        </w:rPr>
        <w:t>ata</w:t>
      </w:r>
      <w:r w:rsidRPr="00BA4A7B" w:rsidR="00737D43">
        <w:rPr>
          <w:bCs/>
          <w:spacing w:val="-9"/>
        </w:rPr>
        <w:t xml:space="preserve">bases </w:t>
      </w:r>
      <w:r w:rsidRPr="00BA4A7B" w:rsidR="00AC3245">
        <w:t>participat</w:t>
      </w:r>
      <w:r w:rsidR="00EF523F">
        <w:t>ing</w:t>
      </w:r>
      <w:r w:rsidRPr="00BA4A7B" w:rsidR="00AC3245">
        <w:t xml:space="preserve"> in this study </w:t>
      </w:r>
      <w:r w:rsidRPr="00BA4A7B" w:rsidR="00737D43">
        <w:t>contingent of passing</w:t>
      </w:r>
      <w:r w:rsidRPr="00BA4A7B" w:rsidR="00AC3245">
        <w:t xml:space="preserve"> the </w:t>
      </w:r>
      <w:r w:rsidRPr="00BA4A7B" w:rsidR="002018EB">
        <w:t>quality test</w:t>
      </w:r>
      <w:r w:rsidRPr="00BA4A7B">
        <w:rPr>
          <w:spacing w:val="-7"/>
        </w:rPr>
        <w:t xml:space="preserve"> </w:t>
      </w:r>
      <w:commentRangeEnd w:id="31"/>
      <w:r w:rsidRPr="00BA4A7B">
        <w:rPr>
          <w:rStyle w:val="CommentReference"/>
          <w:lang w:val="en-US"/>
        </w:rPr>
        <w:commentReference w:id="31"/>
      </w:r>
    </w:p>
    <w:tbl>
      <w:tblPr>
        <w:tblW w:w="91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790"/>
        <w:gridCol w:w="1000"/>
        <w:gridCol w:w="1250"/>
        <w:gridCol w:w="3420"/>
        <w:gridCol w:w="1710"/>
      </w:tblGrid>
      <w:tr w:rsidRPr="00D624AC" w:rsidR="001619B9" w:rsidTr="001619B9" w14:paraId="195BA501" w14:textId="77777777">
        <w:trPr>
          <w:trHeight w:val="387"/>
        </w:trPr>
        <w:tc>
          <w:tcPr>
            <w:tcW w:w="179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D624AC" w:rsidR="0000222B" w:rsidP="00D624AC" w:rsidRDefault="00CE4E76" w14:paraId="7F5538FF" w14:textId="2A796429">
            <w:pPr>
              <w:pStyle w:val="TableParagraph"/>
              <w:rPr>
                <w:b/>
                <w:bCs w:val="0"/>
              </w:rPr>
            </w:pPr>
            <w:r w:rsidRPr="00D624AC">
              <w:rPr>
                <w:b/>
                <w:bCs w:val="0"/>
              </w:rPr>
              <w:t>Data source</w:t>
            </w:r>
          </w:p>
        </w:tc>
        <w:tc>
          <w:tcPr>
            <w:tcW w:w="100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D624AC" w:rsidR="0000222B" w:rsidP="00D624AC" w:rsidRDefault="00C2178C" w14:paraId="03788DF2" w14:textId="30653401">
            <w:pPr>
              <w:pStyle w:val="TableParagraph"/>
              <w:rPr>
                <w:b/>
                <w:bCs w:val="0"/>
              </w:rPr>
            </w:pPr>
            <w:r w:rsidRPr="00D624AC">
              <w:rPr>
                <w:b/>
                <w:bCs w:val="0"/>
              </w:rPr>
              <w:t>Country</w:t>
            </w:r>
          </w:p>
        </w:tc>
        <w:tc>
          <w:tcPr>
            <w:tcW w:w="1250" w:type="dxa"/>
            <w:tcBorders>
              <w:left w:val="single" w:color="FFFFFF" w:themeColor="background1" w:sz="8" w:space="0"/>
              <w:right w:val="single" w:color="FFFFFF" w:themeColor="background1" w:sz="8" w:space="0"/>
            </w:tcBorders>
            <w:shd w:val="clear" w:color="auto" w:fill="auto"/>
            <w:tcMar>
              <w:top w:w="56" w:type="dxa"/>
              <w:left w:w="56" w:type="dxa"/>
              <w:bottom w:w="56" w:type="dxa"/>
              <w:right w:w="56" w:type="dxa"/>
            </w:tcMar>
          </w:tcPr>
          <w:p w:rsidRPr="00D624AC" w:rsidR="0000222B" w:rsidP="00D624AC" w:rsidRDefault="00C2178C" w14:paraId="42EA2167" w14:textId="3A9B7072">
            <w:pPr>
              <w:pStyle w:val="TableParagraph"/>
              <w:rPr>
                <w:b/>
                <w:bCs w:val="0"/>
              </w:rPr>
            </w:pPr>
            <w:r w:rsidRPr="00D624AC">
              <w:rPr>
                <w:b/>
                <w:bCs w:val="0"/>
              </w:rPr>
              <w:t>Population size</w:t>
            </w:r>
          </w:p>
        </w:tc>
        <w:tc>
          <w:tcPr>
            <w:tcW w:w="342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D624AC" w:rsidR="0000222B" w:rsidP="00D624AC" w:rsidRDefault="00C2178C" w14:paraId="2B1057DE" w14:textId="09CAEB5E">
            <w:pPr>
              <w:pStyle w:val="TableParagraph"/>
              <w:rPr>
                <w:b/>
                <w:bCs w:val="0"/>
              </w:rPr>
            </w:pPr>
            <w:r w:rsidRPr="00D624AC">
              <w:rPr>
                <w:b/>
                <w:bCs w:val="0"/>
              </w:rPr>
              <w:t>Data capture process and short description</w:t>
            </w:r>
          </w:p>
        </w:tc>
        <w:tc>
          <w:tcPr>
            <w:tcW w:w="171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D624AC" w:rsidR="0000222B" w:rsidP="00D624AC" w:rsidRDefault="001619B9" w14:paraId="2D07A542" w14:textId="01DC27BE">
            <w:pPr>
              <w:pStyle w:val="TableParagraph"/>
              <w:rPr>
                <w:b/>
                <w:bCs w:val="0"/>
              </w:rPr>
            </w:pPr>
            <w:r w:rsidRPr="00D624AC">
              <w:rPr>
                <w:b/>
                <w:bCs w:val="0"/>
              </w:rPr>
              <w:t>Data capture timeframe</w:t>
            </w:r>
          </w:p>
        </w:tc>
      </w:tr>
      <w:tr w:rsidRPr="00D624AC" w:rsidR="001619B9" w:rsidTr="001619B9" w14:paraId="06C7966D" w14:textId="77777777">
        <w:trPr>
          <w:trHeight w:val="306"/>
        </w:trPr>
        <w:tc>
          <w:tcPr>
            <w:tcW w:w="1790" w:type="dxa"/>
            <w:tcBorders>
              <w:top w:val="single" w:color="000000" w:themeColor="text1" w:sz="8" w:space="0"/>
              <w:left w:val="single" w:color="FFFFFF" w:themeColor="background1" w:sz="8" w:space="0"/>
              <w:bottom w:val="single" w:color="000000" w:themeColor="text1" w:sz="8" w:space="0"/>
              <w:right w:val="single" w:color="FFFFFF" w:themeColor="background1" w:sz="8" w:space="0"/>
            </w:tcBorders>
            <w:shd w:val="clear" w:color="auto" w:fill="auto"/>
            <w:tcMar>
              <w:top w:w="70" w:type="dxa"/>
              <w:left w:w="70" w:type="dxa"/>
              <w:bottom w:w="70" w:type="dxa"/>
              <w:right w:w="70" w:type="dxa"/>
            </w:tcMar>
          </w:tcPr>
          <w:p w:rsidRPr="00D624AC" w:rsidR="0000222B" w:rsidP="00D624AC" w:rsidRDefault="00C2178C" w14:paraId="6BD5CA89" w14:textId="1A203F44">
            <w:pPr>
              <w:pStyle w:val="TableParagraph"/>
            </w:pPr>
            <w:r w:rsidRPr="00D624AC">
              <w:t>Helsinki University Hospital</w:t>
            </w:r>
          </w:p>
        </w:tc>
        <w:tc>
          <w:tcPr>
            <w:tcW w:w="1000" w:type="dxa"/>
            <w:tcBorders>
              <w:top w:val="single" w:color="000000" w:themeColor="text1" w:sz="8" w:space="0"/>
              <w:left w:val="single" w:color="FFFFFF" w:themeColor="background1" w:sz="8" w:space="0"/>
              <w:bottom w:val="single" w:color="000000" w:themeColor="text1" w:sz="8" w:space="0"/>
              <w:right w:val="single" w:color="FFFFFF" w:themeColor="background1" w:sz="8" w:space="0"/>
            </w:tcBorders>
            <w:shd w:val="clear" w:color="auto" w:fill="auto"/>
            <w:tcMar>
              <w:top w:w="70" w:type="dxa"/>
              <w:left w:w="70" w:type="dxa"/>
              <w:bottom w:w="70" w:type="dxa"/>
              <w:right w:w="70" w:type="dxa"/>
            </w:tcMar>
          </w:tcPr>
          <w:p w:rsidRPr="00D624AC" w:rsidR="0000222B" w:rsidP="00D624AC" w:rsidRDefault="00124B9F" w14:paraId="03C7EC4C" w14:textId="5FDE3480">
            <w:pPr>
              <w:pStyle w:val="TableParagraph"/>
            </w:pPr>
            <w:r w:rsidRPr="00D624AC">
              <w:t>Finland</w:t>
            </w:r>
          </w:p>
        </w:tc>
        <w:tc>
          <w:tcPr>
            <w:tcW w:w="1250" w:type="dxa"/>
            <w:tcBorders>
              <w:top w:val="single" w:color="000000" w:themeColor="text1" w:sz="8" w:space="0"/>
              <w:left w:val="single" w:color="FFFFFF" w:themeColor="background1" w:sz="8" w:space="0"/>
              <w:bottom w:val="single" w:color="000000" w:themeColor="text1" w:sz="8" w:space="0"/>
              <w:right w:val="single" w:color="FFFFFF" w:themeColor="background1" w:sz="8" w:space="0"/>
            </w:tcBorders>
            <w:shd w:val="clear" w:color="auto" w:fill="auto"/>
            <w:tcMar>
              <w:top w:w="70" w:type="dxa"/>
              <w:left w:w="70" w:type="dxa"/>
              <w:bottom w:w="70" w:type="dxa"/>
              <w:right w:w="70" w:type="dxa"/>
            </w:tcMar>
          </w:tcPr>
          <w:p w:rsidRPr="00D624AC" w:rsidR="0000222B" w:rsidP="00D624AC" w:rsidRDefault="00124B9F" w14:paraId="27C0E31F" w14:textId="48DA7798">
            <w:pPr>
              <w:pStyle w:val="TableParagraph"/>
            </w:pPr>
            <w:r w:rsidRPr="00D624AC">
              <w:t>~2.000.000</w:t>
            </w:r>
          </w:p>
        </w:tc>
        <w:tc>
          <w:tcPr>
            <w:tcW w:w="3420" w:type="dxa"/>
            <w:tcBorders>
              <w:top w:val="single" w:color="000000" w:themeColor="text1" w:sz="8" w:space="0"/>
              <w:left w:val="single" w:color="FFFFFF" w:themeColor="background1" w:sz="8" w:space="0"/>
              <w:bottom w:val="single" w:color="000000" w:themeColor="text1" w:sz="8" w:space="0"/>
              <w:right w:val="single" w:color="FFFFFF" w:themeColor="background1" w:sz="8" w:space="0"/>
            </w:tcBorders>
            <w:shd w:val="clear" w:color="auto" w:fill="auto"/>
            <w:tcMar>
              <w:top w:w="70" w:type="dxa"/>
              <w:left w:w="70" w:type="dxa"/>
              <w:bottom w:w="70" w:type="dxa"/>
              <w:right w:w="70" w:type="dxa"/>
            </w:tcMar>
          </w:tcPr>
          <w:p w:rsidRPr="00D624AC" w:rsidR="0000222B" w:rsidP="00D624AC" w:rsidRDefault="00124B9F" w14:paraId="2DD5E8FD" w14:textId="002AE727">
            <w:pPr>
              <w:pStyle w:val="TableParagraph"/>
            </w:pPr>
            <w:r w:rsidRPr="00D624AC">
              <w:t>Structural data pulled from operational EHR systems. Covers secondary and tertiary care.</w:t>
            </w:r>
          </w:p>
        </w:tc>
        <w:tc>
          <w:tcPr>
            <w:tcW w:w="1710" w:type="dxa"/>
            <w:tcBorders>
              <w:top w:val="single" w:color="000000" w:themeColor="text1" w:sz="8" w:space="0"/>
              <w:left w:val="single" w:color="FFFFFF" w:themeColor="background1" w:sz="8" w:space="0"/>
              <w:bottom w:val="single" w:color="000000" w:themeColor="text1" w:sz="8" w:space="0"/>
              <w:right w:val="single" w:color="FFFFFF" w:themeColor="background1" w:sz="8" w:space="0"/>
            </w:tcBorders>
            <w:shd w:val="clear" w:color="auto" w:fill="auto"/>
            <w:tcMar>
              <w:top w:w="70" w:type="dxa"/>
              <w:left w:w="70" w:type="dxa"/>
              <w:bottom w:w="70" w:type="dxa"/>
              <w:right w:w="70" w:type="dxa"/>
            </w:tcMar>
          </w:tcPr>
          <w:p w:rsidRPr="00D624AC" w:rsidR="0000222B" w:rsidP="00D624AC" w:rsidRDefault="00124B9F" w14:paraId="02580BC1" w14:textId="780DA530">
            <w:pPr>
              <w:pStyle w:val="TableParagraph"/>
            </w:pPr>
            <w:r w:rsidRPr="00D624AC">
              <w:t>2012-present</w:t>
            </w:r>
          </w:p>
        </w:tc>
      </w:tr>
      <w:tr w:rsidRPr="00D624AC" w:rsidR="001619B9" w:rsidTr="001619B9" w14:paraId="101022DA" w14:textId="77777777">
        <w:trPr>
          <w:trHeight w:val="270"/>
        </w:trPr>
        <w:tc>
          <w:tcPr>
            <w:tcW w:w="179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D624AC" w:rsidR="00C007F8" w:rsidP="00D624AC" w:rsidRDefault="001619B9" w14:paraId="509F7B3C" w14:textId="06BF9B20">
            <w:pPr>
              <w:pStyle w:val="TableParagraph"/>
              <w:rPr>
                <w:rFonts w:eastAsia="Arial"/>
              </w:rPr>
            </w:pPr>
            <w:r w:rsidRPr="00D624AC">
              <w:rPr>
                <w:rFonts w:eastAsia="Arial"/>
              </w:rPr>
              <w:t>FinOMOP</w:t>
            </w:r>
          </w:p>
        </w:tc>
        <w:tc>
          <w:tcPr>
            <w:tcW w:w="100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D624AC" w:rsidR="00C007F8" w:rsidDel="00CA5D12" w:rsidP="00D624AC" w:rsidRDefault="003560FE" w14:paraId="11477E66" w14:textId="716E9C1F">
            <w:pPr>
              <w:pStyle w:val="TableParagraph"/>
            </w:pPr>
            <w:r w:rsidRPr="00D624AC">
              <w:t>Finland</w:t>
            </w:r>
          </w:p>
        </w:tc>
        <w:tc>
          <w:tcPr>
            <w:tcW w:w="125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D624AC" w:rsidR="00C007F8" w:rsidDel="00CA5D12" w:rsidP="00D624AC" w:rsidRDefault="00C007F8" w14:paraId="7EC8BB1C" w14:textId="77777777">
            <w:pPr>
              <w:pStyle w:val="TableParagraph"/>
            </w:pPr>
          </w:p>
        </w:tc>
        <w:tc>
          <w:tcPr>
            <w:tcW w:w="342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D624AC" w:rsidR="00C007F8" w:rsidDel="00CA5D12" w:rsidP="00D624AC" w:rsidRDefault="00C007F8" w14:paraId="75BF19E1" w14:textId="77777777">
            <w:pPr>
              <w:pStyle w:val="TableParagraph"/>
            </w:pPr>
          </w:p>
        </w:tc>
        <w:tc>
          <w:tcPr>
            <w:tcW w:w="171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D624AC" w:rsidR="00C007F8" w:rsidDel="00CA5D12" w:rsidP="00D624AC" w:rsidRDefault="00C007F8" w14:paraId="3F50BE8E" w14:textId="77777777">
            <w:pPr>
              <w:pStyle w:val="TableParagraph"/>
            </w:pPr>
          </w:p>
        </w:tc>
      </w:tr>
      <w:tr w:rsidRPr="00D624AC" w:rsidR="00D3577C" w:rsidTr="001619B9" w14:paraId="029C4FB7" w14:textId="77777777">
        <w:trPr>
          <w:trHeight w:val="270"/>
        </w:trPr>
        <w:tc>
          <w:tcPr>
            <w:tcW w:w="179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D624AC" w:rsidR="00D3577C" w:rsidP="00D624AC" w:rsidRDefault="00D3577C" w14:paraId="583390D3" w14:textId="436A600F">
            <w:pPr>
              <w:pStyle w:val="TableParagraph"/>
              <w:rPr>
                <w:rFonts w:eastAsia="Arial"/>
              </w:rPr>
            </w:pPr>
            <w:r w:rsidRPr="00D624AC">
              <w:rPr>
                <w:rFonts w:eastAsia="Arial"/>
              </w:rPr>
              <w:t>UZA</w:t>
            </w:r>
          </w:p>
        </w:tc>
        <w:tc>
          <w:tcPr>
            <w:tcW w:w="100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D624AC" w:rsidR="00D3577C" w:rsidDel="00CA5D12" w:rsidP="00D624AC" w:rsidRDefault="00D3577C" w14:paraId="4D47DB13" w14:textId="7E320AE4">
            <w:pPr>
              <w:pStyle w:val="TableParagraph"/>
            </w:pPr>
            <w:r w:rsidRPr="00D624AC">
              <w:t>Belgium</w:t>
            </w:r>
          </w:p>
        </w:tc>
        <w:tc>
          <w:tcPr>
            <w:tcW w:w="125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D624AC" w:rsidR="00D3577C" w:rsidDel="00CA5D12" w:rsidP="00D624AC" w:rsidRDefault="00D3577C" w14:paraId="58AC5260" w14:textId="3EBBE7BB">
            <w:pPr>
              <w:pStyle w:val="TableParagraph"/>
            </w:pPr>
            <w:r w:rsidRPr="00D624AC">
              <w:t>&gt;2</w:t>
            </w:r>
            <w:r w:rsidRPr="00D624AC" w:rsidR="00D6085F">
              <w:t>.</w:t>
            </w:r>
            <w:r w:rsidRPr="00D624AC">
              <w:t>10</w:t>
            </w:r>
            <w:r w:rsidRPr="00D624AC" w:rsidR="00D6085F">
              <w:t>0.</w:t>
            </w:r>
            <w:r w:rsidRPr="00D624AC">
              <w:t xml:space="preserve">000 </w:t>
            </w:r>
          </w:p>
        </w:tc>
        <w:tc>
          <w:tcPr>
            <w:tcW w:w="342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D624AC" w:rsidR="00D3577C" w:rsidDel="00CA5D12" w:rsidP="00D624AC" w:rsidRDefault="00D3577C" w14:paraId="65E10AFC" w14:textId="7E6A5586">
            <w:pPr>
              <w:pStyle w:val="TableParagraph"/>
            </w:pPr>
            <w:r w:rsidRPr="00D624AC">
              <w:t xml:space="preserve">Routinely collected structured data of patients visiting UZA tertiary hospital for in- or outpatient care </w:t>
            </w:r>
          </w:p>
        </w:tc>
        <w:tc>
          <w:tcPr>
            <w:tcW w:w="171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D624AC" w:rsidR="00D3577C" w:rsidDel="00CA5D12" w:rsidP="00D624AC" w:rsidRDefault="00D3577C" w14:paraId="056F44C9" w14:textId="276E0463">
            <w:pPr>
              <w:pStyle w:val="TableParagraph"/>
            </w:pPr>
            <w:r w:rsidRPr="00D624AC">
              <w:t>2006-present (depending on data source)</w:t>
            </w:r>
          </w:p>
        </w:tc>
      </w:tr>
      <w:tr w:rsidRPr="00D624AC" w:rsidR="00D3577C" w:rsidTr="001619B9" w14:paraId="72584D60" w14:textId="77777777">
        <w:trPr>
          <w:trHeight w:val="270"/>
        </w:trPr>
        <w:tc>
          <w:tcPr>
            <w:tcW w:w="179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D624AC" w:rsidR="00D3577C" w:rsidP="00D624AC" w:rsidRDefault="00F1175E" w14:paraId="74115F03" w14:textId="16188F32">
            <w:pPr>
              <w:pStyle w:val="TableParagraph"/>
              <w:rPr>
                <w:rFonts w:eastAsia="Arial"/>
              </w:rPr>
            </w:pPr>
            <w:r w:rsidRPr="00D624AC">
              <w:t xml:space="preserve">Oslo University Hospital Comprehensive Cancer Centre </w:t>
            </w:r>
          </w:p>
        </w:tc>
        <w:tc>
          <w:tcPr>
            <w:tcW w:w="100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D624AC" w:rsidR="00D3577C" w:rsidDel="00CA5D12" w:rsidP="00D624AC" w:rsidRDefault="003560FE" w14:paraId="5976EC07" w14:textId="213CDB8B">
            <w:pPr>
              <w:pStyle w:val="TableParagraph"/>
            </w:pPr>
            <w:r w:rsidRPr="00D624AC">
              <w:t>Norway</w:t>
            </w:r>
          </w:p>
        </w:tc>
        <w:tc>
          <w:tcPr>
            <w:tcW w:w="125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D624AC" w:rsidR="00D3577C" w:rsidDel="00CA5D12" w:rsidP="00D624AC" w:rsidRDefault="00D3577C" w14:paraId="42499EA3" w14:textId="77777777">
            <w:pPr>
              <w:pStyle w:val="TableParagraph"/>
            </w:pPr>
          </w:p>
        </w:tc>
        <w:tc>
          <w:tcPr>
            <w:tcW w:w="342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D624AC" w:rsidR="00D3577C" w:rsidDel="00CA5D12" w:rsidP="00D624AC" w:rsidRDefault="00D3577C" w14:paraId="1D57A1BE" w14:textId="77777777">
            <w:pPr>
              <w:pStyle w:val="TableParagraph"/>
            </w:pPr>
          </w:p>
        </w:tc>
        <w:tc>
          <w:tcPr>
            <w:tcW w:w="171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D624AC" w:rsidR="00D3577C" w:rsidDel="00CA5D12" w:rsidP="00D624AC" w:rsidRDefault="00D3577C" w14:paraId="45E4B749" w14:textId="77777777">
            <w:pPr>
              <w:pStyle w:val="TableParagraph"/>
            </w:pPr>
          </w:p>
        </w:tc>
      </w:tr>
      <w:tr w:rsidRPr="00BA4A7B" w:rsidR="00D3577C" w:rsidTr="001619B9" w14:paraId="4207AB5C" w14:textId="77777777">
        <w:trPr>
          <w:trHeight w:val="270"/>
        </w:trPr>
        <w:tc>
          <w:tcPr>
            <w:tcW w:w="179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3577C" w:rsidDel="004F0A31" w:rsidP="00D624AC" w:rsidRDefault="00F1175E" w14:paraId="7320184C" w14:textId="63B3A71A">
            <w:pPr>
              <w:pStyle w:val="TableParagraph"/>
              <w:rPr>
                <w:rFonts w:eastAsia="Arial"/>
              </w:rPr>
            </w:pPr>
            <w:r w:rsidRPr="00BA4A7B">
              <w:rPr>
                <w:rFonts w:eastAsia="Arial"/>
              </w:rPr>
              <w:t>Leeds Teaching Hospitals NHS Trust</w:t>
            </w:r>
          </w:p>
        </w:tc>
        <w:tc>
          <w:tcPr>
            <w:tcW w:w="100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3577C" w:rsidDel="00CA5D12" w:rsidP="00D3577C" w:rsidRDefault="00F1175E" w14:paraId="315119F1" w14:textId="743B7B2A">
            <w:pPr>
              <w:spacing w:after="120"/>
              <w:ind w:right="29"/>
              <w:rPr>
                <w:rFonts w:cs="Calibri"/>
                <w:bCs/>
                <w:color w:val="000000" w:themeColor="text1"/>
                <w:spacing w:val="-1"/>
                <w:sz w:val="20"/>
                <w:szCs w:val="20"/>
              </w:rPr>
            </w:pPr>
            <w:r w:rsidRPr="00BA4A7B">
              <w:rPr>
                <w:rFonts w:cs="Calibri"/>
                <w:bCs/>
                <w:color w:val="000000" w:themeColor="text1"/>
                <w:spacing w:val="-1"/>
                <w:sz w:val="20"/>
                <w:szCs w:val="20"/>
              </w:rPr>
              <w:t>United Kingdom</w:t>
            </w:r>
          </w:p>
        </w:tc>
        <w:tc>
          <w:tcPr>
            <w:tcW w:w="125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3577C" w:rsidDel="00CA5D12" w:rsidP="00D3577C" w:rsidRDefault="00F1175E" w14:paraId="0F5CEF79" w14:textId="2E183DAA">
            <w:pPr>
              <w:spacing w:after="120"/>
              <w:ind w:right="29"/>
              <w:rPr>
                <w:rFonts w:cs="Calibri"/>
                <w:bCs/>
                <w:color w:val="000000" w:themeColor="text1"/>
                <w:spacing w:val="-1"/>
                <w:sz w:val="20"/>
                <w:szCs w:val="20"/>
              </w:rPr>
            </w:pPr>
            <w:r w:rsidRPr="00BA4A7B">
              <w:rPr>
                <w:rFonts w:cs="Calibri"/>
                <w:bCs/>
                <w:color w:val="000000" w:themeColor="text1"/>
                <w:spacing w:val="-1"/>
                <w:sz w:val="20"/>
                <w:szCs w:val="20"/>
              </w:rPr>
              <w:t>85,143</w:t>
            </w:r>
          </w:p>
        </w:tc>
        <w:tc>
          <w:tcPr>
            <w:tcW w:w="342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3577C" w:rsidDel="00CA5D12" w:rsidP="00D3577C" w:rsidRDefault="00DF360C" w14:paraId="7B5B9BEB" w14:textId="4CFED832">
            <w:pPr>
              <w:spacing w:after="120"/>
              <w:ind w:right="29"/>
              <w:rPr>
                <w:rFonts w:cs="Calibri"/>
                <w:bCs/>
                <w:color w:val="000000" w:themeColor="text1"/>
                <w:spacing w:val="-1"/>
                <w:sz w:val="20"/>
                <w:szCs w:val="20"/>
              </w:rPr>
            </w:pPr>
            <w:r w:rsidRPr="00BA4A7B">
              <w:rPr>
                <w:rFonts w:cs="Calibri"/>
                <w:bCs/>
                <w:color w:val="000000" w:themeColor="text1"/>
                <w:spacing w:val="-1"/>
                <w:sz w:val="20"/>
                <w:szCs w:val="20"/>
              </w:rPr>
              <w:t xml:space="preserve">Data has been sourced directly from the hospital's EHR system. The LTHT OMOP database includes data from all patients diagnosed with cancer at LTHT from 2010 onwards. </w:t>
            </w:r>
          </w:p>
        </w:tc>
        <w:tc>
          <w:tcPr>
            <w:tcW w:w="171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3577C" w:rsidDel="00CA5D12" w:rsidP="00D3577C" w:rsidRDefault="001F235C" w14:paraId="04797199" w14:textId="04109916">
            <w:pPr>
              <w:spacing w:after="120"/>
              <w:ind w:right="29"/>
              <w:rPr>
                <w:rFonts w:cs="Calibri"/>
                <w:bCs/>
                <w:color w:val="000000" w:themeColor="text1"/>
                <w:spacing w:val="-1"/>
                <w:sz w:val="20"/>
                <w:szCs w:val="20"/>
              </w:rPr>
            </w:pPr>
            <w:r w:rsidRPr="00BA4A7B">
              <w:rPr>
                <w:rFonts w:cs="Calibri"/>
                <w:bCs/>
                <w:color w:val="000000" w:themeColor="text1"/>
                <w:spacing w:val="-1"/>
                <w:sz w:val="20"/>
                <w:szCs w:val="20"/>
              </w:rPr>
              <w:t>2010-August 2024</w:t>
            </w:r>
          </w:p>
        </w:tc>
      </w:tr>
      <w:tr w:rsidRPr="00BA4A7B" w:rsidR="00D3577C" w:rsidTr="001619B9" w14:paraId="1F2FC194" w14:textId="77777777">
        <w:trPr>
          <w:trHeight w:val="270"/>
        </w:trPr>
        <w:tc>
          <w:tcPr>
            <w:tcW w:w="179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3577C" w:rsidP="00D624AC" w:rsidRDefault="00F1175E" w14:paraId="7CC92B08" w14:textId="176CBBFA">
            <w:pPr>
              <w:pStyle w:val="TableParagraph"/>
              <w:rPr>
                <w:rFonts w:eastAsia="Arial"/>
              </w:rPr>
            </w:pPr>
            <w:r w:rsidRPr="00BA4A7B">
              <w:rPr>
                <w:rFonts w:eastAsia="Arial"/>
              </w:rPr>
              <w:t>Dana Farber Cancer Institute</w:t>
            </w:r>
          </w:p>
        </w:tc>
        <w:tc>
          <w:tcPr>
            <w:tcW w:w="100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3577C" w:rsidDel="00CA5D12" w:rsidP="00D3577C" w:rsidRDefault="003560FE" w14:paraId="4C84C6F2" w14:textId="5A6F77A5">
            <w:pPr>
              <w:spacing w:after="120"/>
              <w:ind w:right="29"/>
              <w:rPr>
                <w:rFonts w:cs="Calibri"/>
                <w:bCs/>
                <w:color w:val="000000" w:themeColor="text1"/>
                <w:spacing w:val="-1"/>
                <w:sz w:val="20"/>
                <w:szCs w:val="20"/>
              </w:rPr>
            </w:pPr>
            <w:r w:rsidRPr="00BA4A7B">
              <w:rPr>
                <w:rFonts w:cs="Calibri"/>
                <w:bCs/>
                <w:color w:val="000000" w:themeColor="text1"/>
                <w:spacing w:val="-1"/>
                <w:sz w:val="20"/>
                <w:szCs w:val="20"/>
              </w:rPr>
              <w:t>United States</w:t>
            </w:r>
          </w:p>
        </w:tc>
        <w:tc>
          <w:tcPr>
            <w:tcW w:w="125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3577C" w:rsidDel="00CA5D12" w:rsidP="00D3577C" w:rsidRDefault="00C92C2A" w14:paraId="1CD1011E" w14:textId="67D1212B">
            <w:pPr>
              <w:spacing w:after="120"/>
              <w:ind w:right="29"/>
              <w:rPr>
                <w:rFonts w:cs="Calibri"/>
                <w:bCs/>
                <w:color w:val="000000" w:themeColor="text1"/>
                <w:spacing w:val="-1"/>
                <w:sz w:val="20"/>
                <w:szCs w:val="20"/>
              </w:rPr>
            </w:pPr>
            <w:r>
              <w:rPr>
                <w:rFonts w:cs="Calibri"/>
                <w:bCs/>
                <w:color w:val="000000" w:themeColor="text1"/>
                <w:spacing w:val="-1"/>
                <w:sz w:val="20"/>
                <w:szCs w:val="20"/>
              </w:rPr>
              <w:t>359,000</w:t>
            </w:r>
          </w:p>
        </w:tc>
        <w:tc>
          <w:tcPr>
            <w:tcW w:w="342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3577C" w:rsidDel="00CA5D12" w:rsidP="00D3577C" w:rsidRDefault="00C92C2A" w14:paraId="19248F27" w14:textId="500C8051">
            <w:pPr>
              <w:spacing w:after="120"/>
              <w:ind w:right="29"/>
              <w:rPr>
                <w:rFonts w:cs="Calibri"/>
                <w:bCs/>
                <w:color w:val="000000" w:themeColor="text1"/>
                <w:spacing w:val="-1"/>
                <w:sz w:val="20"/>
                <w:szCs w:val="20"/>
              </w:rPr>
            </w:pPr>
            <w:r>
              <w:rPr>
                <w:rFonts w:cs="Calibri"/>
                <w:bCs/>
                <w:color w:val="000000" w:themeColor="text1"/>
                <w:spacing w:val="-1"/>
                <w:sz w:val="20"/>
                <w:szCs w:val="20"/>
              </w:rPr>
              <w:t>In</w:t>
            </w:r>
            <w:r w:rsidR="007E60AF">
              <w:rPr>
                <w:rFonts w:cs="Calibri"/>
                <w:bCs/>
                <w:color w:val="000000" w:themeColor="text1"/>
                <w:spacing w:val="-1"/>
                <w:sz w:val="20"/>
                <w:szCs w:val="20"/>
              </w:rPr>
              <w:t xml:space="preserve">- and outpatients </w:t>
            </w:r>
            <w:r w:rsidR="00EE08B4">
              <w:rPr>
                <w:rFonts w:cs="Calibri"/>
                <w:bCs/>
                <w:color w:val="000000" w:themeColor="text1"/>
                <w:spacing w:val="-1"/>
                <w:sz w:val="20"/>
                <w:szCs w:val="20"/>
              </w:rPr>
              <w:t>EHR</w:t>
            </w:r>
            <w:r w:rsidR="007E60AF">
              <w:rPr>
                <w:rFonts w:cs="Calibri"/>
                <w:bCs/>
                <w:color w:val="000000" w:themeColor="text1"/>
                <w:spacing w:val="-1"/>
                <w:sz w:val="20"/>
                <w:szCs w:val="20"/>
              </w:rPr>
              <w:t xml:space="preserve"> linked with cancer registry </w:t>
            </w:r>
          </w:p>
        </w:tc>
        <w:tc>
          <w:tcPr>
            <w:tcW w:w="171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3577C" w:rsidDel="00CA5D12" w:rsidP="00D3577C" w:rsidRDefault="007E60AF" w14:paraId="2A9487F0" w14:textId="7A58AD71">
            <w:pPr>
              <w:spacing w:after="120"/>
              <w:ind w:right="29"/>
              <w:rPr>
                <w:rFonts w:cs="Calibri"/>
                <w:bCs/>
                <w:color w:val="000000" w:themeColor="text1"/>
                <w:spacing w:val="-1"/>
                <w:sz w:val="20"/>
                <w:szCs w:val="20"/>
              </w:rPr>
            </w:pPr>
            <w:r>
              <w:rPr>
                <w:rFonts w:cs="Calibri"/>
                <w:bCs/>
                <w:color w:val="000000" w:themeColor="text1"/>
                <w:spacing w:val="-1"/>
                <w:sz w:val="20"/>
                <w:szCs w:val="20"/>
              </w:rPr>
              <w:t>2015-</w:t>
            </w:r>
            <w:r w:rsidR="00BB0076">
              <w:rPr>
                <w:rFonts w:cs="Calibri"/>
                <w:bCs/>
                <w:color w:val="000000" w:themeColor="text1"/>
                <w:spacing w:val="-1"/>
                <w:sz w:val="20"/>
                <w:szCs w:val="20"/>
              </w:rPr>
              <w:t>present</w:t>
            </w:r>
          </w:p>
        </w:tc>
      </w:tr>
      <w:tr w:rsidRPr="00BA4A7B" w:rsidR="00D3577C" w:rsidTr="001619B9" w14:paraId="71731090" w14:textId="77777777">
        <w:trPr>
          <w:trHeight w:val="270"/>
        </w:trPr>
        <w:tc>
          <w:tcPr>
            <w:tcW w:w="179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3577C" w:rsidP="00D624AC" w:rsidRDefault="00D3577C" w14:paraId="322CA5E2" w14:textId="448B899F">
            <w:pPr>
              <w:pStyle w:val="TableParagraph"/>
              <w:rPr>
                <w:rFonts w:eastAsia="Arial"/>
              </w:rPr>
            </w:pPr>
            <w:r w:rsidRPr="00BA4A7B">
              <w:rPr>
                <w:rFonts w:eastAsia="Arial"/>
              </w:rPr>
              <w:t>Providence</w:t>
            </w:r>
          </w:p>
        </w:tc>
        <w:tc>
          <w:tcPr>
            <w:tcW w:w="100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3577C" w:rsidDel="00CA5D12" w:rsidP="00D3577C" w:rsidRDefault="003560FE" w14:paraId="75E48E90" w14:textId="23EF6726">
            <w:pPr>
              <w:spacing w:after="120"/>
              <w:ind w:right="29"/>
              <w:rPr>
                <w:rFonts w:cs="Calibri"/>
                <w:bCs/>
                <w:color w:val="000000" w:themeColor="text1"/>
                <w:spacing w:val="-1"/>
                <w:sz w:val="20"/>
                <w:szCs w:val="20"/>
              </w:rPr>
            </w:pPr>
            <w:r w:rsidRPr="00BA4A7B">
              <w:rPr>
                <w:rFonts w:cs="Calibri"/>
                <w:bCs/>
                <w:color w:val="000000" w:themeColor="text1"/>
                <w:spacing w:val="-1"/>
                <w:sz w:val="20"/>
                <w:szCs w:val="20"/>
              </w:rPr>
              <w:t>United States</w:t>
            </w:r>
          </w:p>
        </w:tc>
        <w:tc>
          <w:tcPr>
            <w:tcW w:w="125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3577C" w:rsidDel="00CA5D12" w:rsidP="00D3577C" w:rsidRDefault="00F35A3F" w14:paraId="5C3E24BE" w14:textId="7D5A2DC6">
            <w:pPr>
              <w:spacing w:after="120"/>
              <w:ind w:right="29"/>
              <w:rPr>
                <w:rFonts w:cs="Calibri"/>
                <w:bCs/>
                <w:color w:val="000000" w:themeColor="text1"/>
                <w:spacing w:val="-1"/>
                <w:sz w:val="20"/>
                <w:szCs w:val="20"/>
              </w:rPr>
            </w:pPr>
            <w:r>
              <w:rPr>
                <w:rFonts w:cs="Calibri"/>
                <w:bCs/>
                <w:color w:val="000000" w:themeColor="text1"/>
                <w:spacing w:val="-1"/>
                <w:sz w:val="20"/>
                <w:szCs w:val="20"/>
              </w:rPr>
              <w:t>16,500,000</w:t>
            </w:r>
          </w:p>
        </w:tc>
        <w:tc>
          <w:tcPr>
            <w:tcW w:w="342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3577C" w:rsidDel="00CA5D12" w:rsidP="00D3577C" w:rsidRDefault="00F35A3F" w14:paraId="57148595" w14:textId="30AF027E">
            <w:pPr>
              <w:spacing w:after="120"/>
              <w:ind w:right="29"/>
              <w:rPr>
                <w:rFonts w:cs="Calibri"/>
                <w:bCs/>
                <w:color w:val="000000" w:themeColor="text1"/>
                <w:spacing w:val="-1"/>
                <w:sz w:val="20"/>
                <w:szCs w:val="20"/>
              </w:rPr>
            </w:pPr>
            <w:r>
              <w:rPr>
                <w:rFonts w:cs="Calibri"/>
                <w:bCs/>
                <w:color w:val="000000" w:themeColor="text1"/>
                <w:spacing w:val="-1"/>
                <w:sz w:val="20"/>
                <w:szCs w:val="20"/>
              </w:rPr>
              <w:t>In- and outpatients EHR linked with cancer registry</w:t>
            </w:r>
          </w:p>
        </w:tc>
        <w:tc>
          <w:tcPr>
            <w:tcW w:w="171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3577C" w:rsidDel="00CA5D12" w:rsidP="00D3577C" w:rsidRDefault="00F35A3F" w14:paraId="495588EF" w14:textId="2C2A9B95">
            <w:pPr>
              <w:spacing w:after="120"/>
              <w:ind w:right="29"/>
              <w:rPr>
                <w:rFonts w:cs="Calibri"/>
                <w:bCs/>
                <w:color w:val="000000" w:themeColor="text1"/>
                <w:spacing w:val="-1"/>
                <w:sz w:val="20"/>
                <w:szCs w:val="20"/>
              </w:rPr>
            </w:pPr>
            <w:r>
              <w:rPr>
                <w:rFonts w:cs="Calibri"/>
                <w:bCs/>
                <w:color w:val="000000" w:themeColor="text1"/>
                <w:spacing w:val="-1"/>
                <w:sz w:val="20"/>
                <w:szCs w:val="20"/>
              </w:rPr>
              <w:t>2015-present</w:t>
            </w:r>
          </w:p>
        </w:tc>
      </w:tr>
      <w:tr w:rsidRPr="00BA4A7B" w:rsidR="00D80226" w:rsidTr="001619B9" w14:paraId="1AE1579A" w14:textId="77777777">
        <w:trPr>
          <w:trHeight w:val="270"/>
        </w:trPr>
        <w:tc>
          <w:tcPr>
            <w:tcW w:w="179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80226" w:rsidP="00D80226" w:rsidRDefault="00D80226" w14:paraId="1B629DBC" w14:textId="382B7539">
            <w:pPr>
              <w:pStyle w:val="TableParagraph"/>
              <w:rPr>
                <w:rFonts w:eastAsia="Arial"/>
              </w:rPr>
            </w:pPr>
            <w:r w:rsidRPr="00BA4A7B">
              <w:rPr>
                <w:rFonts w:eastAsia="Arial"/>
              </w:rPr>
              <w:t>Dresden</w:t>
            </w:r>
          </w:p>
        </w:tc>
        <w:tc>
          <w:tcPr>
            <w:tcW w:w="100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80226" w:rsidDel="00CA5D12" w:rsidP="00D80226" w:rsidRDefault="00D80226" w14:paraId="3149E733" w14:textId="78AEF031">
            <w:pPr>
              <w:spacing w:after="120"/>
              <w:ind w:right="29"/>
              <w:rPr>
                <w:rFonts w:cs="Calibri"/>
                <w:bCs/>
                <w:color w:val="000000" w:themeColor="text1"/>
                <w:spacing w:val="-1"/>
                <w:sz w:val="20"/>
                <w:szCs w:val="20"/>
              </w:rPr>
            </w:pPr>
            <w:r w:rsidRPr="00BA4A7B">
              <w:rPr>
                <w:rFonts w:cs="Calibri"/>
                <w:bCs/>
                <w:color w:val="000000" w:themeColor="text1"/>
                <w:spacing w:val="-1"/>
                <w:sz w:val="20"/>
                <w:szCs w:val="20"/>
              </w:rPr>
              <w:t>Germany</w:t>
            </w:r>
          </w:p>
        </w:tc>
        <w:tc>
          <w:tcPr>
            <w:tcW w:w="125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80226" w:rsidDel="00CA5D12" w:rsidP="00D80226" w:rsidRDefault="00D80226" w14:paraId="7B376850" w14:textId="2A68BD69">
            <w:pPr>
              <w:spacing w:after="120"/>
              <w:ind w:right="29"/>
              <w:rPr>
                <w:rFonts w:cs="Calibri"/>
                <w:bCs/>
                <w:color w:val="000000" w:themeColor="text1"/>
                <w:spacing w:val="-1"/>
                <w:sz w:val="20"/>
                <w:szCs w:val="20"/>
              </w:rPr>
            </w:pPr>
            <w:r w:rsidRPr="00D624AC">
              <w:t>~</w:t>
            </w:r>
            <w:r>
              <w:t xml:space="preserve"> </w:t>
            </w:r>
            <w:r>
              <w:rPr>
                <w:rFonts w:cs="Calibri"/>
                <w:bCs/>
                <w:color w:val="000000" w:themeColor="text1"/>
                <w:spacing w:val="-1"/>
                <w:sz w:val="20"/>
                <w:szCs w:val="20"/>
              </w:rPr>
              <w:t>80,000</w:t>
            </w:r>
          </w:p>
        </w:tc>
        <w:tc>
          <w:tcPr>
            <w:tcW w:w="342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80226" w:rsidDel="00CA5D12" w:rsidP="00D80226" w:rsidRDefault="00D80226" w14:paraId="17A9CEA2" w14:textId="0F372EF4">
            <w:pPr>
              <w:spacing w:after="120"/>
              <w:ind w:right="29"/>
              <w:rPr>
                <w:rFonts w:cs="Calibri"/>
                <w:bCs/>
                <w:color w:val="000000" w:themeColor="text1"/>
                <w:spacing w:val="-1"/>
                <w:sz w:val="20"/>
                <w:szCs w:val="20"/>
              </w:rPr>
            </w:pPr>
            <w:r>
              <w:rPr>
                <w:rFonts w:cs="Calibri"/>
                <w:bCs/>
                <w:color w:val="000000" w:themeColor="text1"/>
                <w:spacing w:val="-1"/>
                <w:sz w:val="20"/>
                <w:szCs w:val="20"/>
              </w:rPr>
              <w:t>Data is sourced form EHR and on site tumor documentation system from all cancer patients in in- and outpatient care.</w:t>
            </w:r>
          </w:p>
        </w:tc>
        <w:tc>
          <w:tcPr>
            <w:tcW w:w="171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80226" w:rsidDel="00CA5D12" w:rsidP="00D80226" w:rsidRDefault="00D80226" w14:paraId="6868E335" w14:textId="5310F6E5">
            <w:pPr>
              <w:spacing w:after="120"/>
              <w:ind w:right="29"/>
              <w:rPr>
                <w:rFonts w:cs="Calibri"/>
                <w:bCs/>
                <w:color w:val="000000" w:themeColor="text1"/>
                <w:spacing w:val="-1"/>
                <w:sz w:val="20"/>
                <w:szCs w:val="20"/>
              </w:rPr>
            </w:pPr>
            <w:r>
              <w:rPr>
                <w:rFonts w:cs="Calibri"/>
                <w:bCs/>
                <w:color w:val="000000" w:themeColor="text1"/>
                <w:spacing w:val="-1"/>
                <w:sz w:val="20"/>
                <w:szCs w:val="20"/>
              </w:rPr>
              <w:t>2015-present</w:t>
            </w:r>
          </w:p>
        </w:tc>
      </w:tr>
      <w:tr w:rsidRPr="00BA4A7B" w:rsidR="00D80226" w:rsidTr="001619B9" w14:paraId="05E9E3F5" w14:textId="77777777">
        <w:trPr>
          <w:trHeight w:val="270"/>
        </w:trPr>
        <w:tc>
          <w:tcPr>
            <w:tcW w:w="179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80226" w:rsidP="00D80226" w:rsidRDefault="00D80226" w14:paraId="1817C3DE" w14:textId="4F73FE02">
            <w:pPr>
              <w:pStyle w:val="TableParagraph"/>
              <w:rPr>
                <w:rFonts w:eastAsia="Arial"/>
              </w:rPr>
            </w:pPr>
            <w:r w:rsidRPr="00BA4A7B">
              <w:t>University Medical Center Hamburg-Eppendorf</w:t>
            </w:r>
          </w:p>
        </w:tc>
        <w:tc>
          <w:tcPr>
            <w:tcW w:w="100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80226" w:rsidDel="00CA5D12" w:rsidP="00D80226" w:rsidRDefault="00D80226" w14:paraId="62C1E634" w14:textId="57183257">
            <w:pPr>
              <w:spacing w:after="120"/>
              <w:ind w:right="29"/>
              <w:rPr>
                <w:rFonts w:cs="Calibri"/>
                <w:bCs/>
                <w:color w:val="000000" w:themeColor="text1"/>
                <w:spacing w:val="-1"/>
                <w:sz w:val="20"/>
                <w:szCs w:val="20"/>
              </w:rPr>
            </w:pPr>
            <w:r w:rsidRPr="00BA4A7B">
              <w:rPr>
                <w:rFonts w:cs="Calibri"/>
                <w:bCs/>
                <w:color w:val="000000" w:themeColor="text1"/>
                <w:spacing w:val="-1"/>
                <w:sz w:val="20"/>
                <w:szCs w:val="20"/>
              </w:rPr>
              <w:t>Germany</w:t>
            </w:r>
          </w:p>
        </w:tc>
        <w:tc>
          <w:tcPr>
            <w:tcW w:w="125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80226" w:rsidDel="00CA5D12" w:rsidP="00D80226" w:rsidRDefault="00D80226" w14:paraId="43A9361F" w14:textId="56502951">
            <w:pPr>
              <w:spacing w:after="120"/>
              <w:ind w:right="29"/>
              <w:rPr>
                <w:rFonts w:cs="Calibri"/>
                <w:bCs/>
                <w:color w:val="000000" w:themeColor="text1"/>
                <w:spacing w:val="-1"/>
                <w:sz w:val="20"/>
                <w:szCs w:val="20"/>
              </w:rPr>
            </w:pPr>
            <w:r>
              <w:rPr>
                <w:rFonts w:cs="Calibri"/>
                <w:bCs/>
                <w:color w:val="000000" w:themeColor="text1"/>
                <w:spacing w:val="-1"/>
                <w:sz w:val="20"/>
                <w:szCs w:val="20"/>
              </w:rPr>
              <w:t>80,000</w:t>
            </w:r>
          </w:p>
        </w:tc>
        <w:tc>
          <w:tcPr>
            <w:tcW w:w="342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80226" w:rsidDel="00CA5D12" w:rsidP="00D80226" w:rsidRDefault="00D80226" w14:paraId="4D8E13BC" w14:textId="5C4DEFFA">
            <w:pPr>
              <w:spacing w:after="120"/>
              <w:ind w:right="29"/>
              <w:rPr>
                <w:rFonts w:cs="Calibri"/>
                <w:bCs/>
                <w:color w:val="000000" w:themeColor="text1"/>
                <w:spacing w:val="-1"/>
                <w:sz w:val="20"/>
                <w:szCs w:val="20"/>
              </w:rPr>
            </w:pPr>
            <w:r>
              <w:rPr>
                <w:rFonts w:cs="Calibri"/>
                <w:bCs/>
                <w:color w:val="000000" w:themeColor="text1"/>
                <w:spacing w:val="-1"/>
                <w:sz w:val="20"/>
                <w:szCs w:val="20"/>
              </w:rPr>
              <w:t xml:space="preserve">Cancer Registry patients </w:t>
            </w:r>
            <w:r>
              <w:rPr>
                <w:rFonts w:cs="Calibri"/>
                <w:bCs/>
                <w:color w:val="000000" w:themeColor="text1"/>
                <w:spacing w:val="-1"/>
                <w:sz w:val="20"/>
                <w:szCs w:val="20"/>
              </w:rPr>
              <w:br/>
            </w:r>
            <w:r>
              <w:rPr>
                <w:rFonts w:cs="Calibri"/>
                <w:bCs/>
                <w:color w:val="000000" w:themeColor="text1"/>
                <w:spacing w:val="-1"/>
                <w:sz w:val="20"/>
                <w:szCs w:val="20"/>
              </w:rPr>
              <w:t xml:space="preserve">linked with EHR </w:t>
            </w:r>
          </w:p>
        </w:tc>
        <w:tc>
          <w:tcPr>
            <w:tcW w:w="1710" w:type="dxa"/>
            <w:tcBorders>
              <w:left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80226" w:rsidDel="00CA5D12" w:rsidP="00D80226" w:rsidRDefault="00D80226" w14:paraId="5E97F048" w14:textId="34FC24B6">
            <w:pPr>
              <w:spacing w:after="120"/>
              <w:ind w:right="29"/>
              <w:rPr>
                <w:rFonts w:cs="Calibri"/>
                <w:bCs/>
                <w:color w:val="000000" w:themeColor="text1"/>
                <w:spacing w:val="-1"/>
                <w:sz w:val="20"/>
                <w:szCs w:val="20"/>
              </w:rPr>
            </w:pPr>
            <w:r>
              <w:rPr>
                <w:rFonts w:cs="Calibri"/>
                <w:bCs/>
                <w:color w:val="000000" w:themeColor="text1"/>
                <w:spacing w:val="-1"/>
                <w:sz w:val="20"/>
                <w:szCs w:val="20"/>
              </w:rPr>
              <w:t>2010-present</w:t>
            </w:r>
          </w:p>
        </w:tc>
      </w:tr>
      <w:tr w:rsidRPr="00BA4A7B" w:rsidR="00D80226" w:rsidTr="001619B9" w14:paraId="3953C185" w14:textId="77777777">
        <w:trPr>
          <w:trHeight w:val="270"/>
        </w:trPr>
        <w:tc>
          <w:tcPr>
            <w:tcW w:w="1790" w:type="dxa"/>
            <w:tcBorders>
              <w:left w:val="single" w:color="FFFFFF" w:themeColor="background1" w:sz="8" w:space="0"/>
              <w:bottom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80226" w:rsidP="00D80226" w:rsidRDefault="00D80226" w14:paraId="1D56AEEF" w14:textId="415DF923">
            <w:pPr>
              <w:pStyle w:val="TableParagraph"/>
              <w:rPr>
                <w:rFonts w:eastAsia="Arial"/>
              </w:rPr>
            </w:pPr>
            <w:r w:rsidRPr="00BA4A7B">
              <w:rPr>
                <w:rFonts w:eastAsia="Arial"/>
              </w:rPr>
              <w:t>Chari</w:t>
            </w:r>
            <w:r>
              <w:rPr>
                <w:rFonts w:eastAsia="Arial"/>
              </w:rPr>
              <w:t>té</w:t>
            </w:r>
          </w:p>
        </w:tc>
        <w:tc>
          <w:tcPr>
            <w:tcW w:w="1000" w:type="dxa"/>
            <w:tcBorders>
              <w:left w:val="single" w:color="FFFFFF" w:themeColor="background1" w:sz="8" w:space="0"/>
              <w:bottom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80226" w:rsidDel="00CA5D12" w:rsidP="00D80226" w:rsidRDefault="00D80226" w14:paraId="2181D6ED" w14:textId="0AFB5E4E">
            <w:pPr>
              <w:spacing w:after="120"/>
              <w:ind w:right="29"/>
              <w:rPr>
                <w:rFonts w:cs="Calibri"/>
                <w:bCs/>
                <w:color w:val="000000" w:themeColor="text1"/>
                <w:spacing w:val="-1"/>
                <w:sz w:val="20"/>
                <w:szCs w:val="20"/>
              </w:rPr>
            </w:pPr>
            <w:r w:rsidRPr="00BA4A7B">
              <w:rPr>
                <w:rFonts w:cs="Calibri"/>
                <w:bCs/>
                <w:color w:val="000000" w:themeColor="text1"/>
                <w:spacing w:val="-1"/>
                <w:sz w:val="20"/>
                <w:szCs w:val="20"/>
              </w:rPr>
              <w:t>Germany</w:t>
            </w:r>
          </w:p>
        </w:tc>
        <w:tc>
          <w:tcPr>
            <w:tcW w:w="1250" w:type="dxa"/>
            <w:tcBorders>
              <w:left w:val="single" w:color="FFFFFF" w:themeColor="background1" w:sz="8" w:space="0"/>
              <w:bottom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80226" w:rsidDel="00CA5D12" w:rsidP="00D80226" w:rsidRDefault="00D80226" w14:paraId="0D1EFC3F" w14:textId="28D894D7">
            <w:pPr>
              <w:spacing w:after="120"/>
              <w:ind w:right="29"/>
              <w:rPr>
                <w:rFonts w:cs="Calibri"/>
                <w:bCs/>
                <w:color w:val="000000" w:themeColor="text1"/>
                <w:spacing w:val="-1"/>
                <w:sz w:val="20"/>
                <w:szCs w:val="20"/>
              </w:rPr>
            </w:pPr>
            <w:r w:rsidRPr="0039070E">
              <w:rPr>
                <w:rFonts w:cs="Calibri"/>
                <w:bCs/>
                <w:color w:val="000000" w:themeColor="text1"/>
                <w:spacing w:val="-1"/>
                <w:sz w:val="20"/>
                <w:szCs w:val="20"/>
              </w:rPr>
              <w:t>215</w:t>
            </w:r>
            <w:r>
              <w:rPr>
                <w:rFonts w:cs="Calibri"/>
                <w:bCs/>
                <w:color w:val="000000" w:themeColor="text1"/>
                <w:spacing w:val="-1"/>
                <w:sz w:val="20"/>
                <w:szCs w:val="20"/>
              </w:rPr>
              <w:t>,</w:t>
            </w:r>
            <w:r w:rsidRPr="0039070E">
              <w:rPr>
                <w:rFonts w:cs="Calibri"/>
                <w:bCs/>
                <w:color w:val="000000" w:themeColor="text1"/>
                <w:spacing w:val="-1"/>
                <w:sz w:val="20"/>
                <w:szCs w:val="20"/>
              </w:rPr>
              <w:t>000</w:t>
            </w:r>
          </w:p>
        </w:tc>
        <w:tc>
          <w:tcPr>
            <w:tcW w:w="3420" w:type="dxa"/>
            <w:tcBorders>
              <w:left w:val="single" w:color="FFFFFF" w:themeColor="background1" w:sz="8" w:space="0"/>
              <w:bottom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39070E" w:rsidR="00D80226" w:rsidDel="00CA5D12" w:rsidP="00D80226" w:rsidRDefault="00D80226" w14:paraId="78BFAE90" w14:textId="06E113F9">
            <w:pPr>
              <w:spacing w:after="120"/>
              <w:ind w:right="29"/>
              <w:rPr>
                <w:rFonts w:cs="Calibri"/>
                <w:bCs/>
                <w:color w:val="000000" w:themeColor="text1"/>
                <w:spacing w:val="-1"/>
                <w:sz w:val="20"/>
                <w:szCs w:val="20"/>
              </w:rPr>
            </w:pPr>
            <w:r w:rsidRPr="0039070E">
              <w:rPr>
                <w:sz w:val="20"/>
                <w:szCs w:val="20"/>
              </w:rPr>
              <w:t>inpatient EHR</w:t>
            </w:r>
          </w:p>
        </w:tc>
        <w:tc>
          <w:tcPr>
            <w:tcW w:w="1710" w:type="dxa"/>
            <w:tcBorders>
              <w:left w:val="single" w:color="FFFFFF" w:themeColor="background1" w:sz="8" w:space="0"/>
              <w:bottom w:val="single" w:color="FFFFFF" w:themeColor="background1" w:sz="8" w:space="0"/>
              <w:right w:val="single" w:color="FFFFFF" w:themeColor="background1" w:sz="8" w:space="0"/>
            </w:tcBorders>
            <w:shd w:val="clear" w:color="auto" w:fill="auto"/>
            <w:tcMar>
              <w:top w:w="70" w:type="dxa"/>
              <w:left w:w="70" w:type="dxa"/>
              <w:bottom w:w="70" w:type="dxa"/>
              <w:right w:w="70" w:type="dxa"/>
            </w:tcMar>
          </w:tcPr>
          <w:p w:rsidRPr="00BA4A7B" w:rsidR="00D80226" w:rsidDel="00CA5D12" w:rsidP="00D80226" w:rsidRDefault="00D80226" w14:paraId="6C98B48F" w14:textId="77777777">
            <w:pPr>
              <w:spacing w:after="120"/>
              <w:ind w:right="29"/>
              <w:rPr>
                <w:rFonts w:cs="Calibri"/>
                <w:bCs/>
                <w:color w:val="000000" w:themeColor="text1"/>
                <w:spacing w:val="-1"/>
                <w:sz w:val="20"/>
                <w:szCs w:val="20"/>
              </w:rPr>
            </w:pPr>
          </w:p>
        </w:tc>
      </w:tr>
    </w:tbl>
    <w:p w:rsidRPr="00BA4A7B" w:rsidR="00941F91" w:rsidP="00495D92" w:rsidRDefault="00941F91" w14:paraId="586604D9" w14:textId="1608A4FD">
      <w:pPr>
        <w:pStyle w:val="Heading2"/>
      </w:pPr>
      <w:bookmarkStart w:name="_Toc48906102" w:id="32"/>
      <w:bookmarkStart w:name="_Toc186548108" w:id="33"/>
      <w:r w:rsidR="4B0FF59F">
        <w:rPr/>
        <w:t xml:space="preserve">Study </w:t>
      </w:r>
      <w:r w:rsidR="5DB8E262">
        <w:rPr/>
        <w:t>P</w:t>
      </w:r>
      <w:r w:rsidR="4B0FF59F">
        <w:rPr/>
        <w:t>eriod</w:t>
      </w:r>
      <w:bookmarkEnd w:id="32"/>
      <w:bookmarkEnd w:id="33"/>
    </w:p>
    <w:p w:rsidRPr="00BA4A7B" w:rsidR="0039070E" w:rsidP="007B35FC" w:rsidRDefault="00941F91" w14:paraId="2EB42364" w14:textId="777851F7">
      <w:pPr>
        <w:pStyle w:val="BodyTextFull"/>
      </w:pPr>
      <w:r w:rsidRPr="00BA4A7B">
        <w:t>The study period</w:t>
      </w:r>
      <w:r w:rsidRPr="00BA4A7B" w:rsidDel="00AE557A" w:rsidR="005543F0">
        <w:t xml:space="preserve"> </w:t>
      </w:r>
      <w:r w:rsidRPr="00BA4A7B" w:rsidR="005543F0">
        <w:t>start</w:t>
      </w:r>
      <w:r w:rsidRPr="00BA4A7B" w:rsidR="00AE557A">
        <w:t>s</w:t>
      </w:r>
      <w:r w:rsidRPr="00BA4A7B">
        <w:t xml:space="preserve"> from </w:t>
      </w:r>
      <w:r w:rsidR="00316F27">
        <w:t xml:space="preserve">1 </w:t>
      </w:r>
      <w:r w:rsidRPr="00BA4A7B" w:rsidR="005603B2">
        <w:t xml:space="preserve">January </w:t>
      </w:r>
      <w:r w:rsidRPr="00BA4A7B" w:rsidR="00E51BAF">
        <w:t>2015</w:t>
      </w:r>
      <w:r w:rsidRPr="00BA4A7B" w:rsidR="007E0879">
        <w:t xml:space="preserve"> and</w:t>
      </w:r>
      <w:r w:rsidRPr="00BA4A7B">
        <w:t xml:space="preserve"> end</w:t>
      </w:r>
      <w:r w:rsidRPr="00BA4A7B" w:rsidR="00F2612E">
        <w:t>s</w:t>
      </w:r>
      <w:r w:rsidRPr="00BA4A7B">
        <w:t xml:space="preserve"> at </w:t>
      </w:r>
      <w:r w:rsidRPr="00BA4A7B" w:rsidR="00F827A9">
        <w:t xml:space="preserve">the </w:t>
      </w:r>
      <w:r w:rsidRPr="00BA4A7B" w:rsidR="005303AB">
        <w:t>latest available date</w:t>
      </w:r>
      <w:r w:rsidRPr="00BA4A7B" w:rsidR="002250BC">
        <w:t xml:space="preserve"> for all data sources</w:t>
      </w:r>
      <w:r w:rsidRPr="00BA4A7B" w:rsidR="005303AB">
        <w:t xml:space="preserve">. </w:t>
      </w:r>
      <w:r w:rsidRPr="00BA4A7B" w:rsidR="005543F0">
        <w:t xml:space="preserve">The identification period </w:t>
      </w:r>
      <w:r w:rsidRPr="00BA4A7B" w:rsidR="008D5FA6">
        <w:t>is</w:t>
      </w:r>
      <w:r w:rsidRPr="00BA4A7B" w:rsidR="005543F0">
        <w:t xml:space="preserve"> from the date of database inception to six months prior to the latest available data in each database. This six-month buffer allows for a potential of 6 months of follow-up data for the last person included in the study. </w:t>
      </w:r>
      <w:bookmarkStart w:name="_Toc48906104" w:id="34"/>
    </w:p>
    <w:p w:rsidRPr="00BA4A7B" w:rsidR="00B95BD9" w:rsidP="00495D92" w:rsidRDefault="00941F91" w14:paraId="04AE8C8A" w14:textId="52A8E22F">
      <w:pPr>
        <w:pStyle w:val="Heading2"/>
      </w:pPr>
      <w:bookmarkStart w:name="_Toc186548109" w:id="35"/>
      <w:r w:rsidRPr="00BA4A7B">
        <w:t xml:space="preserve">Study </w:t>
      </w:r>
      <w:r w:rsidR="00747A0F">
        <w:t>P</w:t>
      </w:r>
      <w:r w:rsidRPr="00BA4A7B">
        <w:t>opulation</w:t>
      </w:r>
      <w:bookmarkEnd w:id="34"/>
      <w:bookmarkEnd w:id="35"/>
    </w:p>
    <w:p w:rsidRPr="00BA4A7B" w:rsidR="00875EDA" w:rsidP="007B35FC" w:rsidRDefault="00E74696" w14:paraId="3E0F2C9B" w14:textId="66F25DF7">
      <w:pPr>
        <w:pStyle w:val="BodyTextFull"/>
      </w:pPr>
      <w:r w:rsidRPr="00BA4A7B">
        <w:t>All</w:t>
      </w:r>
      <w:r w:rsidRPr="00BA4A7B" w:rsidR="00875EDA">
        <w:t xml:space="preserve"> </w:t>
      </w:r>
      <w:r w:rsidRPr="00BA4A7B" w:rsidR="00EC135B">
        <w:t xml:space="preserve">patients </w:t>
      </w:r>
      <w:r w:rsidRPr="00BA4A7B" w:rsidR="00875EDA">
        <w:t>in a data source meet</w:t>
      </w:r>
      <w:r w:rsidRPr="00BA4A7B" w:rsidR="00EC135B">
        <w:t>ing</w:t>
      </w:r>
      <w:r w:rsidRPr="00BA4A7B" w:rsidR="00875EDA">
        <w:t xml:space="preserve"> </w:t>
      </w:r>
      <w:r w:rsidRPr="00BA4A7B" w:rsidR="00EC135B">
        <w:t xml:space="preserve">cohort </w:t>
      </w:r>
      <w:r w:rsidRPr="00BA4A7B" w:rsidR="00875EDA">
        <w:t>inclusion criteria</w:t>
      </w:r>
      <w:r w:rsidRPr="00BA4A7B" w:rsidR="00EC135B">
        <w:t xml:space="preserve"> are considered subjects</w:t>
      </w:r>
      <w:r w:rsidRPr="00BA4A7B" w:rsidR="00875EDA">
        <w:t xml:space="preserve">. Broadly, these cohorts consist of </w:t>
      </w:r>
      <w:r w:rsidRPr="00BA4A7B" w:rsidR="00810F65">
        <w:t xml:space="preserve">adult </w:t>
      </w:r>
      <w:r w:rsidRPr="00BA4A7B" w:rsidR="00875EDA">
        <w:t xml:space="preserve">patients </w:t>
      </w:r>
      <w:r w:rsidRPr="00BA4A7B" w:rsidR="002F2F3E">
        <w:t xml:space="preserve">with a </w:t>
      </w:r>
      <w:r w:rsidRPr="00BA4A7B" w:rsidR="00E543A1">
        <w:t xml:space="preserve">diagnosis </w:t>
      </w:r>
      <w:r w:rsidRPr="00BA4A7B" w:rsidR="005603B2">
        <w:t xml:space="preserve">code for </w:t>
      </w:r>
      <w:r w:rsidRPr="00BA4A7B" w:rsidR="006B6E16">
        <w:t xml:space="preserve">NSCLC </w:t>
      </w:r>
      <w:r w:rsidRPr="00BA4A7B" w:rsidR="00810F65">
        <w:t>who have at least 365 days of prior observation</w:t>
      </w:r>
      <w:r w:rsidRPr="00BA4A7B" w:rsidR="00BE39B0">
        <w:t xml:space="preserve"> (unless defined otherwise, see below)</w:t>
      </w:r>
      <w:r w:rsidRPr="00BA4A7B" w:rsidR="00810F65">
        <w:t xml:space="preserve">. </w:t>
      </w:r>
      <w:r w:rsidRPr="00BA4A7B" w:rsidR="0001365A">
        <w:t xml:space="preserve">The </w:t>
      </w:r>
      <w:r w:rsidRPr="00BA4A7B" w:rsidR="00875EDA">
        <w:t xml:space="preserve">specific definitions for cohorts </w:t>
      </w:r>
      <w:r w:rsidRPr="00BA4A7B" w:rsidR="00244A03">
        <w:t xml:space="preserve">are </w:t>
      </w:r>
      <w:r w:rsidRPr="00BA4A7B" w:rsidR="00337D36">
        <w:t>provided</w:t>
      </w:r>
      <w:r w:rsidRPr="00BA4A7B" w:rsidR="00875EDA">
        <w:t xml:space="preserve"> in the following sections.</w:t>
      </w:r>
    </w:p>
    <w:p w:rsidRPr="00BA4A7B" w:rsidR="00301B1D" w:rsidP="007B35FC" w:rsidRDefault="00301B1D" w14:paraId="34052D84" w14:textId="1BDCE457">
      <w:pPr>
        <w:pStyle w:val="Heading2"/>
      </w:pPr>
      <w:bookmarkStart w:name="_Toc186548110" w:id="36"/>
      <w:r w:rsidRPr="007B35FC">
        <w:t>Target</w:t>
      </w:r>
      <w:r w:rsidRPr="00BA4A7B">
        <w:t xml:space="preserve"> </w:t>
      </w:r>
      <w:r w:rsidR="00747A0F">
        <w:t>C</w:t>
      </w:r>
      <w:r w:rsidRPr="00BA4A7B">
        <w:t>ohorts</w:t>
      </w:r>
      <w:bookmarkEnd w:id="36"/>
    </w:p>
    <w:p w:rsidRPr="00BA4A7B" w:rsidR="00280A74" w:rsidP="007B35FC" w:rsidRDefault="00301B1D" w14:paraId="11C9435A" w14:textId="514294AC">
      <w:pPr>
        <w:pStyle w:val="Heading3"/>
      </w:pPr>
      <w:bookmarkStart w:name="_Toc186548111" w:id="37"/>
      <w:bookmarkStart w:name="_Toc47993718" w:id="38"/>
      <w:r w:rsidRPr="007B35FC">
        <w:t>NS</w:t>
      </w:r>
      <w:r w:rsidRPr="007B35FC" w:rsidR="006A1716">
        <w:t>C</w:t>
      </w:r>
      <w:r w:rsidRPr="007B35FC">
        <w:t>LC</w:t>
      </w:r>
      <w:bookmarkEnd w:id="37"/>
    </w:p>
    <w:p w:rsidR="00B2379C" w:rsidP="007B35FC" w:rsidRDefault="00D02E34" w14:paraId="7D1FE7A1" w14:textId="06CF843E">
      <w:pPr>
        <w:pStyle w:val="BodyTextFull"/>
      </w:pPr>
      <w:r w:rsidRPr="00BA4A7B">
        <w:t xml:space="preserve">There are two cohorts </w:t>
      </w:r>
      <w:r w:rsidRPr="00BA4A7B" w:rsidR="00F745CD">
        <w:t xml:space="preserve">to allow </w:t>
      </w:r>
      <w:r w:rsidRPr="00BA4A7B" w:rsidR="00AC67DB">
        <w:t>particip</w:t>
      </w:r>
      <w:r w:rsidRPr="00BA4A7B" w:rsidR="00850F6F">
        <w:t xml:space="preserve">ation of </w:t>
      </w:r>
      <w:r w:rsidRPr="00BA4A7B" w:rsidR="001E47C3">
        <w:t xml:space="preserve">general </w:t>
      </w:r>
      <w:r w:rsidRPr="00BA4A7B" w:rsidR="000E13E6">
        <w:t xml:space="preserve">healthcare </w:t>
      </w:r>
      <w:r w:rsidR="00305DAF">
        <w:t>institutions</w:t>
      </w:r>
      <w:r w:rsidRPr="00BA4A7B" w:rsidR="00B2234B">
        <w:t xml:space="preserve"> with longitudinal patient data capture to </w:t>
      </w:r>
      <w:r w:rsidRPr="00BA4A7B" w:rsidR="00DD25AD">
        <w:t>specialized cancer centers</w:t>
      </w:r>
      <w:r w:rsidRPr="00BA4A7B" w:rsidR="00097497">
        <w:t>,</w:t>
      </w:r>
      <w:r w:rsidRPr="00BA4A7B" w:rsidR="00DD25AD">
        <w:t xml:space="preserve"> wh</w:t>
      </w:r>
      <w:r w:rsidRPr="00BA4A7B" w:rsidR="00097497">
        <w:t>ich</w:t>
      </w:r>
      <w:r w:rsidRPr="00BA4A7B" w:rsidR="00DD25AD">
        <w:t xml:space="preserve"> typically only see the patient </w:t>
      </w:r>
      <w:r w:rsidRPr="00BA4A7B" w:rsidR="00A66735">
        <w:t xml:space="preserve">during diagnosis and treatment </w:t>
      </w:r>
      <w:r w:rsidRPr="00BA4A7B" w:rsidR="00B52B5F">
        <w:t>decision making/induction.</w:t>
      </w:r>
    </w:p>
    <w:p w:rsidR="00B2379C" w:rsidP="007B35FC" w:rsidRDefault="00464392" w14:paraId="064FEF9A" w14:textId="77777777">
      <w:pPr>
        <w:pStyle w:val="BodyTextFull"/>
      </w:pPr>
      <w:r w:rsidRPr="007B35FC">
        <w:rPr>
          <w:b/>
          <w:bCs/>
        </w:rPr>
        <w:t>Cohort 1A:</w:t>
      </w:r>
      <w:r w:rsidRPr="00BA4A7B">
        <w:t xml:space="preserve"> </w:t>
      </w:r>
      <w:r w:rsidRPr="00BA4A7B" w:rsidR="00301B1D">
        <w:t>Adult patients (</w:t>
      </w:r>
      <w:r w:rsidRPr="00BA4A7B" w:rsidR="00301B1D">
        <w:rPr>
          <w:rFonts w:ascii="Symbol" w:hAnsi="Symbol" w:eastAsia="Symbol" w:cs="Symbol"/>
        </w:rPr>
        <w:t>³</w:t>
      </w:r>
      <w:r w:rsidRPr="00BA4A7B" w:rsidR="00301B1D">
        <w:t xml:space="preserve">18 years) </w:t>
      </w:r>
      <w:r w:rsidRPr="00BA4A7B" w:rsidR="00781B24">
        <w:t xml:space="preserve">with </w:t>
      </w:r>
      <w:r w:rsidRPr="00BA4A7B" w:rsidR="008D66B2">
        <w:t xml:space="preserve">a </w:t>
      </w:r>
      <w:r w:rsidRPr="00BA4A7B" w:rsidR="00781B24">
        <w:t xml:space="preserve">diagnosis of NSCLC </w:t>
      </w:r>
      <w:r w:rsidRPr="00BA4A7B" w:rsidR="003B09DA">
        <w:t xml:space="preserve">with at least 365 days of </w:t>
      </w:r>
      <w:r w:rsidRPr="00BA4A7B" w:rsidR="00E33224">
        <w:t xml:space="preserve">a </w:t>
      </w:r>
      <w:r w:rsidRPr="00BA4A7B" w:rsidR="003B09DA">
        <w:t xml:space="preserve">prior observation </w:t>
      </w:r>
      <w:r w:rsidRPr="00BA4A7B" w:rsidR="00E33224">
        <w:t xml:space="preserve">period </w:t>
      </w:r>
      <w:r w:rsidRPr="00BA4A7B" w:rsidR="00A10638">
        <w:t xml:space="preserve">are </w:t>
      </w:r>
      <w:r w:rsidRPr="00BA4A7B" w:rsidR="003B09DA">
        <w:t xml:space="preserve">identified. </w:t>
      </w:r>
      <w:r w:rsidRPr="00BA4A7B" w:rsidR="00781B24">
        <w:t xml:space="preserve">The index date </w:t>
      </w:r>
      <w:r w:rsidRPr="00BA4A7B" w:rsidR="00A10638">
        <w:t xml:space="preserve">is </w:t>
      </w:r>
      <w:r w:rsidRPr="00BA4A7B" w:rsidR="00781B24">
        <w:t xml:space="preserve">set at the date of </w:t>
      </w:r>
      <w:r w:rsidRPr="00BA4A7B" w:rsidR="009B18B4">
        <w:t xml:space="preserve">the </w:t>
      </w:r>
      <w:r w:rsidRPr="00BA4A7B" w:rsidR="00781B24">
        <w:t>first NSCLC diagnosis</w:t>
      </w:r>
      <w:r w:rsidRPr="00BA4A7B" w:rsidR="009B18B4">
        <w:t xml:space="preserve"> record</w:t>
      </w:r>
      <w:r w:rsidRPr="00BA4A7B" w:rsidR="00781B24">
        <w:t xml:space="preserve">. Patients </w:t>
      </w:r>
      <w:r w:rsidRPr="00BA4A7B" w:rsidR="009B18B4">
        <w:t xml:space="preserve">with </w:t>
      </w:r>
      <w:r w:rsidRPr="00BA4A7B" w:rsidR="00781B24">
        <w:t xml:space="preserve">a diagnosis of </w:t>
      </w:r>
      <w:r w:rsidRPr="00BA4A7B" w:rsidR="006805FD">
        <w:t xml:space="preserve">any </w:t>
      </w:r>
      <w:r w:rsidRPr="00BA4A7B" w:rsidR="00781B24">
        <w:t>other malignanc</w:t>
      </w:r>
      <w:r w:rsidRPr="00BA4A7B" w:rsidR="006805FD">
        <w:t xml:space="preserve">y, </w:t>
      </w:r>
      <w:r w:rsidRPr="00BA4A7B" w:rsidR="00781B24">
        <w:t>except non-melanoma skin cancer</w:t>
      </w:r>
      <w:r w:rsidRPr="00BA4A7B" w:rsidR="006805FD">
        <w:t>,</w:t>
      </w:r>
      <w:r w:rsidRPr="00BA4A7B" w:rsidR="00781B24">
        <w:t xml:space="preserve"> or </w:t>
      </w:r>
      <w:r w:rsidRPr="00BA4A7B" w:rsidR="005116DC">
        <w:t xml:space="preserve">with </w:t>
      </w:r>
      <w:r w:rsidRPr="00BA4A7B" w:rsidR="00781B24">
        <w:t>any NSCLC-related treatment</w:t>
      </w:r>
      <w:r w:rsidRPr="00BA4A7B" w:rsidR="001D3091">
        <w:t xml:space="preserve"> (see below)</w:t>
      </w:r>
      <w:r w:rsidRPr="00BA4A7B" w:rsidR="00781B24">
        <w:t xml:space="preserve"> prior to the index date</w:t>
      </w:r>
      <w:r w:rsidRPr="00BA4A7B" w:rsidR="00F16AA3">
        <w:t xml:space="preserve"> </w:t>
      </w:r>
      <w:r w:rsidRPr="00BA4A7B" w:rsidR="00C40169">
        <w:t xml:space="preserve">are </w:t>
      </w:r>
      <w:r w:rsidRPr="00BA4A7B" w:rsidR="00F16AA3">
        <w:t>excluded</w:t>
      </w:r>
      <w:r w:rsidRPr="00BA4A7B" w:rsidR="00781B24">
        <w:t>.</w:t>
      </w:r>
    </w:p>
    <w:p w:rsidRPr="00BA4A7B" w:rsidR="00236DE2" w:rsidP="00A8308B" w:rsidRDefault="00467F7F" w14:paraId="3D02ABAA" w14:textId="4BBBFFC4">
      <w:pPr>
        <w:rPr>
          <w:rFonts w:cs="Calibri"/>
          <w:color w:val="000000" w:themeColor="text1"/>
          <w:szCs w:val="22"/>
        </w:rPr>
      </w:pPr>
      <w:r w:rsidRPr="00BA4A7B">
        <w:rPr>
          <w:color w:val="000000" w:themeColor="text1"/>
        </w:rPr>
        <w:drawing>
          <wp:inline distT="0" distB="0" distL="0" distR="0" wp14:anchorId="61317D69" wp14:editId="580B2052">
            <wp:extent cx="5943600" cy="1649730"/>
            <wp:effectExtent l="0" t="0" r="0" b="1270"/>
            <wp:docPr id="1255011480" name="Picture 8" descr="A diagram of a patient's diagno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11480" name="Picture 8" descr="A diagram of a patient's diagnosi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649730"/>
                    </a:xfrm>
                    <a:prstGeom prst="rect">
                      <a:avLst/>
                    </a:prstGeom>
                  </pic:spPr>
                </pic:pic>
              </a:graphicData>
            </a:graphic>
          </wp:inline>
        </w:drawing>
      </w:r>
    </w:p>
    <w:p w:rsidR="00B2379C" w:rsidP="007A54ED" w:rsidRDefault="00A81131" w14:paraId="3E475DA2" w14:textId="77777777">
      <w:pPr>
        <w:pStyle w:val="BodyTextFull"/>
        <w:jc w:val="center"/>
      </w:pPr>
      <w:r w:rsidRPr="007A54ED">
        <w:rPr>
          <w:b/>
          <w:bCs/>
        </w:rPr>
        <w:t>Figure 1.</w:t>
      </w:r>
      <w:r w:rsidRPr="00BA4A7B">
        <w:t xml:space="preserve"> </w:t>
      </w:r>
      <w:r w:rsidRPr="00BA4A7B" w:rsidR="00C444F0">
        <w:t>S</w:t>
      </w:r>
      <w:r w:rsidRPr="00BA4A7B">
        <w:t xml:space="preserve">chematic representation of cohort </w:t>
      </w:r>
      <w:r w:rsidRPr="00BA4A7B" w:rsidR="00E70DF0">
        <w:t>1A</w:t>
      </w:r>
    </w:p>
    <w:p w:rsidRPr="00BA4A7B" w:rsidR="00A81131" w:rsidP="00324993" w:rsidRDefault="00464392" w14:paraId="5566997B" w14:textId="059EF5C6">
      <w:pPr>
        <w:pStyle w:val="BodyTextFull"/>
        <w:rPr>
          <w:b/>
          <w:bCs/>
        </w:rPr>
      </w:pPr>
      <w:r w:rsidRPr="00744000">
        <w:rPr>
          <w:b/>
          <w:bCs/>
        </w:rPr>
        <w:t>Co</w:t>
      </w:r>
      <w:r w:rsidRPr="00744000" w:rsidR="006059A9">
        <w:rPr>
          <w:b/>
          <w:bCs/>
        </w:rPr>
        <w:t>h</w:t>
      </w:r>
      <w:r w:rsidRPr="00744000">
        <w:rPr>
          <w:b/>
          <w:bCs/>
        </w:rPr>
        <w:t xml:space="preserve">ort 1B: </w:t>
      </w:r>
      <w:r w:rsidRPr="00BA4A7B" w:rsidR="008933C9">
        <w:t>Same</w:t>
      </w:r>
      <w:r w:rsidRPr="00BA4A7B" w:rsidDel="008933C9" w:rsidR="00DC6F66">
        <w:t xml:space="preserve"> </w:t>
      </w:r>
      <w:r w:rsidRPr="00BA4A7B" w:rsidR="008933C9">
        <w:t xml:space="preserve">adult </w:t>
      </w:r>
      <w:r w:rsidRPr="00BA4A7B" w:rsidR="00DC6F66">
        <w:t>patients (</w:t>
      </w:r>
      <w:r w:rsidRPr="00BA4A7B" w:rsidR="00DC6F66">
        <w:rPr>
          <w:rFonts w:ascii="Symbol" w:hAnsi="Symbol" w:eastAsia="Symbol" w:cs="Symbol"/>
        </w:rPr>
        <w:t>³</w:t>
      </w:r>
      <w:r w:rsidRPr="00BA4A7B" w:rsidR="00DC6F66">
        <w:t>18 years) with a diagnosis of NSCLC</w:t>
      </w:r>
      <w:r w:rsidRPr="00BA4A7B" w:rsidR="008933C9">
        <w:t>, but</w:t>
      </w:r>
      <w:r w:rsidRPr="00BA4A7B" w:rsidR="00DC6F66">
        <w:t xml:space="preserve"> with no prior observation period requ</w:t>
      </w:r>
      <w:r w:rsidRPr="00BA4A7B" w:rsidR="001241C1">
        <w:t>ir</w:t>
      </w:r>
      <w:r w:rsidRPr="00BA4A7B" w:rsidR="00DC6F66">
        <w:t xml:space="preserve">ement. The index date is </w:t>
      </w:r>
      <w:r w:rsidRPr="00BA4A7B" w:rsidR="008933C9">
        <w:t xml:space="preserve">also </w:t>
      </w:r>
      <w:r w:rsidRPr="00BA4A7B" w:rsidR="00DC6F66">
        <w:t xml:space="preserve">set at the date of the first NSCLC diagnosis record. Patients with a diagnosis of any other malignancy, except non-melanoma skin cancer, or with any NSCLC-related treatment (see below) </w:t>
      </w:r>
      <w:r w:rsidRPr="00324993" w:rsidR="00DC6F66">
        <w:t>prior</w:t>
      </w:r>
      <w:r w:rsidRPr="00BA4A7B" w:rsidR="00DC6F66">
        <w:t xml:space="preserve"> to the index date are excluded.</w:t>
      </w:r>
    </w:p>
    <w:p w:rsidRPr="00BA4A7B" w:rsidR="00480CE5" w:rsidP="00F00C95" w:rsidRDefault="00FC41EA" w14:paraId="465FEA9F" w14:textId="7E9CC13E">
      <w:pPr>
        <w:pStyle w:val="Heading3"/>
      </w:pPr>
      <w:bookmarkStart w:name="_Toc186548112" w:id="39"/>
      <w:bookmarkEnd w:id="38"/>
      <w:r w:rsidRPr="00BA4A7B">
        <w:t>Metastatic NSCLC (mNSCLC)</w:t>
      </w:r>
      <w:bookmarkEnd w:id="39"/>
    </w:p>
    <w:p w:rsidR="00B2379C" w:rsidP="00324993" w:rsidRDefault="00E74783" w14:paraId="596E9694" w14:textId="77777777">
      <w:pPr>
        <w:pStyle w:val="BodyTextFull"/>
      </w:pPr>
      <w:r w:rsidRPr="00BA4A7B">
        <w:t>Metasta</w:t>
      </w:r>
      <w:r w:rsidRPr="00BA4A7B" w:rsidR="00FC38F3">
        <w:t xml:space="preserve">ses are a </w:t>
      </w:r>
      <w:r w:rsidRPr="00BA4A7B" w:rsidR="001C1789">
        <w:t xml:space="preserve">hallmark of malignant diseases and represent </w:t>
      </w:r>
      <w:r w:rsidRPr="00BA4A7B" w:rsidR="006D33F1">
        <w:t xml:space="preserve">their natural progression. However, </w:t>
      </w:r>
      <w:r w:rsidRPr="00BA4A7B" w:rsidR="001F3054">
        <w:t xml:space="preserve">their detection, and therefore their </w:t>
      </w:r>
      <w:r w:rsidRPr="00BA4A7B" w:rsidR="00A7286A">
        <w:t xml:space="preserve">capture in </w:t>
      </w:r>
      <w:r w:rsidRPr="00BA4A7B" w:rsidR="00555133">
        <w:t xml:space="preserve">databases, may not follow this sequence. Instead, the metastatic </w:t>
      </w:r>
      <w:r w:rsidRPr="00BA4A7B" w:rsidR="00537337">
        <w:t>spread</w:t>
      </w:r>
      <w:r w:rsidRPr="00BA4A7B" w:rsidR="00B41568">
        <w:t xml:space="preserve"> </w:t>
      </w:r>
      <w:r w:rsidRPr="00BA4A7B" w:rsidR="00D0059A">
        <w:t xml:space="preserve">might </w:t>
      </w:r>
      <w:r w:rsidRPr="00BA4A7B" w:rsidR="00555133">
        <w:t xml:space="preserve">be detected prior to the originating </w:t>
      </w:r>
      <w:r w:rsidRPr="00BA4A7B" w:rsidR="009A2B7C">
        <w:t xml:space="preserve">primary malignant disease. </w:t>
      </w:r>
      <w:r w:rsidRPr="00BA4A7B" w:rsidR="00F410AA">
        <w:t>Therefore, a</w:t>
      </w:r>
      <w:r w:rsidRPr="00BA4A7B" w:rsidR="00C44E65">
        <w:t xml:space="preserve"> cohort definition for mNSCLC therefore must allow for some </w:t>
      </w:r>
      <w:r w:rsidRPr="00BA4A7B" w:rsidR="00AC3E76">
        <w:t>timing flexibility.</w:t>
      </w:r>
    </w:p>
    <w:p w:rsidRPr="00BA4A7B" w:rsidR="00B95BD9" w:rsidP="00324993" w:rsidRDefault="00464392" w14:paraId="62AEB377" w14:textId="6827C99E">
      <w:pPr>
        <w:pStyle w:val="BodyTextFull"/>
      </w:pPr>
      <w:r w:rsidRPr="00BC42E6">
        <w:rPr>
          <w:b/>
          <w:bCs/>
        </w:rPr>
        <w:t>Cohort 2</w:t>
      </w:r>
      <w:r w:rsidRPr="00BC42E6" w:rsidR="00C75E06">
        <w:rPr>
          <w:b/>
          <w:bCs/>
        </w:rPr>
        <w:t>.</w:t>
      </w:r>
      <w:r w:rsidRPr="00BA4A7B" w:rsidR="00C75E06">
        <w:t xml:space="preserve"> </w:t>
      </w:r>
      <w:r w:rsidRPr="00BA4A7B" w:rsidR="00085408">
        <w:t>Adult patients (</w:t>
      </w:r>
      <w:r w:rsidRPr="00BA4A7B" w:rsidR="00085408">
        <w:rPr>
          <w:rFonts w:ascii="Symbol" w:hAnsi="Symbol" w:eastAsia="Symbol" w:cs="Symbol"/>
        </w:rPr>
        <w:t>³</w:t>
      </w:r>
      <w:r w:rsidRPr="00BA4A7B" w:rsidR="00085408">
        <w:t>18 years) with</w:t>
      </w:r>
      <w:r w:rsidRPr="00BA4A7B" w:rsidR="008032FA">
        <w:t xml:space="preserve"> </w:t>
      </w:r>
      <w:r w:rsidRPr="00BA4A7B" w:rsidR="00085408">
        <w:t>metasta</w:t>
      </w:r>
      <w:r w:rsidRPr="00BA4A7B" w:rsidR="008739B5">
        <w:t>tic disease</w:t>
      </w:r>
      <w:r w:rsidRPr="00BA4A7B" w:rsidR="000E2543">
        <w:t xml:space="preserve"> </w:t>
      </w:r>
      <w:r w:rsidRPr="00BA4A7B" w:rsidR="00B95BD9">
        <w:t xml:space="preserve">evidenced </w:t>
      </w:r>
      <w:r w:rsidRPr="00BA4A7B" w:rsidR="001E2565">
        <w:t xml:space="preserve">either </w:t>
      </w:r>
      <w:r w:rsidRPr="00BA4A7B" w:rsidR="006C5024">
        <w:t xml:space="preserve">through a </w:t>
      </w:r>
      <w:r w:rsidRPr="00BA4A7B" w:rsidR="008032FA">
        <w:t>metastasis or stage IV disease</w:t>
      </w:r>
      <w:r w:rsidRPr="00BA4A7B" w:rsidR="00B95BD9">
        <w:t xml:space="preserve"> record</w:t>
      </w:r>
      <w:r w:rsidRPr="00BA4A7B" w:rsidR="008032FA">
        <w:t xml:space="preserve"> </w:t>
      </w:r>
      <w:r w:rsidRPr="00BA4A7B" w:rsidR="00085408">
        <w:t xml:space="preserve">with at least 365 days of prior observation </w:t>
      </w:r>
      <w:r w:rsidRPr="00BA4A7B" w:rsidR="00A10638">
        <w:t xml:space="preserve">are </w:t>
      </w:r>
      <w:r w:rsidRPr="00BA4A7B" w:rsidR="00085408">
        <w:t xml:space="preserve">identified. </w:t>
      </w:r>
      <w:r w:rsidRPr="00BA4A7B" w:rsidR="007302B0">
        <w:t xml:space="preserve">The index </w:t>
      </w:r>
      <w:r w:rsidRPr="00BA4A7B" w:rsidR="008032FA">
        <w:t xml:space="preserve">date </w:t>
      </w:r>
      <w:r w:rsidRPr="00BA4A7B" w:rsidR="00BE7E91">
        <w:t xml:space="preserve">is </w:t>
      </w:r>
      <w:r w:rsidRPr="00BA4A7B" w:rsidR="008032FA">
        <w:t xml:space="preserve">set </w:t>
      </w:r>
      <w:r w:rsidRPr="00BA4A7B" w:rsidR="007302B0">
        <w:t>to</w:t>
      </w:r>
      <w:r w:rsidRPr="00BA4A7B" w:rsidR="008032FA">
        <w:t xml:space="preserve"> the</w:t>
      </w:r>
      <w:r w:rsidRPr="00BA4A7B" w:rsidDel="00D0437D" w:rsidR="00CB00AD">
        <w:t xml:space="preserve"> </w:t>
      </w:r>
      <w:r w:rsidRPr="00BA4A7B" w:rsidR="00405A70">
        <w:t>metastatic disease</w:t>
      </w:r>
      <w:r w:rsidRPr="00BA4A7B" w:rsidR="00C44AAC">
        <w:rPr>
          <w:u w:val="single"/>
        </w:rPr>
        <w:t xml:space="preserve"> </w:t>
      </w:r>
      <w:r w:rsidRPr="00BA4A7B" w:rsidR="00405A70">
        <w:t>or stage IV</w:t>
      </w:r>
      <w:r w:rsidRPr="00BA4A7B" w:rsidR="00102BBD">
        <w:t xml:space="preserve"> record</w:t>
      </w:r>
      <w:r w:rsidRPr="00BA4A7B" w:rsidR="00005238">
        <w:t>, whichever comes e</w:t>
      </w:r>
      <w:r w:rsidRPr="00BA4A7B" w:rsidR="00AE74F7">
        <w:t>arlier</w:t>
      </w:r>
      <w:r w:rsidRPr="00BA4A7B" w:rsidR="00CB00AD">
        <w:t>.</w:t>
      </w:r>
      <w:r w:rsidRPr="00BA4A7B" w:rsidR="00A01711">
        <w:t xml:space="preserve"> </w:t>
      </w:r>
      <w:r w:rsidRPr="00BA4A7B" w:rsidR="00445935">
        <w:t>All p</w:t>
      </w:r>
      <w:r w:rsidRPr="00BA4A7B" w:rsidR="00BA4187">
        <w:t xml:space="preserve">atients </w:t>
      </w:r>
      <w:r w:rsidRPr="00BA4A7B" w:rsidR="0070493F">
        <w:t xml:space="preserve">must </w:t>
      </w:r>
      <w:r w:rsidRPr="00BA4A7B" w:rsidR="00BA4187">
        <w:t xml:space="preserve">have at least one diagnosis </w:t>
      </w:r>
      <w:r w:rsidRPr="00BA4A7B" w:rsidR="00315563">
        <w:t xml:space="preserve">record </w:t>
      </w:r>
      <w:r w:rsidRPr="00BA4A7B" w:rsidR="00BA4187">
        <w:t xml:space="preserve">of NSCLC within </w:t>
      </w:r>
      <w:r w:rsidRPr="00BA4A7B" w:rsidR="0056234A">
        <w:t xml:space="preserve">a </w:t>
      </w:r>
      <w:r w:rsidRPr="00BA4A7B" w:rsidR="00BA4187">
        <w:t xml:space="preserve">period </w:t>
      </w:r>
      <w:r w:rsidRPr="00BA4A7B" w:rsidR="0056234A">
        <w:t xml:space="preserve">of </w:t>
      </w:r>
      <w:r w:rsidRPr="00BA4A7B" w:rsidR="00BA4187">
        <w:t xml:space="preserve">180 days before to 30 days after the </w:t>
      </w:r>
      <w:r w:rsidRPr="00BA4A7B" w:rsidR="009C14E3">
        <w:t>index date</w:t>
      </w:r>
      <w:r w:rsidRPr="00BA4A7B" w:rsidR="00BA4187">
        <w:t>.</w:t>
      </w:r>
      <w:r w:rsidRPr="00BA4A7B" w:rsidR="00B108E7">
        <w:t xml:space="preserve"> </w:t>
      </w:r>
      <w:r w:rsidRPr="00BA4A7B" w:rsidR="007B17AE">
        <w:t>In addition</w:t>
      </w:r>
      <w:r w:rsidRPr="00BA4A7B" w:rsidR="00EF56EC">
        <w:t>, p</w:t>
      </w:r>
      <w:r w:rsidRPr="00BA4A7B" w:rsidR="00BA4187">
        <w:t xml:space="preserve">atients </w:t>
      </w:r>
      <w:r w:rsidRPr="00BA4A7B" w:rsidR="00355545">
        <w:t>with</w:t>
      </w:r>
      <w:r w:rsidRPr="00BA4A7B" w:rsidR="00AF52CA">
        <w:t xml:space="preserve"> the </w:t>
      </w:r>
      <w:r w:rsidRPr="00BA4A7B" w:rsidR="00BA4187">
        <w:t xml:space="preserve">diagnosis of </w:t>
      </w:r>
      <w:r w:rsidRPr="00BA4A7B" w:rsidR="006805FD">
        <w:t xml:space="preserve">any </w:t>
      </w:r>
      <w:r w:rsidRPr="00BA4A7B" w:rsidR="00BA4187">
        <w:t>other malignanc</w:t>
      </w:r>
      <w:r w:rsidRPr="00BA4A7B" w:rsidR="006805FD">
        <w:t xml:space="preserve">y, </w:t>
      </w:r>
      <w:r w:rsidRPr="00BA4A7B" w:rsidR="00BA4187">
        <w:t>except non-melanoma skin cancer</w:t>
      </w:r>
      <w:r w:rsidRPr="00BA4A7B" w:rsidR="006805FD">
        <w:t>,</w:t>
      </w:r>
      <w:r w:rsidRPr="00BA4A7B" w:rsidR="00BA4187">
        <w:t xml:space="preserve"> </w:t>
      </w:r>
      <w:r w:rsidRPr="00BA4A7B" w:rsidR="004D348D">
        <w:t xml:space="preserve">any time </w:t>
      </w:r>
      <w:r w:rsidRPr="00BA4A7B" w:rsidR="0023669C">
        <w:t xml:space="preserve">prior to and </w:t>
      </w:r>
      <w:r w:rsidRPr="00BA4A7B" w:rsidR="00BC2734">
        <w:t xml:space="preserve">up </w:t>
      </w:r>
      <w:r w:rsidRPr="00BA4A7B" w:rsidR="009112EE">
        <w:t>to</w:t>
      </w:r>
      <w:r w:rsidRPr="00BA4A7B" w:rsidR="00BC2734">
        <w:t xml:space="preserve"> 30 days after </w:t>
      </w:r>
      <w:r w:rsidRPr="00BA4A7B" w:rsidR="009C14E3">
        <w:t>index date</w:t>
      </w:r>
      <w:r w:rsidRPr="00BA4A7B" w:rsidR="00355545">
        <w:t xml:space="preserve"> are excluded</w:t>
      </w:r>
      <w:r w:rsidRPr="00BA4A7B" w:rsidR="007761EE">
        <w:t xml:space="preserve">. </w:t>
      </w:r>
      <w:r w:rsidRPr="00BA4A7B" w:rsidR="00D361AD">
        <w:t>Figure 2 depicts the schematic representation of the definition</w:t>
      </w:r>
      <w:r w:rsidRPr="00BA4A7B" w:rsidDel="004E3CAD" w:rsidR="00D361AD">
        <w:t xml:space="preserve"> </w:t>
      </w:r>
      <w:r w:rsidRPr="00BA4A7B" w:rsidR="004E3CAD">
        <w:t>for cohort 2</w:t>
      </w:r>
      <w:r w:rsidRPr="00BA4A7B" w:rsidR="00D361AD">
        <w:t>.</w:t>
      </w:r>
    </w:p>
    <w:p w:rsidRPr="00BA4A7B" w:rsidR="009B7097" w:rsidP="00914394" w:rsidRDefault="00E70DF0" w14:paraId="609B1EBB" w14:textId="66377520">
      <w:pPr>
        <w:rPr>
          <w:rFonts w:eastAsia="Calibri" w:cs="Calibri"/>
          <w:color w:val="000000" w:themeColor="text1"/>
          <w:szCs w:val="22"/>
        </w:rPr>
      </w:pPr>
      <w:r w:rsidRPr="00BA4A7B">
        <w:rPr>
          <w:color w:val="000000" w:themeColor="text1"/>
        </w:rPr>
        <w:drawing>
          <wp:inline distT="0" distB="0" distL="0" distR="0" wp14:anchorId="78954269" wp14:editId="5D92CD60">
            <wp:extent cx="5943600" cy="1708150"/>
            <wp:effectExtent l="0" t="0" r="0" b="6350"/>
            <wp:docPr id="1066385844" name="Picture 10" descr="A screenshot of a medical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85844" name="Picture 10" descr="A screenshot of a medical tes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708150"/>
                    </a:xfrm>
                    <a:prstGeom prst="rect">
                      <a:avLst/>
                    </a:prstGeom>
                  </pic:spPr>
                </pic:pic>
              </a:graphicData>
            </a:graphic>
          </wp:inline>
        </w:drawing>
      </w:r>
    </w:p>
    <w:p w:rsidRPr="00BA4A7B" w:rsidR="00A81131" w:rsidP="00324993" w:rsidRDefault="00A81131" w14:paraId="0C7C4AB0" w14:textId="2E016746">
      <w:pPr>
        <w:pStyle w:val="BodyTextFull"/>
        <w:jc w:val="center"/>
      </w:pPr>
      <w:r w:rsidRPr="00324993">
        <w:rPr>
          <w:rFonts w:eastAsia="Calibri"/>
          <w:b/>
          <w:bCs/>
        </w:rPr>
        <w:t>Figure 2.</w:t>
      </w:r>
      <w:r w:rsidRPr="00BA4A7B">
        <w:rPr>
          <w:rFonts w:eastAsia="Calibri"/>
        </w:rPr>
        <w:t xml:space="preserve"> </w:t>
      </w:r>
      <w:r w:rsidRPr="00BA4A7B" w:rsidR="004B49B4">
        <w:t>S</w:t>
      </w:r>
      <w:r w:rsidRPr="00BA4A7B">
        <w:t xml:space="preserve">chematic representation of cohort </w:t>
      </w:r>
      <w:r w:rsidRPr="00BA4A7B" w:rsidR="00E70DF0">
        <w:t>2</w:t>
      </w:r>
      <w:r w:rsidRPr="00BA4A7B" w:rsidDel="00924DAB">
        <w:t>.</w:t>
      </w:r>
    </w:p>
    <w:p w:rsidRPr="00BA4A7B" w:rsidR="00B95BD9" w:rsidP="009C7419" w:rsidRDefault="006806EF" w14:paraId="05D9BE35" w14:textId="3F9928AC">
      <w:pPr>
        <w:pStyle w:val="Heading3"/>
      </w:pPr>
      <w:bookmarkStart w:name="_Toc47993719" w:id="40"/>
      <w:bookmarkStart w:name="_Toc186548113" w:id="41"/>
      <w:r w:rsidRPr="00BA4A7B">
        <w:t xml:space="preserve">Patients </w:t>
      </w:r>
      <w:r w:rsidRPr="00BA4A7B" w:rsidR="00F00C95">
        <w:t xml:space="preserve">with systemic </w:t>
      </w:r>
      <w:r w:rsidRPr="00BA4A7B" w:rsidR="00405A70">
        <w:t>t</w:t>
      </w:r>
      <w:r w:rsidRPr="00BA4A7B" w:rsidR="006A1716">
        <w:t xml:space="preserve">reatment </w:t>
      </w:r>
      <w:r w:rsidRPr="00BA4A7B">
        <w:t>and mNSCLC</w:t>
      </w:r>
      <w:bookmarkEnd w:id="40"/>
      <w:bookmarkEnd w:id="41"/>
    </w:p>
    <w:p w:rsidR="00B2379C" w:rsidP="00324993" w:rsidRDefault="00E54ABC" w14:paraId="372845D8" w14:textId="77777777">
      <w:pPr>
        <w:pStyle w:val="BodyTextFull"/>
      </w:pPr>
      <w:r w:rsidRPr="00BC42E6">
        <w:rPr>
          <w:b/>
          <w:bCs/>
        </w:rPr>
        <w:t>Cohort 3:</w:t>
      </w:r>
      <w:r w:rsidRPr="00BA4A7B">
        <w:t xml:space="preserve"> </w:t>
      </w:r>
      <w:r w:rsidRPr="00BA4A7B" w:rsidR="00CF04CB">
        <w:t>Adult patients (</w:t>
      </w:r>
      <w:r w:rsidRPr="00BA4A7B" w:rsidR="00CF04CB">
        <w:rPr>
          <w:rFonts w:ascii="Symbol" w:hAnsi="Symbol" w:eastAsia="Symbol" w:cs="Symbol"/>
        </w:rPr>
        <w:t>³</w:t>
      </w:r>
      <w:r w:rsidRPr="00BA4A7B" w:rsidR="00CF04CB">
        <w:t xml:space="preserve">18 years) </w:t>
      </w:r>
      <w:r w:rsidRPr="00BA4A7B" w:rsidR="00006090">
        <w:t xml:space="preserve">initiated </w:t>
      </w:r>
      <w:r w:rsidRPr="00BA4A7B" w:rsidR="00EF02BB">
        <w:rPr>
          <w:rFonts w:eastAsiaTheme="minorEastAsia"/>
        </w:rPr>
        <w:t>mNSCLC specific systemic antineoplastic treatment regimen</w:t>
      </w:r>
      <w:r w:rsidRPr="00BA4A7B" w:rsidR="00EF02BB">
        <w:t xml:space="preserve"> </w:t>
      </w:r>
      <w:r w:rsidRPr="00BA4A7B" w:rsidR="00006090">
        <w:t xml:space="preserve">with at least 365 days of prior observation </w:t>
      </w:r>
      <w:r w:rsidRPr="00BA4A7B" w:rsidR="008D5FA6">
        <w:t>are</w:t>
      </w:r>
      <w:r w:rsidRPr="00BA4A7B" w:rsidR="00006090">
        <w:t xml:space="preserve"> identified. </w:t>
      </w:r>
      <w:r w:rsidRPr="00BA4A7B" w:rsidR="00025049">
        <w:t xml:space="preserve">The index date </w:t>
      </w:r>
      <w:r w:rsidRPr="00BA4A7B" w:rsidR="008D5FA6">
        <w:t>is</w:t>
      </w:r>
      <w:r w:rsidRPr="00BA4A7B" w:rsidR="00025049">
        <w:t xml:space="preserve"> set at </w:t>
      </w:r>
      <w:r w:rsidRPr="00BA4A7B" w:rsidR="008D0DA1">
        <w:t xml:space="preserve">the date of initiation of treatment </w:t>
      </w:r>
      <w:r w:rsidRPr="00BA4A7B" w:rsidR="0072380F">
        <w:t xml:space="preserve">regimen </w:t>
      </w:r>
      <w:r w:rsidRPr="00BA4A7B" w:rsidR="008D0DA1">
        <w:t xml:space="preserve">for mNSCLC. </w:t>
      </w:r>
      <w:r w:rsidRPr="00BA4A7B" w:rsidR="006477A3">
        <w:t xml:space="preserve">To be included in the cohort, patients </w:t>
      </w:r>
      <w:r w:rsidRPr="00BA4A7B" w:rsidR="00F16A9B">
        <w:t xml:space="preserve">must </w:t>
      </w:r>
      <w:r w:rsidRPr="00BA4A7B" w:rsidR="006477A3">
        <w:t xml:space="preserve">have their first </w:t>
      </w:r>
      <w:r w:rsidRPr="00BA4A7B" w:rsidR="002E64DB">
        <w:t>evidence</w:t>
      </w:r>
      <w:r w:rsidRPr="00BA4A7B" w:rsidR="006477A3">
        <w:t xml:space="preserve"> of metastatic disease</w:t>
      </w:r>
      <w:r w:rsidRPr="00BA4A7B" w:rsidR="000B6FA3">
        <w:t xml:space="preserve">, either a record of </w:t>
      </w:r>
      <w:r w:rsidRPr="00BA4A7B" w:rsidR="006477A3">
        <w:t>metastasis or stage IV disease</w:t>
      </w:r>
      <w:r w:rsidRPr="00BA4A7B" w:rsidR="000B6FA3">
        <w:t>,</w:t>
      </w:r>
      <w:r w:rsidRPr="00BA4A7B" w:rsidR="006477A3">
        <w:t xml:space="preserve"> within the period from 30 days </w:t>
      </w:r>
      <w:r w:rsidRPr="00BA4A7B" w:rsidR="00EA52FB">
        <w:t xml:space="preserve">prior to </w:t>
      </w:r>
      <w:r w:rsidRPr="00BA4A7B" w:rsidR="00A25706">
        <w:t xml:space="preserve">regimen start date </w:t>
      </w:r>
      <w:r w:rsidRPr="00BA4A7B" w:rsidR="00BC0148">
        <w:t xml:space="preserve">(index) </w:t>
      </w:r>
      <w:r w:rsidRPr="00BA4A7B" w:rsidR="00A25706">
        <w:t xml:space="preserve">and </w:t>
      </w:r>
      <w:r w:rsidRPr="00BA4A7B" w:rsidR="00A66030">
        <w:t>before the regimen end date</w:t>
      </w:r>
      <w:r w:rsidRPr="00BA4A7B" w:rsidR="00BC0148">
        <w:t xml:space="preserve">. </w:t>
      </w:r>
      <w:r w:rsidRPr="00BA4A7B" w:rsidR="00E76F0E">
        <w:t>In addition,</w:t>
      </w:r>
      <w:r w:rsidRPr="00BA4A7B" w:rsidDel="00E76F0E" w:rsidR="00094276">
        <w:t xml:space="preserve"> </w:t>
      </w:r>
      <w:r w:rsidRPr="00BA4A7B" w:rsidR="00E76F0E">
        <w:t xml:space="preserve">patients </w:t>
      </w:r>
      <w:r w:rsidRPr="00BA4A7B" w:rsidR="00094276">
        <w:t xml:space="preserve">must have </w:t>
      </w:r>
      <w:r w:rsidRPr="00BA4A7B" w:rsidR="006477A3">
        <w:t xml:space="preserve">a diagnosis of NSCLC 180 days before to 30 days after the </w:t>
      </w:r>
      <w:r w:rsidRPr="00BA4A7B" w:rsidR="0072380F">
        <w:t>index date</w:t>
      </w:r>
      <w:r w:rsidRPr="00BA4A7B" w:rsidR="006477A3">
        <w:t xml:space="preserve">. </w:t>
      </w:r>
      <w:r w:rsidRPr="00BA4A7B" w:rsidR="0013478C">
        <w:t xml:space="preserve">Patients </w:t>
      </w:r>
      <w:r w:rsidRPr="00BA4A7B" w:rsidR="008D5FA6">
        <w:t>are</w:t>
      </w:r>
      <w:r w:rsidRPr="00BA4A7B" w:rsidR="0013478C">
        <w:t xml:space="preserve"> excluded if they have a diagnosis of other malignancies</w:t>
      </w:r>
      <w:r w:rsidRPr="00BA4A7B" w:rsidR="00A74E6A">
        <w:t xml:space="preserve">, </w:t>
      </w:r>
      <w:r w:rsidRPr="00BA4A7B" w:rsidR="0013478C">
        <w:t>except for non-melanoma skin cancers</w:t>
      </w:r>
      <w:r w:rsidRPr="00BA4A7B" w:rsidR="00A74E6A">
        <w:t>,</w:t>
      </w:r>
      <w:r w:rsidRPr="00BA4A7B" w:rsidR="0013478C">
        <w:t xml:space="preserve"> prior to and up to 30 days after the </w:t>
      </w:r>
      <w:r w:rsidRPr="00BA4A7B" w:rsidR="0072380F">
        <w:t>index date</w:t>
      </w:r>
      <w:r w:rsidRPr="00BA4A7B" w:rsidR="0013478C">
        <w:t>. Figure 3 depict</w:t>
      </w:r>
      <w:r w:rsidRPr="00BA4A7B" w:rsidR="00407C4C">
        <w:t>s</w:t>
      </w:r>
      <w:r w:rsidRPr="00BA4A7B" w:rsidR="0013478C">
        <w:t xml:space="preserve"> the schematic representation of the treatment mNSCLC cohort definition.</w:t>
      </w:r>
    </w:p>
    <w:p w:rsidRPr="00BA4A7B" w:rsidR="002B2BAB" w:rsidP="00D07242" w:rsidRDefault="00B44155" w14:paraId="5B8A4CC5" w14:textId="30BBFEBC">
      <w:pPr>
        <w:pStyle w:val="BodyText"/>
        <w:widowControl w:val="0"/>
        <w:tabs>
          <w:tab w:val="left" w:pos="577"/>
        </w:tabs>
        <w:rPr>
          <w:color w:val="000000" w:themeColor="text1"/>
        </w:rPr>
      </w:pPr>
      <w:r w:rsidRPr="00BA4A7B">
        <w:rPr>
          <w:color w:val="000000" w:themeColor="text1"/>
        </w:rPr>
        <w:drawing>
          <wp:inline distT="0" distB="0" distL="0" distR="0" wp14:anchorId="3377701D" wp14:editId="261AC1AA">
            <wp:extent cx="5943600" cy="1945005"/>
            <wp:effectExtent l="0" t="0" r="0" b="0"/>
            <wp:docPr id="583644625" name="Picture 11" descr="A screenshot of a medical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44625" name="Picture 11" descr="A screenshot of a medical tes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945005"/>
                    </a:xfrm>
                    <a:prstGeom prst="rect">
                      <a:avLst/>
                    </a:prstGeom>
                  </pic:spPr>
                </pic:pic>
              </a:graphicData>
            </a:graphic>
          </wp:inline>
        </w:drawing>
      </w:r>
    </w:p>
    <w:p w:rsidR="00B2379C" w:rsidP="00927439" w:rsidRDefault="0072380F" w14:paraId="5BFEDAB0" w14:textId="1BE1A183">
      <w:pPr>
        <w:pStyle w:val="BodyTextFull"/>
        <w:jc w:val="center"/>
      </w:pPr>
      <w:r w:rsidRPr="00927439">
        <w:rPr>
          <w:rFonts w:eastAsia="Calibri"/>
          <w:b/>
          <w:bCs/>
        </w:rPr>
        <w:t>Figure 2.</w:t>
      </w:r>
      <w:r w:rsidRPr="00BA4A7B">
        <w:rPr>
          <w:rFonts w:eastAsia="Calibri"/>
        </w:rPr>
        <w:t xml:space="preserve"> </w:t>
      </w:r>
      <w:r w:rsidRPr="00BA4A7B">
        <w:t xml:space="preserve">Schematic representation of </w:t>
      </w:r>
      <w:r w:rsidRPr="00BA4A7B" w:rsidR="00FC699A">
        <w:t>cohort 3.</w:t>
      </w:r>
    </w:p>
    <w:p w:rsidRPr="00BA4A7B" w:rsidR="00C13373" w:rsidP="00927439" w:rsidRDefault="00C13373" w14:paraId="1847FCAD" w14:textId="66D03144">
      <w:pPr>
        <w:pStyle w:val="BodyTextFull"/>
      </w:pPr>
      <w:r w:rsidRPr="00BA4A7B">
        <w:t>NSCLC treatment regimens can be on</w:t>
      </w:r>
      <w:r w:rsidRPr="00BA4A7B" w:rsidR="00B44155">
        <w:t>e</w:t>
      </w:r>
      <w:r w:rsidRPr="00BA4A7B">
        <w:t xml:space="preserve"> of the following groups:</w:t>
      </w:r>
    </w:p>
    <w:p w:rsidRPr="00BA4A7B" w:rsidR="00C13373" w:rsidP="00927439" w:rsidRDefault="00C13373" w14:paraId="1CB54846" w14:textId="0D82EC8A">
      <w:pPr>
        <w:pStyle w:val="ListParagraph"/>
      </w:pPr>
      <w:r w:rsidRPr="00BA4A7B">
        <w:t>EGFR tyrosine kinase inhibitors (TKI) [Erlotinib, Gefitinib, Afatinib, Dacomitinib, Osimertinib]</w:t>
      </w:r>
    </w:p>
    <w:p w:rsidRPr="00BA4A7B" w:rsidR="00C13373" w:rsidP="00927439" w:rsidRDefault="00C13373" w14:paraId="71A26D95" w14:textId="347AD86B">
      <w:pPr>
        <w:pStyle w:val="ListParagraph"/>
      </w:pPr>
      <w:r w:rsidRPr="00BA4A7B">
        <w:t>Other TKIs [Crizotinib, Ceritinib, Brigatinib, Alectinib, Lorlatinib, Entrectinib, Capmatinib, Tepotinib, Selpercatinib, Pralsetinib, Vandetanib, Cabozantinib, Lenvatinib]</w:t>
      </w:r>
    </w:p>
    <w:p w:rsidRPr="00BA4A7B" w:rsidR="00C13373" w:rsidP="00927439" w:rsidRDefault="00C13373" w14:paraId="7F52EA41" w14:textId="67CD3FCF">
      <w:pPr>
        <w:pStyle w:val="ListParagraph"/>
      </w:pPr>
      <w:r w:rsidRPr="00BA4A7B">
        <w:t>Immune checkpoint inhibitors (anti-PD1/L1, anti-CTLA-4 or both)</w:t>
      </w:r>
    </w:p>
    <w:p w:rsidRPr="00BA4A7B" w:rsidR="00C13373" w:rsidP="00927439" w:rsidRDefault="00C13373" w14:paraId="2AF1CD01" w14:textId="4815D838">
      <w:pPr>
        <w:pStyle w:val="ListParagraph"/>
      </w:pPr>
      <w:r w:rsidRPr="00BA4A7B">
        <w:t>Immune checkpoint inhibitors (anti-PD1/L1) and platinum doublet chemotherapy with or without anti-VEGF monoclonal antibody (mAb)</w:t>
      </w:r>
    </w:p>
    <w:p w:rsidRPr="00BA4A7B" w:rsidR="00C13373" w:rsidP="00927439" w:rsidRDefault="00C13373" w14:paraId="19526FEA" w14:textId="0914A507">
      <w:pPr>
        <w:pStyle w:val="ListParagraph"/>
      </w:pPr>
      <w:r w:rsidRPr="00BA4A7B">
        <w:t>Dual immune checkpoint inhibitors (anti-PD1 and anti-CTLA-4) and platinum doublet chemotherapy</w:t>
      </w:r>
    </w:p>
    <w:p w:rsidRPr="00BA4A7B" w:rsidR="00C13373" w:rsidP="00927439" w:rsidRDefault="00C13373" w14:paraId="0A9C219A" w14:textId="780BB85C">
      <w:pPr>
        <w:pStyle w:val="ListParagraph"/>
      </w:pPr>
      <w:r w:rsidRPr="00BA4A7B">
        <w:t>Platinum doublet chemotherapy with or without anti-VEGF mAb</w:t>
      </w:r>
    </w:p>
    <w:p w:rsidR="00B2379C" w:rsidP="00927439" w:rsidRDefault="00C13373" w14:paraId="27786B2E" w14:textId="77777777">
      <w:pPr>
        <w:pStyle w:val="ListParagraph"/>
      </w:pPr>
      <w:r w:rsidRPr="00BA4A7B">
        <w:t>Single agent chemotherapy with or without anti-VEGF mAb [Pemetrexed with or without Bevacizumab, Docetaxel with or without Ramucirumab]</w:t>
      </w:r>
    </w:p>
    <w:p w:rsidRPr="00BA4A7B" w:rsidR="00B95BD9" w:rsidP="00927439" w:rsidRDefault="00303775" w14:paraId="1B45903D" w14:textId="5AD48ED5">
      <w:pPr>
        <w:pStyle w:val="BodyTextFull"/>
      </w:pPr>
      <w:r w:rsidRPr="00BA4A7B">
        <w:t xml:space="preserve">Separate cohorts will be developed for each group. </w:t>
      </w:r>
      <w:bookmarkStart w:name="_Toc48906105" w:id="42"/>
    </w:p>
    <w:p w:rsidRPr="00BA4A7B" w:rsidR="00776C2C" w:rsidP="00495D92" w:rsidRDefault="00776C2C" w14:paraId="55176D90" w14:textId="78436369">
      <w:pPr>
        <w:pStyle w:val="Heading2"/>
      </w:pPr>
      <w:bookmarkStart w:name="_Toc186548114" w:id="43"/>
      <w:r w:rsidRPr="00BA4A7B">
        <w:t>Follow up</w:t>
      </w:r>
      <w:bookmarkEnd w:id="42"/>
      <w:bookmarkEnd w:id="43"/>
    </w:p>
    <w:p w:rsidRPr="00BA4A7B" w:rsidR="00B95BD9" w:rsidP="00927439" w:rsidRDefault="00776C2C" w14:paraId="3925498E" w14:textId="4085FA0C">
      <w:pPr>
        <w:pStyle w:val="BodyTextFull"/>
      </w:pPr>
      <w:r w:rsidRPr="00BA4A7B">
        <w:t xml:space="preserve">Patients </w:t>
      </w:r>
      <w:r w:rsidRPr="00BA4A7B" w:rsidR="008D5FA6">
        <w:t>are</w:t>
      </w:r>
      <w:r w:rsidRPr="00BA4A7B">
        <w:t xml:space="preserve"> followed until death, </w:t>
      </w:r>
      <w:r w:rsidRPr="00BA4A7B" w:rsidR="00D972EF">
        <w:t xml:space="preserve">diagnosis </w:t>
      </w:r>
      <w:r w:rsidRPr="00BA4A7B" w:rsidR="00413403">
        <w:t xml:space="preserve">of </w:t>
      </w:r>
      <w:r w:rsidRPr="00BA4A7B" w:rsidR="00D972EF">
        <w:t>another malignancy</w:t>
      </w:r>
      <w:r w:rsidRPr="00BA4A7B" w:rsidR="00C274DE">
        <w:t xml:space="preserve"> </w:t>
      </w:r>
      <w:r w:rsidRPr="00BA4A7B" w:rsidR="00D972EF">
        <w:t>except non-melanoma skin cancers or end of study period</w:t>
      </w:r>
      <w:r w:rsidRPr="00BA4A7B" w:rsidR="00C274DE">
        <w:t>,</w:t>
      </w:r>
      <w:r w:rsidRPr="00BA4A7B" w:rsidR="00D972EF">
        <w:t xml:space="preserve"> whichever occurs first.</w:t>
      </w:r>
      <w:bookmarkStart w:name="_Toc48906106" w:id="44"/>
    </w:p>
    <w:p w:rsidRPr="00BA4A7B" w:rsidR="00A740A2" w:rsidP="00443E19" w:rsidRDefault="0072434D" w14:paraId="375A2DA6" w14:textId="7A84B370">
      <w:pPr>
        <w:pStyle w:val="Heading2"/>
      </w:pPr>
      <w:bookmarkStart w:name="_Toc186548115" w:id="45"/>
      <w:r w:rsidRPr="00BA4A7B">
        <w:t>Variables</w:t>
      </w:r>
      <w:bookmarkEnd w:id="44"/>
      <w:bookmarkEnd w:id="45"/>
    </w:p>
    <w:p w:rsidRPr="00BA4A7B" w:rsidR="00C304FF" w:rsidP="00495D92" w:rsidRDefault="006D026E" w14:paraId="4A46E688" w14:textId="5C6204AC">
      <w:pPr>
        <w:pStyle w:val="Heading3"/>
        <w:rPr>
          <w:rStyle w:val="BookTitle"/>
          <w:b w:val="0"/>
          <w:bCs w:val="0"/>
          <w:i w:val="0"/>
          <w:iCs w:val="0"/>
          <w:color w:val="000000" w:themeColor="text1"/>
          <w:spacing w:val="0"/>
          <w:sz w:val="22"/>
          <w:szCs w:val="22"/>
          <w:u w:val="single"/>
        </w:rPr>
      </w:pPr>
      <w:bookmarkStart w:name="_Toc186548116" w:id="46"/>
      <w:r w:rsidRPr="00BA4A7B">
        <w:t>Treatment-related information</w:t>
      </w:r>
      <w:bookmarkEnd w:id="46"/>
    </w:p>
    <w:p w:rsidRPr="00B2379C" w:rsidR="009A1C3F" w:rsidP="00927439" w:rsidRDefault="005D05F3" w14:paraId="61F2668A" w14:textId="05E2AFED">
      <w:pPr>
        <w:pStyle w:val="BodyTextFull"/>
      </w:pPr>
      <w:r w:rsidRPr="00BA4A7B">
        <w:t>mNSCLC regimens in each database</w:t>
      </w:r>
      <w:r w:rsidRPr="00BA4A7B" w:rsidR="00726200">
        <w:t xml:space="preserve"> are inferred by the </w:t>
      </w:r>
      <w:r w:rsidRPr="00BA4A7B">
        <w:t>ARTEMIS (Advanced Regimen deTection EMploying Temporal Smith-Waterman)</w:t>
      </w:r>
      <w:r w:rsidRPr="00BA4A7B" w:rsidR="00726200">
        <w:t xml:space="preserve"> package</w:t>
      </w:r>
      <w:r w:rsidRPr="00BA4A7B">
        <w:t>, an advanced regimen detection algorithm developed by the OHDSI Oncology Workgroup</w:t>
      </w:r>
      <w:r w:rsidRPr="00BA4A7B" w:rsidR="00296259">
        <w:t xml:space="preserve"> </w:t>
      </w:r>
      <w:r w:rsidRPr="00BA4A7B" w:rsidR="00A45C77">
        <w:fldChar w:fldCharType="begin"/>
      </w:r>
      <w:r w:rsidRPr="00BA4A7B" w:rsidR="00546516">
        <w:instrText xml:space="preserve"> ADDIN EN.CITE &lt;EndNote&gt;&lt;Cite&gt;&lt;Author&gt;Golozar&lt;/Author&gt;&lt;Year&gt;2023&lt;/Year&gt;&lt;RecNum&gt;5&lt;/RecNum&gt;&lt;DisplayText&gt;(12)&lt;/DisplayText&gt;&lt;record&gt;&lt;rec-number&gt;5&lt;/rec-number&gt;&lt;foreign-keys&gt;&lt;key app="EN" db-id="z95ffzdw5995a0et5supvawesexzsrtpd0ff" timestamp="1732136080"&gt;5&lt;/key&gt;&lt;/foreign-keys&gt;&lt;ref-type name="Conference Paper"&gt;47&lt;/ref-type&gt;&lt;contributors&gt;&lt;authors&gt;&lt;author&gt;Golozar, A.&lt;/author&gt;&lt;author&gt;Lawrence-Archer, L.&lt;/author&gt;&lt;author&gt;Zack, T.&lt;/author&gt;&lt;author&gt;Warner, J.&lt;/author&gt;&lt;author&gt;Reich, C.&lt;/author&gt;&lt;/authors&gt;&lt;/contributors&gt;&lt;titles&gt;&lt;title&gt; Introducing ARTEMIS: Advanced Regimen Detection Using an Adapted Smith-Waterman Algorithm&lt;/title&gt;&lt;secondary-title&gt;OHDSI 2023 Global Symposium&lt;/secondary-title&gt;&lt;/titles&gt;&lt;dates&gt;&lt;year&gt;2023&lt;/year&gt;&lt;/dates&gt;&lt;urls&gt;&lt;related-urls&gt;&lt;url&gt;https://www.ohdsi.org/wp-content/uploads/2023/10/Golozar-Asieh_Introducing-ARTEMIS-Advanced-Regimen-Detection_2023Symposium-Asieh-Golozar.pdf&lt;/url&gt;&lt;/related-urls&gt;&lt;/urls&gt;&lt;/record&gt;&lt;/Cite&gt;&lt;/EndNote&gt;</w:instrText>
      </w:r>
      <w:r w:rsidRPr="00BA4A7B" w:rsidR="00A45C77">
        <w:fldChar w:fldCharType="separate"/>
      </w:r>
      <w:r w:rsidRPr="00BA4A7B" w:rsidR="00546516">
        <w:t>(12)</w:t>
      </w:r>
      <w:r w:rsidRPr="00BA4A7B" w:rsidR="00A45C77">
        <w:fldChar w:fldCharType="end"/>
      </w:r>
      <w:r w:rsidRPr="00BA4A7B" w:rsidR="00A45C77">
        <w:t>.</w:t>
      </w:r>
      <w:r w:rsidRPr="00BA4A7B">
        <w:t xml:space="preserve"> ARTEMIS enables the systematic identification of oncology treatment regimens</w:t>
      </w:r>
      <w:r w:rsidRPr="00BA4A7B" w:rsidR="00EC34FD">
        <w:t xml:space="preserve">, </w:t>
      </w:r>
      <w:r w:rsidRPr="00BA4A7B" w:rsidR="002F179B">
        <w:t>defined through HemOn</w:t>
      </w:r>
      <w:r w:rsidRPr="00BA4A7B" w:rsidDel="00EC34FD" w:rsidR="002F179B">
        <w:t>c</w:t>
      </w:r>
      <w:r w:rsidRPr="00BA4A7B" w:rsidR="00EC34FD">
        <w:t>,</w:t>
      </w:r>
      <w:r w:rsidRPr="00BA4A7B" w:rsidDel="00EC34FD" w:rsidR="002F179B">
        <w:t xml:space="preserve"> </w:t>
      </w:r>
      <w:r w:rsidRPr="00BA4A7B" w:rsidDel="00EC34FD">
        <w:t>f</w:t>
      </w:r>
      <w:r w:rsidRPr="00BA4A7B">
        <w:t xml:space="preserve">rom real-world data (RWD) standardized to the OMOP </w:t>
      </w:r>
      <w:r w:rsidRPr="00BA4A7B" w:rsidR="007D65DB">
        <w:t>CDM</w:t>
      </w:r>
      <w:r w:rsidRPr="00BA4A7B" w:rsidR="00A45C77">
        <w:t xml:space="preserve"> </w:t>
      </w:r>
      <w:r w:rsidRPr="00BA4A7B" w:rsidR="005F07DE">
        <w:fldChar w:fldCharType="begin">
          <w:fldData xml:space="preserve">PEVuZE5vdGU+PENpdGU+PEF1dGhvcj5TeWVkPC9BdXRob3I+PFllYXI+MjAxNTwvWWVhcj48UmVj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</w:fldData>
        </w:fldChar>
      </w:r>
      <w:r w:rsidRPr="00BA4A7B" w:rsidR="00546516">
        <w:instrText xml:space="preserve"> ADDIN EN.CITE </w:instrText>
      </w:r>
      <w:r w:rsidRPr="00BA4A7B" w:rsidR="00546516">
        <w:fldChar w:fldCharType="begin">
          <w:fldData xml:space="preserve">PEVuZE5vdGU+PENpdGU+PEF1dGhvcj5TeWVkPC9BdXRob3I+PFllYXI+MjAxNTwvWWVhcj48UmVj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</w:fldData>
        </w:fldChar>
      </w:r>
      <w:r w:rsidRPr="00BA4A7B" w:rsidR="00546516">
        <w:instrText xml:space="preserve"> ADDIN EN.CITE.DATA </w:instrText>
      </w:r>
      <w:r w:rsidRPr="00BA4A7B" w:rsidR="00546516">
        <w:fldChar w:fldCharType="end"/>
      </w:r>
      <w:r w:rsidRPr="00BA4A7B" w:rsidR="005F07DE">
        <w:fldChar w:fldCharType="separate"/>
      </w:r>
      <w:r w:rsidRPr="00BA4A7B" w:rsidR="00546516">
        <w:t>(13, 14)</w:t>
      </w:r>
      <w:r w:rsidRPr="00BA4A7B" w:rsidR="005F07DE">
        <w:fldChar w:fldCharType="end"/>
      </w:r>
      <w:r w:rsidRPr="00BA4A7B">
        <w:t>.</w:t>
      </w:r>
      <w:r w:rsidRPr="00BA4A7B" w:rsidR="007D65DB">
        <w:t xml:space="preserve"> Using the Temporal Smith-Waterman (TSW) algorithm, ARTEMIS identifies treatment regimens as temporal sequences</w:t>
      </w:r>
      <w:r w:rsidRPr="00BA4A7B" w:rsidR="007E6E3A">
        <w:t xml:space="preserve"> of drug exposure events</w:t>
      </w:r>
      <w:r w:rsidRPr="00BA4A7B" w:rsidR="007D65DB">
        <w:t xml:space="preserve"> within longitudinal health records, enabling precise stratification of patients based on their chemotherapy protocols rather than individual drugs. </w:t>
      </w:r>
      <w:r w:rsidRPr="00BA4A7B" w:rsidR="00296259">
        <w:t xml:space="preserve">This approach supports large-scale, reproducible research by addressing challenges in oncology data, such as variability in coding practices and dynamic treatment pathways, ultimately facilitating the generation of reliable evidence for </w:t>
      </w:r>
      <w:r w:rsidRPr="00BA4A7B" w:rsidR="0048578B">
        <w:t>oncological</w:t>
      </w:r>
      <w:r w:rsidRPr="00BA4A7B" w:rsidR="00296259">
        <w:t xml:space="preserve"> research and real-world applications.</w:t>
      </w:r>
    </w:p>
    <w:p w:rsidRPr="00BA4A7B" w:rsidR="00B95BD9" w:rsidP="00927439" w:rsidRDefault="00C36478" w14:paraId="1BB39DC4" w14:textId="68438289">
      <w:pPr>
        <w:pStyle w:val="BodyTextFull"/>
      </w:pPr>
      <w:r w:rsidRPr="00BA4A7B">
        <w:t xml:space="preserve">Each identified treatment regimen will be considered a distinct LoT. </w:t>
      </w:r>
      <w:r w:rsidRPr="00BA4A7B" w:rsidR="00A16519">
        <w:t>The d</w:t>
      </w:r>
      <w:r w:rsidRPr="00BA4A7B" w:rsidR="00BE748E">
        <w:t xml:space="preserve">ate </w:t>
      </w:r>
      <w:r w:rsidRPr="00BA4A7B" w:rsidR="00A9523F">
        <w:t xml:space="preserve">a </w:t>
      </w:r>
      <w:r w:rsidRPr="00BA4A7B" w:rsidR="00BE748E">
        <w:t xml:space="preserve">patient discontinues </w:t>
      </w:r>
      <w:r w:rsidRPr="00BA4A7B" w:rsidR="00CE70ED">
        <w:t xml:space="preserve">a </w:t>
      </w:r>
      <w:r w:rsidRPr="00BA4A7B" w:rsidR="00BE748E">
        <w:t>LoT</w:t>
      </w:r>
      <w:r w:rsidRPr="00BA4A7B" w:rsidDel="00CE70ED" w:rsidR="004D397B">
        <w:t xml:space="preserve"> </w:t>
      </w:r>
      <w:r w:rsidRPr="00BA4A7B" w:rsidR="00CE70ED">
        <w:t xml:space="preserve">is </w:t>
      </w:r>
      <w:r w:rsidRPr="00BA4A7B" w:rsidR="00BE748E">
        <w:t xml:space="preserve">considered the end date of </w:t>
      </w:r>
      <w:r w:rsidRPr="00BA4A7B" w:rsidR="003D5829">
        <w:t>this</w:t>
      </w:r>
      <w:r w:rsidRPr="00BA4A7B" w:rsidR="00BE748E">
        <w:t xml:space="preserve"> LoT.</w:t>
      </w:r>
      <w:r w:rsidRPr="00BA4A7B" w:rsidR="009A1C3F">
        <w:t xml:space="preserve"> </w:t>
      </w:r>
      <w:r w:rsidRPr="00BA4A7B" w:rsidR="00BE748E">
        <w:t xml:space="preserve">Discontinuation </w:t>
      </w:r>
      <w:r w:rsidRPr="00BA4A7B" w:rsidR="008D5FA6">
        <w:t>is</w:t>
      </w:r>
      <w:r w:rsidRPr="00BA4A7B" w:rsidR="00BE748E">
        <w:t xml:space="preserve"> defined as </w:t>
      </w:r>
      <w:r w:rsidRPr="00BA4A7B" w:rsidR="00CE70ED">
        <w:t xml:space="preserve">starting </w:t>
      </w:r>
      <w:r w:rsidRPr="00BA4A7B" w:rsidR="00BE748E">
        <w:t xml:space="preserve">a </w:t>
      </w:r>
      <w:r w:rsidRPr="00BA4A7B" w:rsidR="00CE70ED">
        <w:t xml:space="preserve">different </w:t>
      </w:r>
      <w:r w:rsidRPr="00BA4A7B" w:rsidR="00BE748E">
        <w:t>systemic anti-</w:t>
      </w:r>
      <w:r w:rsidRPr="00927439" w:rsidR="00BE748E">
        <w:t>neoplastic</w:t>
      </w:r>
      <w:r w:rsidRPr="00BA4A7B" w:rsidR="00BE748E">
        <w:t xml:space="preserve"> regimen</w:t>
      </w:r>
      <w:r w:rsidRPr="00BA4A7B" w:rsidR="00A77DE7">
        <w:t>,</w:t>
      </w:r>
      <w:r w:rsidRPr="00BA4A7B" w:rsidR="00BE748E">
        <w:t xml:space="preserve"> having a gap </w:t>
      </w:r>
      <w:r w:rsidRPr="00BA4A7B" w:rsidR="003F591F">
        <w:t xml:space="preserve">following the last administration </w:t>
      </w:r>
      <w:r w:rsidRPr="00BA4A7B" w:rsidR="00BE748E">
        <w:t>of more than 120 days with no systemic anti-neoplastic therapy</w:t>
      </w:r>
      <w:r w:rsidRPr="00BA4A7B" w:rsidR="00A77DE7">
        <w:t>,</w:t>
      </w:r>
      <w:r w:rsidRPr="00BA4A7B" w:rsidR="00BE748E">
        <w:t xml:space="preserve"> or having a date of death while on the regimen</w:t>
      </w:r>
      <w:r w:rsidRPr="00BA4A7B" w:rsidR="003A466D">
        <w:t>,</w:t>
      </w:r>
      <w:r w:rsidRPr="00BA4A7B" w:rsidR="00161B16">
        <w:t xml:space="preserve"> whichever occurs first</w:t>
      </w:r>
      <w:r w:rsidRPr="00BA4A7B" w:rsidR="00BE748E">
        <w:t xml:space="preserve">. </w:t>
      </w:r>
      <w:bookmarkStart w:name="_Toc48906108" w:id="47"/>
    </w:p>
    <w:p w:rsidRPr="00BA4A7B" w:rsidR="001F4B08" w:rsidP="00495D92" w:rsidRDefault="001F4B08" w14:paraId="01E78B33" w14:textId="244DE398">
      <w:pPr>
        <w:pStyle w:val="Heading3"/>
      </w:pPr>
      <w:bookmarkStart w:name="_Toc186548117" w:id="48"/>
      <w:r w:rsidRPr="00BA4A7B">
        <w:t>Outcomes</w:t>
      </w:r>
      <w:bookmarkEnd w:id="47"/>
      <w:bookmarkEnd w:id="48"/>
    </w:p>
    <w:p w:rsidRPr="00927439" w:rsidR="00B95BD9" w:rsidP="00927439" w:rsidRDefault="00134305" w14:paraId="1C37AAAF" w14:textId="33041109">
      <w:pPr>
        <w:pStyle w:val="BodyTextFull"/>
      </w:pPr>
      <w:r w:rsidRPr="00927439">
        <w:t xml:space="preserve">The following outcomes </w:t>
      </w:r>
      <w:r w:rsidRPr="00927439" w:rsidR="00875D3F">
        <w:t>are</w:t>
      </w:r>
      <w:r w:rsidRPr="00927439">
        <w:t xml:space="preserve"> assessed in the study:</w:t>
      </w:r>
    </w:p>
    <w:p w:rsidRPr="00927439" w:rsidR="00B95BD9" w:rsidP="00927439" w:rsidRDefault="009E1A55" w14:paraId="1E9BB964" w14:textId="3EF88608">
      <w:pPr>
        <w:pStyle w:val="ListParagraph"/>
      </w:pPr>
      <w:r w:rsidRPr="00927439">
        <w:t xml:space="preserve">Time to </w:t>
      </w:r>
      <w:r w:rsidRPr="00927439" w:rsidR="00843B90">
        <w:t>Progression to M</w:t>
      </w:r>
      <w:r w:rsidRPr="00927439">
        <w:t xml:space="preserve">etastatic </w:t>
      </w:r>
      <w:r w:rsidRPr="00927439" w:rsidR="00843B90">
        <w:t>D</w:t>
      </w:r>
      <w:r w:rsidRPr="00927439">
        <w:t>isease</w:t>
      </w:r>
      <w:r w:rsidRPr="00927439" w:rsidR="00843B90">
        <w:t xml:space="preserve">: the number of days from date of </w:t>
      </w:r>
      <w:r w:rsidRPr="00927439" w:rsidR="00017E20">
        <w:t xml:space="preserve">first </w:t>
      </w:r>
      <w:r w:rsidRPr="00927439" w:rsidR="00644B97">
        <w:t>visit</w:t>
      </w:r>
      <w:r w:rsidRPr="00927439" w:rsidR="00017E20">
        <w:t xml:space="preserve"> with a NSCLC </w:t>
      </w:r>
      <w:r w:rsidRPr="00927439" w:rsidR="00843B90">
        <w:t>diagnosis to first metastasis.</w:t>
      </w:r>
    </w:p>
    <w:p w:rsidRPr="00927439" w:rsidR="00B95BD9" w:rsidP="00927439" w:rsidRDefault="004D397B" w14:paraId="5724058C" w14:textId="19FB97A4">
      <w:pPr>
        <w:pStyle w:val="ListParagraph"/>
      </w:pPr>
      <w:r w:rsidRPr="00927439">
        <w:t>Diagnosis to Treatment Interval (DT):</w:t>
      </w:r>
      <w:r w:rsidRPr="00927439" w:rsidDel="00B86C65">
        <w:t xml:space="preserve"> </w:t>
      </w:r>
      <w:r w:rsidRPr="00927439">
        <w:t xml:space="preserve">the number of days from date of </w:t>
      </w:r>
      <w:r w:rsidRPr="00927439" w:rsidR="00161B16">
        <w:t xml:space="preserve">first encounter with a </w:t>
      </w:r>
      <w:r w:rsidRPr="00927439">
        <w:t xml:space="preserve">diagnosis </w:t>
      </w:r>
      <w:r w:rsidRPr="00927439" w:rsidR="00EC2B0F">
        <w:t xml:space="preserve">of mNSCLC </w:t>
      </w:r>
      <w:r w:rsidRPr="00927439">
        <w:t>to the</w:t>
      </w:r>
      <w:r w:rsidRPr="00927439" w:rsidR="00161B16">
        <w:t xml:space="preserve"> </w:t>
      </w:r>
      <w:r w:rsidRPr="00927439">
        <w:t>initiation of the first LoT.</w:t>
      </w:r>
    </w:p>
    <w:p w:rsidRPr="00927439" w:rsidR="00B95BD9" w:rsidP="00927439" w:rsidRDefault="004D397B" w14:paraId="1BF5ABFF" w14:textId="67F642E4">
      <w:pPr>
        <w:pStyle w:val="ListParagraph"/>
      </w:pPr>
      <w:r w:rsidRPr="00927439">
        <w:t xml:space="preserve">Treatment-free Interval (TFI): Time from discontinuation of </w:t>
      </w:r>
      <w:r w:rsidRPr="00927439" w:rsidR="002873DD">
        <w:t xml:space="preserve">each </w:t>
      </w:r>
      <w:r w:rsidRPr="00927439">
        <w:t xml:space="preserve">LoT to initiation of the subsequent LoT, or date of death </w:t>
      </w:r>
      <w:r w:rsidRPr="00927439" w:rsidR="005B30E8">
        <w:t xml:space="preserve">occurring </w:t>
      </w:r>
      <w:r w:rsidRPr="00927439" w:rsidR="00261933">
        <w:t xml:space="preserve">before </w:t>
      </w:r>
      <w:r w:rsidRPr="00927439" w:rsidR="005B30E8">
        <w:t xml:space="preserve">any </w:t>
      </w:r>
      <w:r w:rsidRPr="00927439">
        <w:t>subsequent LoT.</w:t>
      </w:r>
    </w:p>
    <w:p w:rsidRPr="00927439" w:rsidR="00B95BD9" w:rsidP="00927439" w:rsidRDefault="004D397B" w14:paraId="3AD40AD6" w14:textId="2B0233E6">
      <w:pPr>
        <w:pStyle w:val="ListParagraph"/>
      </w:pPr>
      <w:r w:rsidRPr="00927439">
        <w:t xml:space="preserve">Time to Next Treatment (TTNT): Time from the </w:t>
      </w:r>
      <w:r w:rsidRPr="00927439" w:rsidR="006018F6">
        <w:t xml:space="preserve">initiation of each LoT </w:t>
      </w:r>
      <w:r w:rsidRPr="00927439">
        <w:t xml:space="preserve">to the date the patient </w:t>
      </w:r>
      <w:r w:rsidRPr="00927439" w:rsidR="00F70019">
        <w:t xml:space="preserve">starts </w:t>
      </w:r>
      <w:r w:rsidRPr="00927439" w:rsidR="00895382">
        <w:t xml:space="preserve">the </w:t>
      </w:r>
      <w:r w:rsidRPr="00927439">
        <w:t xml:space="preserve">next </w:t>
      </w:r>
      <w:r w:rsidRPr="00927439" w:rsidR="00F70019">
        <w:t>LoT</w:t>
      </w:r>
      <w:r w:rsidRPr="00927439">
        <w:t xml:space="preserve"> or to the date of death if death occurs prior to having another systemic anti-neoplastic treatment regimen.</w:t>
      </w:r>
    </w:p>
    <w:p w:rsidRPr="00927439" w:rsidR="004D397B" w:rsidP="00927439" w:rsidRDefault="004D397B" w14:paraId="7B86557D" w14:textId="0E8DCC09">
      <w:pPr>
        <w:pStyle w:val="ListParagraph"/>
      </w:pPr>
      <w:r w:rsidRPr="00927439">
        <w:t xml:space="preserve">Time to Treatment Discontinuation (TTD): Length of time from the initiation of each LoT to the date </w:t>
      </w:r>
      <w:r w:rsidRPr="00927439" w:rsidR="000B4A18">
        <w:t>of</w:t>
      </w:r>
      <w:r w:rsidRPr="00927439">
        <w:t xml:space="preserve"> </w:t>
      </w:r>
      <w:r w:rsidRPr="00927439" w:rsidR="00182B7A">
        <w:t xml:space="preserve">its </w:t>
      </w:r>
      <w:r w:rsidRPr="00927439" w:rsidR="000B4A18">
        <w:t>discontinuation</w:t>
      </w:r>
      <w:r w:rsidRPr="00927439" w:rsidR="00F4363E">
        <w:t>, or date of death occurring treatment discontinuation</w:t>
      </w:r>
      <w:r w:rsidRPr="00927439" w:rsidR="00451876">
        <w:t>.</w:t>
      </w:r>
    </w:p>
    <w:p w:rsidRPr="00927439" w:rsidR="00DB7E51" w:rsidP="00927439" w:rsidRDefault="004D397B" w14:paraId="54C20FCA" w14:textId="11CC3428">
      <w:pPr>
        <w:pStyle w:val="ListParagraph"/>
      </w:pPr>
      <w:r w:rsidRPr="00927439">
        <w:t xml:space="preserve">Overall Survival (OS): Length of time from the index date </w:t>
      </w:r>
      <w:r w:rsidRPr="00927439" w:rsidR="008A01D5">
        <w:t xml:space="preserve">for each cohort </w:t>
      </w:r>
      <w:r w:rsidRPr="00927439">
        <w:t xml:space="preserve">to the date of death, or loss to follow up or end of the study. Patients </w:t>
      </w:r>
      <w:r w:rsidRPr="00927439" w:rsidR="008D5FA6">
        <w:t>are</w:t>
      </w:r>
      <w:r w:rsidRPr="00927439">
        <w:t xml:space="preserve"> censored at last recorded clinical activity within the database or end of follow up.</w:t>
      </w:r>
    </w:p>
    <w:p w:rsidRPr="00BA4A7B" w:rsidR="00134305" w:rsidP="00495D92" w:rsidRDefault="00134305" w14:paraId="10A11AFC" w14:textId="77777777">
      <w:pPr>
        <w:pStyle w:val="Heading3"/>
      </w:pPr>
      <w:bookmarkStart w:name="_Toc48906109" w:id="49"/>
      <w:bookmarkStart w:name="_Toc186548118" w:id="50"/>
      <w:r w:rsidRPr="00BA4A7B">
        <w:t>Covariates</w:t>
      </w:r>
      <w:bookmarkEnd w:id="49"/>
      <w:bookmarkEnd w:id="50"/>
    </w:p>
    <w:p w:rsidRPr="00BA4A7B" w:rsidR="00B95BD9" w:rsidP="00F61685" w:rsidRDefault="00E22150" w14:paraId="73B08C3B" w14:textId="02A8EA43">
      <w:pPr>
        <w:pStyle w:val="BodyTextFull"/>
      </w:pPr>
      <w:r w:rsidRPr="00BA4A7B">
        <w:t xml:space="preserve">The following characteristics </w:t>
      </w:r>
      <w:r w:rsidRPr="00BA4A7B" w:rsidR="008D5FA6">
        <w:t>are</w:t>
      </w:r>
      <w:r w:rsidRPr="00BA4A7B">
        <w:t xml:space="preserve"> </w:t>
      </w:r>
      <w:r w:rsidR="007761BF">
        <w:t>determined</w:t>
      </w:r>
      <w:r w:rsidRPr="00BA4A7B">
        <w:t xml:space="preserve"> </w:t>
      </w:r>
      <w:r w:rsidRPr="00BA4A7B">
        <w:rPr>
          <w:b/>
          <w:bCs/>
        </w:rPr>
        <w:t xml:space="preserve">prior </w:t>
      </w:r>
      <w:r w:rsidRPr="00BA4A7B" w:rsidR="0060494F">
        <w:rPr>
          <w:b/>
          <w:bCs/>
        </w:rPr>
        <w:t xml:space="preserve">to </w:t>
      </w:r>
      <w:r w:rsidRPr="00BA4A7B">
        <w:rPr>
          <w:b/>
          <w:bCs/>
        </w:rPr>
        <w:t>or at index date</w:t>
      </w:r>
      <w:r w:rsidRPr="00BA4A7B">
        <w:t>.</w:t>
      </w:r>
    </w:p>
    <w:p w:rsidRPr="00BA4A7B" w:rsidR="00782E82" w:rsidP="00495D92" w:rsidRDefault="00782E82" w14:paraId="64C21F68" w14:textId="5B82902A">
      <w:pPr>
        <w:pStyle w:val="Heading4"/>
      </w:pPr>
      <w:r w:rsidRPr="00BA4A7B">
        <w:t>Demographics</w:t>
      </w:r>
    </w:p>
    <w:p w:rsidRPr="00F61685" w:rsidR="00B95BD9" w:rsidP="00F61685" w:rsidRDefault="00782E82" w14:paraId="5700A121" w14:textId="1257F2AD">
      <w:pPr>
        <w:pStyle w:val="ListParagraph"/>
      </w:pPr>
      <w:r w:rsidRPr="00F61685">
        <w:t>Age</w:t>
      </w:r>
    </w:p>
    <w:p w:rsidRPr="00F61685" w:rsidR="00782E82" w:rsidP="00F61685" w:rsidRDefault="00782E82" w14:paraId="28C77CE5" w14:textId="4C1949B0">
      <w:pPr>
        <w:pStyle w:val="ListParagraph"/>
        <w:numPr>
          <w:ilvl w:val="1"/>
          <w:numId w:val="48"/>
        </w:numPr>
        <w:tabs>
          <w:tab w:val="left" w:pos="630"/>
        </w:tabs>
        <w:ind w:hanging="1800"/>
      </w:pPr>
      <w:r w:rsidRPr="00F61685">
        <w:t xml:space="preserve">age </w:t>
      </w:r>
      <w:r w:rsidRPr="00F61685" w:rsidR="005F6D16">
        <w:t>groups (≤65 and &gt;65years old)</w:t>
      </w:r>
    </w:p>
    <w:p w:rsidRPr="00F61685" w:rsidR="00782E82" w:rsidP="00F61685" w:rsidRDefault="00782E82" w14:paraId="080F24C0" w14:textId="6526120C">
      <w:pPr>
        <w:pStyle w:val="ListParagraph"/>
        <w:numPr>
          <w:ilvl w:val="1"/>
          <w:numId w:val="48"/>
        </w:numPr>
        <w:tabs>
          <w:tab w:val="left" w:pos="630"/>
        </w:tabs>
        <w:ind w:hanging="1800"/>
      </w:pPr>
      <w:r w:rsidRPr="00F61685">
        <w:t>age described as a continuous variable</w:t>
      </w:r>
      <w:r w:rsidRPr="00F61685" w:rsidR="000E2ACD">
        <w:t xml:space="preserve"> </w:t>
      </w:r>
    </w:p>
    <w:p w:rsidRPr="00F61685" w:rsidR="00782E82" w:rsidP="00F61685" w:rsidRDefault="00782E82" w14:paraId="48019F22" w14:textId="57B0EFF6">
      <w:pPr>
        <w:pStyle w:val="ListParagraph"/>
      </w:pPr>
      <w:r w:rsidRPr="00F61685">
        <w:t>Biologic</w:t>
      </w:r>
      <w:r w:rsidRPr="00F61685" w:rsidR="00041992">
        <w:t>al</w:t>
      </w:r>
      <w:r w:rsidRPr="00F61685">
        <w:t xml:space="preserve"> sex</w:t>
      </w:r>
    </w:p>
    <w:p w:rsidRPr="00F61685" w:rsidR="00E24711" w:rsidP="00F61685" w:rsidRDefault="00E24711" w14:paraId="538D35FC" w14:textId="09B421A8">
      <w:pPr>
        <w:pStyle w:val="ListParagraph"/>
      </w:pPr>
      <w:r w:rsidRPr="00F61685">
        <w:t>Smoking status</w:t>
      </w:r>
    </w:p>
    <w:p w:rsidRPr="00F61685" w:rsidR="00297F68" w:rsidP="00F61685" w:rsidRDefault="00297F68" w14:paraId="595F0AB9" w14:textId="58A1FABC">
      <w:pPr>
        <w:pStyle w:val="ListParagraph"/>
      </w:pPr>
      <w:r w:rsidRPr="00F61685">
        <w:t>Weight</w:t>
      </w:r>
      <w:r w:rsidRPr="00F61685" w:rsidR="00041992">
        <w:t>, h</w:t>
      </w:r>
      <w:r w:rsidRPr="00F61685">
        <w:t>eight</w:t>
      </w:r>
      <w:r w:rsidRPr="00F61685" w:rsidR="00041992">
        <w:t xml:space="preserve">, </w:t>
      </w:r>
      <w:r w:rsidRPr="00F61685" w:rsidR="00040BBA">
        <w:t>body mass index (</w:t>
      </w:r>
      <w:r w:rsidRPr="00F61685">
        <w:t>BMI</w:t>
      </w:r>
      <w:r w:rsidRPr="00F61685" w:rsidR="00040BBA">
        <w:t>)</w:t>
      </w:r>
    </w:p>
    <w:p w:rsidRPr="00F61685" w:rsidR="000A08D4" w:rsidP="00F61685" w:rsidRDefault="00297F68" w14:paraId="166BD406" w14:textId="59EE5A82">
      <w:pPr>
        <w:pStyle w:val="ListParagraph"/>
      </w:pPr>
      <w:r w:rsidRPr="00F61685">
        <w:t>Performance status</w:t>
      </w:r>
      <w:r w:rsidRPr="00F61685" w:rsidR="00040BBA">
        <w:t xml:space="preserve"> </w:t>
      </w:r>
      <w:r w:rsidRPr="00F61685" w:rsidR="00E83298">
        <w:t>(PS)</w:t>
      </w:r>
      <w:r w:rsidRPr="00F61685" w:rsidR="0033210A">
        <w:t xml:space="preserve">, </w:t>
      </w:r>
      <w:r w:rsidRPr="00F61685" w:rsidR="00E83298">
        <w:t xml:space="preserve">e.g., </w:t>
      </w:r>
      <w:r w:rsidRPr="00F61685" w:rsidR="00CF528D">
        <w:t>Eastern Cooperative Oncology Group (</w:t>
      </w:r>
      <w:r w:rsidRPr="00F61685" w:rsidR="00E83298">
        <w:t>ECOG</w:t>
      </w:r>
      <w:r w:rsidRPr="00F61685" w:rsidR="00CF528D">
        <w:t>)</w:t>
      </w:r>
      <w:r w:rsidRPr="00F61685" w:rsidR="00E83298">
        <w:t xml:space="preserve"> PS or Karnofsky PS</w:t>
      </w:r>
      <w:r w:rsidRPr="00F61685" w:rsidR="008C20B9">
        <w:t xml:space="preserve"> (KPS</w:t>
      </w:r>
      <w:r w:rsidRPr="00F61685" w:rsidDel="0033210A" w:rsidR="00E83298">
        <w:t>)</w:t>
      </w:r>
      <w:r w:rsidRPr="00F61685" w:rsidR="00E83298">
        <w:t xml:space="preserve"> at index. In case </w:t>
      </w:r>
      <w:r w:rsidRPr="00F61685" w:rsidR="002972FA">
        <w:t xml:space="preserve">of </w:t>
      </w:r>
      <w:r w:rsidRPr="00F61685" w:rsidR="00E83298">
        <w:t>KPS,</w:t>
      </w:r>
      <w:r w:rsidRPr="00F61685" w:rsidDel="002972FA" w:rsidR="00E83298">
        <w:t xml:space="preserve"> </w:t>
      </w:r>
      <w:r w:rsidRPr="00F61685" w:rsidR="002972FA">
        <w:t xml:space="preserve">it </w:t>
      </w:r>
      <w:r w:rsidRPr="00F61685" w:rsidR="00E83298">
        <w:t xml:space="preserve">will be converted to ECOG PS using the </w:t>
      </w:r>
      <w:r w:rsidRPr="00F61685" w:rsidR="002D4781">
        <w:t xml:space="preserve">following logic: </w:t>
      </w:r>
      <w:r w:rsidRPr="00F61685" w:rsidR="007E753D">
        <w:rPr>
          <w:rStyle w:val="Strong"/>
          <w:b w:val="0"/>
          <w:bCs w:val="0"/>
        </w:rPr>
        <w:t>KPS of 100–90 corresponds to ECOG 0, KPS of 80–70 corresponds to ECOG 1, KPS of 60–50 corresponds to ECOG 2, and KPS ≤40 corresponds to ECOG ≥3.</w:t>
      </w:r>
      <w:r w:rsidRPr="00F61685" w:rsidR="007E753D">
        <w:t xml:space="preserve"> PS will then be categorized into</w:t>
      </w:r>
      <w:r w:rsidRPr="00F61685" w:rsidR="0030083E">
        <w:t xml:space="preserve"> three groups:</w:t>
      </w:r>
      <w:r w:rsidRPr="00F61685" w:rsidR="007E753D">
        <w:t xml:space="preserve"> </w:t>
      </w:r>
      <w:r w:rsidRPr="00F61685" w:rsidR="00E83298">
        <w:t>ECOG=0</w:t>
      </w:r>
      <w:r w:rsidRPr="00F61685" w:rsidR="007E753D">
        <w:t xml:space="preserve">, </w:t>
      </w:r>
      <w:r w:rsidRPr="00F61685" w:rsidR="00E83298">
        <w:t xml:space="preserve">ECOG =1 </w:t>
      </w:r>
      <w:r w:rsidRPr="00F61685" w:rsidR="007E753D">
        <w:t xml:space="preserve">and </w:t>
      </w:r>
      <w:r w:rsidRPr="00F61685" w:rsidR="00E83298">
        <w:t xml:space="preserve">ECOG </w:t>
      </w:r>
      <w:r w:rsidR="005D2060">
        <w:t>≥</w:t>
      </w:r>
      <w:r w:rsidRPr="00F61685" w:rsidDel="00081316" w:rsidR="00E83298">
        <w:t>2</w:t>
      </w:r>
    </w:p>
    <w:p w:rsidRPr="00BA4A7B" w:rsidR="00782E82" w:rsidP="00495D92" w:rsidRDefault="00782E82" w14:paraId="235E441E" w14:textId="16CF084E">
      <w:pPr>
        <w:pStyle w:val="Heading4"/>
        <w:rPr>
          <w:color w:val="8064A2" w:themeColor="accent4"/>
        </w:rPr>
      </w:pPr>
      <w:r w:rsidRPr="00BA4A7B">
        <w:t>Baseline comorbidities</w:t>
      </w:r>
    </w:p>
    <w:p w:rsidRPr="00BA4A7B" w:rsidR="009C42D7" w:rsidP="00F61685" w:rsidRDefault="009C42D7" w14:paraId="4B1D310D" w14:textId="7294C4AC">
      <w:pPr>
        <w:pStyle w:val="ListParagraph"/>
      </w:pPr>
      <w:r w:rsidRPr="00BA4A7B">
        <w:t>Concept-based</w:t>
      </w:r>
    </w:p>
    <w:p w:rsidRPr="00BA4A7B" w:rsidR="009C42D7" w:rsidP="00502341" w:rsidRDefault="009C42D7" w14:paraId="39EF8DA6" w14:textId="2F5A003C">
      <w:pPr>
        <w:pStyle w:val="ListParagraph"/>
        <w:numPr>
          <w:ilvl w:val="1"/>
          <w:numId w:val="48"/>
        </w:numPr>
        <w:ind w:left="810" w:hanging="450"/>
      </w:pPr>
      <w:r w:rsidRPr="00BA4A7B">
        <w:t>Condition groups (SNOMED + descendants), &gt;=1 occurrence during the interval</w:t>
      </w:r>
    </w:p>
    <w:p w:rsidRPr="00BA4A7B" w:rsidR="009C42D7" w:rsidP="00502341" w:rsidRDefault="009C42D7" w14:paraId="2F480484" w14:textId="2AC7CAD3">
      <w:pPr>
        <w:pStyle w:val="ListParagraph"/>
        <w:numPr>
          <w:ilvl w:val="1"/>
          <w:numId w:val="48"/>
        </w:numPr>
        <w:ind w:left="810" w:hanging="450"/>
      </w:pPr>
      <w:r w:rsidRPr="00BA4A7B">
        <w:t>Drug era groups (ATC/RxNorm + descendants), &gt;=1 day during the interval which overlaps with at least 1 drug era</w:t>
      </w:r>
    </w:p>
    <w:p w:rsidRPr="00BA4A7B" w:rsidR="00B95BD9" w:rsidP="00F61685" w:rsidRDefault="00782E82" w14:paraId="4E3245D4" w14:textId="2A935E48">
      <w:pPr>
        <w:pStyle w:val="ListParagraph"/>
      </w:pPr>
      <w:r w:rsidRPr="00BA4A7B">
        <w:t>Cohort base</w:t>
      </w:r>
      <w:r w:rsidRPr="00BA4A7B" w:rsidR="00757922">
        <w:t>d</w:t>
      </w:r>
    </w:p>
    <w:p w:rsidRPr="00BA4A7B" w:rsidR="00625DDC" w:rsidP="00502341" w:rsidRDefault="00625DDC" w14:paraId="2CFDA864" w14:textId="3FCD8D58">
      <w:pPr>
        <w:pStyle w:val="ListParagraph"/>
        <w:numPr>
          <w:ilvl w:val="1"/>
          <w:numId w:val="48"/>
        </w:numPr>
        <w:ind w:left="810" w:hanging="450"/>
      </w:pPr>
      <w:r w:rsidRPr="00BA4A7B">
        <w:t>Charlson comorbidity index</w:t>
      </w:r>
      <w:r w:rsidRPr="00BA4A7B" w:rsidR="00D07242">
        <w:t xml:space="preserve"> (CCI)</w:t>
      </w:r>
    </w:p>
    <w:p w:rsidRPr="00BA4A7B" w:rsidR="00B95BD9" w:rsidP="00502341" w:rsidRDefault="00B87B42" w14:paraId="79ADC3DB" w14:textId="025E371C">
      <w:pPr>
        <w:pStyle w:val="ListParagraph"/>
        <w:numPr>
          <w:ilvl w:val="1"/>
          <w:numId w:val="48"/>
        </w:numPr>
        <w:ind w:left="810" w:hanging="450"/>
      </w:pPr>
      <w:r>
        <w:t>Type 2 d</w:t>
      </w:r>
      <w:r w:rsidRPr="00BA4A7B" w:rsidR="00D62DBF">
        <w:t>iabetes</w:t>
      </w:r>
      <w:r>
        <w:t xml:space="preserve"> mellitus</w:t>
      </w:r>
    </w:p>
    <w:p w:rsidRPr="00BA4A7B" w:rsidR="00625DDC" w:rsidP="00502341" w:rsidRDefault="00625DDC" w14:paraId="1414813A" w14:textId="77777777">
      <w:pPr>
        <w:pStyle w:val="ListParagraph"/>
        <w:numPr>
          <w:ilvl w:val="1"/>
          <w:numId w:val="48"/>
        </w:numPr>
        <w:ind w:left="810" w:hanging="450"/>
      </w:pPr>
      <w:r w:rsidRPr="00BA4A7B">
        <w:t>Hypertension</w:t>
      </w:r>
    </w:p>
    <w:p w:rsidRPr="00BA4A7B" w:rsidR="009E58CF" w:rsidP="00502341" w:rsidRDefault="009E58CF" w14:paraId="52F54C8A" w14:textId="4CD79864">
      <w:pPr>
        <w:pStyle w:val="ListParagraph"/>
        <w:numPr>
          <w:ilvl w:val="1"/>
          <w:numId w:val="48"/>
        </w:numPr>
        <w:ind w:left="810" w:hanging="450"/>
      </w:pPr>
      <w:r w:rsidRPr="00BA4A7B">
        <w:t>Hyperlipidemia</w:t>
      </w:r>
    </w:p>
    <w:p w:rsidRPr="00BA4A7B" w:rsidR="00625DDC" w:rsidP="00502341" w:rsidRDefault="00625DDC" w14:paraId="71AE3FBF" w14:textId="6A3892AC">
      <w:pPr>
        <w:pStyle w:val="ListParagraph"/>
        <w:numPr>
          <w:ilvl w:val="1"/>
          <w:numId w:val="48"/>
        </w:numPr>
        <w:ind w:left="810" w:hanging="450"/>
      </w:pPr>
      <w:r w:rsidRPr="00BA4A7B">
        <w:t>Cardiovascular disease</w:t>
      </w:r>
    </w:p>
    <w:p w:rsidRPr="00BA4A7B" w:rsidR="00625DDC" w:rsidP="00502341" w:rsidRDefault="00006090" w14:paraId="0AE47293" w14:textId="4DACF438">
      <w:pPr>
        <w:pStyle w:val="ListParagraph"/>
        <w:numPr>
          <w:ilvl w:val="1"/>
          <w:numId w:val="48"/>
        </w:numPr>
        <w:ind w:left="810" w:hanging="450"/>
      </w:pPr>
      <w:r w:rsidRPr="00BA4A7B">
        <w:t>Stroke</w:t>
      </w:r>
    </w:p>
    <w:p w:rsidRPr="00BA4A7B" w:rsidR="00B95BD9" w:rsidP="00502341" w:rsidRDefault="00F502E3" w14:paraId="1A3FB3B4" w14:textId="4B603D94">
      <w:pPr>
        <w:pStyle w:val="ListParagraph"/>
        <w:numPr>
          <w:ilvl w:val="1"/>
          <w:numId w:val="48"/>
        </w:numPr>
        <w:ind w:left="810" w:hanging="450"/>
      </w:pPr>
      <w:r w:rsidRPr="00BA4A7B">
        <w:t>Venous thromboembol</w:t>
      </w:r>
      <w:r w:rsidR="00FA1D66">
        <w:t>ic events</w:t>
      </w:r>
      <w:r w:rsidR="00B6772A">
        <w:t xml:space="preserve"> </w:t>
      </w:r>
      <w:r w:rsidR="00FA1D66">
        <w:t>(</w:t>
      </w:r>
      <w:r w:rsidRPr="00B6772A" w:rsidR="00B6772A">
        <w:t>pulmonary embolism and deep vein thrombosis</w:t>
      </w:r>
      <w:r w:rsidR="00FA1D66">
        <w:t>)</w:t>
      </w:r>
    </w:p>
    <w:p w:rsidRPr="00BA4A7B" w:rsidR="00B95BD9" w:rsidP="00502341" w:rsidRDefault="00625DDC" w14:paraId="18DDBFB5" w14:textId="2F4421E9">
      <w:pPr>
        <w:pStyle w:val="ListParagraph"/>
        <w:numPr>
          <w:ilvl w:val="1"/>
          <w:numId w:val="48"/>
        </w:numPr>
        <w:ind w:left="810" w:hanging="450"/>
      </w:pPr>
      <w:r w:rsidRPr="00BA4A7B">
        <w:t xml:space="preserve">Chronic </w:t>
      </w:r>
      <w:r w:rsidRPr="00BA4A7B" w:rsidR="00F502E3">
        <w:t>obstructive pulmonary disease</w:t>
      </w:r>
    </w:p>
    <w:p w:rsidRPr="00BA4A7B" w:rsidR="00103E36" w:rsidP="00502341" w:rsidRDefault="00103E36" w14:paraId="29EFC724" w14:textId="0778373C">
      <w:pPr>
        <w:pStyle w:val="ListParagraph"/>
        <w:numPr>
          <w:ilvl w:val="1"/>
          <w:numId w:val="48"/>
        </w:numPr>
        <w:ind w:left="810" w:hanging="450"/>
      </w:pPr>
      <w:r w:rsidRPr="00BA4A7B">
        <w:t>Parenchymal lung disease (pulmonary fibrosis, sarcoidosis, pneumoconiosis)</w:t>
      </w:r>
    </w:p>
    <w:p w:rsidRPr="00BA4A7B" w:rsidR="00D62DBF" w:rsidP="00502341" w:rsidRDefault="00D62DBF" w14:paraId="74164962" w14:textId="776E2D9C">
      <w:pPr>
        <w:pStyle w:val="ListParagraph"/>
        <w:numPr>
          <w:ilvl w:val="1"/>
          <w:numId w:val="48"/>
        </w:numPr>
        <w:ind w:left="810" w:hanging="450"/>
      </w:pPr>
      <w:r w:rsidRPr="00BA4A7B">
        <w:t xml:space="preserve">Liver </w:t>
      </w:r>
      <w:r w:rsidRPr="00BA4A7B" w:rsidR="00F502E3">
        <w:t>d</w:t>
      </w:r>
      <w:r w:rsidRPr="00BA4A7B">
        <w:t>isease</w:t>
      </w:r>
    </w:p>
    <w:p w:rsidRPr="00BA4A7B" w:rsidR="00D62DBF" w:rsidP="00502341" w:rsidRDefault="00D62DBF" w14:paraId="1D9D99A2" w14:textId="2D475C4D">
      <w:pPr>
        <w:pStyle w:val="ListParagraph"/>
        <w:numPr>
          <w:ilvl w:val="1"/>
          <w:numId w:val="48"/>
        </w:numPr>
        <w:ind w:left="810" w:hanging="450"/>
      </w:pPr>
      <w:r w:rsidRPr="00BA4A7B">
        <w:t>Renal disease</w:t>
      </w:r>
    </w:p>
    <w:p w:rsidRPr="00BA4A7B" w:rsidR="00D62DBF" w:rsidP="00502341" w:rsidRDefault="00D62DBF" w14:paraId="71CE1B5A" w14:textId="1A31CE96">
      <w:pPr>
        <w:pStyle w:val="ListParagraph"/>
        <w:numPr>
          <w:ilvl w:val="1"/>
          <w:numId w:val="48"/>
        </w:numPr>
        <w:ind w:left="810" w:hanging="450"/>
      </w:pPr>
      <w:r w:rsidRPr="00BA4A7B">
        <w:t>Dementia</w:t>
      </w:r>
    </w:p>
    <w:p w:rsidRPr="00BA4A7B" w:rsidR="008F4698" w:rsidP="00502341" w:rsidRDefault="00625DDC" w14:paraId="64607BC5" w14:textId="77777777">
      <w:pPr>
        <w:pStyle w:val="ListParagraph"/>
        <w:numPr>
          <w:ilvl w:val="1"/>
          <w:numId w:val="48"/>
        </w:numPr>
        <w:ind w:left="810" w:hanging="450"/>
      </w:pPr>
      <w:r w:rsidRPr="00BA4A7B">
        <w:t>Autoimmune disease</w:t>
      </w:r>
    </w:p>
    <w:p w:rsidRPr="00BA4A7B" w:rsidR="008F4698" w:rsidP="00502341" w:rsidRDefault="008F4698" w14:paraId="6EA37894" w14:textId="456EA602">
      <w:pPr>
        <w:pStyle w:val="ListParagraph"/>
        <w:numPr>
          <w:ilvl w:val="1"/>
          <w:numId w:val="48"/>
        </w:numPr>
        <w:ind w:left="810" w:hanging="450"/>
      </w:pPr>
      <w:r w:rsidRPr="00BA4A7B">
        <w:t>Histology</w:t>
      </w:r>
      <w:r w:rsidR="0015280E">
        <w:t xml:space="preserve">: </w:t>
      </w:r>
      <w:r w:rsidRPr="00BA4A7B">
        <w:t>squamous and non-squamous</w:t>
      </w:r>
    </w:p>
    <w:p w:rsidRPr="00BA4A7B" w:rsidR="008F4698" w:rsidP="00502341" w:rsidRDefault="0021625B" w14:paraId="59D39663" w14:textId="2650804F">
      <w:pPr>
        <w:pStyle w:val="ListParagraph"/>
        <w:numPr>
          <w:ilvl w:val="1"/>
          <w:numId w:val="48"/>
        </w:numPr>
        <w:ind w:left="810" w:hanging="450"/>
      </w:pPr>
      <w:r w:rsidRPr="00BA4A7B">
        <w:t>Presence of programmed cell death 1 ligand 1</w:t>
      </w:r>
      <w:r w:rsidRPr="00BA4A7B" w:rsidDel="0021625B">
        <w:t xml:space="preserve"> </w:t>
      </w:r>
      <w:r w:rsidRPr="00BA4A7B" w:rsidR="00964332">
        <w:t>(PD-L1)</w:t>
      </w:r>
      <w:r w:rsidRPr="00BA4A7B" w:rsidR="009F7724">
        <w:t xml:space="preserve">: </w:t>
      </w:r>
      <w:r w:rsidRPr="00BA4A7B" w:rsidR="008F4698">
        <w:t>&lt;1%, 1%-49%</w:t>
      </w:r>
      <w:r w:rsidRPr="00BA4A7B" w:rsidR="007E0879">
        <w:t xml:space="preserve"> and</w:t>
      </w:r>
      <w:r w:rsidRPr="00BA4A7B" w:rsidR="008F4698">
        <w:t xml:space="preserve"> </w:t>
      </w:r>
      <w:r w:rsidRPr="00BA4A7B" w:rsidR="008F4698">
        <w:rPr>
          <w:rFonts w:ascii="Symbol" w:hAnsi="Symbol" w:eastAsia="Symbol" w:cs="Symbol"/>
        </w:rPr>
        <w:t>³</w:t>
      </w:r>
      <w:r w:rsidRPr="00BA4A7B" w:rsidR="008F4698">
        <w:t>50%</w:t>
      </w:r>
    </w:p>
    <w:p w:rsidRPr="00BA4A7B" w:rsidR="00B95BD9" w:rsidP="00F61685" w:rsidRDefault="00E87B2F" w14:paraId="0E1048E4" w14:textId="7C2F1790">
      <w:pPr>
        <w:pStyle w:val="ListParagraph"/>
      </w:pPr>
      <w:bookmarkStart w:name="_Toc48906110" w:id="51"/>
      <w:r w:rsidRPr="00BA4A7B">
        <w:t>Others</w:t>
      </w:r>
    </w:p>
    <w:p w:rsidRPr="00BA4A7B" w:rsidR="00B95BD9" w:rsidP="00502341" w:rsidRDefault="00E87B2F" w14:paraId="21C906E8" w14:textId="65E31487">
      <w:pPr>
        <w:pStyle w:val="ListParagraph"/>
        <w:numPr>
          <w:ilvl w:val="1"/>
          <w:numId w:val="48"/>
        </w:numPr>
        <w:ind w:left="810" w:hanging="450"/>
      </w:pPr>
      <w:r w:rsidRPr="00BA4A7B">
        <w:t>Index year</w:t>
      </w:r>
    </w:p>
    <w:p w:rsidRPr="00BA4A7B" w:rsidR="008515E7" w:rsidP="00495D92" w:rsidRDefault="008515E7" w14:paraId="3977EA85" w14:textId="5BFCC548">
      <w:pPr>
        <w:pStyle w:val="Heading2"/>
      </w:pPr>
      <w:bookmarkStart w:name="_Toc186548119" w:id="52"/>
      <w:r w:rsidRPr="00BA4A7B">
        <w:t>Stratifications</w:t>
      </w:r>
      <w:bookmarkEnd w:id="52"/>
    </w:p>
    <w:p w:rsidRPr="00BA4A7B" w:rsidR="008515E7" w:rsidP="000951A6" w:rsidRDefault="008515E7" w14:paraId="486CC057" w14:textId="23455212">
      <w:pPr>
        <w:pStyle w:val="BodyTextFull"/>
      </w:pPr>
      <w:r w:rsidRPr="00BA4A7B">
        <w:t xml:space="preserve">Each target cohort </w:t>
      </w:r>
      <w:r w:rsidRPr="00BA4A7B" w:rsidR="008D5FA6">
        <w:t>is</w:t>
      </w:r>
      <w:r w:rsidRPr="00BA4A7B">
        <w:t xml:space="preserve"> analyzed in full </w:t>
      </w:r>
      <w:r w:rsidRPr="00BA4A7B" w:rsidR="0022791C">
        <w:t xml:space="preserve">as well as </w:t>
      </w:r>
      <w:r w:rsidRPr="00BA4A7B">
        <w:t xml:space="preserve">stratified </w:t>
      </w:r>
      <w:r w:rsidRPr="00BA4A7B" w:rsidR="0022791C">
        <w:t xml:space="preserve">by </w:t>
      </w:r>
      <w:r w:rsidRPr="00BA4A7B">
        <w:t>the following pre-index characteristics:</w:t>
      </w:r>
    </w:p>
    <w:p w:rsidRPr="00BA4A7B" w:rsidR="00B95BD9" w:rsidP="000951A6" w:rsidRDefault="0089011B" w14:paraId="381AAEF9" w14:textId="6E3EDA80">
      <w:pPr>
        <w:pStyle w:val="ListParagraph"/>
      </w:pPr>
      <w:r w:rsidRPr="00BA4A7B">
        <w:t>Liver metastasis</w:t>
      </w:r>
    </w:p>
    <w:p w:rsidRPr="00BA4A7B" w:rsidR="00B95BD9" w:rsidP="000951A6" w:rsidRDefault="00632F06" w14:paraId="72B7653D" w14:textId="3337E90D">
      <w:pPr>
        <w:pStyle w:val="ListParagraph"/>
      </w:pPr>
      <w:r w:rsidRPr="00BA4A7B">
        <w:t>Bone metastasis</w:t>
      </w:r>
    </w:p>
    <w:p w:rsidRPr="00BA4A7B" w:rsidR="0089011B" w:rsidP="000951A6" w:rsidRDefault="008E0AC4" w14:paraId="711F7B6E" w14:textId="17CF7B1B">
      <w:pPr>
        <w:pStyle w:val="ListParagraph"/>
      </w:pPr>
      <w:r w:rsidRPr="00BA4A7B">
        <w:t>Index year</w:t>
      </w:r>
    </w:p>
    <w:p w:rsidRPr="00BA4A7B" w:rsidR="008E0AC4" w:rsidP="000951A6" w:rsidRDefault="008E0AC4" w14:paraId="15AD251C" w14:textId="2F5A406B">
      <w:pPr>
        <w:pStyle w:val="ListParagraph"/>
      </w:pPr>
      <w:r w:rsidRPr="00BA4A7B">
        <w:t>Age groups</w:t>
      </w:r>
      <w:r w:rsidRPr="00BA4A7B" w:rsidR="00A64A66">
        <w:t xml:space="preserve">: </w:t>
      </w:r>
      <w:r w:rsidRPr="00BA4A7B" w:rsidR="005F6D16">
        <w:t>≤65 and &gt;65</w:t>
      </w:r>
    </w:p>
    <w:p w:rsidRPr="00BA4A7B" w:rsidR="00B95BD9" w:rsidP="000951A6" w:rsidRDefault="007C3B63" w14:paraId="00B3CCC0" w14:textId="45EB34F3">
      <w:pPr>
        <w:pStyle w:val="ListParagraph"/>
      </w:pPr>
      <w:r w:rsidRPr="00BA4A7B">
        <w:t>Sex</w:t>
      </w:r>
    </w:p>
    <w:p w:rsidRPr="00BA4A7B" w:rsidR="007C3B63" w:rsidP="000951A6" w:rsidRDefault="007C3B63" w14:paraId="37FE10E3" w14:textId="60051D04">
      <w:pPr>
        <w:pStyle w:val="ListParagraph"/>
      </w:pPr>
      <w:r w:rsidRPr="00BA4A7B">
        <w:t>Histology</w:t>
      </w:r>
      <w:r w:rsidR="000951A6">
        <w:t xml:space="preserve">: </w:t>
      </w:r>
      <w:r w:rsidRPr="00BA4A7B">
        <w:t>squamous</w:t>
      </w:r>
      <w:r w:rsidRPr="00BA4A7B" w:rsidR="00EF66B7">
        <w:t xml:space="preserve"> and </w:t>
      </w:r>
      <w:r w:rsidRPr="00BA4A7B" w:rsidR="006110E1">
        <w:t>non-squamous</w:t>
      </w:r>
    </w:p>
    <w:p w:rsidRPr="00BA4A7B" w:rsidR="003B0C0A" w:rsidP="00443E19" w:rsidRDefault="00C920BE" w14:paraId="3FC9C0B6" w14:textId="0F7C1BDA">
      <w:pPr>
        <w:pStyle w:val="Heading1"/>
      </w:pPr>
      <w:bookmarkStart w:name="_Toc186548120" w:id="53"/>
      <w:r w:rsidRPr="00BA4A7B">
        <w:t>Study size</w:t>
      </w:r>
      <w:bookmarkEnd w:id="51"/>
      <w:bookmarkEnd w:id="53"/>
    </w:p>
    <w:p w:rsidRPr="00BA4A7B" w:rsidR="00B95BD9" w:rsidP="000951A6" w:rsidRDefault="0034145E" w14:paraId="27966757" w14:textId="39596A13">
      <w:pPr>
        <w:pStyle w:val="BodyTextFull"/>
      </w:pPr>
      <w:r w:rsidRPr="00BA4A7B">
        <w:t>T</w:t>
      </w:r>
      <w:r w:rsidRPr="00BA4A7B" w:rsidR="003B0C0A">
        <w:t xml:space="preserve">his study </w:t>
      </w:r>
      <w:r w:rsidRPr="00BA4A7B" w:rsidR="00D138C7">
        <w:t>use</w:t>
      </w:r>
      <w:r w:rsidRPr="00BA4A7B" w:rsidR="00264C63">
        <w:t>s</w:t>
      </w:r>
      <w:r w:rsidRPr="00BA4A7B" w:rsidR="003B0C0A">
        <w:t xml:space="preserve"> routinely collected data, all patients meeting the</w:t>
      </w:r>
      <w:r w:rsidRPr="00BA4A7B" w:rsidR="0060494F">
        <w:t xml:space="preserve"> </w:t>
      </w:r>
      <w:r w:rsidRPr="00BA4A7B" w:rsidR="003B0C0A">
        <w:t xml:space="preserve">eligibility criteria above </w:t>
      </w:r>
      <w:r w:rsidRPr="00BA4A7B" w:rsidR="008D5FA6">
        <w:t>are</w:t>
      </w:r>
      <w:r w:rsidRPr="00BA4A7B" w:rsidR="003B0C0A">
        <w:t xml:space="preserve"> included. </w:t>
      </w:r>
      <w:r w:rsidRPr="00BA4A7B">
        <w:t xml:space="preserve">No formal sample size and power calculation </w:t>
      </w:r>
      <w:r w:rsidRPr="00BA4A7B" w:rsidR="008D5FA6">
        <w:t>is</w:t>
      </w:r>
      <w:r w:rsidRPr="00BA4A7B" w:rsidR="00D138C7">
        <w:t xml:space="preserve"> conducted</w:t>
      </w:r>
      <w:r w:rsidRPr="00BA4A7B">
        <w:t>.</w:t>
      </w:r>
      <w:bookmarkStart w:name="_Toc48906111" w:id="54"/>
    </w:p>
    <w:p w:rsidRPr="00BA4A7B" w:rsidR="00E24967" w:rsidP="00443E19" w:rsidRDefault="00E24967" w14:paraId="21FC5A75" w14:textId="77777777">
      <w:pPr>
        <w:pStyle w:val="Heading1"/>
      </w:pPr>
      <w:bookmarkStart w:name="_Toc186548121" w:id="55"/>
      <w:r w:rsidRPr="00BA4A7B">
        <w:t>Data Management</w:t>
      </w:r>
      <w:bookmarkEnd w:id="54"/>
      <w:bookmarkEnd w:id="55"/>
    </w:p>
    <w:p w:rsidRPr="00BA4A7B" w:rsidR="00E24967" w:rsidP="000951A6" w:rsidRDefault="00E24967" w14:paraId="28AA228E" w14:textId="4118680E">
      <w:pPr>
        <w:pStyle w:val="BodyTextFull"/>
      </w:pPr>
      <w:r w:rsidRPr="00BA4A7B">
        <w:t xml:space="preserve">Source data at the participating institutions </w:t>
      </w:r>
      <w:r w:rsidRPr="00BA4A7B" w:rsidR="0075305C">
        <w:t>are</w:t>
      </w:r>
      <w:r w:rsidRPr="00BA4A7B">
        <w:t xml:space="preserve"> converted to the OMOP CDM through a</w:t>
      </w:r>
      <w:r w:rsidRPr="00BA4A7B" w:rsidR="0035263E">
        <w:t>n</w:t>
      </w:r>
      <w:r w:rsidRPr="00BA4A7B">
        <w:t xml:space="preserve"> </w:t>
      </w:r>
      <w:r w:rsidRPr="00BA4A7B" w:rsidR="00C401CE">
        <w:t>E</w:t>
      </w:r>
      <w:r w:rsidRPr="00BA4A7B">
        <w:t xml:space="preserve">xtract, </w:t>
      </w:r>
      <w:r w:rsidRPr="00BA4A7B" w:rsidR="00C401CE">
        <w:t>Transform</w:t>
      </w:r>
      <w:r w:rsidRPr="00BA4A7B">
        <w:t xml:space="preserve">, </w:t>
      </w:r>
      <w:r w:rsidRPr="00BA4A7B" w:rsidR="00C401CE">
        <w:t>Load (</w:t>
      </w:r>
      <w:r w:rsidRPr="00BA4A7B" w:rsidDel="00C401CE">
        <w:t>ETL</w:t>
      </w:r>
      <w:r w:rsidRPr="00BA4A7B">
        <w:t>)</w:t>
      </w:r>
      <w:r w:rsidRPr="00BA4A7B" w:rsidR="00C401CE">
        <w:t xml:space="preserve"> process</w:t>
      </w:r>
      <w:r w:rsidRPr="00BA4A7B">
        <w:t>.</w:t>
      </w:r>
      <w:r w:rsidRPr="00BA4A7B" w:rsidDel="00811731">
        <w:t xml:space="preserve"> </w:t>
      </w:r>
      <w:r w:rsidRPr="00BA4A7B" w:rsidR="00811731">
        <w:t xml:space="preserve">It </w:t>
      </w:r>
      <w:r w:rsidRPr="00BA4A7B" w:rsidR="00ED0FC2">
        <w:t xml:space="preserve">includes </w:t>
      </w:r>
      <w:r w:rsidRPr="00BA4A7B">
        <w:t>source code</w:t>
      </w:r>
      <w:r w:rsidRPr="00BA4A7B" w:rsidDel="00ED0FC2">
        <w:t xml:space="preserve"> </w:t>
      </w:r>
      <w:r w:rsidRPr="00BA4A7B">
        <w:t>to standardized concept</w:t>
      </w:r>
      <w:r w:rsidRPr="00BA4A7B" w:rsidR="00ED0FC2">
        <w:t xml:space="preserve"> mapping</w:t>
      </w:r>
      <w:r w:rsidRPr="00BA4A7B" w:rsidDel="00ED0FC2">
        <w:t xml:space="preserve"> </w:t>
      </w:r>
      <w:r w:rsidRPr="00BA4A7B">
        <w:t xml:space="preserve">while maintaining quality </w:t>
      </w:r>
      <w:r w:rsidRPr="00BA4A7B" w:rsidR="003E06E0">
        <w:t>and context</w:t>
      </w:r>
      <w:r w:rsidRPr="00BA4A7B">
        <w:t xml:space="preserve"> of information</w:t>
      </w:r>
      <w:r w:rsidRPr="00BA4A7B" w:rsidR="00F86A5E">
        <w:t xml:space="preserve"> </w:t>
      </w:r>
      <w:r w:rsidRPr="00BA4A7B" w:rsidR="00F86A5E">
        <w:fldChar w:fldCharType="begin"/>
      </w:r>
      <w:r w:rsidRPr="00BA4A7B" w:rsidR="00546516">
        <w:instrText xml:space="preserve"> ADDIN EN.CITE &lt;EndNote&gt;&lt;Cite&gt;&lt;Author&gt;Blacketer&lt;/Author&gt;&lt;Year&gt;2021&lt;/Year&gt;&lt;RecNum&gt;25&lt;/RecNum&gt;&lt;DisplayText&gt;(15)&lt;/DisplayText&gt;&lt;record&gt;&lt;rec-number&gt;25&lt;/rec-number&gt;&lt;foreign-keys&gt;&lt;key app="EN" db-id="z95ffzdw5995a0et5supvawesexzsrtpd0ff" timestamp="1732215936"&gt;25&lt;/key&gt;&lt;/foreign-keys&gt;&lt;ref-type name="Book Section"&gt;5&lt;/ref-type&gt;&lt;contributors&gt;&lt;authors&gt;&lt;author&gt;Blacketer, C.&lt;/author&gt;&lt;author&gt;Voss, E.&lt;/author&gt;&lt;/authors&gt;&lt;/contributors&gt;&lt;titles&gt;&lt;title&gt;Extract Transform Load&lt;/title&gt;&lt;secondary-title&gt;The Book of OHDSI &lt;/secondary-title&gt;&lt;/titles&gt;&lt;section&gt;6&lt;/section&gt;&lt;dates&gt;&lt;year&gt;2021&lt;/year&gt;&lt;/dates&gt;&lt;urls&gt;&lt;/urls&gt;&lt;/record&gt;&lt;/Cite&gt;&lt;/EndNote&gt;</w:instrText>
      </w:r>
      <w:r w:rsidRPr="00BA4A7B" w:rsidR="00F86A5E">
        <w:fldChar w:fldCharType="separate"/>
      </w:r>
      <w:r w:rsidRPr="00BA4A7B" w:rsidR="00546516">
        <w:t>(15)</w:t>
      </w:r>
      <w:r w:rsidRPr="00BA4A7B" w:rsidR="00F86A5E">
        <w:fldChar w:fldCharType="end"/>
      </w:r>
      <w:r w:rsidRPr="00BA4A7B">
        <w:t xml:space="preserve">. The data </w:t>
      </w:r>
      <w:r w:rsidRPr="00BA4A7B" w:rsidR="00584DFD">
        <w:t>are</w:t>
      </w:r>
      <w:r w:rsidRPr="00BA4A7B">
        <w:t xml:space="preserve"> refreshed periodically responding to updates by the data source. There are </w:t>
      </w:r>
      <w:r w:rsidRPr="00BA4A7B" w:rsidR="005B3DC6">
        <w:t>six</w:t>
      </w:r>
      <w:r w:rsidRPr="00BA4A7B">
        <w:t xml:space="preserve"> key standardized domains: condition, drug, measurement, procedure</w:t>
      </w:r>
      <w:r w:rsidRPr="00BA4A7B" w:rsidR="005B3DC6">
        <w:t>, visit</w:t>
      </w:r>
      <w:r w:rsidRPr="00BA4A7B">
        <w:t xml:space="preserve"> and observation. </w:t>
      </w:r>
      <w:r w:rsidRPr="00BA4A7B" w:rsidR="00230968">
        <w:t>D</w:t>
      </w:r>
      <w:r w:rsidRPr="00BA4A7B">
        <w:t xml:space="preserve">ata </w:t>
      </w:r>
      <w:r w:rsidR="00B10207">
        <w:t>P</w:t>
      </w:r>
      <w:r w:rsidRPr="00BA4A7B" w:rsidR="005B3DC6">
        <w:t>artners</w:t>
      </w:r>
      <w:r w:rsidRPr="00BA4A7B">
        <w:t xml:space="preserve"> are responsible for their own validation to ensure that the OMOP </w:t>
      </w:r>
      <w:r w:rsidR="002C7278">
        <w:t>database instance</w:t>
      </w:r>
      <w:r w:rsidRPr="00BA4A7B">
        <w:t xml:space="preserve"> matche</w:t>
      </w:r>
      <w:r w:rsidRPr="00BA4A7B" w:rsidR="00F21CA7">
        <w:t>s</w:t>
      </w:r>
      <w:r w:rsidRPr="00BA4A7B">
        <w:t xml:space="preserve"> the information provided in the original source.</w:t>
      </w:r>
      <w:r w:rsidRPr="00BA4A7B" w:rsidR="005B247D">
        <w:rPr>
          <w:rFonts w:ascii="Helvetica Neue" w:hAnsi="Helvetica Neue" w:eastAsia="Calibri" w:cs="Helvetica Neue"/>
          <w:color w:val="000000"/>
          <w:sz w:val="26"/>
          <w:szCs w:val="26"/>
        </w:rPr>
        <w:t xml:space="preserve"> </w:t>
      </w:r>
      <w:r w:rsidRPr="00BA4A7B" w:rsidR="005B247D">
        <w:t xml:space="preserve">Each </w:t>
      </w:r>
      <w:r w:rsidR="00B10207">
        <w:t>P</w:t>
      </w:r>
      <w:r w:rsidRPr="00BA4A7B" w:rsidR="005B247D">
        <w:t>artner is responsible for following their own local data permits, processing and disclosure publication regulations and standard operating procedures.</w:t>
      </w:r>
    </w:p>
    <w:p w:rsidRPr="00BA4A7B" w:rsidR="00B95BD9" w:rsidP="000951A6" w:rsidRDefault="00006090" w14:paraId="0313DF5F" w14:textId="027F62F2">
      <w:pPr>
        <w:pStyle w:val="BodyTextFull"/>
      </w:pPr>
      <w:r w:rsidRPr="00BA4A7B">
        <w:t>This study</w:t>
      </w:r>
      <w:r w:rsidRPr="00BA4A7B" w:rsidDel="00694663">
        <w:t xml:space="preserve"> </w:t>
      </w:r>
      <w:r w:rsidRPr="00BA4A7B">
        <w:t>follow</w:t>
      </w:r>
      <w:r w:rsidRPr="00BA4A7B" w:rsidR="00694663">
        <w:t>s</w:t>
      </w:r>
      <w:r w:rsidRPr="00BA4A7B">
        <w:t xml:space="preserve"> relevant ENCePP guidelines and International Conference on Harmonization of Technical Requirements for Registration of Pharmaceuticals for Human Use (ICH) guidelines for data management (ENCePP) (5).</w:t>
      </w:r>
      <w:r w:rsidRPr="00BA4A7B">
        <w:rPr>
          <w:color w:val="4F81BD"/>
        </w:rPr>
        <w:t xml:space="preserve"> </w:t>
      </w:r>
      <w:r w:rsidRPr="00BA4A7B" w:rsidR="000E2902">
        <w:t>S</w:t>
      </w:r>
      <w:r w:rsidRPr="00BA4A7B">
        <w:t>tandardiz</w:t>
      </w:r>
      <w:r w:rsidRPr="00BA4A7B" w:rsidR="00BA69E6">
        <w:t>ation</w:t>
      </w:r>
      <w:r w:rsidRPr="00BA4A7B">
        <w:t xml:space="preserve"> </w:t>
      </w:r>
      <w:r w:rsidRPr="00BA4A7B" w:rsidR="000E2902">
        <w:t xml:space="preserve">of the </w:t>
      </w:r>
      <w:r w:rsidRPr="00BA4A7B">
        <w:t>databases to the OMOP CDM enables the use of standardized analytics and tools across the network since the structure of the data and the terminology system is harmonized. The OMOP CDM is developed and maintained by</w:t>
      </w:r>
      <w:r w:rsidRPr="00BA4A7B" w:rsidDel="00D13838">
        <w:t xml:space="preserve"> </w:t>
      </w:r>
      <w:r w:rsidRPr="00BA4A7B">
        <w:t>OHDSI and is described in detail on the wiki page of the CDM</w:t>
      </w:r>
      <w:r w:rsidRPr="00BA4A7B" w:rsidR="006F4C96">
        <w:t xml:space="preserve"> </w:t>
      </w:r>
      <w:r w:rsidRPr="00BA4A7B" w:rsidR="006F4C96">
        <w:rPr>
          <w:bCs/>
          <w:color w:val="000000" w:themeColor="text1"/>
          <w:spacing w:val="-1"/>
        </w:rPr>
        <w:t>(</w:t>
      </w:r>
      <w:hyperlink w:history="1" r:id="rId20">
        <w:r w:rsidRPr="00BA4A7B" w:rsidR="006F4C96">
          <w:rPr>
            <w:rStyle w:val="Hyperlink"/>
            <w:rFonts w:cs="Calibri"/>
            <w:bCs/>
            <w:spacing w:val="-1"/>
            <w:szCs w:val="22"/>
            <w:lang w:val="en-US"/>
          </w:rPr>
          <w:t>CDM Specification GitHub link</w:t>
        </w:r>
      </w:hyperlink>
      <w:r w:rsidRPr="00BA4A7B" w:rsidR="006F4C96">
        <w:rPr>
          <w:bCs/>
          <w:color w:val="000000" w:themeColor="text1"/>
          <w:spacing w:val="-1"/>
        </w:rPr>
        <w:t xml:space="preserve">) </w:t>
      </w:r>
      <w:r w:rsidRPr="00BA4A7B">
        <w:t xml:space="preserve">and in The </w:t>
      </w:r>
      <w:hyperlink w:history="1" r:id="rId21">
        <w:r w:rsidRPr="00BA4A7B">
          <w:rPr>
            <w:rStyle w:val="Hyperlink"/>
            <w:rFonts w:cs="Calibri"/>
            <w:szCs w:val="22"/>
            <w:lang w:val="en-US"/>
          </w:rPr>
          <w:t>Book of OHDSI</w:t>
        </w:r>
      </w:hyperlink>
      <w:r w:rsidRPr="00BA4A7B" w:rsidR="00470A4A">
        <w:t xml:space="preserve"> </w:t>
      </w:r>
      <w:r w:rsidRPr="00BA4A7B" w:rsidR="001B160A">
        <w:fldChar w:fldCharType="begin"/>
      </w:r>
      <w:r w:rsidRPr="00BA4A7B" w:rsidR="00546516">
        <w:instrText xml:space="preserve"> ADDIN EN.CITE &lt;EndNote&gt;&lt;Cite&gt;&lt;Author&gt;Blacketer&lt;/Author&gt;&lt;Year&gt;2021&lt;/Year&gt;&lt;RecNum&gt;26&lt;/RecNum&gt;&lt;DisplayText&gt;(16)&lt;/DisplayText&gt;&lt;record&gt;&lt;rec-number&gt;26&lt;/rec-number&gt;&lt;foreign-keys&gt;&lt;key app="EN" db-id="z95ffzdw5995a0et5supvawesexzsrtpd0ff" timestamp="1732216067"&gt;26&lt;/key&gt;&lt;/foreign-keys&gt;&lt;ref-type name="Book Section"&gt;5&lt;/ref-type&gt;&lt;contributors&gt;&lt;authors&gt;&lt;author&gt;Blacketer, C.&lt;/author&gt;&lt;/authors&gt;&lt;/contributors&gt;&lt;titles&gt;&lt;title&gt;The Common Data Model&lt;/title&gt;&lt;secondary-title&gt;The Book of OHDSI &lt;/secondary-title&gt;&lt;/titles&gt;&lt;section&gt;4&lt;/section&gt;&lt;dates&gt;&lt;year&gt;2021&lt;/year&gt;&lt;/dates&gt;&lt;urls&gt;&lt;/urls&gt;&lt;/record&gt;&lt;/Cite&gt;&lt;/EndNote&gt;</w:instrText>
      </w:r>
      <w:r w:rsidRPr="00BA4A7B" w:rsidR="001B160A">
        <w:fldChar w:fldCharType="separate"/>
      </w:r>
      <w:r w:rsidRPr="00BA4A7B" w:rsidR="00546516">
        <w:t>(16)</w:t>
      </w:r>
      <w:r w:rsidRPr="00BA4A7B" w:rsidR="001B160A">
        <w:fldChar w:fldCharType="end"/>
      </w:r>
      <w:r w:rsidRPr="00BA4A7B">
        <w:t>.</w:t>
      </w:r>
      <w:bookmarkStart w:name="_Toc48906112" w:id="56"/>
    </w:p>
    <w:p w:rsidRPr="00BA4A7B" w:rsidR="00C239AF" w:rsidP="00197393" w:rsidRDefault="00C920BE" w14:paraId="7EEB36F8" w14:textId="6CDE84C4">
      <w:pPr>
        <w:pStyle w:val="Heading1"/>
      </w:pPr>
      <w:bookmarkStart w:name="_Toc186548122" w:id="57"/>
      <w:r w:rsidRPr="00BA4A7B">
        <w:t>Analysis</w:t>
      </w:r>
      <w:bookmarkEnd w:id="56"/>
      <w:bookmarkEnd w:id="57"/>
    </w:p>
    <w:p w:rsidRPr="00BA4A7B" w:rsidR="007317F9" w:rsidP="0059295B" w:rsidRDefault="007317F9" w14:paraId="1CB4F954" w14:textId="665F97E3">
      <w:pPr>
        <w:pStyle w:val="Heading2"/>
      </w:pPr>
      <w:bookmarkStart w:name="_Toc186548123" w:id="58"/>
      <w:r w:rsidRPr="00BA4A7B">
        <w:t>General</w:t>
      </w:r>
      <w:bookmarkEnd w:id="58"/>
    </w:p>
    <w:p w:rsidRPr="00BA4A7B" w:rsidR="00B95BD9" w:rsidP="000951A6" w:rsidRDefault="002F3503" w14:paraId="4037000E" w14:textId="7818EE1E">
      <w:pPr>
        <w:pStyle w:val="BodyTextFull"/>
      </w:pPr>
      <w:r w:rsidRPr="00BA4A7B">
        <w:t xml:space="preserve">Data partners execute the analytics </w:t>
      </w:r>
      <w:r w:rsidRPr="00BA4A7B" w:rsidR="0060713E">
        <w:t xml:space="preserve">R package </w:t>
      </w:r>
      <w:r w:rsidRPr="00BA4A7B">
        <w:t>against the</w:t>
      </w:r>
      <w:r w:rsidRPr="00BA4A7B" w:rsidR="00CC5B40">
        <w:t>ir</w:t>
      </w:r>
      <w:r w:rsidRPr="00BA4A7B">
        <w:t xml:space="preserve"> OMOP</w:t>
      </w:r>
      <w:r w:rsidRPr="00BA4A7B" w:rsidR="00843EBB">
        <w:t xml:space="preserve"> </w:t>
      </w:r>
      <w:r w:rsidRPr="00BA4A7B">
        <w:t xml:space="preserve">CDM </w:t>
      </w:r>
      <w:r w:rsidRPr="00BA4A7B" w:rsidR="00CC5B40">
        <w:t xml:space="preserve">instance </w:t>
      </w:r>
      <w:r w:rsidRPr="00BA4A7B">
        <w:t>and review and approve the aggregated results</w:t>
      </w:r>
      <w:r w:rsidRPr="00BA4A7B" w:rsidR="00A15F83">
        <w:t xml:space="preserve"> before sharing them with the study team. </w:t>
      </w:r>
      <w:r w:rsidRPr="00BA4A7B" w:rsidR="00AF4AA5">
        <w:t xml:space="preserve">No patient level data </w:t>
      </w:r>
      <w:r w:rsidRPr="00BA4A7B" w:rsidR="008D5FA6">
        <w:t>are</w:t>
      </w:r>
      <w:r w:rsidRPr="00BA4A7B" w:rsidR="00AF4AA5">
        <w:t xml:space="preserve"> shared.</w:t>
      </w:r>
    </w:p>
    <w:p w:rsidRPr="00BA4A7B" w:rsidR="001E16D9" w:rsidP="000951A6" w:rsidRDefault="0059295B" w14:paraId="537D01D0" w14:textId="4A28C69A">
      <w:pPr>
        <w:pStyle w:val="BodyTextFull"/>
      </w:pPr>
      <w:r w:rsidRPr="00BA4A7B">
        <w:t xml:space="preserve">Data quality </w:t>
      </w:r>
      <w:r w:rsidRPr="00BA4A7B" w:rsidR="008D5FA6">
        <w:t>is</w:t>
      </w:r>
      <w:r w:rsidRPr="00BA4A7B">
        <w:t xml:space="preserve"> evaluated </w:t>
      </w:r>
      <w:r w:rsidRPr="00BA4A7B" w:rsidR="005C3D48">
        <w:t xml:space="preserve">using data quality checks described in the next section. </w:t>
      </w:r>
      <w:r w:rsidRPr="00BA4A7B" w:rsidR="001E16D9">
        <w:t>A diagnostic package, built on the OHDSI Cohort Diagnostics library</w:t>
      </w:r>
      <w:r w:rsidRPr="00BA4A7B" w:rsidR="00153652">
        <w:t xml:space="preserve"> (</w:t>
      </w:r>
      <w:hyperlink w:history="1" r:id="rId22">
        <w:r w:rsidRPr="00BA4A7B" w:rsidR="00153652">
          <w:rPr>
            <w:rStyle w:val="Hyperlink"/>
            <w:rFonts w:cs="Calibri"/>
            <w:szCs w:val="22"/>
            <w:lang w:val="en-US"/>
          </w:rPr>
          <w:t>CohortDiagnostics GitHub link</w:t>
        </w:r>
      </w:hyperlink>
      <w:r w:rsidRPr="00BA4A7B" w:rsidR="00153652">
        <w:t>)</w:t>
      </w:r>
      <w:r w:rsidRPr="00BA4A7B" w:rsidR="001E16D9">
        <w:t xml:space="preserve">, </w:t>
      </w:r>
      <w:r w:rsidRPr="00BA4A7B" w:rsidR="008D5FA6">
        <w:t>is</w:t>
      </w:r>
      <w:r w:rsidRPr="00BA4A7B" w:rsidR="001E16D9">
        <w:t xml:space="preserve"> used to assess fitness of use and evaluate measurement error in the phenotype development and evaluation process. The full study package </w:t>
      </w:r>
      <w:r w:rsidRPr="00BA4A7B" w:rsidR="00B62754">
        <w:t xml:space="preserve">is </w:t>
      </w:r>
      <w:r w:rsidRPr="00BA4A7B" w:rsidR="001E16D9">
        <w:t>only</w:t>
      </w:r>
      <w:r w:rsidRPr="00BA4A7B" w:rsidDel="00B62754" w:rsidR="001E16D9">
        <w:t xml:space="preserve"> </w:t>
      </w:r>
      <w:r w:rsidRPr="00BA4A7B" w:rsidR="001E16D9">
        <w:t>executed on databases that pass data quality assessment and cohort diagnostics</w:t>
      </w:r>
      <w:r w:rsidRPr="00BA4A7B" w:rsidR="006D160C">
        <w:t>.</w:t>
      </w:r>
    </w:p>
    <w:p w:rsidRPr="00BA4A7B" w:rsidR="00B95BD9" w:rsidP="000951A6" w:rsidRDefault="007317F9" w14:paraId="1909F3D4" w14:textId="3D3AF187">
      <w:pPr>
        <w:pStyle w:val="BodyTextFull"/>
      </w:pPr>
      <w:r w:rsidRPr="00BA4A7B">
        <w:t xml:space="preserve">All analyses </w:t>
      </w:r>
      <w:r w:rsidRPr="00BA4A7B" w:rsidR="008D5FA6">
        <w:t>are</w:t>
      </w:r>
      <w:r w:rsidRPr="00BA4A7B">
        <w:t xml:space="preserve"> reported by database, overall and stratified by age</w:t>
      </w:r>
      <w:r w:rsidRPr="00BA4A7B" w:rsidR="004A14F0">
        <w:t xml:space="preserve">, </w:t>
      </w:r>
      <w:r w:rsidRPr="00BA4A7B">
        <w:t xml:space="preserve">sex </w:t>
      </w:r>
      <w:r w:rsidRPr="00BA4A7B" w:rsidR="004A14F0">
        <w:t>and index year</w:t>
      </w:r>
      <w:r w:rsidRPr="00BA4A7B" w:rsidR="00C111D3">
        <w:t xml:space="preserve">, unless the resulting </w:t>
      </w:r>
      <w:r w:rsidRPr="00BA4A7B" w:rsidR="00E32225">
        <w:t xml:space="preserve">patient size falls below </w:t>
      </w:r>
      <w:r w:rsidRPr="00BA4A7B" w:rsidR="009B79E4">
        <w:t xml:space="preserve">a given threshold as set by the </w:t>
      </w:r>
      <w:r w:rsidR="00305DAF">
        <w:t>Data Partner</w:t>
      </w:r>
      <w:r w:rsidRPr="00BA4A7B" w:rsidR="00A13D59">
        <w:t xml:space="preserve"> (minimal cell size</w:t>
      </w:r>
      <w:r w:rsidRPr="00BA4A7B" w:rsidDel="00C111D3">
        <w:t>)</w:t>
      </w:r>
      <w:r w:rsidRPr="00BA4A7B">
        <w:t>.</w:t>
      </w:r>
    </w:p>
    <w:p w:rsidRPr="00BA4A7B" w:rsidR="00B95BD9" w:rsidP="0059295B" w:rsidRDefault="00015D3F" w14:paraId="6DDB159D" w14:textId="08F2D1C0">
      <w:pPr>
        <w:pStyle w:val="Heading2"/>
      </w:pPr>
      <w:bookmarkStart w:name="_Toc186548124" w:id="59"/>
      <w:r w:rsidRPr="00BA4A7B">
        <w:t xml:space="preserve">Baseline </w:t>
      </w:r>
      <w:r w:rsidR="00507949">
        <w:t>D</w:t>
      </w:r>
      <w:r w:rsidRPr="00BA4A7B">
        <w:t xml:space="preserve">emographics and </w:t>
      </w:r>
      <w:r w:rsidR="00507949">
        <w:t>C</w:t>
      </w:r>
      <w:r w:rsidRPr="00BA4A7B">
        <w:t>omorbidities</w:t>
      </w:r>
      <w:bookmarkEnd w:id="59"/>
    </w:p>
    <w:p w:rsidRPr="00BA4A7B" w:rsidR="00B95BD9" w:rsidP="000951A6" w:rsidRDefault="00B31EF0" w14:paraId="08D9094C" w14:textId="5331046F">
      <w:pPr>
        <w:pStyle w:val="BodyTextFull"/>
      </w:pPr>
      <w:r w:rsidRPr="00BA4A7B">
        <w:t xml:space="preserve">Demographic and clinical characteristics </w:t>
      </w:r>
      <w:r w:rsidRPr="00BA4A7B" w:rsidR="008D5FA6">
        <w:t>are</w:t>
      </w:r>
      <w:r w:rsidRPr="00BA4A7B">
        <w:t xml:space="preserve"> obtained for all target cohorts and the specified strata. For categorical variables, frequencies and percentages </w:t>
      </w:r>
      <w:r w:rsidRPr="00BA4A7B" w:rsidR="008D5FA6">
        <w:t>are</w:t>
      </w:r>
      <w:r w:rsidRPr="00BA4A7B">
        <w:t xml:space="preserve"> </w:t>
      </w:r>
      <w:r w:rsidRPr="00BA4A7B" w:rsidR="006F106D">
        <w:t xml:space="preserve">drawn </w:t>
      </w:r>
      <w:r w:rsidRPr="00BA4A7B">
        <w:t xml:space="preserve">for each level. Continuous variables </w:t>
      </w:r>
      <w:r w:rsidRPr="00BA4A7B" w:rsidR="008D5FA6">
        <w:t>are</w:t>
      </w:r>
      <w:r w:rsidRPr="00BA4A7B">
        <w:t xml:space="preserve"> summarized as mean </w:t>
      </w:r>
      <w:r w:rsidRPr="00BA4A7B" w:rsidDel="00CA14A0">
        <w:t>(</w:t>
      </w:r>
      <w:r w:rsidRPr="00BA4A7B">
        <w:t>standard deviation</w:t>
      </w:r>
      <w:r w:rsidRPr="00BA4A7B" w:rsidDel="00914648">
        <w:t xml:space="preserve"> (SD)</w:t>
      </w:r>
      <w:r w:rsidRPr="00BA4A7B" w:rsidDel="00CA14A0">
        <w:t>)</w:t>
      </w:r>
      <w:r w:rsidRPr="00BA4A7B">
        <w:t xml:space="preserve">, minimum, maximum, median </w:t>
      </w:r>
      <w:r w:rsidRPr="00BA4A7B" w:rsidR="00BE6F6E">
        <w:t xml:space="preserve">and </w:t>
      </w:r>
      <w:r w:rsidRPr="00BA4A7B">
        <w:t>interquartile range (</w:t>
      </w:r>
      <w:r w:rsidRPr="00BA4A7B" w:rsidR="00DF4447">
        <w:t>IQR</w:t>
      </w:r>
      <w:r w:rsidRPr="00BA4A7B" w:rsidDel="00BE6F6E" w:rsidR="00DF4447">
        <w:t>)</w:t>
      </w:r>
      <w:r w:rsidRPr="00BA4A7B" w:rsidR="00DF4447">
        <w:t xml:space="preserve"> </w:t>
      </w:r>
      <w:r w:rsidRPr="00BA4A7B">
        <w:t xml:space="preserve">within each database. Standardized mean differences (SMD) </w:t>
      </w:r>
      <w:r w:rsidRPr="00BA4A7B" w:rsidR="008D5FA6">
        <w:t>are</w:t>
      </w:r>
      <w:r w:rsidRPr="00BA4A7B">
        <w:t xml:space="preserve"> calculated when comparing characteristics of different study cohorts.</w:t>
      </w:r>
    </w:p>
    <w:p w:rsidRPr="00BA4A7B" w:rsidR="00B95BD9" w:rsidP="0059295B" w:rsidRDefault="00B31EF0" w14:paraId="6C0BE082" w14:textId="5BE1674D">
      <w:pPr>
        <w:pStyle w:val="Heading2"/>
      </w:pPr>
      <w:bookmarkStart w:name="_Toc186548125" w:id="60"/>
      <w:r w:rsidRPr="00BA4A7B">
        <w:t xml:space="preserve">Treatment </w:t>
      </w:r>
      <w:r w:rsidR="00507949">
        <w:t>P</w:t>
      </w:r>
      <w:r w:rsidRPr="00BA4A7B">
        <w:t>atter</w:t>
      </w:r>
      <w:r w:rsidRPr="00BA4A7B" w:rsidR="00015D3F">
        <w:t>ns</w:t>
      </w:r>
      <w:bookmarkEnd w:id="60"/>
    </w:p>
    <w:p w:rsidRPr="00BA4A7B" w:rsidR="00550D59" w:rsidP="000951A6" w:rsidRDefault="00550D59" w14:paraId="109A6969" w14:textId="62A96EFB">
      <w:pPr>
        <w:pStyle w:val="BodyTextFull"/>
      </w:pPr>
      <w:r w:rsidRPr="00BA4A7B">
        <w:t>For mNSCLC and treatment-initiated mNSCLC cohort</w:t>
      </w:r>
      <w:r w:rsidRPr="00BA4A7B" w:rsidR="0083521A">
        <w:t>s</w:t>
      </w:r>
      <w:r w:rsidRPr="00BA4A7B">
        <w:t xml:space="preserve">, the number and percentage of patients receiving each treatment regimen in each LoT </w:t>
      </w:r>
      <w:r w:rsidRPr="00BA4A7B" w:rsidR="008D5FA6">
        <w:t>are</w:t>
      </w:r>
      <w:r w:rsidRPr="00BA4A7B">
        <w:t xml:space="preserve"> described. Distribution of treatment regimens by treatment groups </w:t>
      </w:r>
      <w:r w:rsidRPr="00BA4A7B" w:rsidR="008D5FA6">
        <w:t>are</w:t>
      </w:r>
      <w:r w:rsidRPr="00BA4A7B">
        <w:t xml:space="preserve"> summarized for each LoT. The number and proportion of mNSCLC patients who did not receive any treatment </w:t>
      </w:r>
      <w:r w:rsidRPr="00BA4A7B" w:rsidR="008D5FA6">
        <w:t>are</w:t>
      </w:r>
      <w:r w:rsidRPr="00BA4A7B">
        <w:t xml:space="preserve"> described for the mNSCLC cohort. Treatment flow from each LoT to the other </w:t>
      </w:r>
      <w:r w:rsidRPr="00BA4A7B" w:rsidR="008D5FA6">
        <w:t>are</w:t>
      </w:r>
      <w:r w:rsidRPr="00BA4A7B">
        <w:t xml:space="preserve"> </w:t>
      </w:r>
      <w:r w:rsidRPr="00BA4A7B" w:rsidR="00596269">
        <w:t xml:space="preserve">presented in </w:t>
      </w:r>
      <w:r w:rsidRPr="00BA4A7B">
        <w:t>Sankey plots.</w:t>
      </w:r>
    </w:p>
    <w:p w:rsidRPr="00BA4A7B" w:rsidR="00B95BD9" w:rsidP="0059295B" w:rsidRDefault="00015D3F" w14:paraId="1EB0BFDC" w14:textId="4AD87FA5">
      <w:pPr>
        <w:pStyle w:val="Heading2"/>
      </w:pPr>
      <w:bookmarkStart w:name="_Toc186548126" w:id="61"/>
      <w:r w:rsidRPr="00BA4A7B">
        <w:t xml:space="preserve">Time to </w:t>
      </w:r>
      <w:r w:rsidR="00507949">
        <w:t>E</w:t>
      </w:r>
      <w:r w:rsidRPr="00BA4A7B">
        <w:t>vent</w:t>
      </w:r>
      <w:r w:rsidRPr="00BA4A7B" w:rsidR="00853341">
        <w:t xml:space="preserve"> </w:t>
      </w:r>
      <w:r w:rsidR="00507949">
        <w:t>O</w:t>
      </w:r>
      <w:r w:rsidRPr="00BA4A7B" w:rsidR="00853341">
        <w:t>utcomes</w:t>
      </w:r>
      <w:bookmarkEnd w:id="61"/>
    </w:p>
    <w:p w:rsidRPr="00BA4A7B" w:rsidR="00791078" w:rsidP="000951A6" w:rsidRDefault="00A850C1" w14:paraId="3DCA356D" w14:textId="02AE60A6">
      <w:pPr>
        <w:pStyle w:val="BodyTextFull"/>
      </w:pPr>
      <w:r w:rsidRPr="00BA4A7B">
        <w:t>Time</w:t>
      </w:r>
      <w:r w:rsidRPr="00BA4A7B" w:rsidR="00BA05AB">
        <w:t xml:space="preserve"> </w:t>
      </w:r>
      <w:r w:rsidRPr="00BA4A7B" w:rsidR="002D1BA3">
        <w:t xml:space="preserve">to progression to metastatic disease </w:t>
      </w:r>
      <w:r w:rsidRPr="00BA4A7B" w:rsidR="008D5FA6">
        <w:t>is</w:t>
      </w:r>
      <w:r w:rsidRPr="00BA4A7B" w:rsidR="002D1BA3">
        <w:t xml:space="preserve"> </w:t>
      </w:r>
      <w:r w:rsidRPr="00BA4A7B" w:rsidR="00853341">
        <w:t>reported as</w:t>
      </w:r>
      <w:r w:rsidRPr="00BA4A7B" w:rsidR="0057463E">
        <w:t xml:space="preserve"> median (IQR)</w:t>
      </w:r>
      <w:r w:rsidRPr="00BA4A7B">
        <w:t xml:space="preserve"> for the NSCLC cohort</w:t>
      </w:r>
      <w:r w:rsidRPr="00BA4A7B" w:rsidR="0057463E">
        <w:t xml:space="preserve">. </w:t>
      </w:r>
      <w:r w:rsidRPr="00BA4A7B" w:rsidR="00076545">
        <w:t xml:space="preserve">DTI </w:t>
      </w:r>
      <w:r w:rsidRPr="00BA4A7B" w:rsidR="008D5FA6">
        <w:t>is</w:t>
      </w:r>
      <w:r w:rsidRPr="00BA4A7B" w:rsidR="00076545">
        <w:t xml:space="preserve"> reported as median (IQR)</w:t>
      </w:r>
      <w:r w:rsidRPr="00BA4A7B" w:rsidR="00005F72">
        <w:t xml:space="preserve"> for </w:t>
      </w:r>
      <w:r w:rsidRPr="00BA4A7B" w:rsidR="00931CB8">
        <w:t xml:space="preserve">the </w:t>
      </w:r>
      <w:r w:rsidRPr="00BA4A7B" w:rsidR="00005F72">
        <w:t>mNSCLC cohort</w:t>
      </w:r>
      <w:r w:rsidRPr="00BA4A7B" w:rsidR="00076545">
        <w:t xml:space="preserve">. TFI, TTD, TTNT </w:t>
      </w:r>
      <w:r w:rsidRPr="00BA4A7B" w:rsidR="008D5FA6">
        <w:t>are</w:t>
      </w:r>
      <w:r w:rsidRPr="00BA4A7B" w:rsidR="00BA1018">
        <w:t xml:space="preserve"> </w:t>
      </w:r>
      <w:r w:rsidRPr="00BA4A7B" w:rsidR="00076545">
        <w:t>evaluated descriptively by Kaplan-Meier curves along with two-sided 95% confidence interval (CI) for the median time to event estimates</w:t>
      </w:r>
      <w:r w:rsidRPr="00BA4A7B" w:rsidR="00791078">
        <w:t xml:space="preserve"> for the treatment-initiated mNSCLC cohort</w:t>
      </w:r>
      <w:r w:rsidRPr="00BA4A7B" w:rsidR="00076545">
        <w:t xml:space="preserve">. </w:t>
      </w:r>
      <w:r w:rsidRPr="00BA4A7B" w:rsidR="00791078">
        <w:t xml:space="preserve">OS </w:t>
      </w:r>
      <w:r w:rsidRPr="00BA4A7B" w:rsidR="008D5FA6">
        <w:t>is</w:t>
      </w:r>
      <w:r w:rsidRPr="00BA4A7B" w:rsidR="00791078">
        <w:t xml:space="preserve"> estimated for all cohorts </w:t>
      </w:r>
      <w:r w:rsidRPr="00BA4A7B" w:rsidR="00E108CA">
        <w:t>using</w:t>
      </w:r>
      <w:r w:rsidRPr="00BA4A7B" w:rsidR="00791078">
        <w:t xml:space="preserve"> </w:t>
      </w:r>
      <w:r w:rsidRPr="00BA4A7B" w:rsidR="00556018">
        <w:t xml:space="preserve">the </w:t>
      </w:r>
      <w:r w:rsidRPr="00BA4A7B" w:rsidR="00E108CA">
        <w:t xml:space="preserve">Kaplan-Meier method and results </w:t>
      </w:r>
      <w:r w:rsidRPr="00BA4A7B" w:rsidR="008D5FA6">
        <w:t>are</w:t>
      </w:r>
      <w:r w:rsidRPr="00BA4A7B" w:rsidR="00E108CA">
        <w:t xml:space="preserve"> reported as plots of the estimated survival curves as well as the overall and median (95% CI) estimated probability of survival at years 1, 2 and 3.</w:t>
      </w:r>
    </w:p>
    <w:p w:rsidRPr="00BA4A7B" w:rsidR="00B95BD9" w:rsidP="000951A6" w:rsidRDefault="003F1054" w14:paraId="7DBD0C4C" w14:textId="76BE7580">
      <w:pPr>
        <w:pStyle w:val="BodyTextFull"/>
      </w:pPr>
      <w:r w:rsidRPr="00BA4A7B">
        <w:t xml:space="preserve">Pending data availability, </w:t>
      </w:r>
      <w:r w:rsidRPr="00BA4A7B" w:rsidR="00B25FFD">
        <w:t xml:space="preserve">results </w:t>
      </w:r>
      <w:r w:rsidRPr="00BA4A7B" w:rsidR="008D5FA6">
        <w:t>are</w:t>
      </w:r>
      <w:r w:rsidRPr="00BA4A7B" w:rsidR="00B25FFD">
        <w:t xml:space="preserve"> further stratified by index year to evaluate the uptake of ICI for the treatment of mNSCLC and the shift in treatment patterns and outcomes of patients with mNSCLC</w:t>
      </w:r>
      <w:r w:rsidRPr="00BA4A7B" w:rsidR="00521AEF">
        <w:t xml:space="preserve"> </w:t>
      </w:r>
      <w:r w:rsidRPr="00BA4A7B" w:rsidR="00DB4CEE">
        <w:t>with</w:t>
      </w:r>
      <w:r w:rsidRPr="00BA4A7B" w:rsidR="00521AEF">
        <w:t xml:space="preserve"> the introduction of ICI.</w:t>
      </w:r>
      <w:bookmarkStart w:name="_Ref183075985" w:id="62"/>
      <w:bookmarkStart w:name="_Toc396315374" w:id="63"/>
      <w:bookmarkStart w:name="_Toc396411126" w:id="64"/>
      <w:bookmarkStart w:name="_Toc401784135" w:id="65"/>
      <w:bookmarkStart w:name="_Toc426018043" w:id="66"/>
      <w:bookmarkStart w:name="_Toc445993599" w:id="67"/>
      <w:bookmarkStart w:name="_Toc474672292" w:id="68"/>
      <w:bookmarkStart w:name="_Ref63279086" w:id="69"/>
      <w:bookmarkStart w:name="_Ref63295729" w:id="70"/>
      <w:bookmarkStart w:name="_Ref99708421" w:id="71"/>
      <w:bookmarkStart w:name="_Toc2097790405" w:id="72"/>
      <w:bookmarkStart w:name="_Toc26393897" w:id="73"/>
      <w:bookmarkStart w:name="_Toc108618129" w:id="74"/>
      <w:bookmarkStart w:name="_Toc47993720" w:id="75"/>
      <w:bookmarkStart w:name="_Toc48906113" w:id="76"/>
    </w:p>
    <w:p w:rsidRPr="00BA4A7B" w:rsidR="00E713DB" w:rsidP="00443E19" w:rsidRDefault="00E713DB" w14:paraId="6B430CC6" w14:textId="383FCD68">
      <w:pPr>
        <w:pStyle w:val="Heading1"/>
      </w:pPr>
      <w:bookmarkStart w:name="_Toc186548127" w:id="77"/>
      <w:r w:rsidRPr="00BA4A7B">
        <w:t xml:space="preserve">Quality </w:t>
      </w:r>
      <w:bookmarkEnd w:id="62"/>
      <w:r w:rsidR="00507949">
        <w:t>Assurance</w:t>
      </w:r>
      <w:bookmarkEnd w:id="77"/>
    </w:p>
    <w:p w:rsidRPr="00BA4A7B" w:rsidR="00176A00" w:rsidP="00443E19" w:rsidRDefault="00176A00" w14:paraId="575B9655" w14:textId="77777777">
      <w:pPr>
        <w:pStyle w:val="Heading2"/>
      </w:pPr>
      <w:bookmarkStart w:name="_Toc342706682" w:id="78"/>
      <w:bookmarkStart w:name="_Toc147311964" w:id="79"/>
      <w:bookmarkStart w:name="_Toc108618130" w:id="80"/>
      <w:bookmarkStart w:name="_Toc186548128" w:id="81"/>
      <w:bookmarkEnd w:id="63"/>
      <w:bookmarkEnd w:id="64"/>
      <w:bookmarkEnd w:id="65"/>
      <w:bookmarkEnd w:id="66"/>
      <w:bookmarkEnd w:id="67"/>
      <w:bookmarkEnd w:id="68"/>
      <w:bookmarkEnd w:id="69"/>
      <w:bookmarkEnd w:id="70"/>
      <w:bookmarkEnd w:id="71"/>
      <w:bookmarkEnd w:id="72"/>
      <w:bookmarkEnd w:id="73"/>
      <w:bookmarkEnd w:id="74"/>
      <w:r w:rsidRPr="00BA4A7B">
        <w:t>General Database Quality Control</w:t>
      </w:r>
      <w:bookmarkEnd w:id="78"/>
      <w:bookmarkEnd w:id="79"/>
      <w:bookmarkEnd w:id="80"/>
      <w:bookmarkEnd w:id="81"/>
    </w:p>
    <w:p w:rsidRPr="00BA4A7B" w:rsidR="0022186E" w:rsidP="000951A6" w:rsidRDefault="00176A00" w14:paraId="6804C20E" w14:textId="63486D16">
      <w:pPr>
        <w:pStyle w:val="BodyTextFull"/>
        <w:rPr>
          <w:lang w:val="en-US"/>
        </w:rPr>
      </w:pPr>
      <w:r w:rsidRPr="00BA4A7B">
        <w:rPr>
          <w:lang w:val="en-US"/>
        </w:rPr>
        <w:t>A number of open-source quality control mechanisms for the OMOP CDM have been developed</w:t>
      </w:r>
      <w:r w:rsidRPr="00BA4A7B" w:rsidR="00660EFA">
        <w:rPr>
          <w:lang w:val="en-US"/>
        </w:rPr>
        <w:t xml:space="preserve"> </w:t>
      </w:r>
      <w:r w:rsidRPr="00BA4A7B" w:rsidR="00660EFA">
        <w:rPr>
          <w:lang w:val="en-US"/>
        </w:rPr>
        <w:fldChar w:fldCharType="begin"/>
      </w:r>
      <w:r w:rsidRPr="00BA4A7B" w:rsidR="00546516">
        <w:rPr>
          <w:lang w:val="en-US"/>
        </w:rPr>
        <w:instrText xml:space="preserve"> ADDIN EN.CITE &lt;EndNote&gt;&lt;Cite&gt;&lt;Author&gt;Schuemie&lt;/Author&gt;&lt;Year&gt;2021&lt;/Year&gt;&lt;RecNum&gt;15&lt;/RecNum&gt;&lt;DisplayText&gt;(17)&lt;/DisplayText&gt;&lt;record&gt;&lt;rec-number&gt;15&lt;/rec-number&gt;&lt;foreign-keys&gt;&lt;key app="EN" db-id="z95ffzdw5995a0et5supvawesexzsrtpd0ff" timestamp="1732138739"&gt;15&lt;/key&gt;&lt;/foreign-keys&gt;&lt;ref-type name="Book Section"&gt;5&lt;/ref-type&gt;&lt;contributors&gt;&lt;authors&gt;&lt;author&gt;Schuemie, M.&lt;/author&gt;&lt;author&gt;Huser, V.&lt;/author&gt;&lt;author&gt;Blacketer, C.&lt;/author&gt;&lt;/authors&gt;&lt;/contributors&gt;&lt;titles&gt;&lt;title&gt;Data Quality &lt;/title&gt;&lt;secondary-title&gt;The Book of OHDSI&lt;/secondary-title&gt;&lt;/titles&gt;&lt;section&gt;15&lt;/section&gt;&lt;dates&gt;&lt;year&gt;2021&lt;/year&gt;&lt;/dates&gt;&lt;urls&gt;&lt;related-urls&gt;&lt;url&gt;http://book.ohdsi.org/DataQuality.html&lt;/url&gt;&lt;/related-urls&gt;&lt;/urls&gt;&lt;/record&gt;&lt;/Cite&gt;&lt;/EndNote&gt;</w:instrText>
      </w:r>
      <w:r w:rsidRPr="00BA4A7B" w:rsidR="00660EFA">
        <w:rPr>
          <w:lang w:val="en-US"/>
        </w:rPr>
        <w:fldChar w:fldCharType="separate"/>
      </w:r>
      <w:r w:rsidRPr="00BA4A7B" w:rsidR="00546516">
        <w:rPr>
          <w:lang w:val="en-US"/>
        </w:rPr>
        <w:t>(17)</w:t>
      </w:r>
      <w:r w:rsidRPr="00BA4A7B" w:rsidR="00660EFA">
        <w:rPr>
          <w:lang w:val="en-US"/>
        </w:rPr>
        <w:fldChar w:fldCharType="end"/>
      </w:r>
      <w:r w:rsidRPr="00BA4A7B">
        <w:rPr>
          <w:lang w:val="en-US"/>
        </w:rPr>
        <w:t xml:space="preserve">. In particular, </w:t>
      </w:r>
      <w:r w:rsidRPr="000951A6" w:rsidR="002B0E7E">
        <w:t>the</w:t>
      </w:r>
      <w:r w:rsidRPr="00BA4A7B" w:rsidR="002B0E7E">
        <w:rPr>
          <w:bCs/>
          <w:spacing w:val="-1"/>
          <w:lang w:val="en-US"/>
        </w:rPr>
        <w:t xml:space="preserve"> Achilles tool, which systematically </w:t>
      </w:r>
      <w:r w:rsidRPr="00BA4A7B" w:rsidR="008564FE">
        <w:rPr>
          <w:bCs/>
          <w:spacing w:val="-1"/>
          <w:lang w:val="en-US"/>
        </w:rPr>
        <w:t>characterizes</w:t>
      </w:r>
      <w:r w:rsidRPr="00BA4A7B" w:rsidR="002B0E7E">
        <w:rPr>
          <w:bCs/>
          <w:spacing w:val="-1"/>
          <w:lang w:val="en-US"/>
        </w:rPr>
        <w:t xml:space="preserve"> the data and presents it in a dashboard format </w:t>
      </w:r>
      <w:r w:rsidRPr="00BA4A7B" w:rsidR="00C66E9D">
        <w:rPr>
          <w:spacing w:val="-1"/>
          <w:lang w:val="en-US"/>
        </w:rPr>
        <w:t>for</w:t>
      </w:r>
      <w:r w:rsidRPr="00BA4A7B" w:rsidR="002B0E7E">
        <w:rPr>
          <w:spacing w:val="-1"/>
          <w:lang w:val="en-US"/>
        </w:rPr>
        <w:t xml:space="preserve"> inspect</w:t>
      </w:r>
      <w:r w:rsidRPr="00BA4A7B" w:rsidR="00C66E9D">
        <w:rPr>
          <w:spacing w:val="-1"/>
          <w:lang w:val="en-US"/>
        </w:rPr>
        <w:t>ion</w:t>
      </w:r>
      <w:r w:rsidRPr="00BA4A7B" w:rsidR="002B0E7E">
        <w:rPr>
          <w:spacing w:val="-1"/>
          <w:lang w:val="en-US"/>
        </w:rPr>
        <w:t>.</w:t>
      </w:r>
      <w:r w:rsidRPr="00BA4A7B" w:rsidR="002B0E7E">
        <w:rPr>
          <w:bCs/>
          <w:spacing w:val="-1"/>
          <w:lang w:val="en-US"/>
        </w:rPr>
        <w:t xml:space="preserve"> The generated data characteristics such as age distribution, condition prevalence per year, data density, measurement value distribution can be compared against expectations for the data. </w:t>
      </w:r>
      <w:r w:rsidRPr="00BA4A7B" w:rsidR="000666B4">
        <w:rPr>
          <w:bCs/>
          <w:spacing w:val="-1"/>
          <w:lang w:val="en-US"/>
        </w:rPr>
        <w:t>Achilles tool</w:t>
      </w:r>
      <w:r w:rsidRPr="00BA4A7B" w:rsidR="00127D34">
        <w:rPr>
          <w:bCs/>
          <w:spacing w:val="-1"/>
          <w:lang w:val="en-US"/>
        </w:rPr>
        <w:t xml:space="preserve"> </w:t>
      </w:r>
      <w:r w:rsidRPr="00BA4A7B" w:rsidR="008D5FA6">
        <w:rPr>
          <w:bCs/>
          <w:spacing w:val="-1"/>
          <w:lang w:val="en-US"/>
        </w:rPr>
        <w:t>is</w:t>
      </w:r>
      <w:r w:rsidRPr="00BA4A7B" w:rsidR="000666B4">
        <w:rPr>
          <w:bCs/>
          <w:spacing w:val="-1"/>
          <w:lang w:val="en-US"/>
        </w:rPr>
        <w:t xml:space="preserve"> used to systematically characterize the data. The generated data characteristics such as age distribution, condition prevalence per year, data density, measurement value distribution can be compared against expectations for the data. </w:t>
      </w:r>
      <w:r w:rsidRPr="00BA4A7B" w:rsidR="00127D34">
        <w:rPr>
          <w:bCs/>
          <w:spacing w:val="-1"/>
          <w:lang w:val="en-US"/>
        </w:rPr>
        <w:t>Additionally</w:t>
      </w:r>
      <w:r w:rsidRPr="00BA4A7B" w:rsidR="002B0E7E">
        <w:rPr>
          <w:bCs/>
          <w:spacing w:val="-1"/>
          <w:lang w:val="en-US"/>
        </w:rPr>
        <w:t xml:space="preserve">, the data quality dashboard (DQD) </w:t>
      </w:r>
      <w:r w:rsidRPr="00BA4A7B" w:rsidR="00002E66">
        <w:rPr>
          <w:lang w:val="en-US"/>
        </w:rPr>
        <w:t>(</w:t>
      </w:r>
      <w:hyperlink w:history="1" r:id="rId23">
        <w:r w:rsidRPr="00BA4A7B" w:rsidR="00BD3718">
          <w:rPr>
            <w:rStyle w:val="Hyperlink"/>
            <w:rFonts w:eastAsia="Calibri" w:cs="Calibri"/>
            <w:color w:val="000000" w:themeColor="text1"/>
            <w:szCs w:val="22"/>
            <w:lang w:val="en-US"/>
          </w:rPr>
          <w:t>DataQualityDashboard Git</w:t>
        </w:r>
        <w:bookmarkStart w:name="_Hlt183076380" w:id="82"/>
        <w:bookmarkStart w:name="_Hlt183076381" w:id="83"/>
        <w:r w:rsidRPr="00BA4A7B" w:rsidR="00BD3718">
          <w:rPr>
            <w:rStyle w:val="Hyperlink"/>
            <w:rFonts w:eastAsia="Calibri" w:cs="Calibri"/>
            <w:color w:val="000000" w:themeColor="text1"/>
            <w:szCs w:val="22"/>
            <w:lang w:val="en-US"/>
          </w:rPr>
          <w:t>H</w:t>
        </w:r>
        <w:bookmarkEnd w:id="82"/>
        <w:bookmarkEnd w:id="83"/>
        <w:r w:rsidRPr="00BA4A7B" w:rsidR="00BD3718">
          <w:rPr>
            <w:rStyle w:val="Hyperlink"/>
            <w:rFonts w:eastAsia="Calibri" w:cs="Calibri"/>
            <w:color w:val="000000" w:themeColor="text1"/>
            <w:szCs w:val="22"/>
            <w:lang w:val="en-US"/>
          </w:rPr>
          <w:t>ub link</w:t>
        </w:r>
      </w:hyperlink>
      <w:r w:rsidRPr="00BA4A7B" w:rsidR="00002E66">
        <w:rPr>
          <w:lang w:val="en-US"/>
        </w:rPr>
        <w:t xml:space="preserve">). </w:t>
      </w:r>
      <w:r w:rsidRPr="00BA4A7B">
        <w:rPr>
          <w:lang w:val="en-US"/>
        </w:rPr>
        <w:t>This tool provides a number of checks relating to the conformance, completeness and plausibility of the mapped data. Conformance focuses on checks that describe the compliance of the representation of data against internal or external formatting, relational, or computational definitions, completeness in the sense of data quality is solely focused on quantifying missingness or absence of data, while plausibility seeks to determine the believability or truthfulness of data values. Each of these categories has one or more subcategories and are evaluated in two contexts: validation and verification. Validation relates to how well data align with external benchmarks with expectations derived from known true standards, while verification relates to how well data conform to local knowledge, metadata descriptions</w:t>
      </w:r>
      <w:r w:rsidRPr="00BA4A7B" w:rsidR="007E0879">
        <w:rPr>
          <w:lang w:val="en-US"/>
        </w:rPr>
        <w:t xml:space="preserve"> and</w:t>
      </w:r>
      <w:r w:rsidRPr="00BA4A7B">
        <w:rPr>
          <w:lang w:val="en-US"/>
        </w:rPr>
        <w:t xml:space="preserve"> system assumptions.</w:t>
      </w:r>
    </w:p>
    <w:p w:rsidRPr="00BA4A7B" w:rsidR="00E40C7A" w:rsidP="000951A6" w:rsidRDefault="00E40C7A" w14:paraId="3B17EB6D" w14:textId="7E767B2D">
      <w:pPr>
        <w:pStyle w:val="BodyTextFull"/>
        <w:rPr>
          <w:lang w:val="en-US"/>
        </w:rPr>
      </w:pPr>
      <w:r w:rsidRPr="00BA4A7B">
        <w:rPr>
          <w:lang w:val="en-US"/>
        </w:rPr>
        <w:t>To ensure each participating data</w:t>
      </w:r>
      <w:r w:rsidR="002C7278">
        <w:rPr>
          <w:lang w:val="en-US"/>
        </w:rPr>
        <w:t>base</w:t>
      </w:r>
      <w:r w:rsidRPr="00BA4A7B">
        <w:rPr>
          <w:lang w:val="en-US"/>
        </w:rPr>
        <w:t xml:space="preserve"> has the relevant oncology specific </w:t>
      </w:r>
      <w:r w:rsidRPr="00BA4A7B" w:rsidR="00FA13D9">
        <w:rPr>
          <w:lang w:val="en-US"/>
        </w:rPr>
        <w:t xml:space="preserve">data, each participating </w:t>
      </w:r>
      <w:r w:rsidR="00B94BEC">
        <w:rPr>
          <w:lang w:val="en-US"/>
        </w:rPr>
        <w:t>Data Partner</w:t>
      </w:r>
      <w:r w:rsidRPr="00BA4A7B" w:rsidR="00FA13D9">
        <w:rPr>
          <w:lang w:val="en-US"/>
        </w:rPr>
        <w:t xml:space="preserve"> </w:t>
      </w:r>
      <w:r w:rsidRPr="00BA4A7B" w:rsidR="009C7551">
        <w:rPr>
          <w:lang w:val="en-US"/>
        </w:rPr>
        <w:t xml:space="preserve">executes an oncology specific </w:t>
      </w:r>
      <w:r w:rsidRPr="00BA4A7B" w:rsidR="00945A22">
        <w:rPr>
          <w:lang w:val="en-US"/>
        </w:rPr>
        <w:t xml:space="preserve">quality control </w:t>
      </w:r>
      <w:r w:rsidRPr="00BA4A7B" w:rsidR="009C7551">
        <w:rPr>
          <w:lang w:val="en-US"/>
        </w:rPr>
        <w:t>query (</w:t>
      </w:r>
      <w:r w:rsidRPr="00BA4A7B" w:rsidR="004C326C">
        <w:rPr>
          <w:lang w:val="en-US"/>
        </w:rPr>
        <w:t xml:space="preserve">available here: </w:t>
      </w:r>
      <w:hyperlink w:history="1" r:id="rId24">
        <w:r w:rsidRPr="00BA4A7B" w:rsidR="004C326C">
          <w:rPr>
            <w:rStyle w:val="Hyperlink"/>
            <w:rFonts w:cs="Calibri"/>
            <w:szCs w:val="22"/>
            <w:lang w:val="en-US"/>
          </w:rPr>
          <w:t>Oncology Data Quality Assessment</w:t>
        </w:r>
      </w:hyperlink>
      <w:r w:rsidRPr="00BA4A7B" w:rsidR="009C7551">
        <w:rPr>
          <w:lang w:val="en-US"/>
        </w:rPr>
        <w:t>)</w:t>
      </w:r>
      <w:r w:rsidRPr="00BA4A7B" w:rsidR="003E67A7">
        <w:rPr>
          <w:lang w:val="en-US"/>
        </w:rPr>
        <w:t xml:space="preserve">, </w:t>
      </w:r>
      <w:r w:rsidRPr="00BA4A7B" w:rsidR="00D924C7">
        <w:rPr>
          <w:lang w:val="en-US"/>
        </w:rPr>
        <w:t xml:space="preserve">testing </w:t>
      </w:r>
      <w:r w:rsidRPr="00BA4A7B" w:rsidR="00967BD5">
        <w:rPr>
          <w:lang w:val="en-US"/>
        </w:rPr>
        <w:t xml:space="preserve">conformance with </w:t>
      </w:r>
      <w:r w:rsidRPr="00BA4A7B" w:rsidR="005617B5">
        <w:rPr>
          <w:lang w:val="en-US"/>
        </w:rPr>
        <w:t xml:space="preserve">domain, </w:t>
      </w:r>
      <w:r w:rsidRPr="00BA4A7B" w:rsidR="00C344DB">
        <w:rPr>
          <w:lang w:val="en-US"/>
        </w:rPr>
        <w:t xml:space="preserve">standard concept and </w:t>
      </w:r>
      <w:r w:rsidRPr="00BA4A7B" w:rsidR="00592247">
        <w:rPr>
          <w:lang w:val="en-US"/>
        </w:rPr>
        <w:t xml:space="preserve">choice of vocabulary rules as well as </w:t>
      </w:r>
      <w:r w:rsidRPr="00BA4A7B" w:rsidR="00A87D3A">
        <w:rPr>
          <w:lang w:val="en-US"/>
        </w:rPr>
        <w:t>mapping validity.</w:t>
      </w:r>
    </w:p>
    <w:p w:rsidRPr="00BA4A7B" w:rsidR="00176A00" w:rsidP="00443E19" w:rsidRDefault="00176A00" w14:paraId="5E366A53" w14:textId="70B419E8">
      <w:pPr>
        <w:pStyle w:val="Heading2"/>
      </w:pPr>
      <w:bookmarkStart w:name="_Toc1183193405" w:id="84"/>
      <w:bookmarkStart w:name="_Toc764195290" w:id="85"/>
      <w:bookmarkStart w:name="_Toc108618131" w:id="86"/>
      <w:bookmarkStart w:name="_Toc186548129" w:id="87"/>
      <w:r w:rsidRPr="00BA4A7B">
        <w:t xml:space="preserve">Study-specific </w:t>
      </w:r>
      <w:r w:rsidR="00A5301F">
        <w:t>Q</w:t>
      </w:r>
      <w:r w:rsidRPr="00BA4A7B">
        <w:t xml:space="preserve">uality </w:t>
      </w:r>
      <w:r w:rsidR="00A5301F">
        <w:t>C</w:t>
      </w:r>
      <w:r w:rsidRPr="00BA4A7B">
        <w:t>ontrol</w:t>
      </w:r>
      <w:bookmarkEnd w:id="84"/>
      <w:bookmarkEnd w:id="85"/>
      <w:bookmarkEnd w:id="86"/>
      <w:bookmarkEnd w:id="87"/>
    </w:p>
    <w:p w:rsidRPr="00BA4A7B" w:rsidR="004F793A" w:rsidP="000951A6" w:rsidRDefault="004F793A" w14:paraId="3F46A3AC" w14:textId="14EB4F45">
      <w:pPr>
        <w:pStyle w:val="BodyTextFull"/>
      </w:pPr>
      <w:bookmarkStart w:name="_Toc1175118712" w:id="88"/>
      <w:bookmarkStart w:name="_Toc1992169121" w:id="89"/>
      <w:bookmarkStart w:name="_Toc108618132" w:id="90"/>
      <w:r w:rsidRPr="00BA4A7B">
        <w:t xml:space="preserve">The OHDSI CohortDiagnostics package </w:t>
      </w:r>
      <w:r w:rsidRPr="00BA4A7B" w:rsidR="00BD3718">
        <w:t>(</w:t>
      </w:r>
      <w:hyperlink w:history="1" r:id="rId25">
        <w:r w:rsidRPr="00BA4A7B" w:rsidR="00BD3718">
          <w:rPr>
            <w:rStyle w:val="Hyperlink"/>
            <w:rFonts w:cs="Calibri"/>
            <w:szCs w:val="22"/>
            <w:lang w:val="en-US"/>
          </w:rPr>
          <w:t>CohortDiagnostics GitHub link</w:t>
        </w:r>
      </w:hyperlink>
      <w:r w:rsidRPr="00BA4A7B">
        <w:t xml:space="preserve">) </w:t>
      </w:r>
      <w:r w:rsidRPr="00BA4A7B" w:rsidR="008D5FA6">
        <w:t>is</w:t>
      </w:r>
      <w:r w:rsidRPr="00BA4A7B">
        <w:t xml:space="preserve"> used to assess the relevance of each participating </w:t>
      </w:r>
      <w:r w:rsidR="00A13BB9">
        <w:t>database</w:t>
      </w:r>
      <w:r w:rsidRPr="00BA4A7B">
        <w:t xml:space="preserve">. This package evaluates phenotype algorithms within OMOP CDM </w:t>
      </w:r>
      <w:r w:rsidR="00A13BB9">
        <w:t>database</w:t>
      </w:r>
      <w:r w:rsidRPr="00BA4A7B">
        <w:t>s, offering a standardized set of analytics to understand patient capture, including data generation processes. It provides detailed insights into cohort characteristics, record counts</w:t>
      </w:r>
      <w:r w:rsidRPr="00BA4A7B" w:rsidR="007E0879">
        <w:t xml:space="preserve"> and</w:t>
      </w:r>
      <w:r w:rsidRPr="00BA4A7B">
        <w:t xml:space="preserve"> potential index event misclassification. By offering a consistent methodology for evaluating cohort definitions and phenotype algorithms across diverse observational databases, CohortDiagnostics ensures reproducibility and comparability in observational research.</w:t>
      </w:r>
    </w:p>
    <w:p w:rsidRPr="00BA4A7B" w:rsidR="00176A00" w:rsidP="00443E19" w:rsidRDefault="00176A00" w14:paraId="7208005A" w14:textId="19282EB6">
      <w:pPr>
        <w:pStyle w:val="Heading2"/>
      </w:pPr>
      <w:bookmarkStart w:name="_Toc186548130" w:id="91"/>
      <w:r w:rsidRPr="00BA4A7B">
        <w:t xml:space="preserve">Software </w:t>
      </w:r>
      <w:r w:rsidR="00A5301F">
        <w:t>Q</w:t>
      </w:r>
      <w:r w:rsidRPr="00BA4A7B">
        <w:t xml:space="preserve">uality </w:t>
      </w:r>
      <w:r w:rsidR="00A5301F">
        <w:t>C</w:t>
      </w:r>
      <w:r w:rsidRPr="00BA4A7B">
        <w:t>ontrol</w:t>
      </w:r>
      <w:bookmarkEnd w:id="88"/>
      <w:bookmarkEnd w:id="89"/>
      <w:bookmarkEnd w:id="90"/>
      <w:bookmarkEnd w:id="91"/>
    </w:p>
    <w:p w:rsidRPr="00BA4A7B" w:rsidR="00B95BD9" w:rsidP="000951A6" w:rsidRDefault="00176A00" w14:paraId="588DB459" w14:textId="740E6682">
      <w:pPr>
        <w:pStyle w:val="BodyTextFull"/>
        <w:rPr>
          <w:lang w:val="en-US"/>
        </w:rPr>
      </w:pPr>
      <w:r w:rsidRPr="00BA4A7B">
        <w:rPr>
          <w:lang w:val="en-US"/>
        </w:rPr>
        <w:t xml:space="preserve">The </w:t>
      </w:r>
      <w:r w:rsidRPr="00BA4A7B" w:rsidR="008B2BEB">
        <w:rPr>
          <w:lang w:val="en-US"/>
        </w:rPr>
        <w:t xml:space="preserve">analytic package for this study </w:t>
      </w:r>
      <w:r w:rsidRPr="00BA4A7B" w:rsidR="008D5FA6">
        <w:rPr>
          <w:lang w:val="en-US"/>
        </w:rPr>
        <w:t>is</w:t>
      </w:r>
      <w:r w:rsidRPr="00BA4A7B">
        <w:rPr>
          <w:lang w:val="en-US"/>
        </w:rPr>
        <w:t xml:space="preserve"> developed using open-source software from OHDSI under the HADES analytical suite. All HADES packages follow developer guidelines including unit testing to ensure software validity. The </w:t>
      </w:r>
      <w:r w:rsidRPr="00BA4A7B" w:rsidR="008B2BEB">
        <w:rPr>
          <w:lang w:val="en-US"/>
        </w:rPr>
        <w:t>study package</w:t>
      </w:r>
      <w:r w:rsidRPr="00BA4A7B">
        <w:rPr>
          <w:lang w:val="en-US"/>
        </w:rPr>
        <w:t xml:space="preserve"> </w:t>
      </w:r>
      <w:r w:rsidRPr="00BA4A7B" w:rsidR="008D5FA6">
        <w:rPr>
          <w:lang w:val="en-US"/>
        </w:rPr>
        <w:t>is</w:t>
      </w:r>
      <w:r w:rsidRPr="00BA4A7B">
        <w:rPr>
          <w:lang w:val="en-US"/>
        </w:rPr>
        <w:t xml:space="preserve"> tested and developed on </w:t>
      </w:r>
      <w:r w:rsidRPr="00BA4A7B" w:rsidR="005C2559">
        <w:rPr>
          <w:lang w:val="en-US"/>
        </w:rPr>
        <w:t>HUS data</w:t>
      </w:r>
      <w:r w:rsidRPr="00BA4A7B" w:rsidR="00063517">
        <w:rPr>
          <w:lang w:val="en-US"/>
        </w:rPr>
        <w:t>.</w:t>
      </w:r>
      <w:r w:rsidRPr="00BA4A7B">
        <w:rPr>
          <w:lang w:val="en-US"/>
        </w:rPr>
        <w:t xml:space="preserve"> Any bugs or issues </w:t>
      </w:r>
      <w:r w:rsidRPr="00BA4A7B" w:rsidR="008D5FA6">
        <w:rPr>
          <w:lang w:val="en-US"/>
        </w:rPr>
        <w:t>are</w:t>
      </w:r>
      <w:r w:rsidRPr="00BA4A7B">
        <w:rPr>
          <w:lang w:val="en-US"/>
        </w:rPr>
        <w:t xml:space="preserve"> documented on the Github repository. Github </w:t>
      </w:r>
      <w:r w:rsidRPr="00BA4A7B" w:rsidR="008D5FA6">
        <w:rPr>
          <w:lang w:val="en-US"/>
        </w:rPr>
        <w:t>is</w:t>
      </w:r>
      <w:r w:rsidRPr="00BA4A7B">
        <w:rPr>
          <w:lang w:val="en-US"/>
        </w:rPr>
        <w:t xml:space="preserve"> used for version control to provide an audit trail of the study package and ensure that changes properly address</w:t>
      </w:r>
      <w:r w:rsidRPr="00BA4A7B" w:rsidR="008A2215">
        <w:rPr>
          <w:lang w:val="en-US"/>
        </w:rPr>
        <w:t xml:space="preserve"> reported issues</w:t>
      </w:r>
      <w:r w:rsidRPr="00BA4A7B">
        <w:rPr>
          <w:lang w:val="en-US"/>
        </w:rPr>
        <w:t>.</w:t>
      </w:r>
    </w:p>
    <w:p w:rsidRPr="00BA4A7B" w:rsidR="00E24967" w:rsidP="00443E19" w:rsidRDefault="003C319A" w14:paraId="3E8F7228" w14:textId="5DA33C21">
      <w:pPr>
        <w:pStyle w:val="Heading1"/>
      </w:pPr>
      <w:bookmarkStart w:name="_Toc186548131" w:id="92"/>
      <w:r w:rsidRPr="00BA4A7B">
        <w:t xml:space="preserve">Strength and </w:t>
      </w:r>
      <w:r w:rsidRPr="00BA4A7B" w:rsidR="00E24967">
        <w:t>Limitations</w:t>
      </w:r>
      <w:bookmarkEnd w:id="75"/>
      <w:bookmarkEnd w:id="76"/>
      <w:bookmarkEnd w:id="92"/>
    </w:p>
    <w:p w:rsidRPr="00BA4A7B" w:rsidR="003C319A" w:rsidP="00A5301F" w:rsidRDefault="003C319A" w14:paraId="5FE99895" w14:textId="5755D2EB">
      <w:pPr>
        <w:pStyle w:val="BodyTextFull"/>
      </w:pPr>
      <w:r w:rsidRPr="00BA4A7B">
        <w:t>The</w:t>
      </w:r>
      <w:r w:rsidRPr="00BA4A7B" w:rsidDel="00FF5177">
        <w:t xml:space="preserve"> </w:t>
      </w:r>
      <w:r w:rsidRPr="00BA4A7B">
        <w:t>common data model and standard</w:t>
      </w:r>
      <w:r w:rsidRPr="00BA4A7B" w:rsidR="00BF3E05">
        <w:t>ized</w:t>
      </w:r>
      <w:r w:rsidRPr="00BA4A7B">
        <w:t xml:space="preserve"> vocabularies ensure</w:t>
      </w:r>
      <w:r w:rsidRPr="00BA4A7B" w:rsidR="00FF4BE0">
        <w:t>s</w:t>
      </w:r>
      <w:r w:rsidRPr="00BA4A7B">
        <w:t xml:space="preserve"> interoperability and portability of phenotypes utilized in this analysis. The</w:t>
      </w:r>
      <w:r w:rsidRPr="00BA4A7B" w:rsidDel="00FF5177">
        <w:t xml:space="preserve"> </w:t>
      </w:r>
      <w:r w:rsidRPr="00BA4A7B">
        <w:t>federated study model ensure</w:t>
      </w:r>
      <w:r w:rsidRPr="00BA4A7B" w:rsidR="006265D7">
        <w:t>s</w:t>
      </w:r>
      <w:r w:rsidRPr="00BA4A7B" w:rsidR="00A45619">
        <w:t xml:space="preserve"> there is</w:t>
      </w:r>
      <w:r w:rsidRPr="00BA4A7B">
        <w:t xml:space="preserve"> no movement of patient-level data from institutions participating in this analysis. This is critically important </w:t>
      </w:r>
      <w:r w:rsidRPr="00BA4A7B" w:rsidR="00E7124A">
        <w:t>for</w:t>
      </w:r>
      <w:r w:rsidRPr="00BA4A7B">
        <w:t xml:space="preserve"> the protection of patient privacy in the secondary use of routinely collected patient data. Data </w:t>
      </w:r>
      <w:r w:rsidRPr="00BA4A7B" w:rsidR="00F733B8">
        <w:t>partners</w:t>
      </w:r>
      <w:r w:rsidRPr="00BA4A7B" w:rsidDel="00845765">
        <w:t xml:space="preserve"> </w:t>
      </w:r>
      <w:r w:rsidRPr="00BA4A7B">
        <w:t>remain in control of the analysis run on these data and conduct their own validation processes to evaluate case reports against public health reporting.</w:t>
      </w:r>
    </w:p>
    <w:p w:rsidRPr="00BA4A7B" w:rsidR="00B95BD9" w:rsidP="00A5301F" w:rsidRDefault="00E24967" w14:paraId="66B28075" w14:textId="3282E599">
      <w:pPr>
        <w:pStyle w:val="BodyTextFull"/>
      </w:pPr>
      <w:r w:rsidRPr="00BA4A7B">
        <w:t xml:space="preserve">This study </w:t>
      </w:r>
      <w:r w:rsidRPr="00BA4A7B" w:rsidR="008D5FA6">
        <w:t>is</w:t>
      </w:r>
      <w:r w:rsidRPr="00BA4A7B">
        <w:t xml:space="preserve"> carried out using data recorded in a collection of </w:t>
      </w:r>
      <w:r w:rsidRPr="00BA4A7B" w:rsidR="000E738E">
        <w:t>EHR</w:t>
      </w:r>
      <w:r w:rsidRPr="00BA4A7B" w:rsidR="00E146AD">
        <w:t xml:space="preserve"> and </w:t>
      </w:r>
      <w:r w:rsidRPr="00BA4A7B" w:rsidR="005A7D89">
        <w:t>reimbursement c</w:t>
      </w:r>
      <w:r w:rsidRPr="00BA4A7B" w:rsidR="00E146AD">
        <w:t>laims</w:t>
      </w:r>
      <w:r w:rsidRPr="00BA4A7B">
        <w:t xml:space="preserve"> systems. Misclassification may occur in identification of patients, outcomes and covariates. As with any healthcare database used for </w:t>
      </w:r>
      <w:r w:rsidRPr="00A5301F">
        <w:t>secondary</w:t>
      </w:r>
      <w:r w:rsidRPr="00BA4A7B">
        <w:t xml:space="preserve"> data analysis, the patient records </w:t>
      </w:r>
      <w:r w:rsidRPr="00BA4A7B" w:rsidR="007D3D9E">
        <w:t>can</w:t>
      </w:r>
      <w:r w:rsidRPr="00BA4A7B">
        <w:t xml:space="preserve"> be incomplete in many respects and may have erroneous entries. </w:t>
      </w:r>
      <w:r w:rsidRPr="00BA4A7B" w:rsidR="00C36AB7">
        <w:t>Events</w:t>
      </w:r>
      <w:r w:rsidRPr="00BA4A7B" w:rsidDel="00C36AB7">
        <w:t xml:space="preserve"> </w:t>
      </w:r>
      <w:r w:rsidRPr="00BA4A7B" w:rsidR="00733BC7">
        <w:t xml:space="preserve">occurring prior to the observation period (enrollment, </w:t>
      </w:r>
      <w:r w:rsidRPr="00BA4A7B" w:rsidR="00847E4B">
        <w:t xml:space="preserve">beginning of </w:t>
      </w:r>
      <w:r w:rsidRPr="00BA4A7B" w:rsidR="00C07AE5">
        <w:t xml:space="preserve">care </w:t>
      </w:r>
      <w:r w:rsidRPr="00BA4A7B" w:rsidR="00847E4B">
        <w:t>provision to the patient)</w:t>
      </w:r>
      <w:r w:rsidRPr="00BA4A7B" w:rsidR="00733BC7">
        <w:t xml:space="preserve"> </w:t>
      </w:r>
      <w:r w:rsidRPr="00BA4A7B" w:rsidR="008A7CFD">
        <w:t xml:space="preserve">such as </w:t>
      </w:r>
      <w:r w:rsidRPr="00BA4A7B">
        <w:t xml:space="preserve">diagnosis of metastatic disease, </w:t>
      </w:r>
      <w:r w:rsidRPr="00BA4A7B" w:rsidR="00E146AD">
        <w:t xml:space="preserve">site of metastasis, </w:t>
      </w:r>
      <w:r w:rsidRPr="00BA4A7B">
        <w:t>chemotherapy regimens or baseline covariates within the database may not be available</w:t>
      </w:r>
      <w:r w:rsidRPr="00BA4A7B" w:rsidR="00600784">
        <w:t xml:space="preserve"> or </w:t>
      </w:r>
      <w:r w:rsidRPr="00BA4A7B" w:rsidR="00CC7007">
        <w:t xml:space="preserve">may be </w:t>
      </w:r>
      <w:r w:rsidRPr="00BA4A7B" w:rsidR="00600784">
        <w:t xml:space="preserve">recorded </w:t>
      </w:r>
      <w:r w:rsidRPr="00BA4A7B" w:rsidR="004D0280">
        <w:t xml:space="preserve">with </w:t>
      </w:r>
      <w:r w:rsidRPr="00BA4A7B" w:rsidR="00600784">
        <w:t>the wrong tim</w:t>
      </w:r>
      <w:r w:rsidRPr="00BA4A7B" w:rsidR="004D0280">
        <w:t>ing</w:t>
      </w:r>
      <w:r w:rsidRPr="00BA4A7B">
        <w:t>.</w:t>
      </w:r>
      <w:r w:rsidRPr="00BA4A7B" w:rsidDel="00B01337">
        <w:t xml:space="preserve"> </w:t>
      </w:r>
      <w:r w:rsidRPr="00BA4A7B" w:rsidR="00B01337">
        <w:t xml:space="preserve">Data on treatment </w:t>
      </w:r>
      <w:r w:rsidRPr="00BA4A7B">
        <w:t xml:space="preserve">provided outside each participating institution </w:t>
      </w:r>
      <w:r w:rsidRPr="00BA4A7B" w:rsidR="00925B61">
        <w:t>at referr</w:t>
      </w:r>
      <w:r w:rsidR="00AC23E6">
        <w:t>ing</w:t>
      </w:r>
      <w:r w:rsidRPr="00BA4A7B" w:rsidR="00925B61">
        <w:t xml:space="preserve"> </w:t>
      </w:r>
      <w:r w:rsidR="00AC23E6">
        <w:t xml:space="preserve">institutions </w:t>
      </w:r>
      <w:r w:rsidRPr="00BA4A7B" w:rsidR="00B01337">
        <w:t xml:space="preserve">are </w:t>
      </w:r>
      <w:r w:rsidRPr="00BA4A7B">
        <w:t xml:space="preserve">not included. Finally, comorbidities </w:t>
      </w:r>
      <w:r w:rsidRPr="00BA4A7B" w:rsidR="00AE3D42">
        <w:t xml:space="preserve">potentially </w:t>
      </w:r>
      <w:r w:rsidRPr="00BA4A7B" w:rsidR="005B21E9">
        <w:t xml:space="preserve">impacting </w:t>
      </w:r>
      <w:r w:rsidRPr="00BA4A7B">
        <w:t xml:space="preserve">treatment </w:t>
      </w:r>
      <w:r w:rsidRPr="00BA4A7B" w:rsidR="005B21E9">
        <w:t xml:space="preserve">at </w:t>
      </w:r>
      <w:r w:rsidRPr="00BA4A7B">
        <w:t>the</w:t>
      </w:r>
      <w:r w:rsidRPr="00BA4A7B" w:rsidDel="000A1FF6">
        <w:t xml:space="preserve"> </w:t>
      </w:r>
      <w:r w:rsidR="00B94BEC">
        <w:t>Data Partner</w:t>
      </w:r>
      <w:r w:rsidRPr="00BA4A7B" w:rsidR="000A1FF6">
        <w:t xml:space="preserve"> </w:t>
      </w:r>
      <w:r w:rsidRPr="00BA4A7B">
        <w:t xml:space="preserve">but that were themselves treated outside of the oncology setting </w:t>
      </w:r>
      <w:r w:rsidRPr="00BA4A7B" w:rsidR="000C2584">
        <w:t xml:space="preserve">might </w:t>
      </w:r>
      <w:r w:rsidRPr="00BA4A7B">
        <w:t>be</w:t>
      </w:r>
      <w:r w:rsidRPr="00BA4A7B" w:rsidDel="000C2584">
        <w:t xml:space="preserve"> </w:t>
      </w:r>
      <w:r w:rsidRPr="00BA4A7B">
        <w:t xml:space="preserve">under-reported. </w:t>
      </w:r>
      <w:bookmarkStart w:name="_Toc47993721" w:id="93"/>
      <w:bookmarkStart w:name="_Toc48906114" w:id="94"/>
    </w:p>
    <w:p w:rsidRPr="00BA4A7B" w:rsidR="00E24967" w:rsidP="00443E19" w:rsidRDefault="00E24967" w14:paraId="15790C89" w14:textId="77777777">
      <w:pPr>
        <w:pStyle w:val="Heading1"/>
      </w:pPr>
      <w:bookmarkStart w:name="_Toc186548132" w:id="95"/>
      <w:r w:rsidRPr="00BA4A7B">
        <w:t>Protection of Human Subjects</w:t>
      </w:r>
      <w:bookmarkEnd w:id="93"/>
      <w:bookmarkEnd w:id="94"/>
      <w:bookmarkEnd w:id="95"/>
    </w:p>
    <w:p w:rsidRPr="00BA4A7B" w:rsidR="00E24967" w:rsidP="00A5301F" w:rsidRDefault="00E24967" w14:paraId="12E25CC9" w14:textId="5665BE01">
      <w:pPr>
        <w:pStyle w:val="BodyTextFull"/>
      </w:pPr>
      <w:r w:rsidRPr="00BA4A7B">
        <w:t xml:space="preserve">This study </w:t>
      </w:r>
      <w:r w:rsidRPr="00BA4A7B" w:rsidR="008D5FA6">
        <w:t>is</w:t>
      </w:r>
      <w:r w:rsidRPr="00BA4A7B">
        <w:t xml:space="preserve"> conducted in accordance with the International Society of Pharmacoepidemiology (ISPE) Guidelines for Good Pharmacoepidemiology Practices (GPP)</w:t>
      </w:r>
      <w:r w:rsidRPr="00BA4A7B" w:rsidR="00E90022">
        <w:rPr>
          <w:vertAlign w:val="superscript"/>
        </w:rPr>
        <w:t xml:space="preserve"> </w:t>
      </w:r>
      <w:r w:rsidRPr="00BA4A7B">
        <w:t xml:space="preserve">and EMA, European Network of Centers for Pharmacoepidemiology and Pharmacovigilance (ENCePP) Guide on Methodological Standards in </w:t>
      </w:r>
      <w:r w:rsidRPr="00BA4A7B" w:rsidR="007B3BD9">
        <w:t>Pharmacoepidemiology</w:t>
      </w:r>
      <w:r w:rsidRPr="00BA4A7B" w:rsidR="00B43AF4">
        <w:t xml:space="preserve"> </w:t>
      </w:r>
      <w:r w:rsidRPr="00BA4A7B" w:rsidR="00E90022">
        <w:fldChar w:fldCharType="begin"/>
      </w:r>
      <w:r w:rsidRPr="00BA4A7B" w:rsidR="00546516">
        <w:instrText xml:space="preserve"> ADDIN EN.CITE &lt;EndNote&gt;&lt;Cite&gt;&lt;Year&gt;2015&lt;/Year&gt;&lt;RecNum&gt;13&lt;/RecNum&gt;&lt;DisplayText&gt;(18, 19)&lt;/DisplayText&gt;&lt;record&gt;&lt;rec-number&gt;13&lt;/rec-number&gt;&lt;foreign-keys&gt;&lt;key app="EN" db-id="z95ffzdw5995a0et5supvawesexzsrtpd0ff" timestamp="1732138296"&gt;13&lt;/key&gt;&lt;/foreign-keys&gt;&lt;ref-type name="Report"&gt;27&lt;/ref-type&gt;&lt;contributors&gt;&lt;/contributors&gt;&lt;titles&gt;&lt;title&gt;Guidelines for Good Pharmacoepidemiology Practices (GPP), Revision 3&lt;/title&gt;&lt;/titles&gt;&lt;dates&gt;&lt;year&gt;2015&lt;/year&gt;&lt;/dates&gt;&lt;publisher&gt;International Society for Pharmacoepidemiology&lt;/publisher&gt;&lt;urls&gt;&lt;related-urls&gt;&lt;url&gt;https://www.pharmacoepi.org/resources/policies/guidelines-08027/&lt;/url&gt;&lt;/related-urls&gt;&lt;/urls&gt;&lt;/record&gt;&lt;/Cite&gt;&lt;Cite&gt;&lt;Year&gt;2017&lt;/Year&gt;&lt;RecNum&gt;11&lt;/RecNum&gt;&lt;record&gt;&lt;rec-number&gt;11&lt;/rec-number&gt;&lt;foreign-keys&gt;&lt;key app="EN" db-id="z95ffzdw5995a0et5supvawesexzsrtpd0ff" timestamp="1732137051"&gt;11&lt;/key&gt;&lt;/foreign-keys&gt;&lt;ref-type name="Report"&gt;27&lt;/ref-type&gt;&lt;contributors&gt;&lt;/contributors&gt;&lt;titles&gt;&lt;title&gt;Guideline on Good Pharmacovigilance Practices (GVP) - Module VIII – Post-Authorisation Safety Studies (Rev. 3)&lt;/title&gt;&lt;/titles&gt;&lt;dates&gt;&lt;year&gt;2017&lt;/year&gt;&lt;/dates&gt;&lt;publisher&gt;European Medicines Agency&lt;/publisher&gt;&lt;isbn&gt;EMA/813938/2011 Rev 3&lt;/isbn&gt;&lt;urls&gt;&lt;related-urls&gt;&lt;url&gt;https://www.ema.europa.eu/en/documents/scientific-guideline/guideline-good-pharmacovigilance-practices-gvp-module-viii-post-authorisation-safety-studies-rev-3_en.pdf&lt;/url&gt;&lt;/related-urls&gt;&lt;/urls&gt;&lt;access-date&gt;6 Aug 2020&lt;/access-date&gt;&lt;/record&gt;&lt;/Cite&gt;&lt;/EndNote&gt;</w:instrText>
      </w:r>
      <w:r w:rsidRPr="00BA4A7B" w:rsidR="00E90022">
        <w:fldChar w:fldCharType="separate"/>
      </w:r>
      <w:r w:rsidRPr="00BA4A7B" w:rsidR="00546516">
        <w:t>(18, 19)</w:t>
      </w:r>
      <w:r w:rsidRPr="00BA4A7B" w:rsidR="00E90022">
        <w:fldChar w:fldCharType="end"/>
      </w:r>
      <w:r w:rsidRPr="00BA4A7B" w:rsidR="00E90022">
        <w:t>.</w:t>
      </w:r>
      <w:r w:rsidRPr="00BA4A7B">
        <w:t xml:space="preserve"> The use of the OMOP </w:t>
      </w:r>
      <w:r w:rsidRPr="00BA4A7B" w:rsidR="008F1D52">
        <w:t>C</w:t>
      </w:r>
      <w:r w:rsidRPr="00BA4A7B" w:rsidR="004213A7">
        <w:t>DM</w:t>
      </w:r>
      <w:r w:rsidRPr="00BA4A7B">
        <w:t xml:space="preserve"> and OHDSI tools enable the federated analysis of these different databases without accessing patient-level data outside the participating institutions. The study </w:t>
      </w:r>
      <w:r w:rsidRPr="00BA4A7B" w:rsidR="008D5FA6">
        <w:t>is</w:t>
      </w:r>
      <w:r w:rsidRPr="00BA4A7B">
        <w:t xml:space="preserve"> conducted in compliance with all applicable data protection, security and privacy laws, rules and regulations with respect to the collection, production, use, processing, storage, transfer, modification, deletion</w:t>
      </w:r>
      <w:r w:rsidRPr="00BA4A7B" w:rsidR="007E0879">
        <w:t xml:space="preserve"> and</w:t>
      </w:r>
      <w:r w:rsidRPr="00BA4A7B">
        <w:t xml:space="preserve"> disclosure of any information related to this study. Each data partner </w:t>
      </w:r>
      <w:r w:rsidRPr="00BA4A7B" w:rsidR="008D5FA6">
        <w:t>is</w:t>
      </w:r>
      <w:r w:rsidRPr="00BA4A7B">
        <w:t xml:space="preserve"> required to provide </w:t>
      </w:r>
      <w:r w:rsidRPr="00BA4A7B" w:rsidR="00545204">
        <w:t xml:space="preserve">a </w:t>
      </w:r>
      <w:r w:rsidRPr="00BA4A7B">
        <w:t>statement about IRB approval or exemption to participate.</w:t>
      </w:r>
    </w:p>
    <w:p w:rsidRPr="00BA4A7B" w:rsidR="00B95BD9" w:rsidP="00A5301F" w:rsidRDefault="007E6469" w14:paraId="1EF1E904" w14:textId="53DD5398">
      <w:pPr>
        <w:pStyle w:val="BodyTextFull"/>
      </w:pPr>
      <w:r w:rsidRPr="00BA4A7B">
        <w:t xml:space="preserve">Confidentiality of patient records </w:t>
      </w:r>
      <w:r w:rsidRPr="00BA4A7B" w:rsidR="008D5FA6">
        <w:t>is</w:t>
      </w:r>
      <w:r w:rsidRPr="00BA4A7B">
        <w:t xml:space="preserve"> maintained at all times. Data </w:t>
      </w:r>
      <w:r w:rsidRPr="00BA4A7B" w:rsidR="00A10495">
        <w:t>partners</w:t>
      </w:r>
      <w:r w:rsidRPr="00BA4A7B">
        <w:t xml:space="preserve"> remain in full control of executing the analysis and packaging results. There </w:t>
      </w:r>
      <w:r w:rsidRPr="00BA4A7B" w:rsidR="008D5FA6">
        <w:t>are</w:t>
      </w:r>
      <w:r w:rsidRPr="00BA4A7B">
        <w:t xml:space="preserve"> no transmission of patient-level data at any time during these analyses. Only aggregate statistics </w:t>
      </w:r>
      <w:r w:rsidRPr="00BA4A7B" w:rsidR="008D5FA6">
        <w:t>are</w:t>
      </w:r>
      <w:r w:rsidRPr="00BA4A7B">
        <w:t xml:space="preserve"> </w:t>
      </w:r>
      <w:r w:rsidRPr="00BA4A7B" w:rsidR="00E72B0D">
        <w:t>shared</w:t>
      </w:r>
      <w:r w:rsidRPr="00BA4A7B">
        <w:t xml:space="preserve">. Study packages contain minimum cell count parameters to obscure any cells which fall below allowable reportable limits. </w:t>
      </w:r>
      <w:bookmarkStart w:name="_Toc47993722" w:id="96"/>
      <w:bookmarkStart w:name="_Toc48906115" w:id="97"/>
    </w:p>
    <w:p w:rsidRPr="00BA4A7B" w:rsidR="00E24967" w:rsidP="006E6709" w:rsidRDefault="00E24967" w14:paraId="110E4BB0" w14:textId="254B9899">
      <w:pPr>
        <w:pStyle w:val="Heading1"/>
      </w:pPr>
      <w:bookmarkStart w:name="_Toc186548133" w:id="98"/>
      <w:r w:rsidRPr="00BA4A7B">
        <w:t xml:space="preserve">Management and </w:t>
      </w:r>
      <w:r w:rsidR="00B37CAE">
        <w:t>R</w:t>
      </w:r>
      <w:r w:rsidRPr="00BA4A7B">
        <w:t xml:space="preserve">eporting of </w:t>
      </w:r>
      <w:r w:rsidR="00B37CAE">
        <w:t>A</w:t>
      </w:r>
      <w:r w:rsidRPr="00BA4A7B">
        <w:t xml:space="preserve">dverse </w:t>
      </w:r>
      <w:r w:rsidR="00B37CAE">
        <w:t>E</w:t>
      </w:r>
      <w:r w:rsidRPr="00BA4A7B">
        <w:t>vents/</w:t>
      </w:r>
      <w:r w:rsidR="00B37CAE">
        <w:t>R</w:t>
      </w:r>
      <w:r w:rsidRPr="00BA4A7B">
        <w:t>eactions</w:t>
      </w:r>
      <w:bookmarkEnd w:id="96"/>
      <w:bookmarkEnd w:id="97"/>
      <w:bookmarkEnd w:id="98"/>
    </w:p>
    <w:p w:rsidRPr="00BA4A7B" w:rsidR="00B95BD9" w:rsidP="000951A6" w:rsidRDefault="00E24967" w14:paraId="69E0C1B5" w14:textId="697FB2E7">
      <w:pPr>
        <w:pStyle w:val="BodyTextFull"/>
      </w:pPr>
      <w:r w:rsidRPr="00BA4A7B">
        <w:t>According to the new guidelines for good pharmacovigilance practice (</w:t>
      </w:r>
      <w:r w:rsidRPr="00BA4A7B" w:rsidR="007003AC">
        <w:t>EMA/813938/2011 Rev 3)</w:t>
      </w:r>
      <w:r w:rsidRPr="00BA4A7B">
        <w:t>, there is no requirement for expedited reporting of adverse drug reactions from studies with secondary use of data</w:t>
      </w:r>
      <w:r w:rsidRPr="00BA4A7B" w:rsidDel="001A50DE">
        <w:t xml:space="preserve"> </w:t>
      </w:r>
      <w:r w:rsidRPr="00BA4A7B" w:rsidR="008C2DBA">
        <w:fldChar w:fldCharType="begin"/>
      </w:r>
      <w:r w:rsidRPr="00BA4A7B" w:rsidR="00546516">
        <w:instrText xml:space="preserve"> ADDIN EN.CITE &lt;EndNote&gt;&lt;Cite&gt;&lt;Year&gt;2017&lt;/Year&gt;&lt;RecNum&gt;11&lt;/RecNum&gt;&lt;DisplayText&gt;(19)&lt;/DisplayText&gt;&lt;record&gt;&lt;rec-number&gt;11&lt;/rec-number&gt;&lt;foreign-keys&gt;&lt;key app="EN" db-id="z95ffzdw5995a0et5supvawesexzsrtpd0ff" timestamp="1732137051"&gt;11&lt;/key&gt;&lt;/foreign-keys&gt;&lt;ref-type name="Report"&gt;27&lt;/ref-type&gt;&lt;contributors&gt;&lt;/contributors&gt;&lt;titles&gt;&lt;title&gt;Guideline on Good Pharmacovigilance Practices (GVP) - Module VIII – Post-Authorisation Safety Studies (Rev. 3)&lt;/title&gt;&lt;/titles&gt;&lt;dates&gt;&lt;year&gt;2017&lt;/year&gt;&lt;/dates&gt;&lt;publisher&gt;European Medicines Agency&lt;/publisher&gt;&lt;isbn&gt;EMA/813938/2011 Rev 3&lt;/isbn&gt;&lt;urls&gt;&lt;related-urls&gt;&lt;url&gt;https://www.ema.europa.eu/en/documents/scientific-guideline/guideline-good-pharmacovigilance-practices-gvp-module-viii-post-authorisation-safety-studies-rev-3_en.pdf&lt;/url&gt;&lt;/related-urls&gt;&lt;/urls&gt;&lt;access-date&gt;6 Aug 2020&lt;/access-date&gt;&lt;/record&gt;&lt;/Cite&gt;&lt;/EndNote&gt;</w:instrText>
      </w:r>
      <w:r w:rsidRPr="00BA4A7B" w:rsidR="008C2DBA">
        <w:fldChar w:fldCharType="separate"/>
      </w:r>
      <w:r w:rsidRPr="00BA4A7B" w:rsidR="00546516">
        <w:t>(19)</w:t>
      </w:r>
      <w:r w:rsidRPr="00BA4A7B" w:rsidR="008C2DBA">
        <w:fldChar w:fldCharType="end"/>
      </w:r>
      <w:r w:rsidRPr="00BA4A7B">
        <w:t>.</w:t>
      </w:r>
      <w:bookmarkStart w:name="_Toc47993723" w:id="99"/>
      <w:bookmarkStart w:name="_Toc48906116" w:id="100"/>
    </w:p>
    <w:p w:rsidRPr="00BA4A7B" w:rsidR="00E24967" w:rsidP="00443E19" w:rsidRDefault="001A50DE" w14:paraId="076BCFD9" w14:textId="15E60CCF">
      <w:pPr>
        <w:pStyle w:val="Heading1"/>
      </w:pPr>
      <w:bookmarkStart w:name="_Toc186548134" w:id="101"/>
      <w:r w:rsidRPr="00BA4A7B">
        <w:t>D</w:t>
      </w:r>
      <w:r w:rsidRPr="00BA4A7B" w:rsidR="00E24967">
        <w:t>isseminat</w:t>
      </w:r>
      <w:r w:rsidRPr="00BA4A7B">
        <w:t>ion</w:t>
      </w:r>
      <w:r w:rsidRPr="00BA4A7B" w:rsidR="00E24967">
        <w:t xml:space="preserve"> and </w:t>
      </w:r>
      <w:r w:rsidR="00B37CAE">
        <w:t>C</w:t>
      </w:r>
      <w:r w:rsidRPr="00BA4A7B" w:rsidR="00E24967">
        <w:t>ommunicat</w:t>
      </w:r>
      <w:r w:rsidRPr="00BA4A7B">
        <w:t>ion of</w:t>
      </w:r>
      <w:r w:rsidRPr="00BA4A7B" w:rsidR="00E24967">
        <w:t xml:space="preserve"> </w:t>
      </w:r>
      <w:r w:rsidR="00B37CAE">
        <w:t>S</w:t>
      </w:r>
      <w:r w:rsidRPr="00BA4A7B" w:rsidR="00E24967">
        <w:t xml:space="preserve">tudy </w:t>
      </w:r>
      <w:r w:rsidR="00B37CAE">
        <w:t>R</w:t>
      </w:r>
      <w:r w:rsidRPr="00BA4A7B" w:rsidR="00E24967">
        <w:t>esults</w:t>
      </w:r>
      <w:bookmarkEnd w:id="99"/>
      <w:bookmarkEnd w:id="100"/>
      <w:bookmarkEnd w:id="101"/>
    </w:p>
    <w:p w:rsidR="00B2379C" w:rsidP="000951A6" w:rsidRDefault="00E24967" w14:paraId="5B723B39" w14:textId="77777777">
      <w:pPr>
        <w:pStyle w:val="BodyTextFull"/>
      </w:pPr>
      <w:r w:rsidRPr="00BA4A7B">
        <w:t>Results of this study will be published following guidelines, including those for authorship, established by the International Committee of Medical Journal Editors</w:t>
      </w:r>
      <w:r w:rsidRPr="00BA4A7B" w:rsidR="002F3245">
        <w:t xml:space="preserve"> </w:t>
      </w:r>
      <w:r w:rsidRPr="00BA4A7B" w:rsidR="002827DF">
        <w:fldChar w:fldCharType="begin"/>
      </w:r>
      <w:r w:rsidRPr="00BA4A7B" w:rsidR="00546516">
        <w:instrText xml:space="preserve"> ADDIN EN.CITE &lt;EndNote&gt;&lt;Cite&gt;&lt;Author&gt;ICMJE&lt;/Author&gt;&lt;Year&gt;2024&lt;/Year&gt;&lt;RecNum&gt;14&lt;/RecNum&gt;&lt;DisplayText&gt;(20)&lt;/DisplayText&gt;&lt;record&gt;&lt;rec-number&gt;14&lt;/rec-number&gt;&lt;foreign-keys&gt;&lt;key app="EN" db-id="z95ffzdw5995a0et5supvawesexzsrtpd0ff" timestamp="1732138498"&gt;14&lt;/key&gt;&lt;/foreign-keys&gt;&lt;ref-type name="Report"&gt;27&lt;/ref-type&gt;&lt;contributors&gt;&lt;authors&gt;&lt;author&gt;ICMJE&lt;/author&gt;&lt;/authors&gt;&lt;/contributors&gt;&lt;titles&gt;&lt;title&gt;Recommendations for the conduct, reporting, editing, and publication of scholarly work in medical journals. &lt;/title&gt;&lt;/titles&gt;&lt;dates&gt;&lt;year&gt;2024&lt;/year&gt;&lt;/dates&gt;&lt;publisher&gt;International Committee of Medical Journal Editors&lt;/publisher&gt;&lt;urls&gt;&lt;related-urls&gt;&lt;url&gt;http://www.icmje.org/urm_main.html&lt;/url&gt;&lt;/related-urls&gt;&lt;/urls&gt;&lt;/record&gt;&lt;/Cite&gt;&lt;/EndNote&gt;</w:instrText>
      </w:r>
      <w:r w:rsidRPr="00BA4A7B" w:rsidR="002827DF">
        <w:fldChar w:fldCharType="separate"/>
      </w:r>
      <w:r w:rsidRPr="00BA4A7B" w:rsidR="00546516">
        <w:t>(20)</w:t>
      </w:r>
      <w:r w:rsidRPr="00BA4A7B" w:rsidR="002827DF">
        <w:fldChar w:fldCharType="end"/>
      </w:r>
      <w:r w:rsidRPr="00BA4A7B">
        <w:t xml:space="preserve">. When reporting results of this study, the appropriate Strengthening the Reporting of Observational </w:t>
      </w:r>
      <w:r w:rsidRPr="00BA4A7B" w:rsidR="00CB63F6">
        <w:t xml:space="preserve">(STROBE) </w:t>
      </w:r>
      <w:r w:rsidRPr="00BA4A7B">
        <w:t>Studies in Epidemiology checklist</w:t>
      </w:r>
      <w:r w:rsidRPr="00BA4A7B" w:rsidR="007E0879">
        <w:t xml:space="preserve"> and</w:t>
      </w:r>
      <w:r w:rsidRPr="00BA4A7B" w:rsidR="00484E40">
        <w:t xml:space="preserve"> ESMO Guidance for Reporting Oncology real-</w:t>
      </w:r>
      <w:r w:rsidRPr="00BA4A7B" w:rsidR="00813833">
        <w:t>w</w:t>
      </w:r>
      <w:r w:rsidRPr="00BA4A7B" w:rsidR="00484E40">
        <w:t>orld evidence studies,</w:t>
      </w:r>
      <w:r w:rsidRPr="00BA4A7B">
        <w:t xml:space="preserve"> will be followed</w:t>
      </w:r>
      <w:r w:rsidRPr="00BA4A7B" w:rsidR="002827DF">
        <w:t xml:space="preserve"> </w:t>
      </w:r>
      <w:r w:rsidRPr="00BA4A7B" w:rsidR="00987C1C">
        <w:fldChar w:fldCharType="begin">
          <w:fldData xml:space="preserve">PEVuZE5vdGU+PENpdGU+PEF1dGhvcj52b24gRWxtPC9BdXRob3I+PFllYXI+MjAwODwvWWVhcj48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</w:fldData>
        </w:fldChar>
      </w:r>
      <w:r w:rsidRPr="00BA4A7B" w:rsidR="00546516">
        <w:instrText xml:space="preserve"> ADDIN EN.CITE </w:instrText>
      </w:r>
      <w:r w:rsidRPr="00BA4A7B" w:rsidR="00546516">
        <w:fldChar w:fldCharType="begin">
          <w:fldData xml:space="preserve">PEVuZE5vdGU+PENpdGU+PEF1dGhvcj52b24gRWxtPC9BdXRob3I+PFllYXI+MjAwODwvWWVhcj48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</w:fldData>
        </w:fldChar>
      </w:r>
      <w:r w:rsidRPr="00BA4A7B" w:rsidR="00546516">
        <w:instrText xml:space="preserve"> ADDIN EN.CITE.DATA </w:instrText>
      </w:r>
      <w:r w:rsidRPr="00BA4A7B" w:rsidR="00546516">
        <w:fldChar w:fldCharType="end"/>
      </w:r>
      <w:r w:rsidRPr="00BA4A7B" w:rsidR="00987C1C">
        <w:fldChar w:fldCharType="separate"/>
      </w:r>
      <w:r w:rsidRPr="00BA4A7B" w:rsidR="00546516">
        <w:t>(21, 22)</w:t>
      </w:r>
      <w:r w:rsidRPr="00BA4A7B" w:rsidR="00987C1C">
        <w:fldChar w:fldCharType="end"/>
      </w:r>
      <w:r w:rsidRPr="00BA4A7B" w:rsidR="00987C1C">
        <w:t>.</w:t>
      </w:r>
    </w:p>
    <w:p w:rsidRPr="006E6709" w:rsidR="00B2379C" w:rsidP="006E6709" w:rsidRDefault="0095510C" w14:paraId="4240C406" w14:textId="77777777">
      <w:pPr>
        <w:pStyle w:val="Heading1"/>
      </w:pPr>
      <w:bookmarkStart w:name="_Toc186548135" w:id="102"/>
      <w:r w:rsidRPr="00BA4A7B">
        <w:t>References</w:t>
      </w:r>
      <w:bookmarkEnd w:id="102"/>
    </w:p>
    <w:p w:rsidRPr="00BA4A7B" w:rsidR="006E2EE7" w:rsidP="001F7077" w:rsidRDefault="006E2EE7" w14:paraId="1C4261DC" w14:textId="1D1ED0E6">
      <w:pPr>
        <w:pStyle w:val="EndNoteBibliography"/>
        <w:ind w:left="360" w:hanging="360"/>
      </w:pPr>
      <w:r w:rsidRPr="00BA4A7B">
        <w:rPr>
          <w:rFonts w:eastAsia="Calibri"/>
          <w:b/>
          <w:bCs/>
          <w:color w:val="000000" w:themeColor="text1"/>
        </w:rPr>
        <w:fldChar w:fldCharType="begin"/>
      </w:r>
      <w:r w:rsidRPr="00BA4A7B">
        <w:rPr>
          <w:rFonts w:eastAsia="Calibri"/>
          <w:b/>
          <w:bCs/>
          <w:color w:val="000000" w:themeColor="text1"/>
        </w:rPr>
        <w:instrText xml:space="preserve"> ADDIN EN.REFLIST </w:instrText>
      </w:r>
      <w:r w:rsidRPr="00BA4A7B">
        <w:rPr>
          <w:rFonts w:eastAsia="Calibri"/>
          <w:b/>
          <w:bCs/>
          <w:color w:val="000000" w:themeColor="text1"/>
        </w:rPr>
        <w:fldChar w:fldCharType="separate"/>
      </w:r>
      <w:r w:rsidRPr="00BA4A7B">
        <w:t>1.</w:t>
      </w:r>
      <w:r w:rsidRPr="00BA4A7B">
        <w:tab/>
      </w:r>
      <w:r w:rsidRPr="00BA4A7B">
        <w:t>Howlader N, Forjaz G, Mooradian MJ, Meza R, Kong CY, Cronin KA, et al. The Effect of Advances in Lung-Cancer Treatment on Population Mortality. N Engl J Med. 2020;383(7):640-9.</w:t>
      </w:r>
    </w:p>
    <w:p w:rsidRPr="00BA4A7B" w:rsidR="006E2EE7" w:rsidP="001F7077" w:rsidRDefault="006E2EE7" w14:paraId="28CBAA2D" w14:textId="77777777">
      <w:pPr>
        <w:pStyle w:val="EndNoteBibliography"/>
        <w:ind w:left="360" w:hanging="360"/>
      </w:pPr>
      <w:r w:rsidRPr="00BA4A7B">
        <w:t>2.</w:t>
      </w:r>
      <w:r w:rsidRPr="00BA4A7B">
        <w:tab/>
      </w:r>
      <w:r w:rsidRPr="00BA4A7B">
        <w:t>Mamdani H, Matosevic S, Khalid AB, Durm G, Jalal SI. Immunotherapy in Lung Cancer: Current Landscape and Future Directions. Front Immunol. 2022;13:823618.</w:t>
      </w:r>
    </w:p>
    <w:p w:rsidRPr="00BA4A7B" w:rsidR="006E2EE7" w:rsidP="001F7077" w:rsidRDefault="006E2EE7" w14:paraId="56000B83" w14:textId="77777777">
      <w:pPr>
        <w:pStyle w:val="EndNoteBibliography"/>
        <w:ind w:left="360" w:hanging="360"/>
      </w:pPr>
      <w:r w:rsidRPr="00BA4A7B">
        <w:t>3.</w:t>
      </w:r>
      <w:r w:rsidRPr="00BA4A7B">
        <w:tab/>
      </w:r>
      <w:r w:rsidRPr="00BA4A7B">
        <w:t>Tian T, Yu M, Yu Y, Wang K, Tian P, Luo Z, et al. Immune checkpoint inhibitor (ICI)-based treatment beyond progression with prior immunotherapy in patients with stage IV non-small cell lung cancer: a retrospective study. Transl Lung Cancer Res. 2022;11(6):1027-37.</w:t>
      </w:r>
    </w:p>
    <w:p w:rsidRPr="00BA4A7B" w:rsidR="006E2EE7" w:rsidP="001F7077" w:rsidRDefault="006E2EE7" w14:paraId="70C0E90A" w14:textId="77777777">
      <w:pPr>
        <w:pStyle w:val="EndNoteBibliography"/>
        <w:ind w:left="360" w:hanging="360"/>
      </w:pPr>
      <w:r w:rsidRPr="00BA4A7B">
        <w:t>4.</w:t>
      </w:r>
      <w:r w:rsidRPr="00BA4A7B">
        <w:tab/>
      </w:r>
      <w:r w:rsidRPr="00BA4A7B">
        <w:t>Cherny N, Sullivan R, Torode J, Saar M, Eniu A. ESMO European Consortium Study on the availability, out-of-pocket costs and accessibility of antineoplastic medicines in Europe. Ann Oncol. 2016;27(8):1423-43.</w:t>
      </w:r>
    </w:p>
    <w:p w:rsidRPr="00BA4A7B" w:rsidR="006E2EE7" w:rsidP="001F7077" w:rsidRDefault="006E2EE7" w14:paraId="5D7F9D40" w14:textId="7197596D">
      <w:pPr>
        <w:pStyle w:val="EndNoteBibliography"/>
        <w:ind w:left="360" w:hanging="360"/>
      </w:pPr>
      <w:r w:rsidRPr="00BA4A7B">
        <w:t>5.</w:t>
      </w:r>
      <w:r w:rsidRPr="00BA4A7B">
        <w:tab/>
      </w:r>
      <w:r w:rsidRPr="00BA4A7B">
        <w:t>Ferrario A. Time to Entry for New Cancer Medicines: From European Union-Wide Marketing Authorization to Patient Access in Belgium, Estonia, Scotland</w:t>
      </w:r>
      <w:r w:rsidRPr="00BA4A7B" w:rsidR="007E0879">
        <w:t xml:space="preserve"> and</w:t>
      </w:r>
      <w:r w:rsidRPr="00BA4A7B">
        <w:t xml:space="preserve"> Sweden. Value Health. 2018;21(7):809-21.</w:t>
      </w:r>
    </w:p>
    <w:p w:rsidRPr="00BA4A7B" w:rsidR="006E2EE7" w:rsidP="001F7077" w:rsidRDefault="006E2EE7" w14:paraId="61E423DD" w14:textId="77777777">
      <w:pPr>
        <w:pStyle w:val="EndNoteBibliography"/>
        <w:ind w:left="360" w:hanging="360"/>
      </w:pPr>
      <w:r w:rsidRPr="00BA4A7B">
        <w:t>6.</w:t>
      </w:r>
      <w:r w:rsidRPr="00BA4A7B">
        <w:tab/>
      </w:r>
      <w:r w:rsidRPr="00BA4A7B">
        <w:t>Martinalbo J, Bowen D, Camarero J, Chapelin M, Demolis P, Foggi P, et al. Early market access of cancer drugs in the EU. Ann Oncol. 2016;27(1):96-105.</w:t>
      </w:r>
    </w:p>
    <w:p w:rsidRPr="00BA4A7B" w:rsidR="006E2EE7" w:rsidP="001F7077" w:rsidRDefault="006E2EE7" w14:paraId="48B1BF92" w14:textId="77777777">
      <w:pPr>
        <w:pStyle w:val="EndNoteBibliography"/>
        <w:ind w:left="360" w:hanging="360"/>
      </w:pPr>
      <w:r w:rsidRPr="00BA4A7B">
        <w:t>7.</w:t>
      </w:r>
      <w:r w:rsidRPr="00BA4A7B">
        <w:tab/>
      </w:r>
      <w:r w:rsidRPr="00BA4A7B">
        <w:t>Slowley A, Phiri K, Multani JK, Casey V, Mpima S, Yasuda M, et al. Real-world treatment patterns and clinical outcomes after introduction of immune checkpoint inhibitors: Results from a retrospective chart review of patients with advanced/metastatic non-small cell lung cancer in the EU5. Thorac Cancer. 2023;14(28):2846-58.</w:t>
      </w:r>
    </w:p>
    <w:p w:rsidRPr="00BA4A7B" w:rsidR="006E2EE7" w:rsidP="001F7077" w:rsidRDefault="006E2EE7" w14:paraId="17E4CF4B" w14:textId="77777777">
      <w:pPr>
        <w:pStyle w:val="EndNoteBibliography"/>
        <w:ind w:left="360" w:hanging="360"/>
      </w:pPr>
      <w:r w:rsidRPr="00BA4A7B">
        <w:t>8.</w:t>
      </w:r>
      <w:r w:rsidRPr="00BA4A7B">
        <w:tab/>
      </w:r>
      <w:r w:rsidRPr="00BA4A7B">
        <w:t>Wu Y, Yu G, Jin K, Qian J. Advancing non-small cell lung cancer treatment: the power of combination immunotherapies. Front Immunol. 2024;15:1349502.</w:t>
      </w:r>
    </w:p>
    <w:p w:rsidRPr="00BA4A7B" w:rsidR="006E2EE7" w:rsidP="001F7077" w:rsidRDefault="006E2EE7" w14:paraId="1BBBD7ED" w14:textId="77777777">
      <w:pPr>
        <w:pStyle w:val="EndNoteBibliography"/>
        <w:ind w:left="360" w:hanging="360"/>
      </w:pPr>
      <w:r w:rsidRPr="00BA4A7B">
        <w:t>9.</w:t>
      </w:r>
      <w:r w:rsidRPr="00BA4A7B">
        <w:tab/>
      </w:r>
      <w:r w:rsidRPr="00BA4A7B">
        <w:t>Miksad RA, Calip GS. Future of Cancer Treatment Guidelines: Integrating Real-World Insights for Equitable Cancer Care. JCO Clin Cancer Inform. 2024;8:e2400081.</w:t>
      </w:r>
    </w:p>
    <w:p w:rsidRPr="00BA4A7B" w:rsidR="006E2EE7" w:rsidP="001F7077" w:rsidRDefault="006E2EE7" w14:paraId="10C4C52A" w14:textId="77777777">
      <w:pPr>
        <w:pStyle w:val="EndNoteBibliography"/>
        <w:ind w:left="360" w:hanging="360"/>
      </w:pPr>
      <w:r w:rsidRPr="00BA4A7B">
        <w:t>10.</w:t>
      </w:r>
      <w:r w:rsidRPr="00BA4A7B">
        <w:tab/>
      </w:r>
      <w:r w:rsidRPr="00BA4A7B">
        <w:t>Belenkaya R, Gurley MJ, Golozar A, Dymshyts D, Miller RT, Williams AE, et al. Extending the OMOP Common Data Model and Standardized Vocabularies to Support Observational Cancer Research. JCO Clin Cancer Inform. 2021;5:12-20.</w:t>
      </w:r>
    </w:p>
    <w:p w:rsidRPr="00BA4A7B" w:rsidR="006E2EE7" w:rsidP="001F7077" w:rsidRDefault="006E2EE7" w14:paraId="2DE0EEE7" w14:textId="77777777">
      <w:pPr>
        <w:pStyle w:val="EndNoteBibliography"/>
        <w:ind w:left="360" w:hanging="360"/>
      </w:pPr>
      <w:r w:rsidRPr="00BA4A7B">
        <w:t>11.</w:t>
      </w:r>
      <w:r w:rsidRPr="00BA4A7B">
        <w:tab/>
      </w:r>
      <w:r w:rsidRPr="00BA4A7B">
        <w:t>Hripcsak G, Duke JD, Shah NH, Reich CG, Huser V, Schuemie MJ, et al. Observational Health Data Sciences and Informatics (OHDSI): Opportunities for Observational Researchers. Stud Health Technol Inform. 2015;216:574-8.</w:t>
      </w:r>
    </w:p>
    <w:p w:rsidRPr="00BA4A7B" w:rsidR="006E2EE7" w:rsidP="001F7077" w:rsidRDefault="006E2EE7" w14:paraId="0BB7C117" w14:textId="77777777">
      <w:pPr>
        <w:pStyle w:val="EndNoteBibliography"/>
        <w:ind w:left="360" w:hanging="360"/>
      </w:pPr>
      <w:r w:rsidRPr="00BA4A7B">
        <w:t>12.</w:t>
      </w:r>
      <w:r w:rsidRPr="00BA4A7B">
        <w:tab/>
      </w:r>
      <w:r w:rsidRPr="00BA4A7B">
        <w:t>Golozar A, Lawrence-Archer L, Zack T, Warner J, Reich C. Introducing ARTEMIS: Advanced Regimen Detection Using an Adapted Smith-Waterman Algorithm.  OHDSI 2023 Global Symposium2023.</w:t>
      </w:r>
    </w:p>
    <w:p w:rsidRPr="00BA4A7B" w:rsidR="006E2EE7" w:rsidP="001F7077" w:rsidRDefault="006E2EE7" w14:paraId="290DCA99" w14:textId="77777777">
      <w:pPr>
        <w:pStyle w:val="EndNoteBibliography"/>
        <w:ind w:left="360" w:hanging="360"/>
      </w:pPr>
      <w:r w:rsidRPr="00BA4A7B">
        <w:t>13.</w:t>
      </w:r>
      <w:r w:rsidRPr="00BA4A7B">
        <w:tab/>
      </w:r>
      <w:r w:rsidRPr="00BA4A7B">
        <w:t>Syed H, Das AK. Temporal Needleman-Wunsch.  2015 IEEE International Conference on Data Science and Advanced Analytics (DSAA)2015. p. 1-9.</w:t>
      </w:r>
    </w:p>
    <w:p w:rsidRPr="00BA4A7B" w:rsidR="006E2EE7" w:rsidP="001F7077" w:rsidRDefault="006E2EE7" w14:paraId="4ACF430B" w14:textId="77777777">
      <w:pPr>
        <w:pStyle w:val="EndNoteBibliography"/>
        <w:ind w:left="360" w:hanging="360"/>
      </w:pPr>
      <w:r w:rsidRPr="00BA4A7B">
        <w:t>14.</w:t>
      </w:r>
      <w:r w:rsidRPr="00BA4A7B">
        <w:tab/>
      </w:r>
      <w:r w:rsidRPr="00BA4A7B">
        <w:t>Warner JL, Dymshyts D, Reich CG, Gurley MJ, Hochheiser H, Moldwin ZH, et al. HemOnc: A new standard vocabulary for chemotherapy regimen representation in the OMOP common data model. J Biomed Inform. 2019;96:103239.</w:t>
      </w:r>
    </w:p>
    <w:p w:rsidRPr="00BA4A7B" w:rsidR="006E2EE7" w:rsidP="001F7077" w:rsidRDefault="006E2EE7" w14:paraId="5640ED1C" w14:textId="77777777">
      <w:pPr>
        <w:pStyle w:val="EndNoteBibliography"/>
        <w:ind w:left="360" w:hanging="360"/>
      </w:pPr>
      <w:r w:rsidRPr="00BA4A7B">
        <w:t>15.</w:t>
      </w:r>
      <w:r w:rsidRPr="00BA4A7B">
        <w:tab/>
      </w:r>
      <w:r w:rsidRPr="00BA4A7B">
        <w:t>Blacketer C, Voss E. Extract Transform Load.  The Book of OHDSI 2021.</w:t>
      </w:r>
    </w:p>
    <w:p w:rsidRPr="00BA4A7B" w:rsidR="006E2EE7" w:rsidP="001F7077" w:rsidRDefault="006E2EE7" w14:paraId="73AECD9C" w14:textId="77777777">
      <w:pPr>
        <w:pStyle w:val="EndNoteBibliography"/>
        <w:ind w:left="360" w:hanging="360"/>
      </w:pPr>
      <w:r w:rsidRPr="00BA4A7B">
        <w:t>16.</w:t>
      </w:r>
      <w:r w:rsidRPr="00BA4A7B">
        <w:tab/>
      </w:r>
      <w:r w:rsidRPr="00BA4A7B">
        <w:t>Blacketer C. The Common Data Model.  The Book of OHDSI 2021.</w:t>
      </w:r>
    </w:p>
    <w:p w:rsidRPr="00BA4A7B" w:rsidR="006E2EE7" w:rsidP="001F7077" w:rsidRDefault="006E2EE7" w14:paraId="3382096F" w14:textId="77777777">
      <w:pPr>
        <w:pStyle w:val="EndNoteBibliography"/>
        <w:ind w:left="360" w:hanging="360"/>
      </w:pPr>
      <w:r w:rsidRPr="00BA4A7B">
        <w:t>17.</w:t>
      </w:r>
      <w:r w:rsidRPr="00BA4A7B">
        <w:tab/>
      </w:r>
      <w:r w:rsidRPr="00BA4A7B">
        <w:t>Schuemie M, Huser V, Blacketer C. Data Quality The Book of OHDSI2021.</w:t>
      </w:r>
    </w:p>
    <w:p w:rsidRPr="00BA4A7B" w:rsidR="006E2EE7" w:rsidP="001F7077" w:rsidRDefault="006E2EE7" w14:paraId="32605F45" w14:textId="77777777">
      <w:pPr>
        <w:pStyle w:val="EndNoteBibliography"/>
        <w:ind w:left="360" w:hanging="360"/>
      </w:pPr>
      <w:r w:rsidRPr="00BA4A7B">
        <w:t>18.</w:t>
      </w:r>
      <w:r w:rsidRPr="00BA4A7B">
        <w:tab/>
      </w:r>
      <w:r w:rsidRPr="00BA4A7B">
        <w:t>Guidelines for Good Pharmacoepidemiology Practices (GPP), Revision 3. International Society for Pharmacoepidemiology; 2015.</w:t>
      </w:r>
    </w:p>
    <w:p w:rsidRPr="00BA4A7B" w:rsidR="006E2EE7" w:rsidP="001F7077" w:rsidRDefault="006E2EE7" w14:paraId="42A38117" w14:textId="77777777">
      <w:pPr>
        <w:pStyle w:val="EndNoteBibliography"/>
        <w:ind w:left="360" w:hanging="360"/>
      </w:pPr>
      <w:r w:rsidRPr="00BA4A7B">
        <w:t>19.</w:t>
      </w:r>
      <w:r w:rsidRPr="00BA4A7B">
        <w:tab/>
      </w:r>
      <w:r w:rsidRPr="00BA4A7B">
        <w:t>Guideline on Good Pharmacovigilance Practices (GVP) - Module VIII – Post-Authorisation Safety Studies (Rev. 3). European Medicines Agency; 2017. Report No.: EMA/813938/2011 Rev 3.</w:t>
      </w:r>
    </w:p>
    <w:p w:rsidRPr="00BA4A7B" w:rsidR="006E2EE7" w:rsidP="001F7077" w:rsidRDefault="006E2EE7" w14:paraId="2557D8A5" w14:textId="564EA5B4">
      <w:pPr>
        <w:pStyle w:val="EndNoteBibliography"/>
        <w:ind w:left="360" w:hanging="360"/>
      </w:pPr>
      <w:r w:rsidRPr="00BA4A7B">
        <w:t>20.</w:t>
      </w:r>
      <w:r w:rsidRPr="00BA4A7B">
        <w:tab/>
      </w:r>
      <w:r w:rsidRPr="00BA4A7B">
        <w:t>ICMJE. Recommendations for the conduct, reporting, editing</w:t>
      </w:r>
      <w:r w:rsidRPr="00BA4A7B" w:rsidR="007E0879">
        <w:t xml:space="preserve"> and</w:t>
      </w:r>
      <w:r w:rsidRPr="00BA4A7B">
        <w:t xml:space="preserve"> publication of scholarly work in medical journals. . International Committee of Medical Journal Editors; 2024.</w:t>
      </w:r>
    </w:p>
    <w:p w:rsidRPr="00BA4A7B" w:rsidR="006E2EE7" w:rsidP="001F7077" w:rsidRDefault="006E2EE7" w14:paraId="2D9C74F6" w14:textId="77777777">
      <w:pPr>
        <w:pStyle w:val="EndNoteBibliography"/>
        <w:ind w:left="360" w:hanging="360"/>
      </w:pPr>
      <w:r w:rsidRPr="00BA4A7B">
        <w:t>21.</w:t>
      </w:r>
      <w:r w:rsidRPr="00BA4A7B">
        <w:tab/>
      </w:r>
      <w:r w:rsidRPr="00BA4A7B">
        <w:t>von Elm E, Altman DG, Egger M, Pocock SJ, Gotzsche PC, Vandenbroucke JP, et al. The Strengthening the Reporting of Observational Studies in Epidemiology (STROBE) statement: guidelines for reporting observational studies. J Clin Epidemiol. 2008;61(4):344-9.</w:t>
      </w:r>
    </w:p>
    <w:p w:rsidRPr="00BA4A7B" w:rsidR="006E2EE7" w:rsidP="001F7077" w:rsidRDefault="006E2EE7" w14:paraId="56CF3DBE" w14:textId="77777777">
      <w:pPr>
        <w:pStyle w:val="EndNoteBibliography"/>
        <w:ind w:left="360" w:hanging="360"/>
      </w:pPr>
      <w:r w:rsidRPr="00BA4A7B">
        <w:t>22.</w:t>
      </w:r>
      <w:r w:rsidRPr="00BA4A7B">
        <w:tab/>
      </w:r>
      <w:r w:rsidRPr="00BA4A7B">
        <w:t>Guide on Methodological Standards in Pharmacoepidemiology (Revision 11). The European Network of Centres for Pharmacoepidemiology and Pharmacovigilance (ENCePP); 2010. Report No.: EMA/95098/2010.</w:t>
      </w:r>
    </w:p>
    <w:p w:rsidRPr="00857472" w:rsidR="009D74A9" w:rsidP="001F7077" w:rsidRDefault="006E2EE7" w14:paraId="32AC419F" w14:textId="38314FCD">
      <w:pPr>
        <w:ind w:left="360" w:hanging="360"/>
        <w:rPr>
          <w:rFonts w:eastAsia="Calibri" w:cs="Calibri"/>
          <w:b/>
          <w:bCs/>
          <w:color w:val="000000" w:themeColor="text1"/>
        </w:rPr>
      </w:pPr>
      <w:r w:rsidRPr="00BA4A7B">
        <w:rPr>
          <w:rFonts w:eastAsia="Calibri" w:cs="Calibri"/>
          <w:b/>
          <w:bCs/>
          <w:color w:val="000000" w:themeColor="text1"/>
        </w:rPr>
        <w:fldChar w:fldCharType="end"/>
      </w:r>
    </w:p>
    <w:sectPr w:rsidRPr="00857472" w:rsidR="009D74A9" w:rsidSect="00506C9D">
      <w:headerReference w:type="default" r:id="rId26"/>
      <w:footerReference w:type="even" r:id="rId27"/>
      <w:footerReference w:type="default" r:id="rId28"/>
      <w:pgSz w:w="12240" w:h="15840" w:orient="portrait"/>
      <w:pgMar w:top="1440" w:right="1440" w:bottom="1440" w:left="1440" w:header="1" w:footer="104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AG" w:author="Asieh Golozar" w:date="2023-04-11T14:49:00Z" w:id="31">
    <w:p w:rsidR="00C007F8" w:rsidP="00C007F8" w:rsidRDefault="00C007F8" w14:paraId="338717AD" w14:textId="19A60DCE">
      <w:r w:rsidRPr="00BA4A7B">
        <w:rPr>
          <w:rStyle w:val="CommentReference"/>
        </w:rPr>
        <w:annotationRef/>
      </w:r>
      <w:r w:rsidRPr="00BA4A7B">
        <w:rPr>
          <w:rFonts w:eastAsia="Calibri" w:cs="Calibri"/>
          <w:sz w:val="20"/>
          <w:szCs w:val="20"/>
        </w:rPr>
        <w:t xml:space="preserve">Data partners: please fill out the data description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8717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E55A72" w16cex:dateUtc="2023-04-11T1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8717AD" w16cid:durableId="6EE55A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BA4A7B" w:rsidR="006C280D" w:rsidRDefault="006C280D" w14:paraId="6348FE34" w14:textId="77777777">
      <w:r w:rsidRPr="00BA4A7B">
        <w:separator/>
      </w:r>
    </w:p>
  </w:endnote>
  <w:endnote w:type="continuationSeparator" w:id="0">
    <w:p w:rsidRPr="00BA4A7B" w:rsidR="006C280D" w:rsidRDefault="006C280D" w14:paraId="5E739B79" w14:textId="77777777">
      <w:r w:rsidRPr="00BA4A7B">
        <w:continuationSeparator/>
      </w:r>
    </w:p>
  </w:endnote>
  <w:endnote w:type="continuationNotice" w:id="1">
    <w:p w:rsidRPr="00BA4A7B" w:rsidR="006C280D" w:rsidRDefault="006C280D" w14:paraId="35A5FF8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34901064"/>
      <w:docPartObj>
        <w:docPartGallery w:val="Page Numbers (Bottom of Page)"/>
        <w:docPartUnique/>
      </w:docPartObj>
    </w:sdtPr>
    <w:sdtContent>
      <w:p w:rsidR="00B2379C" w:rsidP="006F0E5A" w:rsidRDefault="006F0E5A" w14:paraId="4D113676" w14:textId="77777777">
        <w:pPr>
          <w:pStyle w:val="Footer"/>
          <w:framePr w:wrap="none" w:hAnchor="margin" w:vAnchor="text" w:xAlign="right" w:y="1"/>
          <w:rPr>
            <w:rStyle w:val="PageNumber"/>
          </w:rPr>
        </w:pPr>
        <w:r w:rsidRPr="00BA4A7B">
          <w:rPr>
            <w:rStyle w:val="PageNumber"/>
          </w:rPr>
          <w:fldChar w:fldCharType="begin"/>
        </w:r>
        <w:r w:rsidRPr="00BA4A7B">
          <w:rPr>
            <w:rStyle w:val="PageNumber"/>
          </w:rPr>
          <w:instrText xml:space="preserve"> PAGE </w:instrText>
        </w:r>
        <w:r w:rsidRPr="00BA4A7B">
          <w:rPr>
            <w:rStyle w:val="PageNumber"/>
          </w:rPr>
          <w:fldChar w:fldCharType="end"/>
        </w:r>
      </w:p>
    </w:sdtContent>
    <w:sdtEndPr>
      <w:rPr>
        <w:rStyle w:val="PageNumber"/>
      </w:rPr>
    </w:sdtEndPr>
  </w:sdt>
  <w:p w:rsidRPr="00BA4A7B" w:rsidR="006F0E5A" w:rsidP="0040036B" w:rsidRDefault="006F0E5A" w14:paraId="2BEBFDBB" w14:textId="7D62A9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13008629"/>
      <w:docPartObj>
        <w:docPartGallery w:val="Page Numbers (Bottom of Page)"/>
        <w:docPartUnique/>
      </w:docPartObj>
    </w:sdtPr>
    <w:sdtContent>
      <w:p w:rsidRPr="00BA4A7B" w:rsidR="006F0E5A" w:rsidP="006F0E5A" w:rsidRDefault="006F0E5A" w14:paraId="72D0ADDC" w14:textId="25070DB7">
        <w:pPr>
          <w:pStyle w:val="Footer"/>
          <w:framePr w:wrap="none" w:hAnchor="margin" w:vAnchor="text" w:xAlign="right" w:y="1"/>
          <w:rPr>
            <w:rStyle w:val="PageNumber"/>
          </w:rPr>
        </w:pPr>
        <w:r w:rsidRPr="00BA4A7B">
          <w:rPr>
            <w:rStyle w:val="PageNumber"/>
            <w:color w:val="A6A6A6" w:themeColor="background1" w:themeShade="A6"/>
            <w:sz w:val="16"/>
            <w:szCs w:val="16"/>
          </w:rPr>
          <w:fldChar w:fldCharType="begin"/>
        </w:r>
        <w:r w:rsidRPr="00BA4A7B">
          <w:rPr>
            <w:rStyle w:val="PageNumber"/>
            <w:color w:val="A6A6A6" w:themeColor="background1" w:themeShade="A6"/>
            <w:sz w:val="16"/>
            <w:szCs w:val="16"/>
          </w:rPr>
          <w:instrText xml:space="preserve"> PAGE </w:instrText>
        </w:r>
        <w:r w:rsidRPr="00BA4A7B">
          <w:rPr>
            <w:rStyle w:val="PageNumber"/>
            <w:color w:val="A6A6A6" w:themeColor="background1" w:themeShade="A6"/>
            <w:sz w:val="16"/>
            <w:szCs w:val="16"/>
          </w:rPr>
          <w:fldChar w:fldCharType="separate"/>
        </w:r>
        <w:r w:rsidRPr="00BA4A7B">
          <w:rPr>
            <w:rStyle w:val="PageNumber"/>
            <w:color w:val="A6A6A6" w:themeColor="background1" w:themeShade="A6"/>
            <w:sz w:val="16"/>
            <w:szCs w:val="16"/>
          </w:rPr>
          <w:t>1</w:t>
        </w:r>
        <w:r w:rsidRPr="00BA4A7B">
          <w:rPr>
            <w:rStyle w:val="PageNumber"/>
            <w:color w:val="A6A6A6" w:themeColor="background1" w:themeShade="A6"/>
            <w:sz w:val="16"/>
            <w:szCs w:val="16"/>
          </w:rPr>
          <w:fldChar w:fldCharType="end"/>
        </w:r>
      </w:p>
    </w:sdtContent>
    <w:sdtEndPr>
      <w:rPr>
        <w:rStyle w:val="PageNumber"/>
      </w:rPr>
    </w:sdtEndPr>
  </w:sdt>
  <w:p w:rsidRPr="00BA4A7B" w:rsidR="006F0E5A" w:rsidP="000E738E" w:rsidRDefault="000E738E" w14:paraId="487F1FFD" w14:textId="6D0A23A3">
    <w:pPr>
      <w:pBdr>
        <w:top w:val="nil"/>
        <w:left w:val="nil"/>
        <w:bottom w:val="nil"/>
        <w:right w:val="nil"/>
        <w:between w:val="nil"/>
      </w:pBdr>
      <w:tabs>
        <w:tab w:val="center" w:pos="4680"/>
        <w:tab w:val="right" w:pos="9360"/>
      </w:tabs>
      <w:ind w:right="360"/>
      <w:rPr>
        <w:rFonts w:cs="Calibri"/>
        <w:b/>
        <w:bCs/>
        <w:color w:val="A6A6A6" w:themeColor="background1" w:themeShade="A6"/>
        <w:sz w:val="16"/>
        <w:szCs w:val="16"/>
      </w:rPr>
    </w:pPr>
    <w:r w:rsidRPr="00BA4A7B">
      <w:rPr>
        <w:rFonts w:cs="Calibri"/>
        <w:b/>
        <w:bCs/>
        <w:color w:val="A6A6A6" w:themeColor="background1" w:themeShade="A6"/>
        <w:sz w:val="16"/>
        <w:szCs w:val="16"/>
      </w:rPr>
      <w:t>Characterizing Metastatic Non-Small Cell Lung Cancer Patients Across a Network of Observational Data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BA4A7B" w:rsidR="006C280D" w:rsidRDefault="006C280D" w14:paraId="291AC4D7" w14:textId="77777777">
      <w:r w:rsidRPr="00BA4A7B">
        <w:separator/>
      </w:r>
    </w:p>
  </w:footnote>
  <w:footnote w:type="continuationSeparator" w:id="0">
    <w:p w:rsidRPr="00BA4A7B" w:rsidR="006C280D" w:rsidRDefault="006C280D" w14:paraId="6D922052" w14:textId="77777777">
      <w:r w:rsidRPr="00BA4A7B">
        <w:continuationSeparator/>
      </w:r>
    </w:p>
  </w:footnote>
  <w:footnote w:type="continuationNotice" w:id="1">
    <w:p w:rsidRPr="00BA4A7B" w:rsidR="006C280D" w:rsidRDefault="006C280D" w14:paraId="79ED67E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Pr="00BA4A7B" w:rsidR="006F0E5A" w:rsidRDefault="006F0E5A" w14:paraId="291FA7F6" w14:textId="13D4BE68">
    <w:pPr>
      <w:pStyle w:val="Header"/>
    </w:pPr>
    <w:r w:rsidRPr="00BA4A7B">
      <w:drawing>
        <wp:anchor distT="0" distB="0" distL="114300" distR="114300" simplePos="0" relativeHeight="251658241" behindDoc="0" locked="0" layoutInCell="1" hidden="0" allowOverlap="1" wp14:anchorId="5FB6DC10" wp14:editId="43EF6E42">
          <wp:simplePos x="0" y="0"/>
          <wp:positionH relativeFrom="column">
            <wp:posOffset>3714750</wp:posOffset>
          </wp:positionH>
          <wp:positionV relativeFrom="paragraph">
            <wp:posOffset>104878</wp:posOffset>
          </wp:positionV>
          <wp:extent cx="2290445" cy="627380"/>
          <wp:effectExtent l="0" t="0" r="0" b="0"/>
          <wp:wrapNone/>
          <wp:docPr id="1"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90445" cy="627380"/>
                  </a:xfrm>
                  <a:prstGeom prst="rect">
                    <a:avLst/>
                  </a:prstGeom>
                  <a:ln/>
                </pic:spPr>
              </pic:pic>
            </a:graphicData>
          </a:graphic>
        </wp:anchor>
      </w:drawing>
    </w:r>
  </w:p>
  <w:p w:rsidRPr="00BA4A7B" w:rsidR="006F0E5A" w:rsidRDefault="006F0E5A" w14:paraId="487F1FFB" w14:textId="639960A3">
    <w:pPr>
      <w:pBdr>
        <w:top w:val="nil"/>
        <w:left w:val="nil"/>
        <w:bottom w:val="nil"/>
        <w:right w:val="nil"/>
        <w:between w:val="nil"/>
      </w:pBdr>
      <w:tabs>
        <w:tab w:val="center" w:pos="4680"/>
        <w:tab w:val="right" w:pos="9360"/>
      </w:tabs>
      <w:rPr>
        <w:color w:val="000000"/>
      </w:rPr>
    </w:pPr>
    <w:r w:rsidRPr="00BA4A7B">
      <mc:AlternateContent>
        <mc:Choice Requires="wps">
          <w:drawing>
            <wp:anchor distT="0" distB="0" distL="114300" distR="114300" simplePos="0" relativeHeight="251658240" behindDoc="0" locked="0" layoutInCell="1" hidden="0" allowOverlap="1" wp14:anchorId="2B431E1D" wp14:editId="7BF7E90C">
              <wp:simplePos x="0" y="0"/>
              <wp:positionH relativeFrom="column">
                <wp:posOffset>0</wp:posOffset>
              </wp:positionH>
              <wp:positionV relativeFrom="paragraph">
                <wp:posOffset>514985</wp:posOffset>
              </wp:positionV>
              <wp:extent cx="5979160" cy="92075"/>
              <wp:effectExtent l="0" t="0" r="2540" b="0"/>
              <wp:wrapNone/>
              <wp:docPr id="10" name="Rectangle 10"/>
              <wp:cNvGraphicFramePr/>
              <a:graphic xmlns:a="http://schemas.openxmlformats.org/drawingml/2006/main">
                <a:graphicData uri="http://schemas.microsoft.com/office/word/2010/wordprocessingShape">
                  <wps:wsp>
                    <wps:cNvSpPr/>
                    <wps:spPr>
                      <a:xfrm>
                        <a:off x="0" y="0"/>
                        <a:ext cx="5979160" cy="92075"/>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rsidRPr="00BA4A7B" w:rsidR="006F0E5A" w:rsidP="002250BC" w:rsidRDefault="006F0E5A" w14:paraId="79851CA6" w14:textId="77777777">
                          <w:pPr>
                            <w:textDirection w:val="btLr"/>
                          </w:pPr>
                        </w:p>
                      </w:txbxContent>
                    </wps:txbx>
                    <wps:bodyPr spcFirstLastPara="1" wrap="square" lIns="91425" tIns="91425" rIns="91425" bIns="91425" anchor="ctr" anchorCtr="0">
                      <a:noAutofit/>
                    </wps:bodyPr>
                  </wps:wsp>
                </a:graphicData>
              </a:graphic>
            </wp:anchor>
          </w:drawing>
        </mc:Choice>
        <mc:Fallback>
          <w:pict w14:anchorId="046355A4">
            <v:rect id="Rectangle 10" style="position:absolute;margin-left:0;margin-top:40.55pt;width:470.8pt;height:7.2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ccb10" stroked="f" w14:anchorId="2B431E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">
              <v:fill type="gradient" color2="#20425a" colors="0 #fccb10;29491f #eb6622;36700f #20425a;1 #20425a" angle="270" focus="100%">
                <o:fill v:ext="view" type="gradientUnscaled"/>
              </v:fill>
              <v:textbox inset="2.53958mm,2.53958mm,2.53958mm,2.53958mm">
                <w:txbxContent>
                  <w:p w:rsidRPr="00BA4A7B" w:rsidR="006F0E5A" w:rsidP="002250BC" w:rsidRDefault="006F0E5A" w14:paraId="672A6659" w14:textId="77777777">
                    <w:pPr>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16C2"/>
    <w:multiLevelType w:val="hybridMultilevel"/>
    <w:tmpl w:val="BBDA19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20B26"/>
    <w:multiLevelType w:val="hybridMultilevel"/>
    <w:tmpl w:val="E73EDD9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0A4C42EE"/>
    <w:multiLevelType w:val="hybridMultilevel"/>
    <w:tmpl w:val="DB1654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F740552"/>
    <w:multiLevelType w:val="hybridMultilevel"/>
    <w:tmpl w:val="DC680846"/>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4" w15:restartNumberingAfterBreak="0">
    <w:nsid w:val="11DC59D8"/>
    <w:multiLevelType w:val="hybridMultilevel"/>
    <w:tmpl w:val="F8A461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86B5B"/>
    <w:multiLevelType w:val="multilevel"/>
    <w:tmpl w:val="AC388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7877C4"/>
    <w:multiLevelType w:val="hybridMultilevel"/>
    <w:tmpl w:val="C144D1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FFE1C85"/>
    <w:multiLevelType w:val="hybridMultilevel"/>
    <w:tmpl w:val="B928C68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8" w15:restartNumberingAfterBreak="0">
    <w:nsid w:val="21B00C60"/>
    <w:multiLevelType w:val="hybridMultilevel"/>
    <w:tmpl w:val="F4B8E87C"/>
    <w:lvl w:ilvl="0" w:tplc="04090001">
      <w:start w:val="1"/>
      <w:numFmt w:val="bullet"/>
      <w:lvlText w:val=""/>
      <w:lvlJc w:val="left"/>
      <w:pPr>
        <w:ind w:left="816" w:hanging="360"/>
      </w:pPr>
      <w:rPr>
        <w:rFonts w:hint="default" w:ascii="Symbol" w:hAnsi="Symbol"/>
      </w:rPr>
    </w:lvl>
    <w:lvl w:ilvl="1" w:tplc="04090003" w:tentative="1">
      <w:start w:val="1"/>
      <w:numFmt w:val="bullet"/>
      <w:lvlText w:val="o"/>
      <w:lvlJc w:val="left"/>
      <w:pPr>
        <w:ind w:left="1536" w:hanging="360"/>
      </w:pPr>
      <w:rPr>
        <w:rFonts w:hint="default" w:ascii="Courier New" w:hAnsi="Courier New" w:cs="Courier New"/>
      </w:rPr>
    </w:lvl>
    <w:lvl w:ilvl="2" w:tplc="04090005" w:tentative="1">
      <w:start w:val="1"/>
      <w:numFmt w:val="bullet"/>
      <w:lvlText w:val=""/>
      <w:lvlJc w:val="left"/>
      <w:pPr>
        <w:ind w:left="2256" w:hanging="360"/>
      </w:pPr>
      <w:rPr>
        <w:rFonts w:hint="default" w:ascii="Wingdings" w:hAnsi="Wingdings"/>
      </w:rPr>
    </w:lvl>
    <w:lvl w:ilvl="3" w:tplc="04090001" w:tentative="1">
      <w:start w:val="1"/>
      <w:numFmt w:val="bullet"/>
      <w:lvlText w:val=""/>
      <w:lvlJc w:val="left"/>
      <w:pPr>
        <w:ind w:left="2976" w:hanging="360"/>
      </w:pPr>
      <w:rPr>
        <w:rFonts w:hint="default" w:ascii="Symbol" w:hAnsi="Symbol"/>
      </w:rPr>
    </w:lvl>
    <w:lvl w:ilvl="4" w:tplc="04090003" w:tentative="1">
      <w:start w:val="1"/>
      <w:numFmt w:val="bullet"/>
      <w:lvlText w:val="o"/>
      <w:lvlJc w:val="left"/>
      <w:pPr>
        <w:ind w:left="3696" w:hanging="360"/>
      </w:pPr>
      <w:rPr>
        <w:rFonts w:hint="default" w:ascii="Courier New" w:hAnsi="Courier New" w:cs="Courier New"/>
      </w:rPr>
    </w:lvl>
    <w:lvl w:ilvl="5" w:tplc="04090005" w:tentative="1">
      <w:start w:val="1"/>
      <w:numFmt w:val="bullet"/>
      <w:lvlText w:val=""/>
      <w:lvlJc w:val="left"/>
      <w:pPr>
        <w:ind w:left="4416" w:hanging="360"/>
      </w:pPr>
      <w:rPr>
        <w:rFonts w:hint="default" w:ascii="Wingdings" w:hAnsi="Wingdings"/>
      </w:rPr>
    </w:lvl>
    <w:lvl w:ilvl="6" w:tplc="04090001" w:tentative="1">
      <w:start w:val="1"/>
      <w:numFmt w:val="bullet"/>
      <w:lvlText w:val=""/>
      <w:lvlJc w:val="left"/>
      <w:pPr>
        <w:ind w:left="5136" w:hanging="360"/>
      </w:pPr>
      <w:rPr>
        <w:rFonts w:hint="default" w:ascii="Symbol" w:hAnsi="Symbol"/>
      </w:rPr>
    </w:lvl>
    <w:lvl w:ilvl="7" w:tplc="04090003" w:tentative="1">
      <w:start w:val="1"/>
      <w:numFmt w:val="bullet"/>
      <w:lvlText w:val="o"/>
      <w:lvlJc w:val="left"/>
      <w:pPr>
        <w:ind w:left="5856" w:hanging="360"/>
      </w:pPr>
      <w:rPr>
        <w:rFonts w:hint="default" w:ascii="Courier New" w:hAnsi="Courier New" w:cs="Courier New"/>
      </w:rPr>
    </w:lvl>
    <w:lvl w:ilvl="8" w:tplc="04090005" w:tentative="1">
      <w:start w:val="1"/>
      <w:numFmt w:val="bullet"/>
      <w:lvlText w:val=""/>
      <w:lvlJc w:val="left"/>
      <w:pPr>
        <w:ind w:left="6576" w:hanging="360"/>
      </w:pPr>
      <w:rPr>
        <w:rFonts w:hint="default" w:ascii="Wingdings" w:hAnsi="Wingdings"/>
      </w:rPr>
    </w:lvl>
  </w:abstractNum>
  <w:abstractNum w:abstractNumId="9" w15:restartNumberingAfterBreak="0">
    <w:nsid w:val="2316486E"/>
    <w:multiLevelType w:val="multilevel"/>
    <w:tmpl w:val="E102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41481"/>
    <w:multiLevelType w:val="hybridMultilevel"/>
    <w:tmpl w:val="B5260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207FCD"/>
    <w:multiLevelType w:val="hybridMultilevel"/>
    <w:tmpl w:val="396E9A5A"/>
    <w:lvl w:ilvl="0" w:tplc="436E60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8176C4"/>
    <w:multiLevelType w:val="hybridMultilevel"/>
    <w:tmpl w:val="3E1E7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CB7ACB"/>
    <w:multiLevelType w:val="multilevel"/>
    <w:tmpl w:val="341472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CC66C3B"/>
    <w:multiLevelType w:val="hybridMultilevel"/>
    <w:tmpl w:val="D8502430"/>
    <w:lvl w:ilvl="0" w:tplc="04090001">
      <w:start w:val="1"/>
      <w:numFmt w:val="bullet"/>
      <w:lvlText w:val=""/>
      <w:lvlJc w:val="left"/>
      <w:pPr>
        <w:ind w:left="949" w:hanging="360"/>
      </w:pPr>
      <w:rPr>
        <w:rFonts w:hint="default" w:ascii="Symbol" w:hAnsi="Symbol"/>
      </w:rPr>
    </w:lvl>
    <w:lvl w:ilvl="1" w:tplc="04090003" w:tentative="1">
      <w:start w:val="1"/>
      <w:numFmt w:val="bullet"/>
      <w:lvlText w:val="o"/>
      <w:lvlJc w:val="left"/>
      <w:pPr>
        <w:ind w:left="1669" w:hanging="360"/>
      </w:pPr>
      <w:rPr>
        <w:rFonts w:hint="default" w:ascii="Courier New" w:hAnsi="Courier New" w:cs="Courier New"/>
      </w:rPr>
    </w:lvl>
    <w:lvl w:ilvl="2" w:tplc="04090005" w:tentative="1">
      <w:start w:val="1"/>
      <w:numFmt w:val="bullet"/>
      <w:lvlText w:val=""/>
      <w:lvlJc w:val="left"/>
      <w:pPr>
        <w:ind w:left="2389" w:hanging="360"/>
      </w:pPr>
      <w:rPr>
        <w:rFonts w:hint="default" w:ascii="Wingdings" w:hAnsi="Wingdings"/>
      </w:rPr>
    </w:lvl>
    <w:lvl w:ilvl="3" w:tplc="04090001" w:tentative="1">
      <w:start w:val="1"/>
      <w:numFmt w:val="bullet"/>
      <w:lvlText w:val=""/>
      <w:lvlJc w:val="left"/>
      <w:pPr>
        <w:ind w:left="3109" w:hanging="360"/>
      </w:pPr>
      <w:rPr>
        <w:rFonts w:hint="default" w:ascii="Symbol" w:hAnsi="Symbol"/>
      </w:rPr>
    </w:lvl>
    <w:lvl w:ilvl="4" w:tplc="04090003" w:tentative="1">
      <w:start w:val="1"/>
      <w:numFmt w:val="bullet"/>
      <w:lvlText w:val="o"/>
      <w:lvlJc w:val="left"/>
      <w:pPr>
        <w:ind w:left="3829" w:hanging="360"/>
      </w:pPr>
      <w:rPr>
        <w:rFonts w:hint="default" w:ascii="Courier New" w:hAnsi="Courier New" w:cs="Courier New"/>
      </w:rPr>
    </w:lvl>
    <w:lvl w:ilvl="5" w:tplc="04090005" w:tentative="1">
      <w:start w:val="1"/>
      <w:numFmt w:val="bullet"/>
      <w:lvlText w:val=""/>
      <w:lvlJc w:val="left"/>
      <w:pPr>
        <w:ind w:left="4549" w:hanging="360"/>
      </w:pPr>
      <w:rPr>
        <w:rFonts w:hint="default" w:ascii="Wingdings" w:hAnsi="Wingdings"/>
      </w:rPr>
    </w:lvl>
    <w:lvl w:ilvl="6" w:tplc="04090001" w:tentative="1">
      <w:start w:val="1"/>
      <w:numFmt w:val="bullet"/>
      <w:lvlText w:val=""/>
      <w:lvlJc w:val="left"/>
      <w:pPr>
        <w:ind w:left="5269" w:hanging="360"/>
      </w:pPr>
      <w:rPr>
        <w:rFonts w:hint="default" w:ascii="Symbol" w:hAnsi="Symbol"/>
      </w:rPr>
    </w:lvl>
    <w:lvl w:ilvl="7" w:tplc="04090003" w:tentative="1">
      <w:start w:val="1"/>
      <w:numFmt w:val="bullet"/>
      <w:lvlText w:val="o"/>
      <w:lvlJc w:val="left"/>
      <w:pPr>
        <w:ind w:left="5989" w:hanging="360"/>
      </w:pPr>
      <w:rPr>
        <w:rFonts w:hint="default" w:ascii="Courier New" w:hAnsi="Courier New" w:cs="Courier New"/>
      </w:rPr>
    </w:lvl>
    <w:lvl w:ilvl="8" w:tplc="04090005" w:tentative="1">
      <w:start w:val="1"/>
      <w:numFmt w:val="bullet"/>
      <w:lvlText w:val=""/>
      <w:lvlJc w:val="left"/>
      <w:pPr>
        <w:ind w:left="6709" w:hanging="360"/>
      </w:pPr>
      <w:rPr>
        <w:rFonts w:hint="default" w:ascii="Wingdings" w:hAnsi="Wingdings"/>
      </w:rPr>
    </w:lvl>
  </w:abstractNum>
  <w:abstractNum w:abstractNumId="15" w15:restartNumberingAfterBreak="0">
    <w:nsid w:val="30A42FA3"/>
    <w:multiLevelType w:val="hybridMultilevel"/>
    <w:tmpl w:val="5A9C7450"/>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6" w15:restartNumberingAfterBreak="0">
    <w:nsid w:val="348C1749"/>
    <w:multiLevelType w:val="hybridMultilevel"/>
    <w:tmpl w:val="E94A77D6"/>
    <w:lvl w:ilvl="0" w:tplc="04090001">
      <w:start w:val="1"/>
      <w:numFmt w:val="bullet"/>
      <w:lvlText w:val=""/>
      <w:lvlJc w:val="left"/>
      <w:pPr>
        <w:ind w:left="816" w:hanging="360"/>
      </w:pPr>
      <w:rPr>
        <w:rFonts w:hint="default" w:ascii="Symbol" w:hAnsi="Symbol"/>
      </w:rPr>
    </w:lvl>
    <w:lvl w:ilvl="1" w:tplc="04090003" w:tentative="1">
      <w:start w:val="1"/>
      <w:numFmt w:val="bullet"/>
      <w:lvlText w:val="o"/>
      <w:lvlJc w:val="left"/>
      <w:pPr>
        <w:ind w:left="1536" w:hanging="360"/>
      </w:pPr>
      <w:rPr>
        <w:rFonts w:hint="default" w:ascii="Courier New" w:hAnsi="Courier New" w:cs="Courier New"/>
      </w:rPr>
    </w:lvl>
    <w:lvl w:ilvl="2" w:tplc="04090005" w:tentative="1">
      <w:start w:val="1"/>
      <w:numFmt w:val="bullet"/>
      <w:lvlText w:val=""/>
      <w:lvlJc w:val="left"/>
      <w:pPr>
        <w:ind w:left="2256" w:hanging="360"/>
      </w:pPr>
      <w:rPr>
        <w:rFonts w:hint="default" w:ascii="Wingdings" w:hAnsi="Wingdings"/>
      </w:rPr>
    </w:lvl>
    <w:lvl w:ilvl="3" w:tplc="04090001" w:tentative="1">
      <w:start w:val="1"/>
      <w:numFmt w:val="bullet"/>
      <w:lvlText w:val=""/>
      <w:lvlJc w:val="left"/>
      <w:pPr>
        <w:ind w:left="2976" w:hanging="360"/>
      </w:pPr>
      <w:rPr>
        <w:rFonts w:hint="default" w:ascii="Symbol" w:hAnsi="Symbol"/>
      </w:rPr>
    </w:lvl>
    <w:lvl w:ilvl="4" w:tplc="04090003" w:tentative="1">
      <w:start w:val="1"/>
      <w:numFmt w:val="bullet"/>
      <w:lvlText w:val="o"/>
      <w:lvlJc w:val="left"/>
      <w:pPr>
        <w:ind w:left="3696" w:hanging="360"/>
      </w:pPr>
      <w:rPr>
        <w:rFonts w:hint="default" w:ascii="Courier New" w:hAnsi="Courier New" w:cs="Courier New"/>
      </w:rPr>
    </w:lvl>
    <w:lvl w:ilvl="5" w:tplc="04090005" w:tentative="1">
      <w:start w:val="1"/>
      <w:numFmt w:val="bullet"/>
      <w:lvlText w:val=""/>
      <w:lvlJc w:val="left"/>
      <w:pPr>
        <w:ind w:left="4416" w:hanging="360"/>
      </w:pPr>
      <w:rPr>
        <w:rFonts w:hint="default" w:ascii="Wingdings" w:hAnsi="Wingdings"/>
      </w:rPr>
    </w:lvl>
    <w:lvl w:ilvl="6" w:tplc="04090001" w:tentative="1">
      <w:start w:val="1"/>
      <w:numFmt w:val="bullet"/>
      <w:lvlText w:val=""/>
      <w:lvlJc w:val="left"/>
      <w:pPr>
        <w:ind w:left="5136" w:hanging="360"/>
      </w:pPr>
      <w:rPr>
        <w:rFonts w:hint="default" w:ascii="Symbol" w:hAnsi="Symbol"/>
      </w:rPr>
    </w:lvl>
    <w:lvl w:ilvl="7" w:tplc="04090003" w:tentative="1">
      <w:start w:val="1"/>
      <w:numFmt w:val="bullet"/>
      <w:lvlText w:val="o"/>
      <w:lvlJc w:val="left"/>
      <w:pPr>
        <w:ind w:left="5856" w:hanging="360"/>
      </w:pPr>
      <w:rPr>
        <w:rFonts w:hint="default" w:ascii="Courier New" w:hAnsi="Courier New" w:cs="Courier New"/>
      </w:rPr>
    </w:lvl>
    <w:lvl w:ilvl="8" w:tplc="04090005" w:tentative="1">
      <w:start w:val="1"/>
      <w:numFmt w:val="bullet"/>
      <w:lvlText w:val=""/>
      <w:lvlJc w:val="left"/>
      <w:pPr>
        <w:ind w:left="6576" w:hanging="360"/>
      </w:pPr>
      <w:rPr>
        <w:rFonts w:hint="default" w:ascii="Wingdings" w:hAnsi="Wingdings"/>
      </w:rPr>
    </w:lvl>
  </w:abstractNum>
  <w:abstractNum w:abstractNumId="17" w15:restartNumberingAfterBreak="0">
    <w:nsid w:val="35B0637D"/>
    <w:multiLevelType w:val="hybridMultilevel"/>
    <w:tmpl w:val="4F502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0" w:hanging="360"/>
      </w:pPr>
      <w:rPr>
        <w:rFonts w:hint="default" w:ascii="Courier New" w:hAnsi="Courier New" w:cs="Courier New"/>
      </w:rPr>
    </w:lvl>
    <w:lvl w:ilvl="2" w:tplc="04090005" w:tentative="1">
      <w:start w:val="1"/>
      <w:numFmt w:val="bullet"/>
      <w:lvlText w:val=""/>
      <w:lvlJc w:val="left"/>
      <w:pPr>
        <w:ind w:left="720" w:hanging="360"/>
      </w:pPr>
      <w:rPr>
        <w:rFonts w:hint="default" w:ascii="Wingdings" w:hAnsi="Wingdings"/>
      </w:rPr>
    </w:lvl>
    <w:lvl w:ilvl="3" w:tplc="04090001" w:tentative="1">
      <w:start w:val="1"/>
      <w:numFmt w:val="bullet"/>
      <w:lvlText w:val=""/>
      <w:lvlJc w:val="left"/>
      <w:pPr>
        <w:ind w:left="1440" w:hanging="360"/>
      </w:pPr>
      <w:rPr>
        <w:rFonts w:hint="default" w:ascii="Symbol" w:hAnsi="Symbol"/>
      </w:rPr>
    </w:lvl>
    <w:lvl w:ilvl="4" w:tplc="04090003" w:tentative="1">
      <w:start w:val="1"/>
      <w:numFmt w:val="bullet"/>
      <w:lvlText w:val="o"/>
      <w:lvlJc w:val="left"/>
      <w:pPr>
        <w:ind w:left="2160" w:hanging="360"/>
      </w:pPr>
      <w:rPr>
        <w:rFonts w:hint="default" w:ascii="Courier New" w:hAnsi="Courier New" w:cs="Courier New"/>
      </w:rPr>
    </w:lvl>
    <w:lvl w:ilvl="5" w:tplc="04090005" w:tentative="1">
      <w:start w:val="1"/>
      <w:numFmt w:val="bullet"/>
      <w:lvlText w:val=""/>
      <w:lvlJc w:val="left"/>
      <w:pPr>
        <w:ind w:left="2880" w:hanging="360"/>
      </w:pPr>
      <w:rPr>
        <w:rFonts w:hint="default" w:ascii="Wingdings" w:hAnsi="Wingdings"/>
      </w:rPr>
    </w:lvl>
    <w:lvl w:ilvl="6" w:tplc="04090001" w:tentative="1">
      <w:start w:val="1"/>
      <w:numFmt w:val="bullet"/>
      <w:lvlText w:val=""/>
      <w:lvlJc w:val="left"/>
      <w:pPr>
        <w:ind w:left="3600" w:hanging="360"/>
      </w:pPr>
      <w:rPr>
        <w:rFonts w:hint="default" w:ascii="Symbol" w:hAnsi="Symbol"/>
      </w:rPr>
    </w:lvl>
    <w:lvl w:ilvl="7" w:tplc="04090003" w:tentative="1">
      <w:start w:val="1"/>
      <w:numFmt w:val="bullet"/>
      <w:lvlText w:val="o"/>
      <w:lvlJc w:val="left"/>
      <w:pPr>
        <w:ind w:left="4320" w:hanging="360"/>
      </w:pPr>
      <w:rPr>
        <w:rFonts w:hint="default" w:ascii="Courier New" w:hAnsi="Courier New" w:cs="Courier New"/>
      </w:rPr>
    </w:lvl>
    <w:lvl w:ilvl="8" w:tplc="04090005" w:tentative="1">
      <w:start w:val="1"/>
      <w:numFmt w:val="bullet"/>
      <w:lvlText w:val=""/>
      <w:lvlJc w:val="left"/>
      <w:pPr>
        <w:ind w:left="5040" w:hanging="360"/>
      </w:pPr>
      <w:rPr>
        <w:rFonts w:hint="default" w:ascii="Wingdings" w:hAnsi="Wingdings"/>
      </w:rPr>
    </w:lvl>
  </w:abstractNum>
  <w:abstractNum w:abstractNumId="18" w15:restartNumberingAfterBreak="0">
    <w:nsid w:val="371308E4"/>
    <w:multiLevelType w:val="hybridMultilevel"/>
    <w:tmpl w:val="1D70C982"/>
    <w:lvl w:ilvl="0" w:tplc="FFFFFFFF">
      <w:start w:val="1"/>
      <w:numFmt w:val="bullet"/>
      <w:lvlText w:val="-"/>
      <w:lvlJc w:val="left"/>
      <w:pPr>
        <w:ind w:left="360" w:hanging="360"/>
      </w:pPr>
      <w:rPr>
        <w:rFonts w:hint="default" w:ascii="Arial" w:hAnsi="Arial"/>
      </w:rPr>
    </w:lvl>
    <w:lvl w:ilvl="1" w:tplc="0409000F">
      <w:start w:val="1"/>
      <w:numFmt w:val="decimal"/>
      <w:lvlText w:val="%2."/>
      <w:lvlJc w:val="left"/>
      <w:pPr>
        <w:ind w:left="1080" w:hanging="360"/>
      </w:pPr>
      <w:rPr>
        <w:rFonts w:hint="default"/>
      </w:rPr>
    </w:lvl>
    <w:lvl w:ilvl="2" w:tplc="04100005">
      <w:start w:val="1"/>
      <w:numFmt w:val="bullet"/>
      <w:lvlText w:val=""/>
      <w:lvlJc w:val="left"/>
      <w:pPr>
        <w:ind w:left="1800" w:hanging="360"/>
      </w:pPr>
      <w:rPr>
        <w:rFonts w:hint="default" w:ascii="Wingdings" w:hAnsi="Wingdings"/>
      </w:rPr>
    </w:lvl>
    <w:lvl w:ilvl="3" w:tplc="04100001" w:tentative="1">
      <w:start w:val="1"/>
      <w:numFmt w:val="bullet"/>
      <w:lvlText w:val=""/>
      <w:lvlJc w:val="left"/>
      <w:pPr>
        <w:ind w:left="2520" w:hanging="360"/>
      </w:pPr>
      <w:rPr>
        <w:rFonts w:hint="default" w:ascii="Symbol" w:hAnsi="Symbol"/>
      </w:rPr>
    </w:lvl>
    <w:lvl w:ilvl="4" w:tplc="04100003" w:tentative="1">
      <w:start w:val="1"/>
      <w:numFmt w:val="bullet"/>
      <w:lvlText w:val="o"/>
      <w:lvlJc w:val="left"/>
      <w:pPr>
        <w:ind w:left="3240" w:hanging="360"/>
      </w:pPr>
      <w:rPr>
        <w:rFonts w:hint="default" w:ascii="Courier New" w:hAnsi="Courier New" w:cs="Courier New"/>
      </w:rPr>
    </w:lvl>
    <w:lvl w:ilvl="5" w:tplc="04100005" w:tentative="1">
      <w:start w:val="1"/>
      <w:numFmt w:val="bullet"/>
      <w:lvlText w:val=""/>
      <w:lvlJc w:val="left"/>
      <w:pPr>
        <w:ind w:left="3960" w:hanging="360"/>
      </w:pPr>
      <w:rPr>
        <w:rFonts w:hint="default" w:ascii="Wingdings" w:hAnsi="Wingdings"/>
      </w:rPr>
    </w:lvl>
    <w:lvl w:ilvl="6" w:tplc="04100001" w:tentative="1">
      <w:start w:val="1"/>
      <w:numFmt w:val="bullet"/>
      <w:lvlText w:val=""/>
      <w:lvlJc w:val="left"/>
      <w:pPr>
        <w:ind w:left="4680" w:hanging="360"/>
      </w:pPr>
      <w:rPr>
        <w:rFonts w:hint="default" w:ascii="Symbol" w:hAnsi="Symbol"/>
      </w:rPr>
    </w:lvl>
    <w:lvl w:ilvl="7" w:tplc="04100003" w:tentative="1">
      <w:start w:val="1"/>
      <w:numFmt w:val="bullet"/>
      <w:lvlText w:val="o"/>
      <w:lvlJc w:val="left"/>
      <w:pPr>
        <w:ind w:left="5400" w:hanging="360"/>
      </w:pPr>
      <w:rPr>
        <w:rFonts w:hint="default" w:ascii="Courier New" w:hAnsi="Courier New" w:cs="Courier New"/>
      </w:rPr>
    </w:lvl>
    <w:lvl w:ilvl="8" w:tplc="04100005" w:tentative="1">
      <w:start w:val="1"/>
      <w:numFmt w:val="bullet"/>
      <w:lvlText w:val=""/>
      <w:lvlJc w:val="left"/>
      <w:pPr>
        <w:ind w:left="6120" w:hanging="360"/>
      </w:pPr>
      <w:rPr>
        <w:rFonts w:hint="default" w:ascii="Wingdings" w:hAnsi="Wingdings"/>
      </w:rPr>
    </w:lvl>
  </w:abstractNum>
  <w:abstractNum w:abstractNumId="19" w15:restartNumberingAfterBreak="0">
    <w:nsid w:val="37D106BF"/>
    <w:multiLevelType w:val="hybridMultilevel"/>
    <w:tmpl w:val="42448C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AAC1A3E"/>
    <w:multiLevelType w:val="hybridMultilevel"/>
    <w:tmpl w:val="EB409F48"/>
    <w:lvl w:ilvl="0" w:tplc="8250B84A">
      <w:start w:val="1"/>
      <w:numFmt w:val="bullet"/>
      <w:lvlText w:val=""/>
      <w:lvlJc w:val="left"/>
      <w:pPr>
        <w:ind w:left="180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B027BF1"/>
    <w:multiLevelType w:val="hybridMultilevel"/>
    <w:tmpl w:val="A7F27A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DB92D92"/>
    <w:multiLevelType w:val="hybridMultilevel"/>
    <w:tmpl w:val="BFF00FA4"/>
    <w:lvl w:ilvl="0" w:tplc="36827854">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3" w15:restartNumberingAfterBreak="0">
    <w:nsid w:val="422B34DF"/>
    <w:multiLevelType w:val="hybridMultilevel"/>
    <w:tmpl w:val="23FCE7DC"/>
    <w:lvl w:ilvl="0" w:tplc="BF3278C0">
      <w:numFmt w:val="bullet"/>
      <w:lvlText w:val="•"/>
      <w:lvlJc w:val="left"/>
      <w:pPr>
        <w:ind w:left="1080" w:hanging="360"/>
      </w:pPr>
      <w:rPr>
        <w:rFonts w:hint="default" w:ascii="Calibri" w:hAnsi="Calibri" w:eastAsia="Calibri" w:cs="Calibri"/>
      </w:rPr>
    </w:lvl>
    <w:lvl w:ilvl="1" w:tplc="04090003" w:tentative="1">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24" w15:restartNumberingAfterBreak="0">
    <w:nsid w:val="46E90AFD"/>
    <w:multiLevelType w:val="hybridMultilevel"/>
    <w:tmpl w:val="6D1A05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900528E"/>
    <w:multiLevelType w:val="multilevel"/>
    <w:tmpl w:val="11765822"/>
    <w:lvl w:ilvl="0">
      <w:start w:val="9"/>
      <w:numFmt w:val="decimal"/>
      <w:lvlText w:val="%1."/>
      <w:lvlJc w:val="left"/>
      <w:pPr>
        <w:ind w:left="360" w:hanging="360"/>
      </w:pPr>
      <w:rPr>
        <w:rFonts w:hint="default" w:ascii="Times New Roman" w:hAnsi="Times New Roman"/>
        <w:sz w:val="28"/>
        <w:szCs w:val="24"/>
      </w:rPr>
    </w:lvl>
    <w:lvl w:ilvl="1">
      <w:start w:val="9"/>
      <w:numFmt w:val="decimal"/>
      <w:lvlRestart w:val="0"/>
      <w:lvlText w:val="%1.%2."/>
      <w:lvlJc w:val="left"/>
      <w:pPr>
        <w:ind w:left="1491" w:hanging="1491"/>
      </w:pPr>
      <w:rPr>
        <w:rFonts w:hint="default" w:ascii="Times New Roman" w:hAnsi="Times New Roman"/>
        <w:sz w:val="26"/>
      </w:rPr>
    </w:lvl>
    <w:lvl w:ilvl="2">
      <w:start w:val="1"/>
      <w:numFmt w:val="decimal"/>
      <w:lvlRestart w:val="0"/>
      <w:lvlText w:val="%1.%2.%3."/>
      <w:lvlJc w:val="left"/>
      <w:pPr>
        <w:ind w:left="1848" w:hanging="1848"/>
      </w:pPr>
      <w:rPr>
        <w:rFonts w:hint="default" w:ascii="Times New Roman" w:hAnsi="Times New Roman"/>
        <w:sz w:val="26"/>
      </w:rPr>
    </w:lvl>
    <w:lvl w:ilvl="3">
      <w:start w:val="1"/>
      <w:numFmt w:val="decimal"/>
      <w:lvlText w:val="%1.%2.%3.%4."/>
      <w:lvlJc w:val="left"/>
      <w:pPr>
        <w:ind w:left="1702" w:hanging="1134"/>
      </w:pPr>
      <w:rPr>
        <w:rFonts w:hint="default"/>
      </w:rPr>
    </w:lvl>
    <w:lvl w:ilvl="4">
      <w:start w:val="1"/>
      <w:numFmt w:val="decimal"/>
      <w:lvlText w:val="%1.%2.%3.%4.%5."/>
      <w:lvlJc w:val="left"/>
      <w:pPr>
        <w:ind w:left="2562" w:hanging="1134"/>
      </w:pPr>
      <w:rPr>
        <w:rFonts w:hint="default"/>
      </w:rPr>
    </w:lvl>
    <w:lvl w:ilvl="5">
      <w:start w:val="1"/>
      <w:numFmt w:val="decimal"/>
      <w:lvlText w:val="%1.%2.%3.%4.%5.%6."/>
      <w:lvlJc w:val="left"/>
      <w:pPr>
        <w:ind w:left="2919" w:hanging="1134"/>
      </w:pPr>
      <w:rPr>
        <w:rFonts w:hint="default"/>
      </w:rPr>
    </w:lvl>
    <w:lvl w:ilvl="6">
      <w:start w:val="1"/>
      <w:numFmt w:val="decimal"/>
      <w:lvlText w:val="%1.%2.%3.%4.%5.%6.%7."/>
      <w:lvlJc w:val="left"/>
      <w:pPr>
        <w:ind w:left="3276" w:hanging="1134"/>
      </w:pPr>
      <w:rPr>
        <w:rFonts w:hint="default"/>
      </w:rPr>
    </w:lvl>
    <w:lvl w:ilvl="7">
      <w:start w:val="1"/>
      <w:numFmt w:val="decimal"/>
      <w:lvlText w:val="%1.%2.%3.%4.%5.%6.%7.%8."/>
      <w:lvlJc w:val="left"/>
      <w:pPr>
        <w:ind w:left="3633" w:hanging="1134"/>
      </w:pPr>
      <w:rPr>
        <w:rFonts w:hint="default"/>
      </w:rPr>
    </w:lvl>
    <w:lvl w:ilvl="8">
      <w:start w:val="1"/>
      <w:numFmt w:val="decimal"/>
      <w:lvlText w:val="%1.%2.%3.%4.%5.%6.%7.%8.%9."/>
      <w:lvlJc w:val="left"/>
      <w:pPr>
        <w:ind w:left="3990" w:hanging="1134"/>
      </w:pPr>
      <w:rPr>
        <w:rFonts w:hint="default"/>
      </w:rPr>
    </w:lvl>
  </w:abstractNum>
  <w:abstractNum w:abstractNumId="26" w15:restartNumberingAfterBreak="0">
    <w:nsid w:val="4B0F4ABE"/>
    <w:multiLevelType w:val="hybridMultilevel"/>
    <w:tmpl w:val="53DEB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165704"/>
    <w:multiLevelType w:val="hybridMultilevel"/>
    <w:tmpl w:val="F8A6919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8" w15:restartNumberingAfterBreak="0">
    <w:nsid w:val="4B511DD9"/>
    <w:multiLevelType w:val="multilevel"/>
    <w:tmpl w:val="ADA40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FC6AC7"/>
    <w:multiLevelType w:val="hybridMultilevel"/>
    <w:tmpl w:val="52B6988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A6483"/>
    <w:multiLevelType w:val="hybridMultilevel"/>
    <w:tmpl w:val="5F9C4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BE329A"/>
    <w:multiLevelType w:val="hybridMultilevel"/>
    <w:tmpl w:val="02FCBE4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2" w15:restartNumberingAfterBreak="0">
    <w:nsid w:val="57C72D60"/>
    <w:multiLevelType w:val="hybridMultilevel"/>
    <w:tmpl w:val="ECC02BD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57D313C5"/>
    <w:multiLevelType w:val="hybridMultilevel"/>
    <w:tmpl w:val="69F2E956"/>
    <w:lvl w:ilvl="0" w:tplc="1766FA64">
      <w:start w:val="5"/>
      <w:numFmt w:val="bullet"/>
      <w:lvlText w:val="-"/>
      <w:lvlJc w:val="left"/>
      <w:pPr>
        <w:ind w:left="720" w:hanging="360"/>
      </w:pPr>
      <w:rPr>
        <w:rFonts w:hint="default" w:ascii="Arial" w:hAnsi="Arial" w:eastAsia="Arial" w:cs="Arial"/>
      </w:rPr>
    </w:lvl>
    <w:lvl w:ilvl="1" w:tplc="42BC9542">
      <w:start w:val="6"/>
      <w:numFmt w:val="bullet"/>
      <w:lvlText w:val="•"/>
      <w:lvlJc w:val="left"/>
      <w:pPr>
        <w:ind w:left="1800" w:hanging="720"/>
      </w:pPr>
      <w:rPr>
        <w:rFonts w:hint="default" w:ascii="Calibri" w:hAnsi="Calibri" w:eastAsia="Times New Roman" w:cs="Calibr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59887C26"/>
    <w:multiLevelType w:val="hybridMultilevel"/>
    <w:tmpl w:val="FCE0B4D6"/>
    <w:lvl w:ilvl="0" w:tplc="F84E4E2E">
      <w:start w:val="1"/>
      <w:numFmt w:val="bullet"/>
      <w:lvlText w:val="●"/>
      <w:lvlJc w:val="left"/>
      <w:pPr>
        <w:ind w:left="576" w:hanging="339"/>
      </w:pPr>
      <w:rPr>
        <w:rFonts w:hint="default" w:ascii="Times New Roman" w:hAnsi="Times New Roman" w:eastAsia="Times New Roman"/>
        <w:color w:val="2B3A42"/>
        <w:w w:val="75"/>
        <w:sz w:val="19"/>
        <w:szCs w:val="19"/>
      </w:rPr>
    </w:lvl>
    <w:lvl w:ilvl="1" w:tplc="976217E4">
      <w:start w:val="1"/>
      <w:numFmt w:val="bullet"/>
      <w:lvlText w:val="•"/>
      <w:lvlJc w:val="left"/>
      <w:pPr>
        <w:ind w:left="1527" w:hanging="339"/>
      </w:pPr>
      <w:rPr>
        <w:rFonts w:hint="default"/>
      </w:rPr>
    </w:lvl>
    <w:lvl w:ilvl="2" w:tplc="01F2DB3C">
      <w:start w:val="1"/>
      <w:numFmt w:val="bullet"/>
      <w:lvlText w:val="•"/>
      <w:lvlJc w:val="left"/>
      <w:pPr>
        <w:ind w:left="2477" w:hanging="339"/>
      </w:pPr>
      <w:rPr>
        <w:rFonts w:hint="default"/>
      </w:rPr>
    </w:lvl>
    <w:lvl w:ilvl="3" w:tplc="2E225416">
      <w:start w:val="1"/>
      <w:numFmt w:val="bullet"/>
      <w:lvlText w:val="•"/>
      <w:lvlJc w:val="left"/>
      <w:pPr>
        <w:ind w:left="3427" w:hanging="339"/>
      </w:pPr>
      <w:rPr>
        <w:rFonts w:hint="default"/>
      </w:rPr>
    </w:lvl>
    <w:lvl w:ilvl="4" w:tplc="47B2C610">
      <w:start w:val="1"/>
      <w:numFmt w:val="bullet"/>
      <w:lvlText w:val="•"/>
      <w:lvlJc w:val="left"/>
      <w:pPr>
        <w:ind w:left="4378" w:hanging="339"/>
      </w:pPr>
      <w:rPr>
        <w:rFonts w:hint="default"/>
      </w:rPr>
    </w:lvl>
    <w:lvl w:ilvl="5" w:tplc="10D2B696">
      <w:start w:val="1"/>
      <w:numFmt w:val="bullet"/>
      <w:lvlText w:val="•"/>
      <w:lvlJc w:val="left"/>
      <w:pPr>
        <w:ind w:left="5328" w:hanging="339"/>
      </w:pPr>
      <w:rPr>
        <w:rFonts w:hint="default"/>
      </w:rPr>
    </w:lvl>
    <w:lvl w:ilvl="6" w:tplc="40A2F3A8">
      <w:start w:val="1"/>
      <w:numFmt w:val="bullet"/>
      <w:lvlText w:val="•"/>
      <w:lvlJc w:val="left"/>
      <w:pPr>
        <w:ind w:left="6278" w:hanging="339"/>
      </w:pPr>
      <w:rPr>
        <w:rFonts w:hint="default"/>
      </w:rPr>
    </w:lvl>
    <w:lvl w:ilvl="7" w:tplc="15D0177A">
      <w:start w:val="1"/>
      <w:numFmt w:val="bullet"/>
      <w:lvlText w:val="•"/>
      <w:lvlJc w:val="left"/>
      <w:pPr>
        <w:ind w:left="7229" w:hanging="339"/>
      </w:pPr>
      <w:rPr>
        <w:rFonts w:hint="default"/>
      </w:rPr>
    </w:lvl>
    <w:lvl w:ilvl="8" w:tplc="1CAEC5BA">
      <w:start w:val="1"/>
      <w:numFmt w:val="bullet"/>
      <w:lvlText w:val="•"/>
      <w:lvlJc w:val="left"/>
      <w:pPr>
        <w:ind w:left="8179" w:hanging="339"/>
      </w:pPr>
      <w:rPr>
        <w:rFonts w:hint="default"/>
      </w:rPr>
    </w:lvl>
  </w:abstractNum>
  <w:abstractNum w:abstractNumId="35" w15:restartNumberingAfterBreak="0">
    <w:nsid w:val="61B66078"/>
    <w:multiLevelType w:val="hybridMultilevel"/>
    <w:tmpl w:val="66762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F9649E"/>
    <w:multiLevelType w:val="hybridMultilevel"/>
    <w:tmpl w:val="BB6CA5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62D966D1"/>
    <w:multiLevelType w:val="hybridMultilevel"/>
    <w:tmpl w:val="67DE2CCC"/>
    <w:lvl w:ilvl="0" w:tplc="4BFEDA3C">
      <w:start w:val="1"/>
      <w:numFmt w:val="bullet"/>
      <w:pStyle w:val="ListParagraph"/>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8" w15:restartNumberingAfterBreak="0">
    <w:nsid w:val="6B0029CA"/>
    <w:multiLevelType w:val="hybridMultilevel"/>
    <w:tmpl w:val="159A17DA"/>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1080" w:hanging="360"/>
      </w:pPr>
      <w:rPr>
        <w:rFonts w:hint="default" w:ascii="Symbol" w:hAnsi="Symbol"/>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9" w15:restartNumberingAfterBreak="0">
    <w:nsid w:val="6D2161A4"/>
    <w:multiLevelType w:val="hybridMultilevel"/>
    <w:tmpl w:val="41DE601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0" w15:restartNumberingAfterBreak="0">
    <w:nsid w:val="6F624021"/>
    <w:multiLevelType w:val="hybridMultilevel"/>
    <w:tmpl w:val="D34EE742"/>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1" w15:restartNumberingAfterBreak="0">
    <w:nsid w:val="71441B6A"/>
    <w:multiLevelType w:val="hybridMultilevel"/>
    <w:tmpl w:val="DED418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721B573F"/>
    <w:multiLevelType w:val="hybridMultilevel"/>
    <w:tmpl w:val="BC88599C"/>
    <w:lvl w:ilvl="0" w:tplc="BF3278C0">
      <w:numFmt w:val="bullet"/>
      <w:lvlText w:val="•"/>
      <w:lvlJc w:val="left"/>
      <w:pPr>
        <w:ind w:left="1080" w:hanging="360"/>
      </w:pPr>
      <w:rPr>
        <w:rFonts w:hint="default" w:ascii="Calibri" w:hAnsi="Calibri" w:eastAsia="Calibri" w:cs="Calibr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1E11F4"/>
    <w:multiLevelType w:val="hybridMultilevel"/>
    <w:tmpl w:val="ED405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207BF1"/>
    <w:multiLevelType w:val="hybridMultilevel"/>
    <w:tmpl w:val="281AEED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7765244B"/>
    <w:multiLevelType w:val="hybridMultilevel"/>
    <w:tmpl w:val="45867E6E"/>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A80C6050">
      <w:numFmt w:val="bullet"/>
      <w:lvlText w:val="-"/>
      <w:lvlJc w:val="left"/>
      <w:pPr>
        <w:ind w:left="2550" w:hanging="570"/>
      </w:pPr>
      <w:rPr>
        <w:rFonts w:hint="default" w:ascii="Calibri" w:hAnsi="Calibri" w:eastAsia="Calibri" w:cs="Calibr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66540E"/>
    <w:multiLevelType w:val="hybridMultilevel"/>
    <w:tmpl w:val="D848EDC0"/>
    <w:lvl w:ilvl="0" w:tplc="64F43CAC">
      <w:start w:val="1"/>
      <w:numFmt w:val="decimal"/>
      <w:lvlText w:val="%1."/>
      <w:lvlJc w:val="left"/>
      <w:pPr>
        <w:tabs>
          <w:tab w:val="num" w:pos="720"/>
        </w:tabs>
        <w:ind w:left="720" w:hanging="360"/>
      </w:pPr>
    </w:lvl>
    <w:lvl w:ilvl="1" w:tplc="262A9CD8" w:tentative="1">
      <w:start w:val="1"/>
      <w:numFmt w:val="decimal"/>
      <w:lvlText w:val="%2."/>
      <w:lvlJc w:val="left"/>
      <w:pPr>
        <w:tabs>
          <w:tab w:val="num" w:pos="1440"/>
        </w:tabs>
        <w:ind w:left="1440" w:hanging="360"/>
      </w:pPr>
    </w:lvl>
    <w:lvl w:ilvl="2" w:tplc="8F0ADC98">
      <w:start w:val="1"/>
      <w:numFmt w:val="decimal"/>
      <w:lvlText w:val="%3."/>
      <w:lvlJc w:val="left"/>
      <w:pPr>
        <w:tabs>
          <w:tab w:val="num" w:pos="2160"/>
        </w:tabs>
        <w:ind w:left="2160" w:hanging="360"/>
      </w:pPr>
    </w:lvl>
    <w:lvl w:ilvl="3" w:tplc="5694EE6E" w:tentative="1">
      <w:start w:val="1"/>
      <w:numFmt w:val="decimal"/>
      <w:lvlText w:val="%4."/>
      <w:lvlJc w:val="left"/>
      <w:pPr>
        <w:tabs>
          <w:tab w:val="num" w:pos="2880"/>
        </w:tabs>
        <w:ind w:left="2880" w:hanging="360"/>
      </w:pPr>
    </w:lvl>
    <w:lvl w:ilvl="4" w:tplc="98E8847C" w:tentative="1">
      <w:start w:val="1"/>
      <w:numFmt w:val="decimal"/>
      <w:lvlText w:val="%5."/>
      <w:lvlJc w:val="left"/>
      <w:pPr>
        <w:tabs>
          <w:tab w:val="num" w:pos="3600"/>
        </w:tabs>
        <w:ind w:left="3600" w:hanging="360"/>
      </w:pPr>
    </w:lvl>
    <w:lvl w:ilvl="5" w:tplc="017AE5D8" w:tentative="1">
      <w:start w:val="1"/>
      <w:numFmt w:val="decimal"/>
      <w:lvlText w:val="%6."/>
      <w:lvlJc w:val="left"/>
      <w:pPr>
        <w:tabs>
          <w:tab w:val="num" w:pos="4320"/>
        </w:tabs>
        <w:ind w:left="4320" w:hanging="360"/>
      </w:pPr>
    </w:lvl>
    <w:lvl w:ilvl="6" w:tplc="4FE475A0" w:tentative="1">
      <w:start w:val="1"/>
      <w:numFmt w:val="decimal"/>
      <w:lvlText w:val="%7."/>
      <w:lvlJc w:val="left"/>
      <w:pPr>
        <w:tabs>
          <w:tab w:val="num" w:pos="5040"/>
        </w:tabs>
        <w:ind w:left="5040" w:hanging="360"/>
      </w:pPr>
    </w:lvl>
    <w:lvl w:ilvl="7" w:tplc="DE5647A2" w:tentative="1">
      <w:start w:val="1"/>
      <w:numFmt w:val="decimal"/>
      <w:lvlText w:val="%8."/>
      <w:lvlJc w:val="left"/>
      <w:pPr>
        <w:tabs>
          <w:tab w:val="num" w:pos="5760"/>
        </w:tabs>
        <w:ind w:left="5760" w:hanging="360"/>
      </w:pPr>
    </w:lvl>
    <w:lvl w:ilvl="8" w:tplc="969449E6" w:tentative="1">
      <w:start w:val="1"/>
      <w:numFmt w:val="decimal"/>
      <w:lvlText w:val="%9."/>
      <w:lvlJc w:val="left"/>
      <w:pPr>
        <w:tabs>
          <w:tab w:val="num" w:pos="6480"/>
        </w:tabs>
        <w:ind w:left="6480" w:hanging="360"/>
      </w:pPr>
    </w:lvl>
  </w:abstractNum>
  <w:abstractNum w:abstractNumId="47" w15:restartNumberingAfterBreak="0">
    <w:nsid w:val="7D4E712F"/>
    <w:multiLevelType w:val="hybridMultilevel"/>
    <w:tmpl w:val="29A4FAE6"/>
    <w:lvl w:ilvl="0" w:tplc="B450E984">
      <w:start w:val="1"/>
      <w:numFmt w:val="decimal"/>
      <w:lvlText w:val="%1)"/>
      <w:lvlJc w:val="left"/>
      <w:pPr>
        <w:ind w:left="455" w:hanging="360"/>
      </w:pPr>
      <w:rPr>
        <w:rFonts w:hint="default" w:eastAsiaTheme="minorHAnsi"/>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48" w15:restartNumberingAfterBreak="0">
    <w:nsid w:val="7E6111D9"/>
    <w:multiLevelType w:val="hybridMultilevel"/>
    <w:tmpl w:val="D9485DC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49" w15:restartNumberingAfterBreak="0">
    <w:nsid w:val="7F750137"/>
    <w:multiLevelType w:val="hybridMultilevel"/>
    <w:tmpl w:val="71A89CB0"/>
    <w:lvl w:ilvl="0" w:tplc="DBB2CF2C">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93464118">
    <w:abstractNumId w:val="12"/>
  </w:num>
  <w:num w:numId="2" w16cid:durableId="1932817371">
    <w:abstractNumId w:val="23"/>
  </w:num>
  <w:num w:numId="3" w16cid:durableId="1683849212">
    <w:abstractNumId w:val="42"/>
  </w:num>
  <w:num w:numId="4" w16cid:durableId="146867360">
    <w:abstractNumId w:val="20"/>
  </w:num>
  <w:num w:numId="5" w16cid:durableId="1747604607">
    <w:abstractNumId w:val="33"/>
  </w:num>
  <w:num w:numId="6" w16cid:durableId="282620341">
    <w:abstractNumId w:val="6"/>
  </w:num>
  <w:num w:numId="7" w16cid:durableId="1730377732">
    <w:abstractNumId w:val="39"/>
  </w:num>
  <w:num w:numId="8" w16cid:durableId="1561095442">
    <w:abstractNumId w:val="4"/>
  </w:num>
  <w:num w:numId="9" w16cid:durableId="1917981505">
    <w:abstractNumId w:val="47"/>
  </w:num>
  <w:num w:numId="10" w16cid:durableId="992215901">
    <w:abstractNumId w:val="34"/>
  </w:num>
  <w:num w:numId="11" w16cid:durableId="641427503">
    <w:abstractNumId w:val="48"/>
  </w:num>
  <w:num w:numId="12" w16cid:durableId="454568387">
    <w:abstractNumId w:val="26"/>
  </w:num>
  <w:num w:numId="13" w16cid:durableId="343360017">
    <w:abstractNumId w:val="11"/>
  </w:num>
  <w:num w:numId="14" w16cid:durableId="1214274667">
    <w:abstractNumId w:val="8"/>
  </w:num>
  <w:num w:numId="15" w16cid:durableId="2118480316">
    <w:abstractNumId w:val="16"/>
  </w:num>
  <w:num w:numId="16" w16cid:durableId="335503658">
    <w:abstractNumId w:val="14"/>
  </w:num>
  <w:num w:numId="17" w16cid:durableId="1501697273">
    <w:abstractNumId w:val="2"/>
  </w:num>
  <w:num w:numId="18" w16cid:durableId="1292787480">
    <w:abstractNumId w:val="43"/>
  </w:num>
  <w:num w:numId="19" w16cid:durableId="455756641">
    <w:abstractNumId w:val="35"/>
  </w:num>
  <w:num w:numId="20" w16cid:durableId="167790389">
    <w:abstractNumId w:val="45"/>
  </w:num>
  <w:num w:numId="21" w16cid:durableId="1498691226">
    <w:abstractNumId w:val="19"/>
  </w:num>
  <w:num w:numId="22" w16cid:durableId="1734691401">
    <w:abstractNumId w:val="30"/>
  </w:num>
  <w:num w:numId="23" w16cid:durableId="1664312410">
    <w:abstractNumId w:val="22"/>
  </w:num>
  <w:num w:numId="24" w16cid:durableId="2090348018">
    <w:abstractNumId w:val="0"/>
  </w:num>
  <w:num w:numId="25" w16cid:durableId="1864392940">
    <w:abstractNumId w:val="49"/>
  </w:num>
  <w:num w:numId="26" w16cid:durableId="885337344">
    <w:abstractNumId w:val="21"/>
  </w:num>
  <w:num w:numId="27" w16cid:durableId="640774126">
    <w:abstractNumId w:val="29"/>
  </w:num>
  <w:num w:numId="28" w16cid:durableId="268203475">
    <w:abstractNumId w:val="10"/>
  </w:num>
  <w:num w:numId="29" w16cid:durableId="975574232">
    <w:abstractNumId w:val="46"/>
  </w:num>
  <w:num w:numId="30" w16cid:durableId="126319362">
    <w:abstractNumId w:val="9"/>
  </w:num>
  <w:num w:numId="31" w16cid:durableId="864055221">
    <w:abstractNumId w:val="17"/>
  </w:num>
  <w:num w:numId="32" w16cid:durableId="1075855993">
    <w:abstractNumId w:val="27"/>
  </w:num>
  <w:num w:numId="33" w16cid:durableId="70735060">
    <w:abstractNumId w:val="1"/>
  </w:num>
  <w:num w:numId="34" w16cid:durableId="689330780">
    <w:abstractNumId w:val="25"/>
  </w:num>
  <w:num w:numId="35" w16cid:durableId="1569226345">
    <w:abstractNumId w:val="32"/>
  </w:num>
  <w:num w:numId="36" w16cid:durableId="1955598563">
    <w:abstractNumId w:val="38"/>
  </w:num>
  <w:num w:numId="37" w16cid:durableId="1638149627">
    <w:abstractNumId w:val="15"/>
  </w:num>
  <w:num w:numId="38" w16cid:durableId="472216657">
    <w:abstractNumId w:val="28"/>
  </w:num>
  <w:num w:numId="39" w16cid:durableId="589855819">
    <w:abstractNumId w:val="5"/>
  </w:num>
  <w:num w:numId="40" w16cid:durableId="1394233746">
    <w:abstractNumId w:val="13"/>
  </w:num>
  <w:num w:numId="41" w16cid:durableId="621612985">
    <w:abstractNumId w:val="36"/>
  </w:num>
  <w:num w:numId="42" w16cid:durableId="1115297257">
    <w:abstractNumId w:val="24"/>
  </w:num>
  <w:num w:numId="43" w16cid:durableId="906649726">
    <w:abstractNumId w:val="18"/>
  </w:num>
  <w:num w:numId="44" w16cid:durableId="1289968772">
    <w:abstractNumId w:val="41"/>
  </w:num>
  <w:num w:numId="45" w16cid:durableId="1178500600">
    <w:abstractNumId w:val="31"/>
  </w:num>
  <w:num w:numId="46" w16cid:durableId="184753186">
    <w:abstractNumId w:val="40"/>
  </w:num>
  <w:num w:numId="47" w16cid:durableId="657921975">
    <w:abstractNumId w:val="44"/>
  </w:num>
  <w:num w:numId="48" w16cid:durableId="1590851527">
    <w:abstractNumId w:val="37"/>
  </w:num>
  <w:num w:numId="49" w16cid:durableId="1389575896">
    <w:abstractNumId w:val="7"/>
  </w:num>
  <w:num w:numId="50" w16cid:durableId="1049494270">
    <w:abstractNumId w:val="3"/>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sieh Golozar">
    <w15:presenceInfo w15:providerId="AD" w15:userId="S::golozar@ohdsi.org::e1d469e6-842c-445f-8391-f5ea8581ee2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69"/>
  <w:activeWritingStyle w:lang="en-GB" w:vendorID="64" w:dllVersion="0" w:nlCheck="1" w:checkStyle="0" w:appName="MSWord"/>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5ffzdw5995a0et5supvawesexzsrtpd0ff&quot;&gt;HUS Studayathon&lt;record-ids&gt;&lt;item&gt;1&lt;/item&gt;&lt;item&gt;2&lt;/item&gt;&lt;item&gt;3&lt;/item&gt;&lt;item&gt;4&lt;/item&gt;&lt;item&gt;5&lt;/item&gt;&lt;item&gt;6&lt;/item&gt;&lt;item&gt;7&lt;/item&gt;&lt;item&gt;10&lt;/item&gt;&lt;item&gt;11&lt;/item&gt;&lt;item&gt;12&lt;/item&gt;&lt;item&gt;13&lt;/item&gt;&lt;item&gt;14&lt;/item&gt;&lt;item&gt;15&lt;/item&gt;&lt;item&gt;18&lt;/item&gt;&lt;item&gt;19&lt;/item&gt;&lt;item&gt;20&lt;/item&gt;&lt;item&gt;21&lt;/item&gt;&lt;item&gt;22&lt;/item&gt;&lt;item&gt;23&lt;/item&gt;&lt;item&gt;24&lt;/item&gt;&lt;item&gt;25&lt;/item&gt;&lt;item&gt;26&lt;/item&gt;&lt;/record-ids&gt;&lt;/item&gt;&lt;/Libraries&gt;"/>
  </w:docVars>
  <w:rsids>
    <w:rsidRoot w:val="006C7222"/>
    <w:rsid w:val="00001792"/>
    <w:rsid w:val="00001A41"/>
    <w:rsid w:val="00001F05"/>
    <w:rsid w:val="000021BC"/>
    <w:rsid w:val="0000222B"/>
    <w:rsid w:val="000024EC"/>
    <w:rsid w:val="0000256F"/>
    <w:rsid w:val="00002E27"/>
    <w:rsid w:val="00002E66"/>
    <w:rsid w:val="00003C22"/>
    <w:rsid w:val="00004EEF"/>
    <w:rsid w:val="00005238"/>
    <w:rsid w:val="000056E5"/>
    <w:rsid w:val="000057EE"/>
    <w:rsid w:val="00005F72"/>
    <w:rsid w:val="00006090"/>
    <w:rsid w:val="00007576"/>
    <w:rsid w:val="00007935"/>
    <w:rsid w:val="00007FDB"/>
    <w:rsid w:val="00010BB5"/>
    <w:rsid w:val="00010BF4"/>
    <w:rsid w:val="00011083"/>
    <w:rsid w:val="00011357"/>
    <w:rsid w:val="000130ED"/>
    <w:rsid w:val="0001365A"/>
    <w:rsid w:val="00013D99"/>
    <w:rsid w:val="000145DE"/>
    <w:rsid w:val="00014BC2"/>
    <w:rsid w:val="00014EC2"/>
    <w:rsid w:val="00015508"/>
    <w:rsid w:val="00015D3F"/>
    <w:rsid w:val="00016C5D"/>
    <w:rsid w:val="000173D4"/>
    <w:rsid w:val="000178F4"/>
    <w:rsid w:val="00017AAE"/>
    <w:rsid w:val="00017E20"/>
    <w:rsid w:val="00020027"/>
    <w:rsid w:val="0002093B"/>
    <w:rsid w:val="0002110A"/>
    <w:rsid w:val="000212AF"/>
    <w:rsid w:val="00021778"/>
    <w:rsid w:val="000221A6"/>
    <w:rsid w:val="00022ABA"/>
    <w:rsid w:val="00022BEB"/>
    <w:rsid w:val="000232B0"/>
    <w:rsid w:val="00023ACD"/>
    <w:rsid w:val="00023F98"/>
    <w:rsid w:val="000243AF"/>
    <w:rsid w:val="000244EA"/>
    <w:rsid w:val="000245C6"/>
    <w:rsid w:val="00024A69"/>
    <w:rsid w:val="00024A81"/>
    <w:rsid w:val="00024C0E"/>
    <w:rsid w:val="00025049"/>
    <w:rsid w:val="000254D5"/>
    <w:rsid w:val="00025713"/>
    <w:rsid w:val="0002628B"/>
    <w:rsid w:val="00026B3E"/>
    <w:rsid w:val="000272F6"/>
    <w:rsid w:val="000273BF"/>
    <w:rsid w:val="00030828"/>
    <w:rsid w:val="00030E5A"/>
    <w:rsid w:val="000311A3"/>
    <w:rsid w:val="00031358"/>
    <w:rsid w:val="000317E9"/>
    <w:rsid w:val="0003187C"/>
    <w:rsid w:val="00031BF4"/>
    <w:rsid w:val="000323AF"/>
    <w:rsid w:val="00033ED8"/>
    <w:rsid w:val="000345FF"/>
    <w:rsid w:val="000346BE"/>
    <w:rsid w:val="00034D08"/>
    <w:rsid w:val="000358E8"/>
    <w:rsid w:val="0003635B"/>
    <w:rsid w:val="00036801"/>
    <w:rsid w:val="000369ED"/>
    <w:rsid w:val="00036D3A"/>
    <w:rsid w:val="00036F36"/>
    <w:rsid w:val="00040616"/>
    <w:rsid w:val="00040657"/>
    <w:rsid w:val="000406D9"/>
    <w:rsid w:val="00040BBA"/>
    <w:rsid w:val="00041027"/>
    <w:rsid w:val="00041992"/>
    <w:rsid w:val="00042BAA"/>
    <w:rsid w:val="00044AF0"/>
    <w:rsid w:val="00044CD2"/>
    <w:rsid w:val="0004507F"/>
    <w:rsid w:val="000454CE"/>
    <w:rsid w:val="000458B7"/>
    <w:rsid w:val="00045A72"/>
    <w:rsid w:val="000465AF"/>
    <w:rsid w:val="00046C45"/>
    <w:rsid w:val="00047F4E"/>
    <w:rsid w:val="0005041F"/>
    <w:rsid w:val="0005116A"/>
    <w:rsid w:val="00052D7A"/>
    <w:rsid w:val="00053066"/>
    <w:rsid w:val="00053086"/>
    <w:rsid w:val="00053217"/>
    <w:rsid w:val="000536D8"/>
    <w:rsid w:val="00053876"/>
    <w:rsid w:val="00053DEE"/>
    <w:rsid w:val="00054B98"/>
    <w:rsid w:val="00055216"/>
    <w:rsid w:val="00056227"/>
    <w:rsid w:val="00057159"/>
    <w:rsid w:val="00057467"/>
    <w:rsid w:val="000601EB"/>
    <w:rsid w:val="0006026B"/>
    <w:rsid w:val="00060738"/>
    <w:rsid w:val="00060EAA"/>
    <w:rsid w:val="000610B6"/>
    <w:rsid w:val="00062A86"/>
    <w:rsid w:val="00063517"/>
    <w:rsid w:val="00063765"/>
    <w:rsid w:val="00063F75"/>
    <w:rsid w:val="000654B4"/>
    <w:rsid w:val="000666B4"/>
    <w:rsid w:val="000669FF"/>
    <w:rsid w:val="00066B64"/>
    <w:rsid w:val="00066E38"/>
    <w:rsid w:val="000678FB"/>
    <w:rsid w:val="00070577"/>
    <w:rsid w:val="00070678"/>
    <w:rsid w:val="00070C17"/>
    <w:rsid w:val="00070FAD"/>
    <w:rsid w:val="00071E85"/>
    <w:rsid w:val="00073292"/>
    <w:rsid w:val="00073C64"/>
    <w:rsid w:val="00074345"/>
    <w:rsid w:val="00075434"/>
    <w:rsid w:val="00075AD8"/>
    <w:rsid w:val="00075CB2"/>
    <w:rsid w:val="00075CC4"/>
    <w:rsid w:val="00076545"/>
    <w:rsid w:val="00077082"/>
    <w:rsid w:val="000770B6"/>
    <w:rsid w:val="0007724F"/>
    <w:rsid w:val="00081045"/>
    <w:rsid w:val="0008116C"/>
    <w:rsid w:val="00081EFC"/>
    <w:rsid w:val="000820F2"/>
    <w:rsid w:val="00083263"/>
    <w:rsid w:val="0008397D"/>
    <w:rsid w:val="0008419B"/>
    <w:rsid w:val="0008526C"/>
    <w:rsid w:val="00085363"/>
    <w:rsid w:val="00085408"/>
    <w:rsid w:val="0008653D"/>
    <w:rsid w:val="00086643"/>
    <w:rsid w:val="00087508"/>
    <w:rsid w:val="00087D52"/>
    <w:rsid w:val="000912F6"/>
    <w:rsid w:val="00091A26"/>
    <w:rsid w:val="0009389D"/>
    <w:rsid w:val="00094276"/>
    <w:rsid w:val="00094285"/>
    <w:rsid w:val="0009493E"/>
    <w:rsid w:val="00094CF8"/>
    <w:rsid w:val="000951A6"/>
    <w:rsid w:val="00095B48"/>
    <w:rsid w:val="00095BC3"/>
    <w:rsid w:val="00095D93"/>
    <w:rsid w:val="00097497"/>
    <w:rsid w:val="00097FAE"/>
    <w:rsid w:val="000A04B5"/>
    <w:rsid w:val="000A0510"/>
    <w:rsid w:val="000A08D4"/>
    <w:rsid w:val="000A0BCE"/>
    <w:rsid w:val="000A12CE"/>
    <w:rsid w:val="000A13DE"/>
    <w:rsid w:val="000A14D3"/>
    <w:rsid w:val="000A1FF6"/>
    <w:rsid w:val="000A2FB5"/>
    <w:rsid w:val="000A32B9"/>
    <w:rsid w:val="000A3307"/>
    <w:rsid w:val="000A3796"/>
    <w:rsid w:val="000A4CFA"/>
    <w:rsid w:val="000A51EC"/>
    <w:rsid w:val="000A6066"/>
    <w:rsid w:val="000A621C"/>
    <w:rsid w:val="000A698B"/>
    <w:rsid w:val="000A7026"/>
    <w:rsid w:val="000A7845"/>
    <w:rsid w:val="000B007C"/>
    <w:rsid w:val="000B031C"/>
    <w:rsid w:val="000B0695"/>
    <w:rsid w:val="000B0A74"/>
    <w:rsid w:val="000B0E00"/>
    <w:rsid w:val="000B12F0"/>
    <w:rsid w:val="000B1EA4"/>
    <w:rsid w:val="000B20A8"/>
    <w:rsid w:val="000B2D96"/>
    <w:rsid w:val="000B2DAB"/>
    <w:rsid w:val="000B2DE1"/>
    <w:rsid w:val="000B390B"/>
    <w:rsid w:val="000B453B"/>
    <w:rsid w:val="000B4A18"/>
    <w:rsid w:val="000B554F"/>
    <w:rsid w:val="000B5967"/>
    <w:rsid w:val="000B62CF"/>
    <w:rsid w:val="000B6B4F"/>
    <w:rsid w:val="000B6FA3"/>
    <w:rsid w:val="000C1B5C"/>
    <w:rsid w:val="000C2584"/>
    <w:rsid w:val="000C2DBD"/>
    <w:rsid w:val="000C31CA"/>
    <w:rsid w:val="000C3516"/>
    <w:rsid w:val="000C5B27"/>
    <w:rsid w:val="000C60D1"/>
    <w:rsid w:val="000C76F9"/>
    <w:rsid w:val="000C7C3E"/>
    <w:rsid w:val="000C7F76"/>
    <w:rsid w:val="000D409D"/>
    <w:rsid w:val="000D46AC"/>
    <w:rsid w:val="000D4962"/>
    <w:rsid w:val="000D4EF0"/>
    <w:rsid w:val="000D52FE"/>
    <w:rsid w:val="000D585D"/>
    <w:rsid w:val="000D5CB4"/>
    <w:rsid w:val="000D5DB2"/>
    <w:rsid w:val="000D5DFD"/>
    <w:rsid w:val="000D64A4"/>
    <w:rsid w:val="000D7361"/>
    <w:rsid w:val="000E03DE"/>
    <w:rsid w:val="000E072E"/>
    <w:rsid w:val="000E13E6"/>
    <w:rsid w:val="000E1904"/>
    <w:rsid w:val="000E1BD5"/>
    <w:rsid w:val="000E2437"/>
    <w:rsid w:val="000E2543"/>
    <w:rsid w:val="000E272A"/>
    <w:rsid w:val="000E2902"/>
    <w:rsid w:val="000E2ACD"/>
    <w:rsid w:val="000E33E6"/>
    <w:rsid w:val="000E3993"/>
    <w:rsid w:val="000E3B8B"/>
    <w:rsid w:val="000E3B97"/>
    <w:rsid w:val="000E4AD2"/>
    <w:rsid w:val="000E5E22"/>
    <w:rsid w:val="000E6730"/>
    <w:rsid w:val="000E6905"/>
    <w:rsid w:val="000E6AA6"/>
    <w:rsid w:val="000E7261"/>
    <w:rsid w:val="000E738E"/>
    <w:rsid w:val="000F06EA"/>
    <w:rsid w:val="000F24A5"/>
    <w:rsid w:val="000F2739"/>
    <w:rsid w:val="000F28A0"/>
    <w:rsid w:val="000F28C4"/>
    <w:rsid w:val="000F34F8"/>
    <w:rsid w:val="000F38A4"/>
    <w:rsid w:val="000F406D"/>
    <w:rsid w:val="000F535C"/>
    <w:rsid w:val="000F5659"/>
    <w:rsid w:val="000F5F95"/>
    <w:rsid w:val="000F5FF3"/>
    <w:rsid w:val="000F6324"/>
    <w:rsid w:val="000F6D47"/>
    <w:rsid w:val="000F6FC2"/>
    <w:rsid w:val="00101DAD"/>
    <w:rsid w:val="00102207"/>
    <w:rsid w:val="001022AE"/>
    <w:rsid w:val="00102BBD"/>
    <w:rsid w:val="0010380E"/>
    <w:rsid w:val="00103E36"/>
    <w:rsid w:val="001040F9"/>
    <w:rsid w:val="001049FD"/>
    <w:rsid w:val="00105BAE"/>
    <w:rsid w:val="00105BE3"/>
    <w:rsid w:val="00105D5A"/>
    <w:rsid w:val="00106698"/>
    <w:rsid w:val="00106842"/>
    <w:rsid w:val="00106CA2"/>
    <w:rsid w:val="001070BF"/>
    <w:rsid w:val="00107C5C"/>
    <w:rsid w:val="00110328"/>
    <w:rsid w:val="00110441"/>
    <w:rsid w:val="00110A15"/>
    <w:rsid w:val="00110AF1"/>
    <w:rsid w:val="00110F56"/>
    <w:rsid w:val="001114AB"/>
    <w:rsid w:val="00111565"/>
    <w:rsid w:val="00111DEF"/>
    <w:rsid w:val="00111F89"/>
    <w:rsid w:val="00112530"/>
    <w:rsid w:val="00113402"/>
    <w:rsid w:val="00113B07"/>
    <w:rsid w:val="00115217"/>
    <w:rsid w:val="00116753"/>
    <w:rsid w:val="00116B50"/>
    <w:rsid w:val="001172E3"/>
    <w:rsid w:val="001175AC"/>
    <w:rsid w:val="001179E8"/>
    <w:rsid w:val="00117AF3"/>
    <w:rsid w:val="0012008D"/>
    <w:rsid w:val="001204AE"/>
    <w:rsid w:val="00120C56"/>
    <w:rsid w:val="001212F9"/>
    <w:rsid w:val="001227F8"/>
    <w:rsid w:val="001241C1"/>
    <w:rsid w:val="00124B9F"/>
    <w:rsid w:val="0012584B"/>
    <w:rsid w:val="0012626C"/>
    <w:rsid w:val="00126792"/>
    <w:rsid w:val="00126ED3"/>
    <w:rsid w:val="00127AC8"/>
    <w:rsid w:val="00127D34"/>
    <w:rsid w:val="0013002E"/>
    <w:rsid w:val="001304A6"/>
    <w:rsid w:val="00130B39"/>
    <w:rsid w:val="001314BD"/>
    <w:rsid w:val="00132444"/>
    <w:rsid w:val="001330C6"/>
    <w:rsid w:val="0013316E"/>
    <w:rsid w:val="00133E17"/>
    <w:rsid w:val="00134305"/>
    <w:rsid w:val="001344A0"/>
    <w:rsid w:val="0013478C"/>
    <w:rsid w:val="00134975"/>
    <w:rsid w:val="00134BE7"/>
    <w:rsid w:val="001352B7"/>
    <w:rsid w:val="00135696"/>
    <w:rsid w:val="00135905"/>
    <w:rsid w:val="00135915"/>
    <w:rsid w:val="00135D68"/>
    <w:rsid w:val="001367A3"/>
    <w:rsid w:val="00136899"/>
    <w:rsid w:val="00140BF6"/>
    <w:rsid w:val="00140C35"/>
    <w:rsid w:val="001410F4"/>
    <w:rsid w:val="001413A7"/>
    <w:rsid w:val="001416D3"/>
    <w:rsid w:val="00143671"/>
    <w:rsid w:val="001454B1"/>
    <w:rsid w:val="001455DB"/>
    <w:rsid w:val="001469C7"/>
    <w:rsid w:val="00147012"/>
    <w:rsid w:val="00150450"/>
    <w:rsid w:val="00151220"/>
    <w:rsid w:val="00151A57"/>
    <w:rsid w:val="00151C12"/>
    <w:rsid w:val="0015237C"/>
    <w:rsid w:val="0015280E"/>
    <w:rsid w:val="00153228"/>
    <w:rsid w:val="00153652"/>
    <w:rsid w:val="00153974"/>
    <w:rsid w:val="00153DEB"/>
    <w:rsid w:val="0015432B"/>
    <w:rsid w:val="00154ABB"/>
    <w:rsid w:val="001553D4"/>
    <w:rsid w:val="00156127"/>
    <w:rsid w:val="00156BE1"/>
    <w:rsid w:val="001573D3"/>
    <w:rsid w:val="00160358"/>
    <w:rsid w:val="001610C3"/>
    <w:rsid w:val="001619B9"/>
    <w:rsid w:val="00161B16"/>
    <w:rsid w:val="0016208E"/>
    <w:rsid w:val="00163A57"/>
    <w:rsid w:val="00163D0A"/>
    <w:rsid w:val="00164AE1"/>
    <w:rsid w:val="00166D77"/>
    <w:rsid w:val="00167086"/>
    <w:rsid w:val="0016709F"/>
    <w:rsid w:val="00170BD7"/>
    <w:rsid w:val="0017122B"/>
    <w:rsid w:val="00171743"/>
    <w:rsid w:val="001724F8"/>
    <w:rsid w:val="00173261"/>
    <w:rsid w:val="00173B5A"/>
    <w:rsid w:val="00173FAF"/>
    <w:rsid w:val="001744F1"/>
    <w:rsid w:val="001745DE"/>
    <w:rsid w:val="001754CB"/>
    <w:rsid w:val="001755E0"/>
    <w:rsid w:val="00176A00"/>
    <w:rsid w:val="00177315"/>
    <w:rsid w:val="001774EB"/>
    <w:rsid w:val="00177FC7"/>
    <w:rsid w:val="001817C7"/>
    <w:rsid w:val="00182957"/>
    <w:rsid w:val="00182A27"/>
    <w:rsid w:val="00182B7A"/>
    <w:rsid w:val="00182E79"/>
    <w:rsid w:val="00183515"/>
    <w:rsid w:val="0018366E"/>
    <w:rsid w:val="00183974"/>
    <w:rsid w:val="001843E7"/>
    <w:rsid w:val="00184CC5"/>
    <w:rsid w:val="0018540B"/>
    <w:rsid w:val="0018577B"/>
    <w:rsid w:val="00185BA2"/>
    <w:rsid w:val="00185E75"/>
    <w:rsid w:val="001872C0"/>
    <w:rsid w:val="00187B86"/>
    <w:rsid w:val="00190156"/>
    <w:rsid w:val="001908A5"/>
    <w:rsid w:val="00191121"/>
    <w:rsid w:val="0019192F"/>
    <w:rsid w:val="00191BAB"/>
    <w:rsid w:val="0019286E"/>
    <w:rsid w:val="00193036"/>
    <w:rsid w:val="00193087"/>
    <w:rsid w:val="001931EA"/>
    <w:rsid w:val="00193636"/>
    <w:rsid w:val="00193B55"/>
    <w:rsid w:val="0019504A"/>
    <w:rsid w:val="00195A0A"/>
    <w:rsid w:val="00197393"/>
    <w:rsid w:val="00197604"/>
    <w:rsid w:val="001A0097"/>
    <w:rsid w:val="001A0926"/>
    <w:rsid w:val="001A0A73"/>
    <w:rsid w:val="001A100E"/>
    <w:rsid w:val="001A170D"/>
    <w:rsid w:val="001A23DE"/>
    <w:rsid w:val="001A27BB"/>
    <w:rsid w:val="001A2C87"/>
    <w:rsid w:val="001A320B"/>
    <w:rsid w:val="001A35ED"/>
    <w:rsid w:val="001A50DE"/>
    <w:rsid w:val="001A6C39"/>
    <w:rsid w:val="001A707F"/>
    <w:rsid w:val="001A72ED"/>
    <w:rsid w:val="001A7711"/>
    <w:rsid w:val="001A78EA"/>
    <w:rsid w:val="001A7963"/>
    <w:rsid w:val="001A7ACE"/>
    <w:rsid w:val="001A7B38"/>
    <w:rsid w:val="001A7C82"/>
    <w:rsid w:val="001B0345"/>
    <w:rsid w:val="001B0499"/>
    <w:rsid w:val="001B160A"/>
    <w:rsid w:val="001B273A"/>
    <w:rsid w:val="001B2E57"/>
    <w:rsid w:val="001B2FCA"/>
    <w:rsid w:val="001B3AD0"/>
    <w:rsid w:val="001B3C00"/>
    <w:rsid w:val="001B41D9"/>
    <w:rsid w:val="001B453F"/>
    <w:rsid w:val="001B47AD"/>
    <w:rsid w:val="001B58D1"/>
    <w:rsid w:val="001B7C37"/>
    <w:rsid w:val="001C0354"/>
    <w:rsid w:val="001C03B0"/>
    <w:rsid w:val="001C0901"/>
    <w:rsid w:val="001C1350"/>
    <w:rsid w:val="001C15FD"/>
    <w:rsid w:val="001C1789"/>
    <w:rsid w:val="001C1977"/>
    <w:rsid w:val="001C1C75"/>
    <w:rsid w:val="001C21B1"/>
    <w:rsid w:val="001C37FD"/>
    <w:rsid w:val="001C3CDA"/>
    <w:rsid w:val="001C4572"/>
    <w:rsid w:val="001C49D5"/>
    <w:rsid w:val="001C4D94"/>
    <w:rsid w:val="001C566D"/>
    <w:rsid w:val="001C663F"/>
    <w:rsid w:val="001C6A45"/>
    <w:rsid w:val="001C6B37"/>
    <w:rsid w:val="001D0CD9"/>
    <w:rsid w:val="001D1AD6"/>
    <w:rsid w:val="001D1BB3"/>
    <w:rsid w:val="001D2DF4"/>
    <w:rsid w:val="001D2EEA"/>
    <w:rsid w:val="001D3091"/>
    <w:rsid w:val="001D35B0"/>
    <w:rsid w:val="001D3DB1"/>
    <w:rsid w:val="001D5004"/>
    <w:rsid w:val="001D6097"/>
    <w:rsid w:val="001D6578"/>
    <w:rsid w:val="001D681C"/>
    <w:rsid w:val="001D7E49"/>
    <w:rsid w:val="001E1255"/>
    <w:rsid w:val="001E1266"/>
    <w:rsid w:val="001E16D9"/>
    <w:rsid w:val="001E1E67"/>
    <w:rsid w:val="001E2565"/>
    <w:rsid w:val="001E2A20"/>
    <w:rsid w:val="001E2F40"/>
    <w:rsid w:val="001E414A"/>
    <w:rsid w:val="001E41F2"/>
    <w:rsid w:val="001E47C3"/>
    <w:rsid w:val="001E47CB"/>
    <w:rsid w:val="001E5247"/>
    <w:rsid w:val="001E55DA"/>
    <w:rsid w:val="001E5AE6"/>
    <w:rsid w:val="001E5B10"/>
    <w:rsid w:val="001E5CFC"/>
    <w:rsid w:val="001E6C47"/>
    <w:rsid w:val="001E6CB0"/>
    <w:rsid w:val="001E7E15"/>
    <w:rsid w:val="001F0271"/>
    <w:rsid w:val="001F1866"/>
    <w:rsid w:val="001F1C8C"/>
    <w:rsid w:val="001F21FA"/>
    <w:rsid w:val="001F235C"/>
    <w:rsid w:val="001F25EA"/>
    <w:rsid w:val="001F29A1"/>
    <w:rsid w:val="001F3054"/>
    <w:rsid w:val="001F3F20"/>
    <w:rsid w:val="001F4315"/>
    <w:rsid w:val="001F4B08"/>
    <w:rsid w:val="001F5245"/>
    <w:rsid w:val="001F53FF"/>
    <w:rsid w:val="001F5A93"/>
    <w:rsid w:val="001F5B1B"/>
    <w:rsid w:val="001F5FEA"/>
    <w:rsid w:val="001F6514"/>
    <w:rsid w:val="001F6842"/>
    <w:rsid w:val="001F701D"/>
    <w:rsid w:val="001F7077"/>
    <w:rsid w:val="001F7BCB"/>
    <w:rsid w:val="002003B1"/>
    <w:rsid w:val="00200DAF"/>
    <w:rsid w:val="00200E8F"/>
    <w:rsid w:val="00201782"/>
    <w:rsid w:val="002018EB"/>
    <w:rsid w:val="00201BA8"/>
    <w:rsid w:val="00202C94"/>
    <w:rsid w:val="00204650"/>
    <w:rsid w:val="00205095"/>
    <w:rsid w:val="00205445"/>
    <w:rsid w:val="002072CC"/>
    <w:rsid w:val="0020747C"/>
    <w:rsid w:val="002105AD"/>
    <w:rsid w:val="0021088E"/>
    <w:rsid w:val="00211188"/>
    <w:rsid w:val="002117EE"/>
    <w:rsid w:val="00211CA7"/>
    <w:rsid w:val="00212450"/>
    <w:rsid w:val="00212EBC"/>
    <w:rsid w:val="00212FA2"/>
    <w:rsid w:val="0021489E"/>
    <w:rsid w:val="00215884"/>
    <w:rsid w:val="00215CF0"/>
    <w:rsid w:val="00216068"/>
    <w:rsid w:val="0021625B"/>
    <w:rsid w:val="0021644D"/>
    <w:rsid w:val="00216BE9"/>
    <w:rsid w:val="00216CE2"/>
    <w:rsid w:val="00217369"/>
    <w:rsid w:val="00217BFC"/>
    <w:rsid w:val="00217FF0"/>
    <w:rsid w:val="00220CD1"/>
    <w:rsid w:val="00221094"/>
    <w:rsid w:val="0022148B"/>
    <w:rsid w:val="00221591"/>
    <w:rsid w:val="0022186E"/>
    <w:rsid w:val="002226E8"/>
    <w:rsid w:val="002231F9"/>
    <w:rsid w:val="00223E66"/>
    <w:rsid w:val="0022458C"/>
    <w:rsid w:val="00224856"/>
    <w:rsid w:val="00224BCE"/>
    <w:rsid w:val="002250BC"/>
    <w:rsid w:val="002271F9"/>
    <w:rsid w:val="0022791C"/>
    <w:rsid w:val="00227988"/>
    <w:rsid w:val="002308F5"/>
    <w:rsid w:val="00230968"/>
    <w:rsid w:val="00230FAC"/>
    <w:rsid w:val="0023193A"/>
    <w:rsid w:val="00232542"/>
    <w:rsid w:val="00232BD5"/>
    <w:rsid w:val="002330AE"/>
    <w:rsid w:val="00233246"/>
    <w:rsid w:val="002334EC"/>
    <w:rsid w:val="002337FC"/>
    <w:rsid w:val="00233940"/>
    <w:rsid w:val="00234232"/>
    <w:rsid w:val="00235456"/>
    <w:rsid w:val="002354B8"/>
    <w:rsid w:val="00235D83"/>
    <w:rsid w:val="00236070"/>
    <w:rsid w:val="0023669C"/>
    <w:rsid w:val="00236830"/>
    <w:rsid w:val="00236DE2"/>
    <w:rsid w:val="00237CDC"/>
    <w:rsid w:val="00237FD0"/>
    <w:rsid w:val="0024059B"/>
    <w:rsid w:val="002412C1"/>
    <w:rsid w:val="002413EE"/>
    <w:rsid w:val="00241546"/>
    <w:rsid w:val="00242407"/>
    <w:rsid w:val="00242B86"/>
    <w:rsid w:val="00242BFC"/>
    <w:rsid w:val="00242F47"/>
    <w:rsid w:val="002436EE"/>
    <w:rsid w:val="00243B57"/>
    <w:rsid w:val="00244520"/>
    <w:rsid w:val="00244A03"/>
    <w:rsid w:val="002453CA"/>
    <w:rsid w:val="00245406"/>
    <w:rsid w:val="002456FB"/>
    <w:rsid w:val="00245A5E"/>
    <w:rsid w:val="002464D4"/>
    <w:rsid w:val="0024736D"/>
    <w:rsid w:val="002474B8"/>
    <w:rsid w:val="00247DEA"/>
    <w:rsid w:val="002505F0"/>
    <w:rsid w:val="00252C95"/>
    <w:rsid w:val="00253231"/>
    <w:rsid w:val="0025333B"/>
    <w:rsid w:val="002535B5"/>
    <w:rsid w:val="002535E2"/>
    <w:rsid w:val="0025386E"/>
    <w:rsid w:val="00253D7D"/>
    <w:rsid w:val="00254C6E"/>
    <w:rsid w:val="00255902"/>
    <w:rsid w:val="00255B17"/>
    <w:rsid w:val="002565A7"/>
    <w:rsid w:val="00256652"/>
    <w:rsid w:val="002569AB"/>
    <w:rsid w:val="00256C5F"/>
    <w:rsid w:val="00256E4B"/>
    <w:rsid w:val="002574C8"/>
    <w:rsid w:val="002600C3"/>
    <w:rsid w:val="00260221"/>
    <w:rsid w:val="00260D87"/>
    <w:rsid w:val="00260E9E"/>
    <w:rsid w:val="0026130F"/>
    <w:rsid w:val="002615B0"/>
    <w:rsid w:val="00261933"/>
    <w:rsid w:val="002622F9"/>
    <w:rsid w:val="00262F96"/>
    <w:rsid w:val="00263304"/>
    <w:rsid w:val="00263D02"/>
    <w:rsid w:val="002644AF"/>
    <w:rsid w:val="00264948"/>
    <w:rsid w:val="00264B7F"/>
    <w:rsid w:val="00264B9D"/>
    <w:rsid w:val="00264C63"/>
    <w:rsid w:val="00266610"/>
    <w:rsid w:val="00266F1C"/>
    <w:rsid w:val="00267998"/>
    <w:rsid w:val="00270285"/>
    <w:rsid w:val="00270835"/>
    <w:rsid w:val="00271710"/>
    <w:rsid w:val="00271A57"/>
    <w:rsid w:val="00272007"/>
    <w:rsid w:val="002724AD"/>
    <w:rsid w:val="002731C8"/>
    <w:rsid w:val="00273574"/>
    <w:rsid w:val="002743D4"/>
    <w:rsid w:val="00274490"/>
    <w:rsid w:val="00274EE6"/>
    <w:rsid w:val="00275382"/>
    <w:rsid w:val="00276037"/>
    <w:rsid w:val="0027689C"/>
    <w:rsid w:val="00276A70"/>
    <w:rsid w:val="00276AF9"/>
    <w:rsid w:val="00277026"/>
    <w:rsid w:val="002772FC"/>
    <w:rsid w:val="00277583"/>
    <w:rsid w:val="002778E7"/>
    <w:rsid w:val="00277974"/>
    <w:rsid w:val="00277C43"/>
    <w:rsid w:val="00280A74"/>
    <w:rsid w:val="00280B1B"/>
    <w:rsid w:val="00282310"/>
    <w:rsid w:val="002827DF"/>
    <w:rsid w:val="0028283F"/>
    <w:rsid w:val="00282E0E"/>
    <w:rsid w:val="00283422"/>
    <w:rsid w:val="0028343A"/>
    <w:rsid w:val="002837FD"/>
    <w:rsid w:val="0028399D"/>
    <w:rsid w:val="00284250"/>
    <w:rsid w:val="00284CA7"/>
    <w:rsid w:val="002873DD"/>
    <w:rsid w:val="00287475"/>
    <w:rsid w:val="00290331"/>
    <w:rsid w:val="00290F3C"/>
    <w:rsid w:val="00291238"/>
    <w:rsid w:val="00291D62"/>
    <w:rsid w:val="00292159"/>
    <w:rsid w:val="00292486"/>
    <w:rsid w:val="00292BE3"/>
    <w:rsid w:val="00293233"/>
    <w:rsid w:val="002932A6"/>
    <w:rsid w:val="00293497"/>
    <w:rsid w:val="002942B1"/>
    <w:rsid w:val="00294382"/>
    <w:rsid w:val="0029463E"/>
    <w:rsid w:val="00294BE1"/>
    <w:rsid w:val="00294E0B"/>
    <w:rsid w:val="00295048"/>
    <w:rsid w:val="002950EE"/>
    <w:rsid w:val="00295D86"/>
    <w:rsid w:val="00296259"/>
    <w:rsid w:val="00296E67"/>
    <w:rsid w:val="0029717E"/>
    <w:rsid w:val="002972FA"/>
    <w:rsid w:val="00297344"/>
    <w:rsid w:val="00297F68"/>
    <w:rsid w:val="002A0783"/>
    <w:rsid w:val="002A0BDE"/>
    <w:rsid w:val="002A0D45"/>
    <w:rsid w:val="002A1075"/>
    <w:rsid w:val="002A1086"/>
    <w:rsid w:val="002A123C"/>
    <w:rsid w:val="002A1446"/>
    <w:rsid w:val="002A1854"/>
    <w:rsid w:val="002A270D"/>
    <w:rsid w:val="002A295E"/>
    <w:rsid w:val="002A2AB0"/>
    <w:rsid w:val="002A2BFD"/>
    <w:rsid w:val="002A2D2F"/>
    <w:rsid w:val="002A2FE0"/>
    <w:rsid w:val="002A3036"/>
    <w:rsid w:val="002A311C"/>
    <w:rsid w:val="002A39F9"/>
    <w:rsid w:val="002A6994"/>
    <w:rsid w:val="002A6B15"/>
    <w:rsid w:val="002A6B96"/>
    <w:rsid w:val="002A6BCB"/>
    <w:rsid w:val="002A79CD"/>
    <w:rsid w:val="002A7C97"/>
    <w:rsid w:val="002A7D4B"/>
    <w:rsid w:val="002B017C"/>
    <w:rsid w:val="002B0E7E"/>
    <w:rsid w:val="002B0F82"/>
    <w:rsid w:val="002B12B6"/>
    <w:rsid w:val="002B15C0"/>
    <w:rsid w:val="002B1A50"/>
    <w:rsid w:val="002B2717"/>
    <w:rsid w:val="002B2BAB"/>
    <w:rsid w:val="002B2D7F"/>
    <w:rsid w:val="002B31B6"/>
    <w:rsid w:val="002B4C8C"/>
    <w:rsid w:val="002B4F89"/>
    <w:rsid w:val="002B5416"/>
    <w:rsid w:val="002B5D7D"/>
    <w:rsid w:val="002B61EE"/>
    <w:rsid w:val="002B6D3B"/>
    <w:rsid w:val="002B76B9"/>
    <w:rsid w:val="002B78B9"/>
    <w:rsid w:val="002B7F71"/>
    <w:rsid w:val="002C0026"/>
    <w:rsid w:val="002C0FAC"/>
    <w:rsid w:val="002C1067"/>
    <w:rsid w:val="002C21FF"/>
    <w:rsid w:val="002C248B"/>
    <w:rsid w:val="002C29EA"/>
    <w:rsid w:val="002C33BF"/>
    <w:rsid w:val="002C36DB"/>
    <w:rsid w:val="002C38DD"/>
    <w:rsid w:val="002C3AD3"/>
    <w:rsid w:val="002C41F3"/>
    <w:rsid w:val="002C4A97"/>
    <w:rsid w:val="002C4C49"/>
    <w:rsid w:val="002C4C65"/>
    <w:rsid w:val="002C6A86"/>
    <w:rsid w:val="002C7278"/>
    <w:rsid w:val="002C7F2F"/>
    <w:rsid w:val="002D038B"/>
    <w:rsid w:val="002D1749"/>
    <w:rsid w:val="002D1BA3"/>
    <w:rsid w:val="002D1EC5"/>
    <w:rsid w:val="002D2256"/>
    <w:rsid w:val="002D257A"/>
    <w:rsid w:val="002D2C29"/>
    <w:rsid w:val="002D3280"/>
    <w:rsid w:val="002D4781"/>
    <w:rsid w:val="002D505C"/>
    <w:rsid w:val="002D5954"/>
    <w:rsid w:val="002D657F"/>
    <w:rsid w:val="002D6D09"/>
    <w:rsid w:val="002D6DE0"/>
    <w:rsid w:val="002D738F"/>
    <w:rsid w:val="002D78E2"/>
    <w:rsid w:val="002E0661"/>
    <w:rsid w:val="002E1187"/>
    <w:rsid w:val="002E1381"/>
    <w:rsid w:val="002E2102"/>
    <w:rsid w:val="002E25E0"/>
    <w:rsid w:val="002E2A15"/>
    <w:rsid w:val="002E2DC0"/>
    <w:rsid w:val="002E4860"/>
    <w:rsid w:val="002E4EDF"/>
    <w:rsid w:val="002E5137"/>
    <w:rsid w:val="002E5E67"/>
    <w:rsid w:val="002E6288"/>
    <w:rsid w:val="002E64DB"/>
    <w:rsid w:val="002E7F23"/>
    <w:rsid w:val="002F0A36"/>
    <w:rsid w:val="002F0A61"/>
    <w:rsid w:val="002F179B"/>
    <w:rsid w:val="002F2204"/>
    <w:rsid w:val="002F29A1"/>
    <w:rsid w:val="002F2F3E"/>
    <w:rsid w:val="002F3245"/>
    <w:rsid w:val="002F3503"/>
    <w:rsid w:val="002F364F"/>
    <w:rsid w:val="002F3B29"/>
    <w:rsid w:val="002F3EF1"/>
    <w:rsid w:val="002F3FC0"/>
    <w:rsid w:val="002F4392"/>
    <w:rsid w:val="002F488A"/>
    <w:rsid w:val="002F4E52"/>
    <w:rsid w:val="002F5E68"/>
    <w:rsid w:val="002F6295"/>
    <w:rsid w:val="002F78DC"/>
    <w:rsid w:val="00300523"/>
    <w:rsid w:val="0030083E"/>
    <w:rsid w:val="003009BE"/>
    <w:rsid w:val="00300FEE"/>
    <w:rsid w:val="00301B1D"/>
    <w:rsid w:val="00302365"/>
    <w:rsid w:val="003027C1"/>
    <w:rsid w:val="00303775"/>
    <w:rsid w:val="00303962"/>
    <w:rsid w:val="00303A41"/>
    <w:rsid w:val="00303CCD"/>
    <w:rsid w:val="00303ECE"/>
    <w:rsid w:val="00304BE0"/>
    <w:rsid w:val="00304C65"/>
    <w:rsid w:val="00305DAF"/>
    <w:rsid w:val="00307E16"/>
    <w:rsid w:val="00307F35"/>
    <w:rsid w:val="003101E5"/>
    <w:rsid w:val="00310294"/>
    <w:rsid w:val="00310400"/>
    <w:rsid w:val="003114A4"/>
    <w:rsid w:val="0031217D"/>
    <w:rsid w:val="00313E92"/>
    <w:rsid w:val="00314570"/>
    <w:rsid w:val="00314C42"/>
    <w:rsid w:val="00315563"/>
    <w:rsid w:val="003157B3"/>
    <w:rsid w:val="00315935"/>
    <w:rsid w:val="003161A7"/>
    <w:rsid w:val="00316340"/>
    <w:rsid w:val="00316BEF"/>
    <w:rsid w:val="00316F16"/>
    <w:rsid w:val="00316F27"/>
    <w:rsid w:val="00317451"/>
    <w:rsid w:val="0031747A"/>
    <w:rsid w:val="00317DBE"/>
    <w:rsid w:val="00320339"/>
    <w:rsid w:val="0032052E"/>
    <w:rsid w:val="00320590"/>
    <w:rsid w:val="00321651"/>
    <w:rsid w:val="0032168C"/>
    <w:rsid w:val="00321FD0"/>
    <w:rsid w:val="0032206F"/>
    <w:rsid w:val="003220CE"/>
    <w:rsid w:val="00322A04"/>
    <w:rsid w:val="0032340E"/>
    <w:rsid w:val="003244CF"/>
    <w:rsid w:val="00324993"/>
    <w:rsid w:val="0032534E"/>
    <w:rsid w:val="003259C3"/>
    <w:rsid w:val="003263DD"/>
    <w:rsid w:val="003264C8"/>
    <w:rsid w:val="00330CD0"/>
    <w:rsid w:val="00331229"/>
    <w:rsid w:val="00331845"/>
    <w:rsid w:val="00331F26"/>
    <w:rsid w:val="003320EB"/>
    <w:rsid w:val="0033210A"/>
    <w:rsid w:val="003326AF"/>
    <w:rsid w:val="00332918"/>
    <w:rsid w:val="003333E0"/>
    <w:rsid w:val="00334155"/>
    <w:rsid w:val="003352F1"/>
    <w:rsid w:val="00335ADD"/>
    <w:rsid w:val="00336165"/>
    <w:rsid w:val="003362FE"/>
    <w:rsid w:val="00336C76"/>
    <w:rsid w:val="00337532"/>
    <w:rsid w:val="00337CEB"/>
    <w:rsid w:val="00337D36"/>
    <w:rsid w:val="003403B1"/>
    <w:rsid w:val="003403EB"/>
    <w:rsid w:val="0034145E"/>
    <w:rsid w:val="00342C2E"/>
    <w:rsid w:val="0034318D"/>
    <w:rsid w:val="0034323C"/>
    <w:rsid w:val="00343B94"/>
    <w:rsid w:val="00346113"/>
    <w:rsid w:val="00346937"/>
    <w:rsid w:val="00347E2D"/>
    <w:rsid w:val="00350614"/>
    <w:rsid w:val="00350882"/>
    <w:rsid w:val="00350A33"/>
    <w:rsid w:val="00350D03"/>
    <w:rsid w:val="00351F1E"/>
    <w:rsid w:val="00352559"/>
    <w:rsid w:val="0035263E"/>
    <w:rsid w:val="00354589"/>
    <w:rsid w:val="00354805"/>
    <w:rsid w:val="00354FDF"/>
    <w:rsid w:val="00355545"/>
    <w:rsid w:val="003560FE"/>
    <w:rsid w:val="00356342"/>
    <w:rsid w:val="00356B92"/>
    <w:rsid w:val="003576E7"/>
    <w:rsid w:val="00357CF8"/>
    <w:rsid w:val="00360AB4"/>
    <w:rsid w:val="003610DB"/>
    <w:rsid w:val="00362AB2"/>
    <w:rsid w:val="00362BBA"/>
    <w:rsid w:val="003636C9"/>
    <w:rsid w:val="003640AE"/>
    <w:rsid w:val="00364587"/>
    <w:rsid w:val="00364940"/>
    <w:rsid w:val="00364E59"/>
    <w:rsid w:val="003654A0"/>
    <w:rsid w:val="00365FB2"/>
    <w:rsid w:val="00367353"/>
    <w:rsid w:val="00367EF6"/>
    <w:rsid w:val="00371EFF"/>
    <w:rsid w:val="00372149"/>
    <w:rsid w:val="00372380"/>
    <w:rsid w:val="00372743"/>
    <w:rsid w:val="00372B2D"/>
    <w:rsid w:val="00373B93"/>
    <w:rsid w:val="00374A09"/>
    <w:rsid w:val="00375720"/>
    <w:rsid w:val="0037582E"/>
    <w:rsid w:val="00375974"/>
    <w:rsid w:val="00375B60"/>
    <w:rsid w:val="00377013"/>
    <w:rsid w:val="0037719A"/>
    <w:rsid w:val="0037768A"/>
    <w:rsid w:val="00377C61"/>
    <w:rsid w:val="00377F24"/>
    <w:rsid w:val="003806CC"/>
    <w:rsid w:val="00382BA1"/>
    <w:rsid w:val="00382D25"/>
    <w:rsid w:val="00382F47"/>
    <w:rsid w:val="00383301"/>
    <w:rsid w:val="00383A66"/>
    <w:rsid w:val="00383E1A"/>
    <w:rsid w:val="00383E25"/>
    <w:rsid w:val="00384741"/>
    <w:rsid w:val="00384E62"/>
    <w:rsid w:val="00385454"/>
    <w:rsid w:val="0038559B"/>
    <w:rsid w:val="00386068"/>
    <w:rsid w:val="00386142"/>
    <w:rsid w:val="0038673E"/>
    <w:rsid w:val="00386A03"/>
    <w:rsid w:val="00386C05"/>
    <w:rsid w:val="00386E42"/>
    <w:rsid w:val="00386F46"/>
    <w:rsid w:val="00387408"/>
    <w:rsid w:val="0039070E"/>
    <w:rsid w:val="00391E80"/>
    <w:rsid w:val="00391ED2"/>
    <w:rsid w:val="00394923"/>
    <w:rsid w:val="00394957"/>
    <w:rsid w:val="00394D6D"/>
    <w:rsid w:val="00397109"/>
    <w:rsid w:val="003A08CD"/>
    <w:rsid w:val="003A1743"/>
    <w:rsid w:val="003A1A75"/>
    <w:rsid w:val="003A1B84"/>
    <w:rsid w:val="003A1C46"/>
    <w:rsid w:val="003A2BCE"/>
    <w:rsid w:val="003A3AAF"/>
    <w:rsid w:val="003A3DF8"/>
    <w:rsid w:val="003A466D"/>
    <w:rsid w:val="003A4B26"/>
    <w:rsid w:val="003A4DFB"/>
    <w:rsid w:val="003A56EB"/>
    <w:rsid w:val="003A6281"/>
    <w:rsid w:val="003A6544"/>
    <w:rsid w:val="003A6B39"/>
    <w:rsid w:val="003A6D4C"/>
    <w:rsid w:val="003A70B8"/>
    <w:rsid w:val="003A7DC6"/>
    <w:rsid w:val="003A7EAF"/>
    <w:rsid w:val="003B0372"/>
    <w:rsid w:val="003B09DA"/>
    <w:rsid w:val="003B0C0A"/>
    <w:rsid w:val="003B0C43"/>
    <w:rsid w:val="003B0D13"/>
    <w:rsid w:val="003B0E9D"/>
    <w:rsid w:val="003B1995"/>
    <w:rsid w:val="003B21F2"/>
    <w:rsid w:val="003B26BE"/>
    <w:rsid w:val="003B2C6B"/>
    <w:rsid w:val="003B369B"/>
    <w:rsid w:val="003B3B30"/>
    <w:rsid w:val="003B47E8"/>
    <w:rsid w:val="003B4BA4"/>
    <w:rsid w:val="003B5199"/>
    <w:rsid w:val="003B5592"/>
    <w:rsid w:val="003B56A7"/>
    <w:rsid w:val="003B5966"/>
    <w:rsid w:val="003B7940"/>
    <w:rsid w:val="003C0701"/>
    <w:rsid w:val="003C10E0"/>
    <w:rsid w:val="003C1324"/>
    <w:rsid w:val="003C17F9"/>
    <w:rsid w:val="003C1F61"/>
    <w:rsid w:val="003C2DE0"/>
    <w:rsid w:val="003C319A"/>
    <w:rsid w:val="003C3AD6"/>
    <w:rsid w:val="003C3B7C"/>
    <w:rsid w:val="003C4863"/>
    <w:rsid w:val="003C4D89"/>
    <w:rsid w:val="003C4E2F"/>
    <w:rsid w:val="003C50D0"/>
    <w:rsid w:val="003C5C48"/>
    <w:rsid w:val="003C5C73"/>
    <w:rsid w:val="003C5F9C"/>
    <w:rsid w:val="003C658E"/>
    <w:rsid w:val="003C76D1"/>
    <w:rsid w:val="003D1309"/>
    <w:rsid w:val="003D2ABD"/>
    <w:rsid w:val="003D3850"/>
    <w:rsid w:val="003D45F9"/>
    <w:rsid w:val="003D4D56"/>
    <w:rsid w:val="003D509B"/>
    <w:rsid w:val="003D5728"/>
    <w:rsid w:val="003D5829"/>
    <w:rsid w:val="003D67B8"/>
    <w:rsid w:val="003D712A"/>
    <w:rsid w:val="003D73E5"/>
    <w:rsid w:val="003D7EDA"/>
    <w:rsid w:val="003E0613"/>
    <w:rsid w:val="003E06E0"/>
    <w:rsid w:val="003E1538"/>
    <w:rsid w:val="003E2D2A"/>
    <w:rsid w:val="003E3434"/>
    <w:rsid w:val="003E45AF"/>
    <w:rsid w:val="003E47D4"/>
    <w:rsid w:val="003E4859"/>
    <w:rsid w:val="003E5590"/>
    <w:rsid w:val="003E5AA3"/>
    <w:rsid w:val="003E5DC4"/>
    <w:rsid w:val="003E5EE8"/>
    <w:rsid w:val="003E665A"/>
    <w:rsid w:val="003E67A7"/>
    <w:rsid w:val="003F0801"/>
    <w:rsid w:val="003F1054"/>
    <w:rsid w:val="003F14E2"/>
    <w:rsid w:val="003F1C55"/>
    <w:rsid w:val="003F1F10"/>
    <w:rsid w:val="003F2712"/>
    <w:rsid w:val="003F296C"/>
    <w:rsid w:val="003F29B1"/>
    <w:rsid w:val="003F2CD5"/>
    <w:rsid w:val="003F2E42"/>
    <w:rsid w:val="003F305C"/>
    <w:rsid w:val="003F3739"/>
    <w:rsid w:val="003F4C6E"/>
    <w:rsid w:val="003F591F"/>
    <w:rsid w:val="003F5A77"/>
    <w:rsid w:val="003F6232"/>
    <w:rsid w:val="003F6B41"/>
    <w:rsid w:val="003F7AF2"/>
    <w:rsid w:val="003F7B3E"/>
    <w:rsid w:val="0040036B"/>
    <w:rsid w:val="004009AE"/>
    <w:rsid w:val="00400D53"/>
    <w:rsid w:val="00400E35"/>
    <w:rsid w:val="00401767"/>
    <w:rsid w:val="00401B96"/>
    <w:rsid w:val="00405703"/>
    <w:rsid w:val="00405A70"/>
    <w:rsid w:val="00406DAE"/>
    <w:rsid w:val="00407A9C"/>
    <w:rsid w:val="00407C4C"/>
    <w:rsid w:val="004103F7"/>
    <w:rsid w:val="0041178C"/>
    <w:rsid w:val="00412002"/>
    <w:rsid w:val="00413403"/>
    <w:rsid w:val="00413A61"/>
    <w:rsid w:val="00413C90"/>
    <w:rsid w:val="00413ED7"/>
    <w:rsid w:val="004140FA"/>
    <w:rsid w:val="00414431"/>
    <w:rsid w:val="0041462A"/>
    <w:rsid w:val="00414D3F"/>
    <w:rsid w:val="0041514D"/>
    <w:rsid w:val="00416384"/>
    <w:rsid w:val="004167EB"/>
    <w:rsid w:val="004200B0"/>
    <w:rsid w:val="00420349"/>
    <w:rsid w:val="004213A7"/>
    <w:rsid w:val="004218CF"/>
    <w:rsid w:val="004234F1"/>
    <w:rsid w:val="00423AEB"/>
    <w:rsid w:val="00424815"/>
    <w:rsid w:val="00424981"/>
    <w:rsid w:val="00424EF7"/>
    <w:rsid w:val="00425F1E"/>
    <w:rsid w:val="00427160"/>
    <w:rsid w:val="004271A7"/>
    <w:rsid w:val="00427A15"/>
    <w:rsid w:val="0043079B"/>
    <w:rsid w:val="00431506"/>
    <w:rsid w:val="00431C06"/>
    <w:rsid w:val="00432192"/>
    <w:rsid w:val="00433AD8"/>
    <w:rsid w:val="00435700"/>
    <w:rsid w:val="004359AE"/>
    <w:rsid w:val="00435B60"/>
    <w:rsid w:val="00435E86"/>
    <w:rsid w:val="00435F0E"/>
    <w:rsid w:val="00436130"/>
    <w:rsid w:val="0043799A"/>
    <w:rsid w:val="00437C2F"/>
    <w:rsid w:val="004404AC"/>
    <w:rsid w:val="00440697"/>
    <w:rsid w:val="0044083F"/>
    <w:rsid w:val="004412CB"/>
    <w:rsid w:val="00441ABA"/>
    <w:rsid w:val="00442B5A"/>
    <w:rsid w:val="00442CFC"/>
    <w:rsid w:val="004433D3"/>
    <w:rsid w:val="00443C5B"/>
    <w:rsid w:val="00443E19"/>
    <w:rsid w:val="00444772"/>
    <w:rsid w:val="00444E75"/>
    <w:rsid w:val="00445935"/>
    <w:rsid w:val="00446E61"/>
    <w:rsid w:val="0044741B"/>
    <w:rsid w:val="00447E18"/>
    <w:rsid w:val="00450D0A"/>
    <w:rsid w:val="004513C9"/>
    <w:rsid w:val="004516EE"/>
    <w:rsid w:val="00451876"/>
    <w:rsid w:val="00451C9F"/>
    <w:rsid w:val="00452134"/>
    <w:rsid w:val="00452576"/>
    <w:rsid w:val="0045321C"/>
    <w:rsid w:val="00453312"/>
    <w:rsid w:val="004534AE"/>
    <w:rsid w:val="00453C7B"/>
    <w:rsid w:val="004545A5"/>
    <w:rsid w:val="004557B2"/>
    <w:rsid w:val="004561A6"/>
    <w:rsid w:val="004566AE"/>
    <w:rsid w:val="004574F3"/>
    <w:rsid w:val="00457CB4"/>
    <w:rsid w:val="00457F1F"/>
    <w:rsid w:val="00457F88"/>
    <w:rsid w:val="00462B1D"/>
    <w:rsid w:val="00462C56"/>
    <w:rsid w:val="00462FDA"/>
    <w:rsid w:val="00463457"/>
    <w:rsid w:val="004637A8"/>
    <w:rsid w:val="00464392"/>
    <w:rsid w:val="004647FD"/>
    <w:rsid w:val="00464A97"/>
    <w:rsid w:val="00464E5D"/>
    <w:rsid w:val="0046674C"/>
    <w:rsid w:val="00466EBB"/>
    <w:rsid w:val="00467751"/>
    <w:rsid w:val="00467F7F"/>
    <w:rsid w:val="00470035"/>
    <w:rsid w:val="00470666"/>
    <w:rsid w:val="00470A4A"/>
    <w:rsid w:val="00470D68"/>
    <w:rsid w:val="00471416"/>
    <w:rsid w:val="004715CF"/>
    <w:rsid w:val="004717AC"/>
    <w:rsid w:val="00471A3F"/>
    <w:rsid w:val="00471E0D"/>
    <w:rsid w:val="00472B55"/>
    <w:rsid w:val="00472DFB"/>
    <w:rsid w:val="00474FA8"/>
    <w:rsid w:val="00475AE9"/>
    <w:rsid w:val="00475D3B"/>
    <w:rsid w:val="00475D95"/>
    <w:rsid w:val="00476A1F"/>
    <w:rsid w:val="004772AB"/>
    <w:rsid w:val="00480CE5"/>
    <w:rsid w:val="00480E88"/>
    <w:rsid w:val="0048127D"/>
    <w:rsid w:val="00481CE0"/>
    <w:rsid w:val="00482C83"/>
    <w:rsid w:val="00483D71"/>
    <w:rsid w:val="0048401D"/>
    <w:rsid w:val="0048417D"/>
    <w:rsid w:val="00484C3B"/>
    <w:rsid w:val="00484E40"/>
    <w:rsid w:val="0048578B"/>
    <w:rsid w:val="00485795"/>
    <w:rsid w:val="00485B83"/>
    <w:rsid w:val="004868BA"/>
    <w:rsid w:val="00486C23"/>
    <w:rsid w:val="004870CE"/>
    <w:rsid w:val="0048719D"/>
    <w:rsid w:val="00487B91"/>
    <w:rsid w:val="00487F9D"/>
    <w:rsid w:val="004902C1"/>
    <w:rsid w:val="00490707"/>
    <w:rsid w:val="004908BE"/>
    <w:rsid w:val="00490A38"/>
    <w:rsid w:val="00490A82"/>
    <w:rsid w:val="00490C73"/>
    <w:rsid w:val="00491A1D"/>
    <w:rsid w:val="00492281"/>
    <w:rsid w:val="0049256F"/>
    <w:rsid w:val="00492DAE"/>
    <w:rsid w:val="0049363B"/>
    <w:rsid w:val="00493E22"/>
    <w:rsid w:val="00494693"/>
    <w:rsid w:val="004949EF"/>
    <w:rsid w:val="00494A5F"/>
    <w:rsid w:val="00495D92"/>
    <w:rsid w:val="00496D61"/>
    <w:rsid w:val="004972D4"/>
    <w:rsid w:val="004977E0"/>
    <w:rsid w:val="00497BB5"/>
    <w:rsid w:val="004A066D"/>
    <w:rsid w:val="004A14F0"/>
    <w:rsid w:val="004A163D"/>
    <w:rsid w:val="004A1C95"/>
    <w:rsid w:val="004A1E40"/>
    <w:rsid w:val="004A2D3D"/>
    <w:rsid w:val="004A3383"/>
    <w:rsid w:val="004A3585"/>
    <w:rsid w:val="004A35A8"/>
    <w:rsid w:val="004A49D1"/>
    <w:rsid w:val="004A4F95"/>
    <w:rsid w:val="004A5DCF"/>
    <w:rsid w:val="004A6539"/>
    <w:rsid w:val="004A72A2"/>
    <w:rsid w:val="004A7A56"/>
    <w:rsid w:val="004B09A9"/>
    <w:rsid w:val="004B0CDE"/>
    <w:rsid w:val="004B0F7B"/>
    <w:rsid w:val="004B12B1"/>
    <w:rsid w:val="004B28E2"/>
    <w:rsid w:val="004B2D9A"/>
    <w:rsid w:val="004B3581"/>
    <w:rsid w:val="004B4939"/>
    <w:rsid w:val="004B49B4"/>
    <w:rsid w:val="004B54E1"/>
    <w:rsid w:val="004B5638"/>
    <w:rsid w:val="004B5646"/>
    <w:rsid w:val="004B60CE"/>
    <w:rsid w:val="004B64B1"/>
    <w:rsid w:val="004B6787"/>
    <w:rsid w:val="004B6D5A"/>
    <w:rsid w:val="004B7285"/>
    <w:rsid w:val="004B72C7"/>
    <w:rsid w:val="004B753E"/>
    <w:rsid w:val="004C1CFA"/>
    <w:rsid w:val="004C1DF5"/>
    <w:rsid w:val="004C326C"/>
    <w:rsid w:val="004C3916"/>
    <w:rsid w:val="004C3E18"/>
    <w:rsid w:val="004C4646"/>
    <w:rsid w:val="004C5004"/>
    <w:rsid w:val="004C56E2"/>
    <w:rsid w:val="004C648D"/>
    <w:rsid w:val="004C6599"/>
    <w:rsid w:val="004C65BB"/>
    <w:rsid w:val="004C670B"/>
    <w:rsid w:val="004C6CD7"/>
    <w:rsid w:val="004C74B9"/>
    <w:rsid w:val="004C7FA6"/>
    <w:rsid w:val="004D0280"/>
    <w:rsid w:val="004D0BB1"/>
    <w:rsid w:val="004D1A0C"/>
    <w:rsid w:val="004D1B2E"/>
    <w:rsid w:val="004D1BD3"/>
    <w:rsid w:val="004D2AC7"/>
    <w:rsid w:val="004D348D"/>
    <w:rsid w:val="004D397B"/>
    <w:rsid w:val="004D3EFE"/>
    <w:rsid w:val="004D3F4A"/>
    <w:rsid w:val="004D4403"/>
    <w:rsid w:val="004D4C53"/>
    <w:rsid w:val="004D5DA1"/>
    <w:rsid w:val="004D6154"/>
    <w:rsid w:val="004D74EE"/>
    <w:rsid w:val="004D7586"/>
    <w:rsid w:val="004D7CC4"/>
    <w:rsid w:val="004D7DA1"/>
    <w:rsid w:val="004D7E80"/>
    <w:rsid w:val="004E15B3"/>
    <w:rsid w:val="004E2553"/>
    <w:rsid w:val="004E282C"/>
    <w:rsid w:val="004E2F31"/>
    <w:rsid w:val="004E2FC2"/>
    <w:rsid w:val="004E3510"/>
    <w:rsid w:val="004E3CAD"/>
    <w:rsid w:val="004E3F4A"/>
    <w:rsid w:val="004E4311"/>
    <w:rsid w:val="004E45B6"/>
    <w:rsid w:val="004E494F"/>
    <w:rsid w:val="004E4F96"/>
    <w:rsid w:val="004E551A"/>
    <w:rsid w:val="004E5FF4"/>
    <w:rsid w:val="004E662B"/>
    <w:rsid w:val="004E6F11"/>
    <w:rsid w:val="004E7531"/>
    <w:rsid w:val="004E7ED8"/>
    <w:rsid w:val="004F0078"/>
    <w:rsid w:val="004F0112"/>
    <w:rsid w:val="004F03D3"/>
    <w:rsid w:val="004F079B"/>
    <w:rsid w:val="004F0A31"/>
    <w:rsid w:val="004F0AEC"/>
    <w:rsid w:val="004F13FC"/>
    <w:rsid w:val="004F19B1"/>
    <w:rsid w:val="004F1B3C"/>
    <w:rsid w:val="004F1DFB"/>
    <w:rsid w:val="004F23D7"/>
    <w:rsid w:val="004F2D35"/>
    <w:rsid w:val="004F3D33"/>
    <w:rsid w:val="004F3DCD"/>
    <w:rsid w:val="004F42A3"/>
    <w:rsid w:val="004F4AAA"/>
    <w:rsid w:val="004F5DA2"/>
    <w:rsid w:val="004F6ECC"/>
    <w:rsid w:val="004F793A"/>
    <w:rsid w:val="00500284"/>
    <w:rsid w:val="00500355"/>
    <w:rsid w:val="0050041E"/>
    <w:rsid w:val="00501693"/>
    <w:rsid w:val="00501BAE"/>
    <w:rsid w:val="00502341"/>
    <w:rsid w:val="0050284B"/>
    <w:rsid w:val="00502DB7"/>
    <w:rsid w:val="00502F5E"/>
    <w:rsid w:val="0050601D"/>
    <w:rsid w:val="0050620B"/>
    <w:rsid w:val="00506C9D"/>
    <w:rsid w:val="00506E72"/>
    <w:rsid w:val="00507183"/>
    <w:rsid w:val="005077F2"/>
    <w:rsid w:val="00507949"/>
    <w:rsid w:val="00507AB1"/>
    <w:rsid w:val="005114B0"/>
    <w:rsid w:val="005116DC"/>
    <w:rsid w:val="00511706"/>
    <w:rsid w:val="005120B3"/>
    <w:rsid w:val="00512384"/>
    <w:rsid w:val="0051268C"/>
    <w:rsid w:val="005133DC"/>
    <w:rsid w:val="00513F31"/>
    <w:rsid w:val="00514A39"/>
    <w:rsid w:val="00514C65"/>
    <w:rsid w:val="005160EF"/>
    <w:rsid w:val="00516E6F"/>
    <w:rsid w:val="005171D5"/>
    <w:rsid w:val="00517249"/>
    <w:rsid w:val="00517DF4"/>
    <w:rsid w:val="00517FE7"/>
    <w:rsid w:val="0052034D"/>
    <w:rsid w:val="00520B4F"/>
    <w:rsid w:val="00520DB8"/>
    <w:rsid w:val="00521AEF"/>
    <w:rsid w:val="00521D2E"/>
    <w:rsid w:val="005227A5"/>
    <w:rsid w:val="00523B9A"/>
    <w:rsid w:val="005246AA"/>
    <w:rsid w:val="00524A72"/>
    <w:rsid w:val="00524B0D"/>
    <w:rsid w:val="00525254"/>
    <w:rsid w:val="00525368"/>
    <w:rsid w:val="0052596E"/>
    <w:rsid w:val="00526719"/>
    <w:rsid w:val="00526DBA"/>
    <w:rsid w:val="00527046"/>
    <w:rsid w:val="005303AB"/>
    <w:rsid w:val="00530AF7"/>
    <w:rsid w:val="00530E91"/>
    <w:rsid w:val="0053158F"/>
    <w:rsid w:val="0053167C"/>
    <w:rsid w:val="005341C1"/>
    <w:rsid w:val="00534EE4"/>
    <w:rsid w:val="005358C1"/>
    <w:rsid w:val="00536376"/>
    <w:rsid w:val="005368F6"/>
    <w:rsid w:val="005371DC"/>
    <w:rsid w:val="005372F2"/>
    <w:rsid w:val="00537337"/>
    <w:rsid w:val="005374A7"/>
    <w:rsid w:val="00537AAD"/>
    <w:rsid w:val="00537C0D"/>
    <w:rsid w:val="00537EC0"/>
    <w:rsid w:val="00541377"/>
    <w:rsid w:val="00542DB4"/>
    <w:rsid w:val="0054316A"/>
    <w:rsid w:val="00543BF1"/>
    <w:rsid w:val="00545204"/>
    <w:rsid w:val="0054575F"/>
    <w:rsid w:val="0054598B"/>
    <w:rsid w:val="0054630D"/>
    <w:rsid w:val="00546516"/>
    <w:rsid w:val="00547AC0"/>
    <w:rsid w:val="00550A45"/>
    <w:rsid w:val="00550D59"/>
    <w:rsid w:val="00550F14"/>
    <w:rsid w:val="00550F53"/>
    <w:rsid w:val="00553366"/>
    <w:rsid w:val="00553378"/>
    <w:rsid w:val="00553515"/>
    <w:rsid w:val="005543F0"/>
    <w:rsid w:val="00555133"/>
    <w:rsid w:val="00555E5B"/>
    <w:rsid w:val="00555FD4"/>
    <w:rsid w:val="00556018"/>
    <w:rsid w:val="005568F8"/>
    <w:rsid w:val="005570D7"/>
    <w:rsid w:val="00557635"/>
    <w:rsid w:val="00557C30"/>
    <w:rsid w:val="005603B2"/>
    <w:rsid w:val="005617B5"/>
    <w:rsid w:val="0056234A"/>
    <w:rsid w:val="00564118"/>
    <w:rsid w:val="00564894"/>
    <w:rsid w:val="00564923"/>
    <w:rsid w:val="0056597E"/>
    <w:rsid w:val="0056607A"/>
    <w:rsid w:val="005663A4"/>
    <w:rsid w:val="00566597"/>
    <w:rsid w:val="0056676D"/>
    <w:rsid w:val="005674E0"/>
    <w:rsid w:val="00567641"/>
    <w:rsid w:val="00567779"/>
    <w:rsid w:val="005705B1"/>
    <w:rsid w:val="00571274"/>
    <w:rsid w:val="0057200D"/>
    <w:rsid w:val="00572087"/>
    <w:rsid w:val="00572454"/>
    <w:rsid w:val="00572536"/>
    <w:rsid w:val="0057312B"/>
    <w:rsid w:val="005731D3"/>
    <w:rsid w:val="005738FD"/>
    <w:rsid w:val="00573D8A"/>
    <w:rsid w:val="0057463E"/>
    <w:rsid w:val="00574B9F"/>
    <w:rsid w:val="00574BFE"/>
    <w:rsid w:val="005753D7"/>
    <w:rsid w:val="0057722E"/>
    <w:rsid w:val="00577252"/>
    <w:rsid w:val="0057727B"/>
    <w:rsid w:val="00577460"/>
    <w:rsid w:val="00577DD1"/>
    <w:rsid w:val="00580477"/>
    <w:rsid w:val="0058056F"/>
    <w:rsid w:val="0058195B"/>
    <w:rsid w:val="00581ED8"/>
    <w:rsid w:val="005820A6"/>
    <w:rsid w:val="00582E57"/>
    <w:rsid w:val="00583030"/>
    <w:rsid w:val="005835D4"/>
    <w:rsid w:val="00584604"/>
    <w:rsid w:val="00584DFD"/>
    <w:rsid w:val="00584ED5"/>
    <w:rsid w:val="00585EA7"/>
    <w:rsid w:val="005861CD"/>
    <w:rsid w:val="00586B64"/>
    <w:rsid w:val="00587314"/>
    <w:rsid w:val="005877F2"/>
    <w:rsid w:val="005879B8"/>
    <w:rsid w:val="005917C8"/>
    <w:rsid w:val="00591BA0"/>
    <w:rsid w:val="00591E6C"/>
    <w:rsid w:val="00591F22"/>
    <w:rsid w:val="00592247"/>
    <w:rsid w:val="00592299"/>
    <w:rsid w:val="0059295B"/>
    <w:rsid w:val="005947E0"/>
    <w:rsid w:val="005957F8"/>
    <w:rsid w:val="00595917"/>
    <w:rsid w:val="00596269"/>
    <w:rsid w:val="00596BD0"/>
    <w:rsid w:val="00596C4E"/>
    <w:rsid w:val="005972A1"/>
    <w:rsid w:val="005975E2"/>
    <w:rsid w:val="005A0946"/>
    <w:rsid w:val="005A0EA3"/>
    <w:rsid w:val="005A2F75"/>
    <w:rsid w:val="005A3082"/>
    <w:rsid w:val="005A30AB"/>
    <w:rsid w:val="005A3275"/>
    <w:rsid w:val="005A3B35"/>
    <w:rsid w:val="005A404C"/>
    <w:rsid w:val="005A5457"/>
    <w:rsid w:val="005A5920"/>
    <w:rsid w:val="005A5C52"/>
    <w:rsid w:val="005A5F6D"/>
    <w:rsid w:val="005A6018"/>
    <w:rsid w:val="005A73D5"/>
    <w:rsid w:val="005A7D89"/>
    <w:rsid w:val="005B02ED"/>
    <w:rsid w:val="005B0529"/>
    <w:rsid w:val="005B0775"/>
    <w:rsid w:val="005B1A0D"/>
    <w:rsid w:val="005B1BE5"/>
    <w:rsid w:val="005B1CF8"/>
    <w:rsid w:val="005B1E6F"/>
    <w:rsid w:val="005B1E76"/>
    <w:rsid w:val="005B1E9D"/>
    <w:rsid w:val="005B21E9"/>
    <w:rsid w:val="005B247D"/>
    <w:rsid w:val="005B2528"/>
    <w:rsid w:val="005B3047"/>
    <w:rsid w:val="005B30E8"/>
    <w:rsid w:val="005B3A65"/>
    <w:rsid w:val="005B3A97"/>
    <w:rsid w:val="005B3AB2"/>
    <w:rsid w:val="005B3DC6"/>
    <w:rsid w:val="005B4543"/>
    <w:rsid w:val="005B4AFC"/>
    <w:rsid w:val="005B598E"/>
    <w:rsid w:val="005B6CA3"/>
    <w:rsid w:val="005B6F94"/>
    <w:rsid w:val="005B78CC"/>
    <w:rsid w:val="005B7D7F"/>
    <w:rsid w:val="005C089C"/>
    <w:rsid w:val="005C0E32"/>
    <w:rsid w:val="005C2559"/>
    <w:rsid w:val="005C326F"/>
    <w:rsid w:val="005C3895"/>
    <w:rsid w:val="005C3D48"/>
    <w:rsid w:val="005C4E6C"/>
    <w:rsid w:val="005C503F"/>
    <w:rsid w:val="005C518C"/>
    <w:rsid w:val="005C6122"/>
    <w:rsid w:val="005C641D"/>
    <w:rsid w:val="005C684E"/>
    <w:rsid w:val="005C6DCE"/>
    <w:rsid w:val="005C7218"/>
    <w:rsid w:val="005C7535"/>
    <w:rsid w:val="005C7F92"/>
    <w:rsid w:val="005D05F3"/>
    <w:rsid w:val="005D0F56"/>
    <w:rsid w:val="005D1568"/>
    <w:rsid w:val="005D1B3A"/>
    <w:rsid w:val="005D1E12"/>
    <w:rsid w:val="005D2060"/>
    <w:rsid w:val="005D234F"/>
    <w:rsid w:val="005D3111"/>
    <w:rsid w:val="005D41CA"/>
    <w:rsid w:val="005D46D1"/>
    <w:rsid w:val="005D4810"/>
    <w:rsid w:val="005D4838"/>
    <w:rsid w:val="005D58F3"/>
    <w:rsid w:val="005D5DF7"/>
    <w:rsid w:val="005D6C97"/>
    <w:rsid w:val="005D7EFE"/>
    <w:rsid w:val="005D7FEF"/>
    <w:rsid w:val="005E15DA"/>
    <w:rsid w:val="005E1BB2"/>
    <w:rsid w:val="005E2099"/>
    <w:rsid w:val="005E2527"/>
    <w:rsid w:val="005E3049"/>
    <w:rsid w:val="005E3A0F"/>
    <w:rsid w:val="005E4694"/>
    <w:rsid w:val="005E5177"/>
    <w:rsid w:val="005E5660"/>
    <w:rsid w:val="005E6311"/>
    <w:rsid w:val="005E6504"/>
    <w:rsid w:val="005E6D46"/>
    <w:rsid w:val="005E6E96"/>
    <w:rsid w:val="005E7B5B"/>
    <w:rsid w:val="005E7BF6"/>
    <w:rsid w:val="005F07DE"/>
    <w:rsid w:val="005F08C3"/>
    <w:rsid w:val="005F1552"/>
    <w:rsid w:val="005F1AA4"/>
    <w:rsid w:val="005F20CA"/>
    <w:rsid w:val="005F2747"/>
    <w:rsid w:val="005F2A6A"/>
    <w:rsid w:val="005F2FFF"/>
    <w:rsid w:val="005F3093"/>
    <w:rsid w:val="005F37DB"/>
    <w:rsid w:val="005F388C"/>
    <w:rsid w:val="005F44F7"/>
    <w:rsid w:val="005F460F"/>
    <w:rsid w:val="005F4FFC"/>
    <w:rsid w:val="005F53B1"/>
    <w:rsid w:val="005F55F1"/>
    <w:rsid w:val="005F6D16"/>
    <w:rsid w:val="005F6E52"/>
    <w:rsid w:val="005F7D8F"/>
    <w:rsid w:val="005F7F97"/>
    <w:rsid w:val="00600369"/>
    <w:rsid w:val="00600784"/>
    <w:rsid w:val="00600B22"/>
    <w:rsid w:val="00600FDC"/>
    <w:rsid w:val="0060156A"/>
    <w:rsid w:val="006016FD"/>
    <w:rsid w:val="006018F6"/>
    <w:rsid w:val="00601B9F"/>
    <w:rsid w:val="00602086"/>
    <w:rsid w:val="00602758"/>
    <w:rsid w:val="00602988"/>
    <w:rsid w:val="00602F18"/>
    <w:rsid w:val="00603FAB"/>
    <w:rsid w:val="006048C0"/>
    <w:rsid w:val="0060494F"/>
    <w:rsid w:val="00604E45"/>
    <w:rsid w:val="006055A4"/>
    <w:rsid w:val="006059A9"/>
    <w:rsid w:val="00605E56"/>
    <w:rsid w:val="0060611A"/>
    <w:rsid w:val="0060642A"/>
    <w:rsid w:val="0060713E"/>
    <w:rsid w:val="00607607"/>
    <w:rsid w:val="00607A5D"/>
    <w:rsid w:val="00607BEA"/>
    <w:rsid w:val="00607CFA"/>
    <w:rsid w:val="006105D7"/>
    <w:rsid w:val="006106B9"/>
    <w:rsid w:val="00610E37"/>
    <w:rsid w:val="006110E1"/>
    <w:rsid w:val="006114B3"/>
    <w:rsid w:val="00611850"/>
    <w:rsid w:val="006125D7"/>
    <w:rsid w:val="0061323A"/>
    <w:rsid w:val="0061391E"/>
    <w:rsid w:val="00614CED"/>
    <w:rsid w:val="00614D1D"/>
    <w:rsid w:val="00614F02"/>
    <w:rsid w:val="006154BA"/>
    <w:rsid w:val="006161CC"/>
    <w:rsid w:val="00616775"/>
    <w:rsid w:val="00617729"/>
    <w:rsid w:val="00620144"/>
    <w:rsid w:val="00620166"/>
    <w:rsid w:val="006213D5"/>
    <w:rsid w:val="00622A73"/>
    <w:rsid w:val="0062311B"/>
    <w:rsid w:val="00623728"/>
    <w:rsid w:val="00624000"/>
    <w:rsid w:val="0062422B"/>
    <w:rsid w:val="00624327"/>
    <w:rsid w:val="00624A01"/>
    <w:rsid w:val="00625877"/>
    <w:rsid w:val="00625C1E"/>
    <w:rsid w:val="00625DDC"/>
    <w:rsid w:val="00625FA4"/>
    <w:rsid w:val="006265D7"/>
    <w:rsid w:val="00626F93"/>
    <w:rsid w:val="00627136"/>
    <w:rsid w:val="00630546"/>
    <w:rsid w:val="006307C6"/>
    <w:rsid w:val="00630945"/>
    <w:rsid w:val="00630C9E"/>
    <w:rsid w:val="00630EA8"/>
    <w:rsid w:val="00631F4C"/>
    <w:rsid w:val="006323AB"/>
    <w:rsid w:val="00632CEF"/>
    <w:rsid w:val="00632F06"/>
    <w:rsid w:val="0063431F"/>
    <w:rsid w:val="0063443F"/>
    <w:rsid w:val="0063465A"/>
    <w:rsid w:val="006346F4"/>
    <w:rsid w:val="00634771"/>
    <w:rsid w:val="00634E89"/>
    <w:rsid w:val="00634FC9"/>
    <w:rsid w:val="00635D79"/>
    <w:rsid w:val="006364F4"/>
    <w:rsid w:val="006367EE"/>
    <w:rsid w:val="00636D8C"/>
    <w:rsid w:val="00637298"/>
    <w:rsid w:val="00637FD0"/>
    <w:rsid w:val="0064031E"/>
    <w:rsid w:val="006419E9"/>
    <w:rsid w:val="0064267F"/>
    <w:rsid w:val="006430FB"/>
    <w:rsid w:val="006433C0"/>
    <w:rsid w:val="00643413"/>
    <w:rsid w:val="00643805"/>
    <w:rsid w:val="006444E7"/>
    <w:rsid w:val="00644B97"/>
    <w:rsid w:val="00645061"/>
    <w:rsid w:val="00645647"/>
    <w:rsid w:val="00645A12"/>
    <w:rsid w:val="00646E09"/>
    <w:rsid w:val="00646E36"/>
    <w:rsid w:val="006477A3"/>
    <w:rsid w:val="0064784B"/>
    <w:rsid w:val="00650EE1"/>
    <w:rsid w:val="00650EFC"/>
    <w:rsid w:val="006513F9"/>
    <w:rsid w:val="00651E36"/>
    <w:rsid w:val="00651F73"/>
    <w:rsid w:val="006521A1"/>
    <w:rsid w:val="00652669"/>
    <w:rsid w:val="006526EE"/>
    <w:rsid w:val="00653999"/>
    <w:rsid w:val="00653C29"/>
    <w:rsid w:val="00656096"/>
    <w:rsid w:val="006560D9"/>
    <w:rsid w:val="00656256"/>
    <w:rsid w:val="00656343"/>
    <w:rsid w:val="00656F4B"/>
    <w:rsid w:val="00657200"/>
    <w:rsid w:val="006576F2"/>
    <w:rsid w:val="00657877"/>
    <w:rsid w:val="00660EFA"/>
    <w:rsid w:val="0066167B"/>
    <w:rsid w:val="00662786"/>
    <w:rsid w:val="00662ECB"/>
    <w:rsid w:val="00663447"/>
    <w:rsid w:val="006639E4"/>
    <w:rsid w:val="00664024"/>
    <w:rsid w:val="00664AC9"/>
    <w:rsid w:val="006650E7"/>
    <w:rsid w:val="0066534E"/>
    <w:rsid w:val="0066627E"/>
    <w:rsid w:val="00667223"/>
    <w:rsid w:val="006675FF"/>
    <w:rsid w:val="006679E5"/>
    <w:rsid w:val="00667B16"/>
    <w:rsid w:val="00667B2A"/>
    <w:rsid w:val="0067094F"/>
    <w:rsid w:val="006717AE"/>
    <w:rsid w:val="00672971"/>
    <w:rsid w:val="0067332C"/>
    <w:rsid w:val="00673F4F"/>
    <w:rsid w:val="00674EF3"/>
    <w:rsid w:val="00675C70"/>
    <w:rsid w:val="00676026"/>
    <w:rsid w:val="006763E4"/>
    <w:rsid w:val="00676C51"/>
    <w:rsid w:val="006775BE"/>
    <w:rsid w:val="006803E3"/>
    <w:rsid w:val="006805FD"/>
    <w:rsid w:val="006806EF"/>
    <w:rsid w:val="006820CC"/>
    <w:rsid w:val="00683A60"/>
    <w:rsid w:val="00684142"/>
    <w:rsid w:val="00685030"/>
    <w:rsid w:val="0068533A"/>
    <w:rsid w:val="00685AFE"/>
    <w:rsid w:val="00686622"/>
    <w:rsid w:val="0068683B"/>
    <w:rsid w:val="0068758E"/>
    <w:rsid w:val="00690F4E"/>
    <w:rsid w:val="00691494"/>
    <w:rsid w:val="006916E0"/>
    <w:rsid w:val="00692591"/>
    <w:rsid w:val="0069267F"/>
    <w:rsid w:val="00693BE3"/>
    <w:rsid w:val="0069439C"/>
    <w:rsid w:val="0069450D"/>
    <w:rsid w:val="00694663"/>
    <w:rsid w:val="00694FA3"/>
    <w:rsid w:val="00695231"/>
    <w:rsid w:val="00696951"/>
    <w:rsid w:val="00697180"/>
    <w:rsid w:val="00697EE9"/>
    <w:rsid w:val="006A0183"/>
    <w:rsid w:val="006A05E4"/>
    <w:rsid w:val="006A0B27"/>
    <w:rsid w:val="006A141B"/>
    <w:rsid w:val="006A1716"/>
    <w:rsid w:val="006A1832"/>
    <w:rsid w:val="006A4860"/>
    <w:rsid w:val="006A66D8"/>
    <w:rsid w:val="006A6CB4"/>
    <w:rsid w:val="006A6D8E"/>
    <w:rsid w:val="006B0D18"/>
    <w:rsid w:val="006B0DB4"/>
    <w:rsid w:val="006B10A9"/>
    <w:rsid w:val="006B20CF"/>
    <w:rsid w:val="006B268E"/>
    <w:rsid w:val="006B2982"/>
    <w:rsid w:val="006B2EBC"/>
    <w:rsid w:val="006B35E8"/>
    <w:rsid w:val="006B3D69"/>
    <w:rsid w:val="006B3ED5"/>
    <w:rsid w:val="006B41EA"/>
    <w:rsid w:val="006B5195"/>
    <w:rsid w:val="006B5E0B"/>
    <w:rsid w:val="006B6E16"/>
    <w:rsid w:val="006B7200"/>
    <w:rsid w:val="006B7576"/>
    <w:rsid w:val="006C069E"/>
    <w:rsid w:val="006C23B2"/>
    <w:rsid w:val="006C280D"/>
    <w:rsid w:val="006C2E54"/>
    <w:rsid w:val="006C3D64"/>
    <w:rsid w:val="006C3EF6"/>
    <w:rsid w:val="006C4389"/>
    <w:rsid w:val="006C4A47"/>
    <w:rsid w:val="006C5024"/>
    <w:rsid w:val="006C5938"/>
    <w:rsid w:val="006C5D19"/>
    <w:rsid w:val="006C607E"/>
    <w:rsid w:val="006C60D7"/>
    <w:rsid w:val="006C661D"/>
    <w:rsid w:val="006C6867"/>
    <w:rsid w:val="006C705C"/>
    <w:rsid w:val="006C7222"/>
    <w:rsid w:val="006D026E"/>
    <w:rsid w:val="006D031B"/>
    <w:rsid w:val="006D109E"/>
    <w:rsid w:val="006D1227"/>
    <w:rsid w:val="006D160C"/>
    <w:rsid w:val="006D2268"/>
    <w:rsid w:val="006D279E"/>
    <w:rsid w:val="006D2CD5"/>
    <w:rsid w:val="006D2D0E"/>
    <w:rsid w:val="006D33F1"/>
    <w:rsid w:val="006D3F04"/>
    <w:rsid w:val="006D5756"/>
    <w:rsid w:val="006D5930"/>
    <w:rsid w:val="006D6204"/>
    <w:rsid w:val="006D7220"/>
    <w:rsid w:val="006D7F58"/>
    <w:rsid w:val="006E0112"/>
    <w:rsid w:val="006E03A1"/>
    <w:rsid w:val="006E0774"/>
    <w:rsid w:val="006E09A9"/>
    <w:rsid w:val="006E1127"/>
    <w:rsid w:val="006E1433"/>
    <w:rsid w:val="006E1794"/>
    <w:rsid w:val="006E1FB8"/>
    <w:rsid w:val="006E255F"/>
    <w:rsid w:val="006E2643"/>
    <w:rsid w:val="006E27BA"/>
    <w:rsid w:val="006E2913"/>
    <w:rsid w:val="006E2EE7"/>
    <w:rsid w:val="006E3E17"/>
    <w:rsid w:val="006E4D6F"/>
    <w:rsid w:val="006E5034"/>
    <w:rsid w:val="006E514C"/>
    <w:rsid w:val="006E54F5"/>
    <w:rsid w:val="006E5848"/>
    <w:rsid w:val="006E5BC0"/>
    <w:rsid w:val="006E5D55"/>
    <w:rsid w:val="006E6709"/>
    <w:rsid w:val="006E7077"/>
    <w:rsid w:val="006F0D53"/>
    <w:rsid w:val="006F0E5A"/>
    <w:rsid w:val="006F106D"/>
    <w:rsid w:val="006F113A"/>
    <w:rsid w:val="006F183D"/>
    <w:rsid w:val="006F18CA"/>
    <w:rsid w:val="006F2281"/>
    <w:rsid w:val="006F272C"/>
    <w:rsid w:val="006F28A2"/>
    <w:rsid w:val="006F29AB"/>
    <w:rsid w:val="006F3A1B"/>
    <w:rsid w:val="006F4C96"/>
    <w:rsid w:val="006F4D5F"/>
    <w:rsid w:val="006F51F7"/>
    <w:rsid w:val="006F5D7D"/>
    <w:rsid w:val="006F5E15"/>
    <w:rsid w:val="006F62EA"/>
    <w:rsid w:val="006F6A72"/>
    <w:rsid w:val="006F6ADC"/>
    <w:rsid w:val="006F6B85"/>
    <w:rsid w:val="006F6BD6"/>
    <w:rsid w:val="006F737C"/>
    <w:rsid w:val="006F765A"/>
    <w:rsid w:val="006F77F2"/>
    <w:rsid w:val="006F7B5C"/>
    <w:rsid w:val="006F7B68"/>
    <w:rsid w:val="007003AC"/>
    <w:rsid w:val="00701406"/>
    <w:rsid w:val="007014ED"/>
    <w:rsid w:val="00701D34"/>
    <w:rsid w:val="007020AD"/>
    <w:rsid w:val="0070385B"/>
    <w:rsid w:val="00704448"/>
    <w:rsid w:val="0070481B"/>
    <w:rsid w:val="0070493F"/>
    <w:rsid w:val="0070550C"/>
    <w:rsid w:val="00705DFA"/>
    <w:rsid w:val="007072B1"/>
    <w:rsid w:val="0070772C"/>
    <w:rsid w:val="00707862"/>
    <w:rsid w:val="007105B3"/>
    <w:rsid w:val="00710B29"/>
    <w:rsid w:val="00710CC7"/>
    <w:rsid w:val="00710DD9"/>
    <w:rsid w:val="00710FBB"/>
    <w:rsid w:val="00711AEB"/>
    <w:rsid w:val="0071354E"/>
    <w:rsid w:val="007146BA"/>
    <w:rsid w:val="007156FC"/>
    <w:rsid w:val="00716080"/>
    <w:rsid w:val="007163F3"/>
    <w:rsid w:val="00716C25"/>
    <w:rsid w:val="00716CAD"/>
    <w:rsid w:val="0071762F"/>
    <w:rsid w:val="00720170"/>
    <w:rsid w:val="00720486"/>
    <w:rsid w:val="007218E6"/>
    <w:rsid w:val="007223A1"/>
    <w:rsid w:val="0072380F"/>
    <w:rsid w:val="0072434D"/>
    <w:rsid w:val="0072469C"/>
    <w:rsid w:val="00724A23"/>
    <w:rsid w:val="00724C45"/>
    <w:rsid w:val="00725C43"/>
    <w:rsid w:val="00726200"/>
    <w:rsid w:val="00726CCC"/>
    <w:rsid w:val="00727039"/>
    <w:rsid w:val="007273B9"/>
    <w:rsid w:val="007302B0"/>
    <w:rsid w:val="00730A13"/>
    <w:rsid w:val="00731713"/>
    <w:rsid w:val="007317F9"/>
    <w:rsid w:val="007326FC"/>
    <w:rsid w:val="00733BC7"/>
    <w:rsid w:val="00733F4A"/>
    <w:rsid w:val="00733FD7"/>
    <w:rsid w:val="00735A62"/>
    <w:rsid w:val="00735FC0"/>
    <w:rsid w:val="0073698E"/>
    <w:rsid w:val="00736D6A"/>
    <w:rsid w:val="007375E1"/>
    <w:rsid w:val="00737B3B"/>
    <w:rsid w:val="00737D43"/>
    <w:rsid w:val="00740DF8"/>
    <w:rsid w:val="00740F40"/>
    <w:rsid w:val="0074147C"/>
    <w:rsid w:val="00742573"/>
    <w:rsid w:val="00742B17"/>
    <w:rsid w:val="00743E59"/>
    <w:rsid w:val="00743E84"/>
    <w:rsid w:val="00744000"/>
    <w:rsid w:val="0074426F"/>
    <w:rsid w:val="007449EA"/>
    <w:rsid w:val="00744D9B"/>
    <w:rsid w:val="00744EED"/>
    <w:rsid w:val="0074507B"/>
    <w:rsid w:val="00745428"/>
    <w:rsid w:val="007458DD"/>
    <w:rsid w:val="00747019"/>
    <w:rsid w:val="00747A0F"/>
    <w:rsid w:val="007500DB"/>
    <w:rsid w:val="007502DE"/>
    <w:rsid w:val="00752775"/>
    <w:rsid w:val="0075278F"/>
    <w:rsid w:val="007529E5"/>
    <w:rsid w:val="00752C7E"/>
    <w:rsid w:val="0075305C"/>
    <w:rsid w:val="007535D9"/>
    <w:rsid w:val="00753DED"/>
    <w:rsid w:val="00754116"/>
    <w:rsid w:val="00754278"/>
    <w:rsid w:val="00754596"/>
    <w:rsid w:val="0075490E"/>
    <w:rsid w:val="00754ACD"/>
    <w:rsid w:val="00755B62"/>
    <w:rsid w:val="00755D27"/>
    <w:rsid w:val="00756265"/>
    <w:rsid w:val="00757922"/>
    <w:rsid w:val="007579D2"/>
    <w:rsid w:val="007605CA"/>
    <w:rsid w:val="00760EBB"/>
    <w:rsid w:val="00761531"/>
    <w:rsid w:val="00761739"/>
    <w:rsid w:val="00762910"/>
    <w:rsid w:val="00762A0A"/>
    <w:rsid w:val="00762EEC"/>
    <w:rsid w:val="0076320C"/>
    <w:rsid w:val="00763B6D"/>
    <w:rsid w:val="00763C72"/>
    <w:rsid w:val="00763F8D"/>
    <w:rsid w:val="00764336"/>
    <w:rsid w:val="007644C7"/>
    <w:rsid w:val="0076461D"/>
    <w:rsid w:val="0076475D"/>
    <w:rsid w:val="00764BE2"/>
    <w:rsid w:val="00765BB8"/>
    <w:rsid w:val="007671C0"/>
    <w:rsid w:val="00767879"/>
    <w:rsid w:val="00767C3C"/>
    <w:rsid w:val="007701DB"/>
    <w:rsid w:val="00770F0C"/>
    <w:rsid w:val="007711D5"/>
    <w:rsid w:val="0077271A"/>
    <w:rsid w:val="00772902"/>
    <w:rsid w:val="00772B4D"/>
    <w:rsid w:val="0077361A"/>
    <w:rsid w:val="00774355"/>
    <w:rsid w:val="00774901"/>
    <w:rsid w:val="00774AE2"/>
    <w:rsid w:val="00774E29"/>
    <w:rsid w:val="0077517F"/>
    <w:rsid w:val="00775A76"/>
    <w:rsid w:val="00776192"/>
    <w:rsid w:val="007761BF"/>
    <w:rsid w:val="007761EE"/>
    <w:rsid w:val="00776403"/>
    <w:rsid w:val="00776699"/>
    <w:rsid w:val="007768C9"/>
    <w:rsid w:val="00776C2C"/>
    <w:rsid w:val="00777BB2"/>
    <w:rsid w:val="00777F2D"/>
    <w:rsid w:val="00781083"/>
    <w:rsid w:val="00781A0D"/>
    <w:rsid w:val="00781B24"/>
    <w:rsid w:val="00782531"/>
    <w:rsid w:val="00782E82"/>
    <w:rsid w:val="00783021"/>
    <w:rsid w:val="007834CE"/>
    <w:rsid w:val="00783598"/>
    <w:rsid w:val="007835EA"/>
    <w:rsid w:val="0078393D"/>
    <w:rsid w:val="0078403B"/>
    <w:rsid w:val="00784954"/>
    <w:rsid w:val="00785302"/>
    <w:rsid w:val="00785AC5"/>
    <w:rsid w:val="00785F47"/>
    <w:rsid w:val="00786FAF"/>
    <w:rsid w:val="007906AB"/>
    <w:rsid w:val="00790A00"/>
    <w:rsid w:val="00790B2C"/>
    <w:rsid w:val="00791078"/>
    <w:rsid w:val="007916EE"/>
    <w:rsid w:val="007921B0"/>
    <w:rsid w:val="00792533"/>
    <w:rsid w:val="00792B06"/>
    <w:rsid w:val="00793B5A"/>
    <w:rsid w:val="007941D1"/>
    <w:rsid w:val="00794427"/>
    <w:rsid w:val="0079623F"/>
    <w:rsid w:val="00797D88"/>
    <w:rsid w:val="007A05A8"/>
    <w:rsid w:val="007A0A54"/>
    <w:rsid w:val="007A0BD9"/>
    <w:rsid w:val="007A0C0F"/>
    <w:rsid w:val="007A1A03"/>
    <w:rsid w:val="007A2438"/>
    <w:rsid w:val="007A2800"/>
    <w:rsid w:val="007A2BE7"/>
    <w:rsid w:val="007A330D"/>
    <w:rsid w:val="007A509B"/>
    <w:rsid w:val="007A534A"/>
    <w:rsid w:val="007A54ED"/>
    <w:rsid w:val="007A59CD"/>
    <w:rsid w:val="007A70F1"/>
    <w:rsid w:val="007A728F"/>
    <w:rsid w:val="007A78B1"/>
    <w:rsid w:val="007A7FDA"/>
    <w:rsid w:val="007B0307"/>
    <w:rsid w:val="007B0CBB"/>
    <w:rsid w:val="007B1065"/>
    <w:rsid w:val="007B17AE"/>
    <w:rsid w:val="007B24EF"/>
    <w:rsid w:val="007B251F"/>
    <w:rsid w:val="007B297C"/>
    <w:rsid w:val="007B2AA6"/>
    <w:rsid w:val="007B2DC3"/>
    <w:rsid w:val="007B35FC"/>
    <w:rsid w:val="007B3650"/>
    <w:rsid w:val="007B3BD9"/>
    <w:rsid w:val="007B4205"/>
    <w:rsid w:val="007B4801"/>
    <w:rsid w:val="007B6121"/>
    <w:rsid w:val="007B7847"/>
    <w:rsid w:val="007B7DAD"/>
    <w:rsid w:val="007C0C20"/>
    <w:rsid w:val="007C1115"/>
    <w:rsid w:val="007C19D0"/>
    <w:rsid w:val="007C1AAD"/>
    <w:rsid w:val="007C1D93"/>
    <w:rsid w:val="007C2624"/>
    <w:rsid w:val="007C321F"/>
    <w:rsid w:val="007C3323"/>
    <w:rsid w:val="007C3794"/>
    <w:rsid w:val="007C3B63"/>
    <w:rsid w:val="007C402F"/>
    <w:rsid w:val="007C447B"/>
    <w:rsid w:val="007C4D4C"/>
    <w:rsid w:val="007C6B0B"/>
    <w:rsid w:val="007C6B5F"/>
    <w:rsid w:val="007C73C9"/>
    <w:rsid w:val="007D2B13"/>
    <w:rsid w:val="007D2EA8"/>
    <w:rsid w:val="007D3582"/>
    <w:rsid w:val="007D3D9E"/>
    <w:rsid w:val="007D3DF1"/>
    <w:rsid w:val="007D443D"/>
    <w:rsid w:val="007D443F"/>
    <w:rsid w:val="007D453B"/>
    <w:rsid w:val="007D4699"/>
    <w:rsid w:val="007D4765"/>
    <w:rsid w:val="007D4D80"/>
    <w:rsid w:val="007D65CB"/>
    <w:rsid w:val="007D65DB"/>
    <w:rsid w:val="007D6F3E"/>
    <w:rsid w:val="007D707A"/>
    <w:rsid w:val="007D70EA"/>
    <w:rsid w:val="007D7432"/>
    <w:rsid w:val="007D781F"/>
    <w:rsid w:val="007D7930"/>
    <w:rsid w:val="007D7CA8"/>
    <w:rsid w:val="007E0879"/>
    <w:rsid w:val="007E0A36"/>
    <w:rsid w:val="007E0C2D"/>
    <w:rsid w:val="007E1706"/>
    <w:rsid w:val="007E173A"/>
    <w:rsid w:val="007E1DF8"/>
    <w:rsid w:val="007E1F95"/>
    <w:rsid w:val="007E20FC"/>
    <w:rsid w:val="007E24EB"/>
    <w:rsid w:val="007E416D"/>
    <w:rsid w:val="007E46EE"/>
    <w:rsid w:val="007E572B"/>
    <w:rsid w:val="007E5E4C"/>
    <w:rsid w:val="007E5F73"/>
    <w:rsid w:val="007E601D"/>
    <w:rsid w:val="007E60AF"/>
    <w:rsid w:val="007E6150"/>
    <w:rsid w:val="007E6469"/>
    <w:rsid w:val="007E64ED"/>
    <w:rsid w:val="007E69F0"/>
    <w:rsid w:val="007E6E3A"/>
    <w:rsid w:val="007E7519"/>
    <w:rsid w:val="007E753D"/>
    <w:rsid w:val="007F00D2"/>
    <w:rsid w:val="007F00F4"/>
    <w:rsid w:val="007F0C7B"/>
    <w:rsid w:val="007F0DEC"/>
    <w:rsid w:val="007F2D0B"/>
    <w:rsid w:val="007F36E7"/>
    <w:rsid w:val="007F4C75"/>
    <w:rsid w:val="007F59A3"/>
    <w:rsid w:val="007F6163"/>
    <w:rsid w:val="007F629D"/>
    <w:rsid w:val="007F648A"/>
    <w:rsid w:val="007F6495"/>
    <w:rsid w:val="007F77CF"/>
    <w:rsid w:val="00800F11"/>
    <w:rsid w:val="0080163D"/>
    <w:rsid w:val="00801D4F"/>
    <w:rsid w:val="008029F4"/>
    <w:rsid w:val="00802F44"/>
    <w:rsid w:val="0080329D"/>
    <w:rsid w:val="008032FA"/>
    <w:rsid w:val="00803335"/>
    <w:rsid w:val="0080389E"/>
    <w:rsid w:val="00803A5C"/>
    <w:rsid w:val="00804D05"/>
    <w:rsid w:val="00805555"/>
    <w:rsid w:val="008055B3"/>
    <w:rsid w:val="00805A01"/>
    <w:rsid w:val="00806B2D"/>
    <w:rsid w:val="00806D20"/>
    <w:rsid w:val="00807B83"/>
    <w:rsid w:val="00810F65"/>
    <w:rsid w:val="00811278"/>
    <w:rsid w:val="00811731"/>
    <w:rsid w:val="008118E1"/>
    <w:rsid w:val="00812EE8"/>
    <w:rsid w:val="00812F1D"/>
    <w:rsid w:val="00813068"/>
    <w:rsid w:val="00813082"/>
    <w:rsid w:val="00813833"/>
    <w:rsid w:val="00813A83"/>
    <w:rsid w:val="00814BC4"/>
    <w:rsid w:val="00815748"/>
    <w:rsid w:val="00816437"/>
    <w:rsid w:val="00816CD1"/>
    <w:rsid w:val="00817DEE"/>
    <w:rsid w:val="00817F34"/>
    <w:rsid w:val="00820047"/>
    <w:rsid w:val="008205CA"/>
    <w:rsid w:val="008217BF"/>
    <w:rsid w:val="00821E98"/>
    <w:rsid w:val="00822056"/>
    <w:rsid w:val="00822D7A"/>
    <w:rsid w:val="008238C8"/>
    <w:rsid w:val="00823C66"/>
    <w:rsid w:val="008241C1"/>
    <w:rsid w:val="008242D4"/>
    <w:rsid w:val="0082441B"/>
    <w:rsid w:val="00825519"/>
    <w:rsid w:val="008304D5"/>
    <w:rsid w:val="008307CB"/>
    <w:rsid w:val="00830B83"/>
    <w:rsid w:val="00830CFE"/>
    <w:rsid w:val="00831A90"/>
    <w:rsid w:val="00832726"/>
    <w:rsid w:val="0083338D"/>
    <w:rsid w:val="008334E1"/>
    <w:rsid w:val="00833515"/>
    <w:rsid w:val="00833768"/>
    <w:rsid w:val="00834130"/>
    <w:rsid w:val="00834AB0"/>
    <w:rsid w:val="00834D7B"/>
    <w:rsid w:val="00835009"/>
    <w:rsid w:val="0083521A"/>
    <w:rsid w:val="00835275"/>
    <w:rsid w:val="00835ADD"/>
    <w:rsid w:val="00835B08"/>
    <w:rsid w:val="00835E11"/>
    <w:rsid w:val="00837996"/>
    <w:rsid w:val="008416D0"/>
    <w:rsid w:val="0084238E"/>
    <w:rsid w:val="00843008"/>
    <w:rsid w:val="0084309D"/>
    <w:rsid w:val="0084327A"/>
    <w:rsid w:val="008437C0"/>
    <w:rsid w:val="00843996"/>
    <w:rsid w:val="00843B90"/>
    <w:rsid w:val="00843EBB"/>
    <w:rsid w:val="008442EA"/>
    <w:rsid w:val="0084460F"/>
    <w:rsid w:val="00844844"/>
    <w:rsid w:val="00844DEB"/>
    <w:rsid w:val="00844F3E"/>
    <w:rsid w:val="00845765"/>
    <w:rsid w:val="0084665B"/>
    <w:rsid w:val="008474B4"/>
    <w:rsid w:val="008478C6"/>
    <w:rsid w:val="00847E4B"/>
    <w:rsid w:val="00850028"/>
    <w:rsid w:val="008501D6"/>
    <w:rsid w:val="00850F6F"/>
    <w:rsid w:val="008515E7"/>
    <w:rsid w:val="008527B1"/>
    <w:rsid w:val="00852ADA"/>
    <w:rsid w:val="008531C5"/>
    <w:rsid w:val="00853341"/>
    <w:rsid w:val="008539BA"/>
    <w:rsid w:val="00855B68"/>
    <w:rsid w:val="00856227"/>
    <w:rsid w:val="008564FE"/>
    <w:rsid w:val="00856FC9"/>
    <w:rsid w:val="00857472"/>
    <w:rsid w:val="00857A66"/>
    <w:rsid w:val="0086089C"/>
    <w:rsid w:val="00860A9C"/>
    <w:rsid w:val="008612EC"/>
    <w:rsid w:val="00861640"/>
    <w:rsid w:val="00861C8D"/>
    <w:rsid w:val="00862789"/>
    <w:rsid w:val="00862972"/>
    <w:rsid w:val="00864320"/>
    <w:rsid w:val="008657E7"/>
    <w:rsid w:val="00866A12"/>
    <w:rsid w:val="00867E1D"/>
    <w:rsid w:val="008704D3"/>
    <w:rsid w:val="00870829"/>
    <w:rsid w:val="0087095A"/>
    <w:rsid w:val="00870DAA"/>
    <w:rsid w:val="00871602"/>
    <w:rsid w:val="008719E0"/>
    <w:rsid w:val="00872221"/>
    <w:rsid w:val="008726D3"/>
    <w:rsid w:val="00872D2C"/>
    <w:rsid w:val="008739B5"/>
    <w:rsid w:val="00873BF2"/>
    <w:rsid w:val="00873E0C"/>
    <w:rsid w:val="00874295"/>
    <w:rsid w:val="00874444"/>
    <w:rsid w:val="008749C4"/>
    <w:rsid w:val="00874DC8"/>
    <w:rsid w:val="00875452"/>
    <w:rsid w:val="00875D3F"/>
    <w:rsid w:val="00875E81"/>
    <w:rsid w:val="00875EDA"/>
    <w:rsid w:val="0087633F"/>
    <w:rsid w:val="008765FF"/>
    <w:rsid w:val="00876636"/>
    <w:rsid w:val="00876837"/>
    <w:rsid w:val="00876905"/>
    <w:rsid w:val="008779AF"/>
    <w:rsid w:val="00880CAF"/>
    <w:rsid w:val="00880F00"/>
    <w:rsid w:val="008831F4"/>
    <w:rsid w:val="0088435E"/>
    <w:rsid w:val="00884574"/>
    <w:rsid w:val="00884DA0"/>
    <w:rsid w:val="00885819"/>
    <w:rsid w:val="0088627F"/>
    <w:rsid w:val="00886B55"/>
    <w:rsid w:val="00886D66"/>
    <w:rsid w:val="00887082"/>
    <w:rsid w:val="008874DA"/>
    <w:rsid w:val="008875A8"/>
    <w:rsid w:val="0089011B"/>
    <w:rsid w:val="0089092D"/>
    <w:rsid w:val="00890BA4"/>
    <w:rsid w:val="00891437"/>
    <w:rsid w:val="00891BF8"/>
    <w:rsid w:val="008924FC"/>
    <w:rsid w:val="008932D8"/>
    <w:rsid w:val="008933C9"/>
    <w:rsid w:val="00893669"/>
    <w:rsid w:val="0089385F"/>
    <w:rsid w:val="00894569"/>
    <w:rsid w:val="00894883"/>
    <w:rsid w:val="00895382"/>
    <w:rsid w:val="00895976"/>
    <w:rsid w:val="008965F6"/>
    <w:rsid w:val="00896E28"/>
    <w:rsid w:val="008979A6"/>
    <w:rsid w:val="008A01D5"/>
    <w:rsid w:val="008A03D9"/>
    <w:rsid w:val="008A0CB3"/>
    <w:rsid w:val="008A1099"/>
    <w:rsid w:val="008A123A"/>
    <w:rsid w:val="008A17CF"/>
    <w:rsid w:val="008A1C27"/>
    <w:rsid w:val="008A1FD7"/>
    <w:rsid w:val="008A2215"/>
    <w:rsid w:val="008A28B5"/>
    <w:rsid w:val="008A3274"/>
    <w:rsid w:val="008A4914"/>
    <w:rsid w:val="008A4E99"/>
    <w:rsid w:val="008A51E7"/>
    <w:rsid w:val="008A529F"/>
    <w:rsid w:val="008A7202"/>
    <w:rsid w:val="008A78D1"/>
    <w:rsid w:val="008A7CFD"/>
    <w:rsid w:val="008B0642"/>
    <w:rsid w:val="008B08BA"/>
    <w:rsid w:val="008B09A9"/>
    <w:rsid w:val="008B1449"/>
    <w:rsid w:val="008B23B7"/>
    <w:rsid w:val="008B2677"/>
    <w:rsid w:val="008B269A"/>
    <w:rsid w:val="008B2BEB"/>
    <w:rsid w:val="008B36DC"/>
    <w:rsid w:val="008B3A36"/>
    <w:rsid w:val="008B4294"/>
    <w:rsid w:val="008B4778"/>
    <w:rsid w:val="008B4D33"/>
    <w:rsid w:val="008B5D73"/>
    <w:rsid w:val="008B6480"/>
    <w:rsid w:val="008B6DAD"/>
    <w:rsid w:val="008B77E5"/>
    <w:rsid w:val="008B7877"/>
    <w:rsid w:val="008B7B33"/>
    <w:rsid w:val="008C0C3C"/>
    <w:rsid w:val="008C123A"/>
    <w:rsid w:val="008C1EBD"/>
    <w:rsid w:val="008C20B9"/>
    <w:rsid w:val="008C2663"/>
    <w:rsid w:val="008C2ADA"/>
    <w:rsid w:val="008C2DBA"/>
    <w:rsid w:val="008C37B3"/>
    <w:rsid w:val="008C3D84"/>
    <w:rsid w:val="008C45DE"/>
    <w:rsid w:val="008C4A50"/>
    <w:rsid w:val="008C52D3"/>
    <w:rsid w:val="008C67FB"/>
    <w:rsid w:val="008C7C32"/>
    <w:rsid w:val="008D0238"/>
    <w:rsid w:val="008D048A"/>
    <w:rsid w:val="008D0DA1"/>
    <w:rsid w:val="008D1E1B"/>
    <w:rsid w:val="008D2240"/>
    <w:rsid w:val="008D2302"/>
    <w:rsid w:val="008D2508"/>
    <w:rsid w:val="008D2859"/>
    <w:rsid w:val="008D316A"/>
    <w:rsid w:val="008D3208"/>
    <w:rsid w:val="008D344E"/>
    <w:rsid w:val="008D371B"/>
    <w:rsid w:val="008D3F8F"/>
    <w:rsid w:val="008D4121"/>
    <w:rsid w:val="008D4AF8"/>
    <w:rsid w:val="008D570D"/>
    <w:rsid w:val="008D5E30"/>
    <w:rsid w:val="008D5FA6"/>
    <w:rsid w:val="008D614F"/>
    <w:rsid w:val="008D66B2"/>
    <w:rsid w:val="008D6FE0"/>
    <w:rsid w:val="008D71B2"/>
    <w:rsid w:val="008D73D0"/>
    <w:rsid w:val="008D7AA3"/>
    <w:rsid w:val="008D7FAF"/>
    <w:rsid w:val="008D7FB7"/>
    <w:rsid w:val="008E0596"/>
    <w:rsid w:val="008E0AC4"/>
    <w:rsid w:val="008E1635"/>
    <w:rsid w:val="008E1789"/>
    <w:rsid w:val="008E1D35"/>
    <w:rsid w:val="008E1DC0"/>
    <w:rsid w:val="008E204F"/>
    <w:rsid w:val="008E283B"/>
    <w:rsid w:val="008E2A81"/>
    <w:rsid w:val="008E325D"/>
    <w:rsid w:val="008E3421"/>
    <w:rsid w:val="008E3B9F"/>
    <w:rsid w:val="008E4462"/>
    <w:rsid w:val="008E44A4"/>
    <w:rsid w:val="008E53BB"/>
    <w:rsid w:val="008E5D31"/>
    <w:rsid w:val="008E62A7"/>
    <w:rsid w:val="008E69B8"/>
    <w:rsid w:val="008E6E0F"/>
    <w:rsid w:val="008E758E"/>
    <w:rsid w:val="008E7E0D"/>
    <w:rsid w:val="008F0225"/>
    <w:rsid w:val="008F086B"/>
    <w:rsid w:val="008F1D52"/>
    <w:rsid w:val="008F3839"/>
    <w:rsid w:val="008F3B5E"/>
    <w:rsid w:val="008F4053"/>
    <w:rsid w:val="008F414D"/>
    <w:rsid w:val="008F4698"/>
    <w:rsid w:val="008F4B0B"/>
    <w:rsid w:val="008F52E2"/>
    <w:rsid w:val="008F5405"/>
    <w:rsid w:val="008F5F32"/>
    <w:rsid w:val="008F6C9D"/>
    <w:rsid w:val="008F7358"/>
    <w:rsid w:val="008F7D36"/>
    <w:rsid w:val="008F7FED"/>
    <w:rsid w:val="00901037"/>
    <w:rsid w:val="00902787"/>
    <w:rsid w:val="009028EC"/>
    <w:rsid w:val="0090301F"/>
    <w:rsid w:val="0090372E"/>
    <w:rsid w:val="00903782"/>
    <w:rsid w:val="00903A0F"/>
    <w:rsid w:val="00903C27"/>
    <w:rsid w:val="00904868"/>
    <w:rsid w:val="00904A6D"/>
    <w:rsid w:val="00904B94"/>
    <w:rsid w:val="00905151"/>
    <w:rsid w:val="009056C1"/>
    <w:rsid w:val="00905771"/>
    <w:rsid w:val="00905E1E"/>
    <w:rsid w:val="00906548"/>
    <w:rsid w:val="009074D9"/>
    <w:rsid w:val="00907548"/>
    <w:rsid w:val="00907EA4"/>
    <w:rsid w:val="00910C63"/>
    <w:rsid w:val="00910F58"/>
    <w:rsid w:val="009112EE"/>
    <w:rsid w:val="009119C3"/>
    <w:rsid w:val="00911F6A"/>
    <w:rsid w:val="00913A41"/>
    <w:rsid w:val="00914394"/>
    <w:rsid w:val="00914648"/>
    <w:rsid w:val="00914995"/>
    <w:rsid w:val="009202F1"/>
    <w:rsid w:val="009204D4"/>
    <w:rsid w:val="0092072B"/>
    <w:rsid w:val="00920CEB"/>
    <w:rsid w:val="00920FB0"/>
    <w:rsid w:val="0092147D"/>
    <w:rsid w:val="00922262"/>
    <w:rsid w:val="00922F74"/>
    <w:rsid w:val="009231A6"/>
    <w:rsid w:val="00923D00"/>
    <w:rsid w:val="00923F35"/>
    <w:rsid w:val="0092480E"/>
    <w:rsid w:val="00924DAB"/>
    <w:rsid w:val="00925286"/>
    <w:rsid w:val="00925318"/>
    <w:rsid w:val="00925B61"/>
    <w:rsid w:val="00926382"/>
    <w:rsid w:val="00927439"/>
    <w:rsid w:val="0092756F"/>
    <w:rsid w:val="00930DBA"/>
    <w:rsid w:val="00931CB8"/>
    <w:rsid w:val="0093248E"/>
    <w:rsid w:val="00932DD3"/>
    <w:rsid w:val="00933C0E"/>
    <w:rsid w:val="00935111"/>
    <w:rsid w:val="00935403"/>
    <w:rsid w:val="0093625B"/>
    <w:rsid w:val="009364CC"/>
    <w:rsid w:val="009379A2"/>
    <w:rsid w:val="00937EB5"/>
    <w:rsid w:val="00940FF3"/>
    <w:rsid w:val="00941F91"/>
    <w:rsid w:val="009422BE"/>
    <w:rsid w:val="00942B2D"/>
    <w:rsid w:val="009439DC"/>
    <w:rsid w:val="00943B1B"/>
    <w:rsid w:val="00945520"/>
    <w:rsid w:val="00945A07"/>
    <w:rsid w:val="00945A22"/>
    <w:rsid w:val="00945EE5"/>
    <w:rsid w:val="009466B6"/>
    <w:rsid w:val="00947642"/>
    <w:rsid w:val="00950E8A"/>
    <w:rsid w:val="0095128F"/>
    <w:rsid w:val="00951427"/>
    <w:rsid w:val="00951C67"/>
    <w:rsid w:val="00952833"/>
    <w:rsid w:val="00954226"/>
    <w:rsid w:val="009543C4"/>
    <w:rsid w:val="00954AA7"/>
    <w:rsid w:val="00954F0C"/>
    <w:rsid w:val="0095510C"/>
    <w:rsid w:val="0095551B"/>
    <w:rsid w:val="0095665A"/>
    <w:rsid w:val="009569BB"/>
    <w:rsid w:val="00956C56"/>
    <w:rsid w:val="00957F50"/>
    <w:rsid w:val="00960E6C"/>
    <w:rsid w:val="00961334"/>
    <w:rsid w:val="009614B1"/>
    <w:rsid w:val="00962571"/>
    <w:rsid w:val="00963B2A"/>
    <w:rsid w:val="00963B3B"/>
    <w:rsid w:val="00964253"/>
    <w:rsid w:val="00964332"/>
    <w:rsid w:val="00964353"/>
    <w:rsid w:val="009644C1"/>
    <w:rsid w:val="009646C6"/>
    <w:rsid w:val="00965D3B"/>
    <w:rsid w:val="00966964"/>
    <w:rsid w:val="00966CDD"/>
    <w:rsid w:val="0096788B"/>
    <w:rsid w:val="00967BD5"/>
    <w:rsid w:val="009703B4"/>
    <w:rsid w:val="00970411"/>
    <w:rsid w:val="009705E3"/>
    <w:rsid w:val="00971814"/>
    <w:rsid w:val="00971BF6"/>
    <w:rsid w:val="00971E1E"/>
    <w:rsid w:val="009731F5"/>
    <w:rsid w:val="00973D1A"/>
    <w:rsid w:val="009741ED"/>
    <w:rsid w:val="00974665"/>
    <w:rsid w:val="00974B29"/>
    <w:rsid w:val="009750AD"/>
    <w:rsid w:val="009762C1"/>
    <w:rsid w:val="00976BFC"/>
    <w:rsid w:val="00976CE5"/>
    <w:rsid w:val="00976E33"/>
    <w:rsid w:val="00977855"/>
    <w:rsid w:val="00977BD8"/>
    <w:rsid w:val="00980989"/>
    <w:rsid w:val="00981792"/>
    <w:rsid w:val="00982660"/>
    <w:rsid w:val="009826E8"/>
    <w:rsid w:val="009842B0"/>
    <w:rsid w:val="0098461A"/>
    <w:rsid w:val="00984CC2"/>
    <w:rsid w:val="00985E95"/>
    <w:rsid w:val="00986311"/>
    <w:rsid w:val="00987C1C"/>
    <w:rsid w:val="00987D59"/>
    <w:rsid w:val="00990B2D"/>
    <w:rsid w:val="009917EE"/>
    <w:rsid w:val="00993043"/>
    <w:rsid w:val="00993706"/>
    <w:rsid w:val="00994336"/>
    <w:rsid w:val="00994419"/>
    <w:rsid w:val="00994857"/>
    <w:rsid w:val="00994A41"/>
    <w:rsid w:val="00994B81"/>
    <w:rsid w:val="009953AB"/>
    <w:rsid w:val="00997534"/>
    <w:rsid w:val="009A0DFA"/>
    <w:rsid w:val="009A1C3F"/>
    <w:rsid w:val="009A219C"/>
    <w:rsid w:val="009A2B7C"/>
    <w:rsid w:val="009A2CCB"/>
    <w:rsid w:val="009A3525"/>
    <w:rsid w:val="009A3F95"/>
    <w:rsid w:val="009A3FC4"/>
    <w:rsid w:val="009A3FDE"/>
    <w:rsid w:val="009A42A9"/>
    <w:rsid w:val="009A593F"/>
    <w:rsid w:val="009A6B96"/>
    <w:rsid w:val="009A6E7C"/>
    <w:rsid w:val="009A7852"/>
    <w:rsid w:val="009A7E5B"/>
    <w:rsid w:val="009B0940"/>
    <w:rsid w:val="009B1529"/>
    <w:rsid w:val="009B18B4"/>
    <w:rsid w:val="009B2AA1"/>
    <w:rsid w:val="009B310F"/>
    <w:rsid w:val="009B384A"/>
    <w:rsid w:val="009B38CE"/>
    <w:rsid w:val="009B4C77"/>
    <w:rsid w:val="009B503E"/>
    <w:rsid w:val="009B5B00"/>
    <w:rsid w:val="009B5B55"/>
    <w:rsid w:val="009B69B7"/>
    <w:rsid w:val="009B69BF"/>
    <w:rsid w:val="009B6E09"/>
    <w:rsid w:val="009B7097"/>
    <w:rsid w:val="009B79E4"/>
    <w:rsid w:val="009B7E11"/>
    <w:rsid w:val="009B7E3A"/>
    <w:rsid w:val="009C09BB"/>
    <w:rsid w:val="009C0CF5"/>
    <w:rsid w:val="009C0DAA"/>
    <w:rsid w:val="009C1420"/>
    <w:rsid w:val="009C14E3"/>
    <w:rsid w:val="009C24E7"/>
    <w:rsid w:val="009C2C85"/>
    <w:rsid w:val="009C315A"/>
    <w:rsid w:val="009C42D7"/>
    <w:rsid w:val="009C5859"/>
    <w:rsid w:val="009C5F93"/>
    <w:rsid w:val="009C68F9"/>
    <w:rsid w:val="009C69B7"/>
    <w:rsid w:val="009C69FA"/>
    <w:rsid w:val="009C7065"/>
    <w:rsid w:val="009C7419"/>
    <w:rsid w:val="009C7551"/>
    <w:rsid w:val="009C7588"/>
    <w:rsid w:val="009D0468"/>
    <w:rsid w:val="009D0490"/>
    <w:rsid w:val="009D04FE"/>
    <w:rsid w:val="009D0700"/>
    <w:rsid w:val="009D2C20"/>
    <w:rsid w:val="009D3960"/>
    <w:rsid w:val="009D3FFA"/>
    <w:rsid w:val="009D43E8"/>
    <w:rsid w:val="009D44A6"/>
    <w:rsid w:val="009D4D11"/>
    <w:rsid w:val="009D5029"/>
    <w:rsid w:val="009D6BC1"/>
    <w:rsid w:val="009D70E0"/>
    <w:rsid w:val="009D70E4"/>
    <w:rsid w:val="009D74A9"/>
    <w:rsid w:val="009D7B78"/>
    <w:rsid w:val="009E075E"/>
    <w:rsid w:val="009E19AC"/>
    <w:rsid w:val="009E1A55"/>
    <w:rsid w:val="009E20DA"/>
    <w:rsid w:val="009E2888"/>
    <w:rsid w:val="009E33E2"/>
    <w:rsid w:val="009E3DFC"/>
    <w:rsid w:val="009E4513"/>
    <w:rsid w:val="009E58CF"/>
    <w:rsid w:val="009E7DDA"/>
    <w:rsid w:val="009F00D6"/>
    <w:rsid w:val="009F0825"/>
    <w:rsid w:val="009F1226"/>
    <w:rsid w:val="009F15B0"/>
    <w:rsid w:val="009F1A4F"/>
    <w:rsid w:val="009F2203"/>
    <w:rsid w:val="009F251B"/>
    <w:rsid w:val="009F28B0"/>
    <w:rsid w:val="009F2948"/>
    <w:rsid w:val="009F2B1E"/>
    <w:rsid w:val="009F2E4E"/>
    <w:rsid w:val="009F316D"/>
    <w:rsid w:val="009F3517"/>
    <w:rsid w:val="009F3788"/>
    <w:rsid w:val="009F3F1B"/>
    <w:rsid w:val="009F425B"/>
    <w:rsid w:val="009F4EFC"/>
    <w:rsid w:val="009F4F48"/>
    <w:rsid w:val="009F4F77"/>
    <w:rsid w:val="009F5541"/>
    <w:rsid w:val="009F555F"/>
    <w:rsid w:val="009F5913"/>
    <w:rsid w:val="009F5E0D"/>
    <w:rsid w:val="009F6202"/>
    <w:rsid w:val="009F621E"/>
    <w:rsid w:val="009F6C0D"/>
    <w:rsid w:val="009F7724"/>
    <w:rsid w:val="009F7CB4"/>
    <w:rsid w:val="00A000FB"/>
    <w:rsid w:val="00A00712"/>
    <w:rsid w:val="00A00DF8"/>
    <w:rsid w:val="00A00E00"/>
    <w:rsid w:val="00A01711"/>
    <w:rsid w:val="00A01E37"/>
    <w:rsid w:val="00A04033"/>
    <w:rsid w:val="00A04C14"/>
    <w:rsid w:val="00A04FB3"/>
    <w:rsid w:val="00A0591B"/>
    <w:rsid w:val="00A07385"/>
    <w:rsid w:val="00A075C8"/>
    <w:rsid w:val="00A07A33"/>
    <w:rsid w:val="00A100FE"/>
    <w:rsid w:val="00A1042A"/>
    <w:rsid w:val="00A10495"/>
    <w:rsid w:val="00A10638"/>
    <w:rsid w:val="00A10C9A"/>
    <w:rsid w:val="00A110FF"/>
    <w:rsid w:val="00A113F2"/>
    <w:rsid w:val="00A13BB9"/>
    <w:rsid w:val="00A13D59"/>
    <w:rsid w:val="00A14D5B"/>
    <w:rsid w:val="00A15688"/>
    <w:rsid w:val="00A15F83"/>
    <w:rsid w:val="00A16102"/>
    <w:rsid w:val="00A16519"/>
    <w:rsid w:val="00A16C0D"/>
    <w:rsid w:val="00A17541"/>
    <w:rsid w:val="00A17CBE"/>
    <w:rsid w:val="00A2081D"/>
    <w:rsid w:val="00A20A6B"/>
    <w:rsid w:val="00A20D6C"/>
    <w:rsid w:val="00A21454"/>
    <w:rsid w:val="00A218ED"/>
    <w:rsid w:val="00A21C87"/>
    <w:rsid w:val="00A22244"/>
    <w:rsid w:val="00A22D51"/>
    <w:rsid w:val="00A22D98"/>
    <w:rsid w:val="00A22DDE"/>
    <w:rsid w:val="00A23925"/>
    <w:rsid w:val="00A23C0B"/>
    <w:rsid w:val="00A23DFA"/>
    <w:rsid w:val="00A25706"/>
    <w:rsid w:val="00A25BCF"/>
    <w:rsid w:val="00A26913"/>
    <w:rsid w:val="00A275A6"/>
    <w:rsid w:val="00A278F7"/>
    <w:rsid w:val="00A300C7"/>
    <w:rsid w:val="00A31187"/>
    <w:rsid w:val="00A3186F"/>
    <w:rsid w:val="00A32546"/>
    <w:rsid w:val="00A3265D"/>
    <w:rsid w:val="00A3302F"/>
    <w:rsid w:val="00A331C7"/>
    <w:rsid w:val="00A35D94"/>
    <w:rsid w:val="00A36D3C"/>
    <w:rsid w:val="00A370D9"/>
    <w:rsid w:val="00A37664"/>
    <w:rsid w:val="00A377E2"/>
    <w:rsid w:val="00A37E1D"/>
    <w:rsid w:val="00A40E9E"/>
    <w:rsid w:val="00A419E1"/>
    <w:rsid w:val="00A419F7"/>
    <w:rsid w:val="00A41B74"/>
    <w:rsid w:val="00A42072"/>
    <w:rsid w:val="00A42250"/>
    <w:rsid w:val="00A446A9"/>
    <w:rsid w:val="00A45049"/>
    <w:rsid w:val="00A45619"/>
    <w:rsid w:val="00A4589F"/>
    <w:rsid w:val="00A45C77"/>
    <w:rsid w:val="00A46C7D"/>
    <w:rsid w:val="00A473B0"/>
    <w:rsid w:val="00A47685"/>
    <w:rsid w:val="00A47C31"/>
    <w:rsid w:val="00A50584"/>
    <w:rsid w:val="00A507B7"/>
    <w:rsid w:val="00A50EAB"/>
    <w:rsid w:val="00A5301F"/>
    <w:rsid w:val="00A557D4"/>
    <w:rsid w:val="00A55BA4"/>
    <w:rsid w:val="00A56406"/>
    <w:rsid w:val="00A56426"/>
    <w:rsid w:val="00A56E32"/>
    <w:rsid w:val="00A6086C"/>
    <w:rsid w:val="00A60A9F"/>
    <w:rsid w:val="00A60BBE"/>
    <w:rsid w:val="00A6164B"/>
    <w:rsid w:val="00A621BA"/>
    <w:rsid w:val="00A6247A"/>
    <w:rsid w:val="00A6294C"/>
    <w:rsid w:val="00A635C3"/>
    <w:rsid w:val="00A63A7F"/>
    <w:rsid w:val="00A63FED"/>
    <w:rsid w:val="00A644F2"/>
    <w:rsid w:val="00A64A66"/>
    <w:rsid w:val="00A65534"/>
    <w:rsid w:val="00A65F83"/>
    <w:rsid w:val="00A66030"/>
    <w:rsid w:val="00A66735"/>
    <w:rsid w:val="00A66A69"/>
    <w:rsid w:val="00A71714"/>
    <w:rsid w:val="00A71F2F"/>
    <w:rsid w:val="00A7213F"/>
    <w:rsid w:val="00A722D1"/>
    <w:rsid w:val="00A7286A"/>
    <w:rsid w:val="00A738A5"/>
    <w:rsid w:val="00A7403E"/>
    <w:rsid w:val="00A740A2"/>
    <w:rsid w:val="00A748B9"/>
    <w:rsid w:val="00A74E6A"/>
    <w:rsid w:val="00A75261"/>
    <w:rsid w:val="00A75AEA"/>
    <w:rsid w:val="00A76529"/>
    <w:rsid w:val="00A7665E"/>
    <w:rsid w:val="00A770D0"/>
    <w:rsid w:val="00A77382"/>
    <w:rsid w:val="00A77A62"/>
    <w:rsid w:val="00A77DE7"/>
    <w:rsid w:val="00A801F6"/>
    <w:rsid w:val="00A80772"/>
    <w:rsid w:val="00A807F1"/>
    <w:rsid w:val="00A80D86"/>
    <w:rsid w:val="00A81131"/>
    <w:rsid w:val="00A819E9"/>
    <w:rsid w:val="00A819F0"/>
    <w:rsid w:val="00A822B8"/>
    <w:rsid w:val="00A82B3D"/>
    <w:rsid w:val="00A83067"/>
    <w:rsid w:val="00A8308B"/>
    <w:rsid w:val="00A832F4"/>
    <w:rsid w:val="00A83315"/>
    <w:rsid w:val="00A83CC6"/>
    <w:rsid w:val="00A845FC"/>
    <w:rsid w:val="00A84928"/>
    <w:rsid w:val="00A850C1"/>
    <w:rsid w:val="00A860FA"/>
    <w:rsid w:val="00A86568"/>
    <w:rsid w:val="00A865F5"/>
    <w:rsid w:val="00A86A8A"/>
    <w:rsid w:val="00A86B60"/>
    <w:rsid w:val="00A87298"/>
    <w:rsid w:val="00A87352"/>
    <w:rsid w:val="00A875BD"/>
    <w:rsid w:val="00A87D3A"/>
    <w:rsid w:val="00A90C2B"/>
    <w:rsid w:val="00A90D60"/>
    <w:rsid w:val="00A91BCC"/>
    <w:rsid w:val="00A922E0"/>
    <w:rsid w:val="00A92913"/>
    <w:rsid w:val="00A93FBF"/>
    <w:rsid w:val="00A94181"/>
    <w:rsid w:val="00A942EE"/>
    <w:rsid w:val="00A94789"/>
    <w:rsid w:val="00A94887"/>
    <w:rsid w:val="00A94A3C"/>
    <w:rsid w:val="00A9500F"/>
    <w:rsid w:val="00A9523F"/>
    <w:rsid w:val="00A95E55"/>
    <w:rsid w:val="00A96497"/>
    <w:rsid w:val="00A967C4"/>
    <w:rsid w:val="00A97C3F"/>
    <w:rsid w:val="00AA0356"/>
    <w:rsid w:val="00AA1147"/>
    <w:rsid w:val="00AA1246"/>
    <w:rsid w:val="00AA1976"/>
    <w:rsid w:val="00AA27EB"/>
    <w:rsid w:val="00AA2CC8"/>
    <w:rsid w:val="00AA2F5A"/>
    <w:rsid w:val="00AA317B"/>
    <w:rsid w:val="00AA336D"/>
    <w:rsid w:val="00AA3478"/>
    <w:rsid w:val="00AA4673"/>
    <w:rsid w:val="00AA51AA"/>
    <w:rsid w:val="00AA5228"/>
    <w:rsid w:val="00AA62A2"/>
    <w:rsid w:val="00AA63B5"/>
    <w:rsid w:val="00AA65A3"/>
    <w:rsid w:val="00AA6C2B"/>
    <w:rsid w:val="00AA760B"/>
    <w:rsid w:val="00AA7F48"/>
    <w:rsid w:val="00AB03FF"/>
    <w:rsid w:val="00AB0B57"/>
    <w:rsid w:val="00AB0CC7"/>
    <w:rsid w:val="00AB1B4A"/>
    <w:rsid w:val="00AB3967"/>
    <w:rsid w:val="00AB3E41"/>
    <w:rsid w:val="00AB4950"/>
    <w:rsid w:val="00AB5028"/>
    <w:rsid w:val="00AB5811"/>
    <w:rsid w:val="00AB5C60"/>
    <w:rsid w:val="00AB62DD"/>
    <w:rsid w:val="00AB70A1"/>
    <w:rsid w:val="00AC0933"/>
    <w:rsid w:val="00AC1BB1"/>
    <w:rsid w:val="00AC23E6"/>
    <w:rsid w:val="00AC244C"/>
    <w:rsid w:val="00AC29FA"/>
    <w:rsid w:val="00AC316A"/>
    <w:rsid w:val="00AC3245"/>
    <w:rsid w:val="00AC3E76"/>
    <w:rsid w:val="00AC423A"/>
    <w:rsid w:val="00AC4301"/>
    <w:rsid w:val="00AC440D"/>
    <w:rsid w:val="00AC4DF0"/>
    <w:rsid w:val="00AC5080"/>
    <w:rsid w:val="00AC53CC"/>
    <w:rsid w:val="00AC5976"/>
    <w:rsid w:val="00AC59DD"/>
    <w:rsid w:val="00AC67DB"/>
    <w:rsid w:val="00AC6905"/>
    <w:rsid w:val="00AC749F"/>
    <w:rsid w:val="00AC77D8"/>
    <w:rsid w:val="00AD0895"/>
    <w:rsid w:val="00AD2B5B"/>
    <w:rsid w:val="00AD309E"/>
    <w:rsid w:val="00AD34E5"/>
    <w:rsid w:val="00AD3C6A"/>
    <w:rsid w:val="00AD43A8"/>
    <w:rsid w:val="00AD4661"/>
    <w:rsid w:val="00AD5200"/>
    <w:rsid w:val="00AD5BD5"/>
    <w:rsid w:val="00AD6EEC"/>
    <w:rsid w:val="00AD77E4"/>
    <w:rsid w:val="00AD7C93"/>
    <w:rsid w:val="00AD7DCD"/>
    <w:rsid w:val="00AD7E01"/>
    <w:rsid w:val="00AD7F4B"/>
    <w:rsid w:val="00AE0319"/>
    <w:rsid w:val="00AE0755"/>
    <w:rsid w:val="00AE0E00"/>
    <w:rsid w:val="00AE34CA"/>
    <w:rsid w:val="00AE35F8"/>
    <w:rsid w:val="00AE3838"/>
    <w:rsid w:val="00AE3D42"/>
    <w:rsid w:val="00AE49E3"/>
    <w:rsid w:val="00AE4A1F"/>
    <w:rsid w:val="00AE4C12"/>
    <w:rsid w:val="00AE52EE"/>
    <w:rsid w:val="00AE5491"/>
    <w:rsid w:val="00AE557A"/>
    <w:rsid w:val="00AE5961"/>
    <w:rsid w:val="00AE5F03"/>
    <w:rsid w:val="00AE6A68"/>
    <w:rsid w:val="00AE6AFC"/>
    <w:rsid w:val="00AE708A"/>
    <w:rsid w:val="00AE7300"/>
    <w:rsid w:val="00AE74F7"/>
    <w:rsid w:val="00AE76F2"/>
    <w:rsid w:val="00AE7877"/>
    <w:rsid w:val="00AE79B8"/>
    <w:rsid w:val="00AE7FD4"/>
    <w:rsid w:val="00AF2A55"/>
    <w:rsid w:val="00AF3357"/>
    <w:rsid w:val="00AF33FF"/>
    <w:rsid w:val="00AF34E8"/>
    <w:rsid w:val="00AF376A"/>
    <w:rsid w:val="00AF3905"/>
    <w:rsid w:val="00AF3AA3"/>
    <w:rsid w:val="00AF45CE"/>
    <w:rsid w:val="00AF4AA5"/>
    <w:rsid w:val="00AF5023"/>
    <w:rsid w:val="00AF52CA"/>
    <w:rsid w:val="00AF5862"/>
    <w:rsid w:val="00AF5F03"/>
    <w:rsid w:val="00AF6489"/>
    <w:rsid w:val="00AF651F"/>
    <w:rsid w:val="00AF6E22"/>
    <w:rsid w:val="00AF7253"/>
    <w:rsid w:val="00AF7744"/>
    <w:rsid w:val="00AF783C"/>
    <w:rsid w:val="00B00BA6"/>
    <w:rsid w:val="00B01337"/>
    <w:rsid w:val="00B01AD7"/>
    <w:rsid w:val="00B01E26"/>
    <w:rsid w:val="00B02832"/>
    <w:rsid w:val="00B02D34"/>
    <w:rsid w:val="00B02DF1"/>
    <w:rsid w:val="00B039E5"/>
    <w:rsid w:val="00B041EF"/>
    <w:rsid w:val="00B045D2"/>
    <w:rsid w:val="00B10207"/>
    <w:rsid w:val="00B10652"/>
    <w:rsid w:val="00B108E7"/>
    <w:rsid w:val="00B121C6"/>
    <w:rsid w:val="00B124B1"/>
    <w:rsid w:val="00B140BD"/>
    <w:rsid w:val="00B148A1"/>
    <w:rsid w:val="00B14F29"/>
    <w:rsid w:val="00B15009"/>
    <w:rsid w:val="00B15014"/>
    <w:rsid w:val="00B154EA"/>
    <w:rsid w:val="00B1555E"/>
    <w:rsid w:val="00B15636"/>
    <w:rsid w:val="00B16112"/>
    <w:rsid w:val="00B1611D"/>
    <w:rsid w:val="00B16271"/>
    <w:rsid w:val="00B1685F"/>
    <w:rsid w:val="00B16E6D"/>
    <w:rsid w:val="00B16F53"/>
    <w:rsid w:val="00B171D8"/>
    <w:rsid w:val="00B1733B"/>
    <w:rsid w:val="00B177C8"/>
    <w:rsid w:val="00B17EFA"/>
    <w:rsid w:val="00B20318"/>
    <w:rsid w:val="00B204A6"/>
    <w:rsid w:val="00B2130A"/>
    <w:rsid w:val="00B21CC1"/>
    <w:rsid w:val="00B21E85"/>
    <w:rsid w:val="00B221E7"/>
    <w:rsid w:val="00B2234B"/>
    <w:rsid w:val="00B224E9"/>
    <w:rsid w:val="00B23579"/>
    <w:rsid w:val="00B2379C"/>
    <w:rsid w:val="00B239B6"/>
    <w:rsid w:val="00B24426"/>
    <w:rsid w:val="00B25049"/>
    <w:rsid w:val="00B251A6"/>
    <w:rsid w:val="00B25FFD"/>
    <w:rsid w:val="00B27455"/>
    <w:rsid w:val="00B27750"/>
    <w:rsid w:val="00B27A70"/>
    <w:rsid w:val="00B3024D"/>
    <w:rsid w:val="00B30995"/>
    <w:rsid w:val="00B30A79"/>
    <w:rsid w:val="00B31EF0"/>
    <w:rsid w:val="00B325AA"/>
    <w:rsid w:val="00B32D09"/>
    <w:rsid w:val="00B33333"/>
    <w:rsid w:val="00B33E76"/>
    <w:rsid w:val="00B34F33"/>
    <w:rsid w:val="00B35424"/>
    <w:rsid w:val="00B35863"/>
    <w:rsid w:val="00B35AA6"/>
    <w:rsid w:val="00B365F5"/>
    <w:rsid w:val="00B36B2D"/>
    <w:rsid w:val="00B37CAE"/>
    <w:rsid w:val="00B407AF"/>
    <w:rsid w:val="00B41568"/>
    <w:rsid w:val="00B415A6"/>
    <w:rsid w:val="00B42706"/>
    <w:rsid w:val="00B4354D"/>
    <w:rsid w:val="00B43AF4"/>
    <w:rsid w:val="00B43E26"/>
    <w:rsid w:val="00B44155"/>
    <w:rsid w:val="00B441B1"/>
    <w:rsid w:val="00B443CB"/>
    <w:rsid w:val="00B45D19"/>
    <w:rsid w:val="00B45DB0"/>
    <w:rsid w:val="00B46728"/>
    <w:rsid w:val="00B46D43"/>
    <w:rsid w:val="00B479D9"/>
    <w:rsid w:val="00B51DC9"/>
    <w:rsid w:val="00B523CE"/>
    <w:rsid w:val="00B52B5F"/>
    <w:rsid w:val="00B53BC9"/>
    <w:rsid w:val="00B54432"/>
    <w:rsid w:val="00B547B0"/>
    <w:rsid w:val="00B555CC"/>
    <w:rsid w:val="00B55A02"/>
    <w:rsid w:val="00B55C89"/>
    <w:rsid w:val="00B55ED2"/>
    <w:rsid w:val="00B5617A"/>
    <w:rsid w:val="00B56C07"/>
    <w:rsid w:val="00B56CCC"/>
    <w:rsid w:val="00B571FB"/>
    <w:rsid w:val="00B57A9C"/>
    <w:rsid w:val="00B57AB6"/>
    <w:rsid w:val="00B57DCA"/>
    <w:rsid w:val="00B6006C"/>
    <w:rsid w:val="00B60D56"/>
    <w:rsid w:val="00B61525"/>
    <w:rsid w:val="00B6176C"/>
    <w:rsid w:val="00B62038"/>
    <w:rsid w:val="00B622AD"/>
    <w:rsid w:val="00B62754"/>
    <w:rsid w:val="00B634F2"/>
    <w:rsid w:val="00B643FE"/>
    <w:rsid w:val="00B64713"/>
    <w:rsid w:val="00B64DB5"/>
    <w:rsid w:val="00B65071"/>
    <w:rsid w:val="00B65E93"/>
    <w:rsid w:val="00B66B4A"/>
    <w:rsid w:val="00B6772A"/>
    <w:rsid w:val="00B70543"/>
    <w:rsid w:val="00B70707"/>
    <w:rsid w:val="00B70E0F"/>
    <w:rsid w:val="00B71DFF"/>
    <w:rsid w:val="00B72160"/>
    <w:rsid w:val="00B723D8"/>
    <w:rsid w:val="00B73005"/>
    <w:rsid w:val="00B74096"/>
    <w:rsid w:val="00B7461B"/>
    <w:rsid w:val="00B7462E"/>
    <w:rsid w:val="00B75230"/>
    <w:rsid w:val="00B75457"/>
    <w:rsid w:val="00B75C30"/>
    <w:rsid w:val="00B75E46"/>
    <w:rsid w:val="00B76F5A"/>
    <w:rsid w:val="00B7701D"/>
    <w:rsid w:val="00B77460"/>
    <w:rsid w:val="00B8052F"/>
    <w:rsid w:val="00B80901"/>
    <w:rsid w:val="00B81045"/>
    <w:rsid w:val="00B813F2"/>
    <w:rsid w:val="00B81410"/>
    <w:rsid w:val="00B81C91"/>
    <w:rsid w:val="00B828A7"/>
    <w:rsid w:val="00B828CF"/>
    <w:rsid w:val="00B832E2"/>
    <w:rsid w:val="00B83C60"/>
    <w:rsid w:val="00B84A12"/>
    <w:rsid w:val="00B84BF0"/>
    <w:rsid w:val="00B84E73"/>
    <w:rsid w:val="00B85FCC"/>
    <w:rsid w:val="00B8674E"/>
    <w:rsid w:val="00B8681F"/>
    <w:rsid w:val="00B86850"/>
    <w:rsid w:val="00B86896"/>
    <w:rsid w:val="00B868BA"/>
    <w:rsid w:val="00B86966"/>
    <w:rsid w:val="00B86C65"/>
    <w:rsid w:val="00B879DE"/>
    <w:rsid w:val="00B87A46"/>
    <w:rsid w:val="00B87B42"/>
    <w:rsid w:val="00B87C68"/>
    <w:rsid w:val="00B90643"/>
    <w:rsid w:val="00B907CF"/>
    <w:rsid w:val="00B9093E"/>
    <w:rsid w:val="00B90AAB"/>
    <w:rsid w:val="00B91799"/>
    <w:rsid w:val="00B919BF"/>
    <w:rsid w:val="00B92857"/>
    <w:rsid w:val="00B93176"/>
    <w:rsid w:val="00B93294"/>
    <w:rsid w:val="00B93366"/>
    <w:rsid w:val="00B9372F"/>
    <w:rsid w:val="00B94BEC"/>
    <w:rsid w:val="00B95055"/>
    <w:rsid w:val="00B9505E"/>
    <w:rsid w:val="00B95A30"/>
    <w:rsid w:val="00B95BD9"/>
    <w:rsid w:val="00B96F80"/>
    <w:rsid w:val="00B96FC5"/>
    <w:rsid w:val="00B975E0"/>
    <w:rsid w:val="00B97AE0"/>
    <w:rsid w:val="00BA05AB"/>
    <w:rsid w:val="00BA0B5A"/>
    <w:rsid w:val="00BA0BBB"/>
    <w:rsid w:val="00BA1018"/>
    <w:rsid w:val="00BA10A5"/>
    <w:rsid w:val="00BA1132"/>
    <w:rsid w:val="00BA1EC7"/>
    <w:rsid w:val="00BA1F77"/>
    <w:rsid w:val="00BA206A"/>
    <w:rsid w:val="00BA2143"/>
    <w:rsid w:val="00BA2618"/>
    <w:rsid w:val="00BA2AAF"/>
    <w:rsid w:val="00BA4059"/>
    <w:rsid w:val="00BA4187"/>
    <w:rsid w:val="00BA41EB"/>
    <w:rsid w:val="00BA4A7B"/>
    <w:rsid w:val="00BA4F2C"/>
    <w:rsid w:val="00BA5D1B"/>
    <w:rsid w:val="00BA69E6"/>
    <w:rsid w:val="00BA6D8A"/>
    <w:rsid w:val="00BA752F"/>
    <w:rsid w:val="00BA7793"/>
    <w:rsid w:val="00BA7CC0"/>
    <w:rsid w:val="00BB0076"/>
    <w:rsid w:val="00BB0437"/>
    <w:rsid w:val="00BB05CF"/>
    <w:rsid w:val="00BB168A"/>
    <w:rsid w:val="00BB29FD"/>
    <w:rsid w:val="00BB366A"/>
    <w:rsid w:val="00BB5144"/>
    <w:rsid w:val="00BB5434"/>
    <w:rsid w:val="00BB5F01"/>
    <w:rsid w:val="00BB6849"/>
    <w:rsid w:val="00BB6AE3"/>
    <w:rsid w:val="00BC0148"/>
    <w:rsid w:val="00BC1144"/>
    <w:rsid w:val="00BC1417"/>
    <w:rsid w:val="00BC2734"/>
    <w:rsid w:val="00BC3C94"/>
    <w:rsid w:val="00BC42E6"/>
    <w:rsid w:val="00BC5E75"/>
    <w:rsid w:val="00BC5F8E"/>
    <w:rsid w:val="00BC66E8"/>
    <w:rsid w:val="00BC67ED"/>
    <w:rsid w:val="00BC694D"/>
    <w:rsid w:val="00BC77C5"/>
    <w:rsid w:val="00BD03AC"/>
    <w:rsid w:val="00BD09BB"/>
    <w:rsid w:val="00BD2117"/>
    <w:rsid w:val="00BD2906"/>
    <w:rsid w:val="00BD2F93"/>
    <w:rsid w:val="00BD309D"/>
    <w:rsid w:val="00BD32F4"/>
    <w:rsid w:val="00BD3718"/>
    <w:rsid w:val="00BD373B"/>
    <w:rsid w:val="00BD3D3A"/>
    <w:rsid w:val="00BD4DA5"/>
    <w:rsid w:val="00BD5481"/>
    <w:rsid w:val="00BD622B"/>
    <w:rsid w:val="00BE0A74"/>
    <w:rsid w:val="00BE0D23"/>
    <w:rsid w:val="00BE1C65"/>
    <w:rsid w:val="00BE2543"/>
    <w:rsid w:val="00BE34CC"/>
    <w:rsid w:val="00BE39B0"/>
    <w:rsid w:val="00BE3AAA"/>
    <w:rsid w:val="00BE3C02"/>
    <w:rsid w:val="00BE498D"/>
    <w:rsid w:val="00BE5532"/>
    <w:rsid w:val="00BE5937"/>
    <w:rsid w:val="00BE6F6E"/>
    <w:rsid w:val="00BE748E"/>
    <w:rsid w:val="00BE7E91"/>
    <w:rsid w:val="00BF05CA"/>
    <w:rsid w:val="00BF0628"/>
    <w:rsid w:val="00BF1514"/>
    <w:rsid w:val="00BF1AF2"/>
    <w:rsid w:val="00BF25FD"/>
    <w:rsid w:val="00BF2656"/>
    <w:rsid w:val="00BF26E1"/>
    <w:rsid w:val="00BF3A18"/>
    <w:rsid w:val="00BF3E05"/>
    <w:rsid w:val="00BF43E2"/>
    <w:rsid w:val="00BF53EA"/>
    <w:rsid w:val="00BF5E7D"/>
    <w:rsid w:val="00BF7A39"/>
    <w:rsid w:val="00BF7C79"/>
    <w:rsid w:val="00C007F8"/>
    <w:rsid w:val="00C00D59"/>
    <w:rsid w:val="00C01D84"/>
    <w:rsid w:val="00C01DD6"/>
    <w:rsid w:val="00C02331"/>
    <w:rsid w:val="00C03072"/>
    <w:rsid w:val="00C0366B"/>
    <w:rsid w:val="00C0367F"/>
    <w:rsid w:val="00C03CB3"/>
    <w:rsid w:val="00C03D86"/>
    <w:rsid w:val="00C04CE8"/>
    <w:rsid w:val="00C0506E"/>
    <w:rsid w:val="00C07AE5"/>
    <w:rsid w:val="00C07B2D"/>
    <w:rsid w:val="00C10C7B"/>
    <w:rsid w:val="00C11077"/>
    <w:rsid w:val="00C111D3"/>
    <w:rsid w:val="00C111DF"/>
    <w:rsid w:val="00C1225E"/>
    <w:rsid w:val="00C12BBC"/>
    <w:rsid w:val="00C12D1D"/>
    <w:rsid w:val="00C12F50"/>
    <w:rsid w:val="00C13373"/>
    <w:rsid w:val="00C13DE9"/>
    <w:rsid w:val="00C1425F"/>
    <w:rsid w:val="00C153D8"/>
    <w:rsid w:val="00C15E32"/>
    <w:rsid w:val="00C16443"/>
    <w:rsid w:val="00C171D2"/>
    <w:rsid w:val="00C1724F"/>
    <w:rsid w:val="00C1741E"/>
    <w:rsid w:val="00C1774C"/>
    <w:rsid w:val="00C17F7B"/>
    <w:rsid w:val="00C20947"/>
    <w:rsid w:val="00C2178C"/>
    <w:rsid w:val="00C223DD"/>
    <w:rsid w:val="00C2335A"/>
    <w:rsid w:val="00C237BA"/>
    <w:rsid w:val="00C239AF"/>
    <w:rsid w:val="00C23A9A"/>
    <w:rsid w:val="00C23B12"/>
    <w:rsid w:val="00C2471C"/>
    <w:rsid w:val="00C2567A"/>
    <w:rsid w:val="00C259AF"/>
    <w:rsid w:val="00C25ED2"/>
    <w:rsid w:val="00C26958"/>
    <w:rsid w:val="00C274DE"/>
    <w:rsid w:val="00C300F3"/>
    <w:rsid w:val="00C30414"/>
    <w:rsid w:val="00C304FF"/>
    <w:rsid w:val="00C31B89"/>
    <w:rsid w:val="00C31BA6"/>
    <w:rsid w:val="00C32135"/>
    <w:rsid w:val="00C32ED6"/>
    <w:rsid w:val="00C33402"/>
    <w:rsid w:val="00C3418D"/>
    <w:rsid w:val="00C3422D"/>
    <w:rsid w:val="00C3438A"/>
    <w:rsid w:val="00C34491"/>
    <w:rsid w:val="00C344DB"/>
    <w:rsid w:val="00C354BD"/>
    <w:rsid w:val="00C355B2"/>
    <w:rsid w:val="00C36478"/>
    <w:rsid w:val="00C36AB7"/>
    <w:rsid w:val="00C40169"/>
    <w:rsid w:val="00C401CE"/>
    <w:rsid w:val="00C4058F"/>
    <w:rsid w:val="00C40A31"/>
    <w:rsid w:val="00C4102E"/>
    <w:rsid w:val="00C4364E"/>
    <w:rsid w:val="00C43FEE"/>
    <w:rsid w:val="00C444F0"/>
    <w:rsid w:val="00C444F6"/>
    <w:rsid w:val="00C44760"/>
    <w:rsid w:val="00C447C1"/>
    <w:rsid w:val="00C44AAC"/>
    <w:rsid w:val="00C44E65"/>
    <w:rsid w:val="00C4522C"/>
    <w:rsid w:val="00C45EA2"/>
    <w:rsid w:val="00C50893"/>
    <w:rsid w:val="00C51651"/>
    <w:rsid w:val="00C51FBF"/>
    <w:rsid w:val="00C533BC"/>
    <w:rsid w:val="00C5413A"/>
    <w:rsid w:val="00C54812"/>
    <w:rsid w:val="00C55027"/>
    <w:rsid w:val="00C557F7"/>
    <w:rsid w:val="00C55917"/>
    <w:rsid w:val="00C55CC7"/>
    <w:rsid w:val="00C56465"/>
    <w:rsid w:val="00C56528"/>
    <w:rsid w:val="00C5660F"/>
    <w:rsid w:val="00C568B8"/>
    <w:rsid w:val="00C57018"/>
    <w:rsid w:val="00C5776A"/>
    <w:rsid w:val="00C577A5"/>
    <w:rsid w:val="00C57926"/>
    <w:rsid w:val="00C579A2"/>
    <w:rsid w:val="00C57A85"/>
    <w:rsid w:val="00C57EF4"/>
    <w:rsid w:val="00C6107E"/>
    <w:rsid w:val="00C61235"/>
    <w:rsid w:val="00C61565"/>
    <w:rsid w:val="00C61A70"/>
    <w:rsid w:val="00C61CFD"/>
    <w:rsid w:val="00C6288D"/>
    <w:rsid w:val="00C6292B"/>
    <w:rsid w:val="00C6370D"/>
    <w:rsid w:val="00C638EE"/>
    <w:rsid w:val="00C63C56"/>
    <w:rsid w:val="00C63E37"/>
    <w:rsid w:val="00C6456A"/>
    <w:rsid w:val="00C64AB8"/>
    <w:rsid w:val="00C64F4F"/>
    <w:rsid w:val="00C6557E"/>
    <w:rsid w:val="00C65717"/>
    <w:rsid w:val="00C6582B"/>
    <w:rsid w:val="00C65D18"/>
    <w:rsid w:val="00C6618F"/>
    <w:rsid w:val="00C66410"/>
    <w:rsid w:val="00C66E9D"/>
    <w:rsid w:val="00C679A9"/>
    <w:rsid w:val="00C67C28"/>
    <w:rsid w:val="00C70434"/>
    <w:rsid w:val="00C70BD1"/>
    <w:rsid w:val="00C71C49"/>
    <w:rsid w:val="00C725F1"/>
    <w:rsid w:val="00C73539"/>
    <w:rsid w:val="00C7354F"/>
    <w:rsid w:val="00C7439A"/>
    <w:rsid w:val="00C74468"/>
    <w:rsid w:val="00C75A23"/>
    <w:rsid w:val="00C75E06"/>
    <w:rsid w:val="00C76A6C"/>
    <w:rsid w:val="00C76C8B"/>
    <w:rsid w:val="00C7725B"/>
    <w:rsid w:val="00C77EC0"/>
    <w:rsid w:val="00C80A22"/>
    <w:rsid w:val="00C819E9"/>
    <w:rsid w:val="00C822FC"/>
    <w:rsid w:val="00C8245B"/>
    <w:rsid w:val="00C837D7"/>
    <w:rsid w:val="00C83DF5"/>
    <w:rsid w:val="00C84EE2"/>
    <w:rsid w:val="00C8517F"/>
    <w:rsid w:val="00C855B0"/>
    <w:rsid w:val="00C85A26"/>
    <w:rsid w:val="00C85CE6"/>
    <w:rsid w:val="00C86585"/>
    <w:rsid w:val="00C86E88"/>
    <w:rsid w:val="00C87160"/>
    <w:rsid w:val="00C904EF"/>
    <w:rsid w:val="00C91395"/>
    <w:rsid w:val="00C916C0"/>
    <w:rsid w:val="00C91E94"/>
    <w:rsid w:val="00C920BE"/>
    <w:rsid w:val="00C92C2A"/>
    <w:rsid w:val="00C934AB"/>
    <w:rsid w:val="00C943CE"/>
    <w:rsid w:val="00C94906"/>
    <w:rsid w:val="00C95116"/>
    <w:rsid w:val="00C959B2"/>
    <w:rsid w:val="00CA0126"/>
    <w:rsid w:val="00CA0271"/>
    <w:rsid w:val="00CA035B"/>
    <w:rsid w:val="00CA05BF"/>
    <w:rsid w:val="00CA14A0"/>
    <w:rsid w:val="00CA1AB4"/>
    <w:rsid w:val="00CA1AE2"/>
    <w:rsid w:val="00CA22A9"/>
    <w:rsid w:val="00CA2465"/>
    <w:rsid w:val="00CA47ED"/>
    <w:rsid w:val="00CA5AD1"/>
    <w:rsid w:val="00CA5D12"/>
    <w:rsid w:val="00CA76D9"/>
    <w:rsid w:val="00CB00AD"/>
    <w:rsid w:val="00CB0143"/>
    <w:rsid w:val="00CB0768"/>
    <w:rsid w:val="00CB26B1"/>
    <w:rsid w:val="00CB2C88"/>
    <w:rsid w:val="00CB3422"/>
    <w:rsid w:val="00CB3FBD"/>
    <w:rsid w:val="00CB44CF"/>
    <w:rsid w:val="00CB53D7"/>
    <w:rsid w:val="00CB5A55"/>
    <w:rsid w:val="00CB63F6"/>
    <w:rsid w:val="00CB69D2"/>
    <w:rsid w:val="00CB6DE8"/>
    <w:rsid w:val="00CB70BD"/>
    <w:rsid w:val="00CB7735"/>
    <w:rsid w:val="00CB78D2"/>
    <w:rsid w:val="00CC02E2"/>
    <w:rsid w:val="00CC0350"/>
    <w:rsid w:val="00CC14B2"/>
    <w:rsid w:val="00CC1AB5"/>
    <w:rsid w:val="00CC2126"/>
    <w:rsid w:val="00CC28D4"/>
    <w:rsid w:val="00CC3238"/>
    <w:rsid w:val="00CC32C6"/>
    <w:rsid w:val="00CC332C"/>
    <w:rsid w:val="00CC3810"/>
    <w:rsid w:val="00CC39B1"/>
    <w:rsid w:val="00CC3DB5"/>
    <w:rsid w:val="00CC45AE"/>
    <w:rsid w:val="00CC4D64"/>
    <w:rsid w:val="00CC5B40"/>
    <w:rsid w:val="00CC5EE7"/>
    <w:rsid w:val="00CC635A"/>
    <w:rsid w:val="00CC69BE"/>
    <w:rsid w:val="00CC6F9A"/>
    <w:rsid w:val="00CC7007"/>
    <w:rsid w:val="00CC767E"/>
    <w:rsid w:val="00CC769A"/>
    <w:rsid w:val="00CC7743"/>
    <w:rsid w:val="00CD1702"/>
    <w:rsid w:val="00CD3B30"/>
    <w:rsid w:val="00CD5921"/>
    <w:rsid w:val="00CD59B2"/>
    <w:rsid w:val="00CD5DBA"/>
    <w:rsid w:val="00CD71A2"/>
    <w:rsid w:val="00CD7356"/>
    <w:rsid w:val="00CD762A"/>
    <w:rsid w:val="00CD7D47"/>
    <w:rsid w:val="00CD7E13"/>
    <w:rsid w:val="00CE0287"/>
    <w:rsid w:val="00CE0627"/>
    <w:rsid w:val="00CE0A50"/>
    <w:rsid w:val="00CE0A84"/>
    <w:rsid w:val="00CE0B64"/>
    <w:rsid w:val="00CE20D5"/>
    <w:rsid w:val="00CE22DD"/>
    <w:rsid w:val="00CE2424"/>
    <w:rsid w:val="00CE256D"/>
    <w:rsid w:val="00CE334C"/>
    <w:rsid w:val="00CE369A"/>
    <w:rsid w:val="00CE3948"/>
    <w:rsid w:val="00CE3C80"/>
    <w:rsid w:val="00CE3F95"/>
    <w:rsid w:val="00CE4748"/>
    <w:rsid w:val="00CE4E76"/>
    <w:rsid w:val="00CE592B"/>
    <w:rsid w:val="00CE65D8"/>
    <w:rsid w:val="00CE6846"/>
    <w:rsid w:val="00CE70ED"/>
    <w:rsid w:val="00CE76A3"/>
    <w:rsid w:val="00CF00AF"/>
    <w:rsid w:val="00CF02D4"/>
    <w:rsid w:val="00CF04CB"/>
    <w:rsid w:val="00CF0CD2"/>
    <w:rsid w:val="00CF16D8"/>
    <w:rsid w:val="00CF1F06"/>
    <w:rsid w:val="00CF1FA2"/>
    <w:rsid w:val="00CF29B0"/>
    <w:rsid w:val="00CF33BE"/>
    <w:rsid w:val="00CF3BA1"/>
    <w:rsid w:val="00CF400F"/>
    <w:rsid w:val="00CF41BB"/>
    <w:rsid w:val="00CF528D"/>
    <w:rsid w:val="00CF5DC3"/>
    <w:rsid w:val="00CF62B7"/>
    <w:rsid w:val="00CF66D5"/>
    <w:rsid w:val="00CF6764"/>
    <w:rsid w:val="00CF68CF"/>
    <w:rsid w:val="00D0059A"/>
    <w:rsid w:val="00D008C7"/>
    <w:rsid w:val="00D0164F"/>
    <w:rsid w:val="00D01F3D"/>
    <w:rsid w:val="00D026EB"/>
    <w:rsid w:val="00D02B88"/>
    <w:rsid w:val="00D02C7C"/>
    <w:rsid w:val="00D02CAE"/>
    <w:rsid w:val="00D02E34"/>
    <w:rsid w:val="00D030F5"/>
    <w:rsid w:val="00D03865"/>
    <w:rsid w:val="00D03B87"/>
    <w:rsid w:val="00D0435C"/>
    <w:rsid w:val="00D0437D"/>
    <w:rsid w:val="00D04FF2"/>
    <w:rsid w:val="00D05729"/>
    <w:rsid w:val="00D05ACE"/>
    <w:rsid w:val="00D05C27"/>
    <w:rsid w:val="00D07242"/>
    <w:rsid w:val="00D07E4E"/>
    <w:rsid w:val="00D1019C"/>
    <w:rsid w:val="00D1028B"/>
    <w:rsid w:val="00D10A06"/>
    <w:rsid w:val="00D10BB3"/>
    <w:rsid w:val="00D110D2"/>
    <w:rsid w:val="00D11F77"/>
    <w:rsid w:val="00D12E55"/>
    <w:rsid w:val="00D13141"/>
    <w:rsid w:val="00D13838"/>
    <w:rsid w:val="00D138C7"/>
    <w:rsid w:val="00D13A67"/>
    <w:rsid w:val="00D13D4B"/>
    <w:rsid w:val="00D140A5"/>
    <w:rsid w:val="00D141C0"/>
    <w:rsid w:val="00D14347"/>
    <w:rsid w:val="00D1443B"/>
    <w:rsid w:val="00D14D5E"/>
    <w:rsid w:val="00D16019"/>
    <w:rsid w:val="00D16C89"/>
    <w:rsid w:val="00D16CE2"/>
    <w:rsid w:val="00D16FE5"/>
    <w:rsid w:val="00D1774A"/>
    <w:rsid w:val="00D17994"/>
    <w:rsid w:val="00D2176C"/>
    <w:rsid w:val="00D21A5D"/>
    <w:rsid w:val="00D22165"/>
    <w:rsid w:val="00D226C8"/>
    <w:rsid w:val="00D22979"/>
    <w:rsid w:val="00D2391D"/>
    <w:rsid w:val="00D26127"/>
    <w:rsid w:val="00D26AA6"/>
    <w:rsid w:val="00D26AC5"/>
    <w:rsid w:val="00D30332"/>
    <w:rsid w:val="00D3097D"/>
    <w:rsid w:val="00D30A20"/>
    <w:rsid w:val="00D30BF2"/>
    <w:rsid w:val="00D30F03"/>
    <w:rsid w:val="00D314EA"/>
    <w:rsid w:val="00D315C2"/>
    <w:rsid w:val="00D322EF"/>
    <w:rsid w:val="00D325A6"/>
    <w:rsid w:val="00D327D2"/>
    <w:rsid w:val="00D34757"/>
    <w:rsid w:val="00D34E09"/>
    <w:rsid w:val="00D35179"/>
    <w:rsid w:val="00D3577C"/>
    <w:rsid w:val="00D357C0"/>
    <w:rsid w:val="00D35CA6"/>
    <w:rsid w:val="00D36074"/>
    <w:rsid w:val="00D361AD"/>
    <w:rsid w:val="00D36BCC"/>
    <w:rsid w:val="00D36EE6"/>
    <w:rsid w:val="00D37300"/>
    <w:rsid w:val="00D37ED6"/>
    <w:rsid w:val="00D4005F"/>
    <w:rsid w:val="00D41C0B"/>
    <w:rsid w:val="00D42645"/>
    <w:rsid w:val="00D429F5"/>
    <w:rsid w:val="00D42F35"/>
    <w:rsid w:val="00D43361"/>
    <w:rsid w:val="00D43F07"/>
    <w:rsid w:val="00D44306"/>
    <w:rsid w:val="00D44453"/>
    <w:rsid w:val="00D4458E"/>
    <w:rsid w:val="00D44D6C"/>
    <w:rsid w:val="00D459E9"/>
    <w:rsid w:val="00D45B59"/>
    <w:rsid w:val="00D469D8"/>
    <w:rsid w:val="00D46A13"/>
    <w:rsid w:val="00D517C3"/>
    <w:rsid w:val="00D51D4E"/>
    <w:rsid w:val="00D51E45"/>
    <w:rsid w:val="00D53111"/>
    <w:rsid w:val="00D533AB"/>
    <w:rsid w:val="00D5454E"/>
    <w:rsid w:val="00D55836"/>
    <w:rsid w:val="00D57F19"/>
    <w:rsid w:val="00D606F0"/>
    <w:rsid w:val="00D60732"/>
    <w:rsid w:val="00D6085F"/>
    <w:rsid w:val="00D61662"/>
    <w:rsid w:val="00D618A3"/>
    <w:rsid w:val="00D624AC"/>
    <w:rsid w:val="00D627F2"/>
    <w:rsid w:val="00D62BF4"/>
    <w:rsid w:val="00D62DBF"/>
    <w:rsid w:val="00D63273"/>
    <w:rsid w:val="00D646BB"/>
    <w:rsid w:val="00D64CBA"/>
    <w:rsid w:val="00D64F2F"/>
    <w:rsid w:val="00D652B0"/>
    <w:rsid w:val="00D659DE"/>
    <w:rsid w:val="00D667BB"/>
    <w:rsid w:val="00D6792C"/>
    <w:rsid w:val="00D704A7"/>
    <w:rsid w:val="00D71256"/>
    <w:rsid w:val="00D71A95"/>
    <w:rsid w:val="00D71BFC"/>
    <w:rsid w:val="00D71CEE"/>
    <w:rsid w:val="00D733D4"/>
    <w:rsid w:val="00D73B8E"/>
    <w:rsid w:val="00D746CE"/>
    <w:rsid w:val="00D74F13"/>
    <w:rsid w:val="00D7503E"/>
    <w:rsid w:val="00D761FF"/>
    <w:rsid w:val="00D762C1"/>
    <w:rsid w:val="00D76809"/>
    <w:rsid w:val="00D7685F"/>
    <w:rsid w:val="00D7700E"/>
    <w:rsid w:val="00D770D4"/>
    <w:rsid w:val="00D80226"/>
    <w:rsid w:val="00D805A5"/>
    <w:rsid w:val="00D82917"/>
    <w:rsid w:val="00D83421"/>
    <w:rsid w:val="00D843E5"/>
    <w:rsid w:val="00D84B19"/>
    <w:rsid w:val="00D85277"/>
    <w:rsid w:val="00D8562B"/>
    <w:rsid w:val="00D86031"/>
    <w:rsid w:val="00D90238"/>
    <w:rsid w:val="00D90B87"/>
    <w:rsid w:val="00D910E6"/>
    <w:rsid w:val="00D91F62"/>
    <w:rsid w:val="00D924C7"/>
    <w:rsid w:val="00D9264C"/>
    <w:rsid w:val="00D93276"/>
    <w:rsid w:val="00D93425"/>
    <w:rsid w:val="00D936FD"/>
    <w:rsid w:val="00D9373E"/>
    <w:rsid w:val="00D939F2"/>
    <w:rsid w:val="00D94BCE"/>
    <w:rsid w:val="00D95422"/>
    <w:rsid w:val="00D95DF2"/>
    <w:rsid w:val="00D972EF"/>
    <w:rsid w:val="00DA0201"/>
    <w:rsid w:val="00DA079B"/>
    <w:rsid w:val="00DA0EC2"/>
    <w:rsid w:val="00DA2DF3"/>
    <w:rsid w:val="00DA3029"/>
    <w:rsid w:val="00DA38BC"/>
    <w:rsid w:val="00DA40E5"/>
    <w:rsid w:val="00DA4139"/>
    <w:rsid w:val="00DA4683"/>
    <w:rsid w:val="00DA46DC"/>
    <w:rsid w:val="00DA51B7"/>
    <w:rsid w:val="00DA569A"/>
    <w:rsid w:val="00DA72CC"/>
    <w:rsid w:val="00DA734B"/>
    <w:rsid w:val="00DB00C9"/>
    <w:rsid w:val="00DB016E"/>
    <w:rsid w:val="00DB0190"/>
    <w:rsid w:val="00DB0FB7"/>
    <w:rsid w:val="00DB29BA"/>
    <w:rsid w:val="00DB493C"/>
    <w:rsid w:val="00DB4CEE"/>
    <w:rsid w:val="00DB5417"/>
    <w:rsid w:val="00DB6081"/>
    <w:rsid w:val="00DB63F6"/>
    <w:rsid w:val="00DB6631"/>
    <w:rsid w:val="00DB7282"/>
    <w:rsid w:val="00DB773E"/>
    <w:rsid w:val="00DB78DD"/>
    <w:rsid w:val="00DB7E1A"/>
    <w:rsid w:val="00DB7E51"/>
    <w:rsid w:val="00DC07E1"/>
    <w:rsid w:val="00DC0AAE"/>
    <w:rsid w:val="00DC10F3"/>
    <w:rsid w:val="00DC1227"/>
    <w:rsid w:val="00DC1570"/>
    <w:rsid w:val="00DC1DA4"/>
    <w:rsid w:val="00DC2AAF"/>
    <w:rsid w:val="00DC2F57"/>
    <w:rsid w:val="00DC3342"/>
    <w:rsid w:val="00DC3557"/>
    <w:rsid w:val="00DC36DA"/>
    <w:rsid w:val="00DC3838"/>
    <w:rsid w:val="00DC3B64"/>
    <w:rsid w:val="00DC3C16"/>
    <w:rsid w:val="00DC4DE4"/>
    <w:rsid w:val="00DC5E19"/>
    <w:rsid w:val="00DC63AD"/>
    <w:rsid w:val="00DC6F66"/>
    <w:rsid w:val="00DC765D"/>
    <w:rsid w:val="00DC769B"/>
    <w:rsid w:val="00DC783F"/>
    <w:rsid w:val="00DD0C8B"/>
    <w:rsid w:val="00DD13C0"/>
    <w:rsid w:val="00DD187D"/>
    <w:rsid w:val="00DD1A77"/>
    <w:rsid w:val="00DD1C9F"/>
    <w:rsid w:val="00DD252C"/>
    <w:rsid w:val="00DD25AD"/>
    <w:rsid w:val="00DD2BD7"/>
    <w:rsid w:val="00DD3893"/>
    <w:rsid w:val="00DD38A4"/>
    <w:rsid w:val="00DD4064"/>
    <w:rsid w:val="00DD4191"/>
    <w:rsid w:val="00DD4A0B"/>
    <w:rsid w:val="00DD4FCF"/>
    <w:rsid w:val="00DD5AFC"/>
    <w:rsid w:val="00DD6C03"/>
    <w:rsid w:val="00DD7753"/>
    <w:rsid w:val="00DE03D2"/>
    <w:rsid w:val="00DE0D9D"/>
    <w:rsid w:val="00DE0DE5"/>
    <w:rsid w:val="00DE14B0"/>
    <w:rsid w:val="00DE1673"/>
    <w:rsid w:val="00DE19BA"/>
    <w:rsid w:val="00DE2143"/>
    <w:rsid w:val="00DE23FA"/>
    <w:rsid w:val="00DE2E96"/>
    <w:rsid w:val="00DE47AC"/>
    <w:rsid w:val="00DE4BF1"/>
    <w:rsid w:val="00DE5299"/>
    <w:rsid w:val="00DE710A"/>
    <w:rsid w:val="00DE7C65"/>
    <w:rsid w:val="00DF0F38"/>
    <w:rsid w:val="00DF14FC"/>
    <w:rsid w:val="00DF25B6"/>
    <w:rsid w:val="00DF273A"/>
    <w:rsid w:val="00DF28FE"/>
    <w:rsid w:val="00DF3170"/>
    <w:rsid w:val="00DF360C"/>
    <w:rsid w:val="00DF37D6"/>
    <w:rsid w:val="00DF3A81"/>
    <w:rsid w:val="00DF409F"/>
    <w:rsid w:val="00DF4447"/>
    <w:rsid w:val="00DF5318"/>
    <w:rsid w:val="00DF5E47"/>
    <w:rsid w:val="00DF5E53"/>
    <w:rsid w:val="00DF7058"/>
    <w:rsid w:val="00DF788F"/>
    <w:rsid w:val="00E0030E"/>
    <w:rsid w:val="00E00392"/>
    <w:rsid w:val="00E01034"/>
    <w:rsid w:val="00E0108F"/>
    <w:rsid w:val="00E01969"/>
    <w:rsid w:val="00E02090"/>
    <w:rsid w:val="00E021C6"/>
    <w:rsid w:val="00E02EC6"/>
    <w:rsid w:val="00E03EE3"/>
    <w:rsid w:val="00E04AC9"/>
    <w:rsid w:val="00E04FFB"/>
    <w:rsid w:val="00E076ED"/>
    <w:rsid w:val="00E07730"/>
    <w:rsid w:val="00E104A0"/>
    <w:rsid w:val="00E10887"/>
    <w:rsid w:val="00E108CA"/>
    <w:rsid w:val="00E10D7C"/>
    <w:rsid w:val="00E1147B"/>
    <w:rsid w:val="00E11D6B"/>
    <w:rsid w:val="00E11D8E"/>
    <w:rsid w:val="00E12528"/>
    <w:rsid w:val="00E1298C"/>
    <w:rsid w:val="00E131B2"/>
    <w:rsid w:val="00E146AD"/>
    <w:rsid w:val="00E1618B"/>
    <w:rsid w:val="00E16DB7"/>
    <w:rsid w:val="00E205E5"/>
    <w:rsid w:val="00E206B6"/>
    <w:rsid w:val="00E20B80"/>
    <w:rsid w:val="00E21342"/>
    <w:rsid w:val="00E216F2"/>
    <w:rsid w:val="00E21782"/>
    <w:rsid w:val="00E21798"/>
    <w:rsid w:val="00E21CC3"/>
    <w:rsid w:val="00E22150"/>
    <w:rsid w:val="00E22803"/>
    <w:rsid w:val="00E23992"/>
    <w:rsid w:val="00E241F4"/>
    <w:rsid w:val="00E2442C"/>
    <w:rsid w:val="00E24711"/>
    <w:rsid w:val="00E24967"/>
    <w:rsid w:val="00E24A50"/>
    <w:rsid w:val="00E267EA"/>
    <w:rsid w:val="00E2796B"/>
    <w:rsid w:val="00E27D0A"/>
    <w:rsid w:val="00E27DDA"/>
    <w:rsid w:val="00E31085"/>
    <w:rsid w:val="00E31B19"/>
    <w:rsid w:val="00E32225"/>
    <w:rsid w:val="00E3292D"/>
    <w:rsid w:val="00E329B2"/>
    <w:rsid w:val="00E33224"/>
    <w:rsid w:val="00E33320"/>
    <w:rsid w:val="00E34119"/>
    <w:rsid w:val="00E342C4"/>
    <w:rsid w:val="00E345B7"/>
    <w:rsid w:val="00E355E1"/>
    <w:rsid w:val="00E358FE"/>
    <w:rsid w:val="00E35BE7"/>
    <w:rsid w:val="00E371E6"/>
    <w:rsid w:val="00E3779F"/>
    <w:rsid w:val="00E37B44"/>
    <w:rsid w:val="00E37EBD"/>
    <w:rsid w:val="00E407D8"/>
    <w:rsid w:val="00E40AA4"/>
    <w:rsid w:val="00E40C7A"/>
    <w:rsid w:val="00E42A9B"/>
    <w:rsid w:val="00E44BB7"/>
    <w:rsid w:val="00E44F58"/>
    <w:rsid w:val="00E44F5C"/>
    <w:rsid w:val="00E45825"/>
    <w:rsid w:val="00E459EF"/>
    <w:rsid w:val="00E45BAE"/>
    <w:rsid w:val="00E46211"/>
    <w:rsid w:val="00E464CD"/>
    <w:rsid w:val="00E46680"/>
    <w:rsid w:val="00E46ACC"/>
    <w:rsid w:val="00E46CA0"/>
    <w:rsid w:val="00E475C0"/>
    <w:rsid w:val="00E5018C"/>
    <w:rsid w:val="00E502B3"/>
    <w:rsid w:val="00E50413"/>
    <w:rsid w:val="00E50CFB"/>
    <w:rsid w:val="00E51192"/>
    <w:rsid w:val="00E511C3"/>
    <w:rsid w:val="00E513F0"/>
    <w:rsid w:val="00E51896"/>
    <w:rsid w:val="00E51BAF"/>
    <w:rsid w:val="00E51F03"/>
    <w:rsid w:val="00E5239A"/>
    <w:rsid w:val="00E5297C"/>
    <w:rsid w:val="00E52C80"/>
    <w:rsid w:val="00E52CD1"/>
    <w:rsid w:val="00E52D95"/>
    <w:rsid w:val="00E53967"/>
    <w:rsid w:val="00E53F23"/>
    <w:rsid w:val="00E53FDB"/>
    <w:rsid w:val="00E543A1"/>
    <w:rsid w:val="00E54ABC"/>
    <w:rsid w:val="00E54F9D"/>
    <w:rsid w:val="00E5524F"/>
    <w:rsid w:val="00E55D05"/>
    <w:rsid w:val="00E566A0"/>
    <w:rsid w:val="00E567F7"/>
    <w:rsid w:val="00E5680F"/>
    <w:rsid w:val="00E57960"/>
    <w:rsid w:val="00E601CE"/>
    <w:rsid w:val="00E60AC5"/>
    <w:rsid w:val="00E612A4"/>
    <w:rsid w:val="00E6136B"/>
    <w:rsid w:val="00E623ED"/>
    <w:rsid w:val="00E62619"/>
    <w:rsid w:val="00E62837"/>
    <w:rsid w:val="00E63419"/>
    <w:rsid w:val="00E634C1"/>
    <w:rsid w:val="00E639F7"/>
    <w:rsid w:val="00E641FF"/>
    <w:rsid w:val="00E642D7"/>
    <w:rsid w:val="00E64874"/>
    <w:rsid w:val="00E64A7D"/>
    <w:rsid w:val="00E64D2F"/>
    <w:rsid w:val="00E70DF0"/>
    <w:rsid w:val="00E7124A"/>
    <w:rsid w:val="00E713DB"/>
    <w:rsid w:val="00E72958"/>
    <w:rsid w:val="00E72A2B"/>
    <w:rsid w:val="00E72B0D"/>
    <w:rsid w:val="00E72E27"/>
    <w:rsid w:val="00E72F3E"/>
    <w:rsid w:val="00E732A9"/>
    <w:rsid w:val="00E733B0"/>
    <w:rsid w:val="00E73BDC"/>
    <w:rsid w:val="00E74696"/>
    <w:rsid w:val="00E74783"/>
    <w:rsid w:val="00E7668F"/>
    <w:rsid w:val="00E767C8"/>
    <w:rsid w:val="00E76F0E"/>
    <w:rsid w:val="00E771A4"/>
    <w:rsid w:val="00E775B1"/>
    <w:rsid w:val="00E77ACA"/>
    <w:rsid w:val="00E8004D"/>
    <w:rsid w:val="00E80472"/>
    <w:rsid w:val="00E8076D"/>
    <w:rsid w:val="00E81A25"/>
    <w:rsid w:val="00E8265E"/>
    <w:rsid w:val="00E82830"/>
    <w:rsid w:val="00E82F8C"/>
    <w:rsid w:val="00E83298"/>
    <w:rsid w:val="00E841D2"/>
    <w:rsid w:val="00E8427E"/>
    <w:rsid w:val="00E857B4"/>
    <w:rsid w:val="00E859AF"/>
    <w:rsid w:val="00E86302"/>
    <w:rsid w:val="00E8706F"/>
    <w:rsid w:val="00E87256"/>
    <w:rsid w:val="00E873A2"/>
    <w:rsid w:val="00E87B2F"/>
    <w:rsid w:val="00E87E42"/>
    <w:rsid w:val="00E90022"/>
    <w:rsid w:val="00E91C63"/>
    <w:rsid w:val="00E921CE"/>
    <w:rsid w:val="00E9312A"/>
    <w:rsid w:val="00E93145"/>
    <w:rsid w:val="00E9355D"/>
    <w:rsid w:val="00E93E99"/>
    <w:rsid w:val="00E94175"/>
    <w:rsid w:val="00E94272"/>
    <w:rsid w:val="00E94C56"/>
    <w:rsid w:val="00E95280"/>
    <w:rsid w:val="00E96008"/>
    <w:rsid w:val="00E960E7"/>
    <w:rsid w:val="00E96263"/>
    <w:rsid w:val="00EA02A0"/>
    <w:rsid w:val="00EA1008"/>
    <w:rsid w:val="00EA1DE0"/>
    <w:rsid w:val="00EA1E82"/>
    <w:rsid w:val="00EA1F32"/>
    <w:rsid w:val="00EA21DC"/>
    <w:rsid w:val="00EA23FA"/>
    <w:rsid w:val="00EA33DF"/>
    <w:rsid w:val="00EA38F0"/>
    <w:rsid w:val="00EA3FF9"/>
    <w:rsid w:val="00EA4EBD"/>
    <w:rsid w:val="00EA52FB"/>
    <w:rsid w:val="00EA573D"/>
    <w:rsid w:val="00EA5D94"/>
    <w:rsid w:val="00EA662D"/>
    <w:rsid w:val="00EA68F7"/>
    <w:rsid w:val="00EB0113"/>
    <w:rsid w:val="00EB0DBE"/>
    <w:rsid w:val="00EB2820"/>
    <w:rsid w:val="00EB327A"/>
    <w:rsid w:val="00EB4E49"/>
    <w:rsid w:val="00EB4F09"/>
    <w:rsid w:val="00EB5047"/>
    <w:rsid w:val="00EB5534"/>
    <w:rsid w:val="00EB5A44"/>
    <w:rsid w:val="00EB6AB4"/>
    <w:rsid w:val="00EB6BA5"/>
    <w:rsid w:val="00EB6D45"/>
    <w:rsid w:val="00EB6EBA"/>
    <w:rsid w:val="00EB7D93"/>
    <w:rsid w:val="00EB7FC0"/>
    <w:rsid w:val="00EC0828"/>
    <w:rsid w:val="00EC0930"/>
    <w:rsid w:val="00EC10DE"/>
    <w:rsid w:val="00EC135B"/>
    <w:rsid w:val="00EC194F"/>
    <w:rsid w:val="00EC1AF3"/>
    <w:rsid w:val="00EC1C52"/>
    <w:rsid w:val="00EC21BB"/>
    <w:rsid w:val="00EC2773"/>
    <w:rsid w:val="00EC2B0F"/>
    <w:rsid w:val="00EC2EA5"/>
    <w:rsid w:val="00EC34FD"/>
    <w:rsid w:val="00EC3DC1"/>
    <w:rsid w:val="00EC3E9D"/>
    <w:rsid w:val="00EC4A6A"/>
    <w:rsid w:val="00EC4B80"/>
    <w:rsid w:val="00EC4ECC"/>
    <w:rsid w:val="00EC527E"/>
    <w:rsid w:val="00EC55AC"/>
    <w:rsid w:val="00EC56EF"/>
    <w:rsid w:val="00EC583A"/>
    <w:rsid w:val="00EC5E9D"/>
    <w:rsid w:val="00EC602B"/>
    <w:rsid w:val="00ED0FC2"/>
    <w:rsid w:val="00ED13C8"/>
    <w:rsid w:val="00ED254F"/>
    <w:rsid w:val="00ED3010"/>
    <w:rsid w:val="00ED3646"/>
    <w:rsid w:val="00ED4097"/>
    <w:rsid w:val="00ED517F"/>
    <w:rsid w:val="00ED5F69"/>
    <w:rsid w:val="00ED6D2B"/>
    <w:rsid w:val="00ED6E0F"/>
    <w:rsid w:val="00ED7CDC"/>
    <w:rsid w:val="00ED7F45"/>
    <w:rsid w:val="00EE08B4"/>
    <w:rsid w:val="00EE0B09"/>
    <w:rsid w:val="00EE0B8D"/>
    <w:rsid w:val="00EE0DF5"/>
    <w:rsid w:val="00EE0F85"/>
    <w:rsid w:val="00EE23CE"/>
    <w:rsid w:val="00EE2B58"/>
    <w:rsid w:val="00EE2F49"/>
    <w:rsid w:val="00EE35CD"/>
    <w:rsid w:val="00EE397E"/>
    <w:rsid w:val="00EE3BE1"/>
    <w:rsid w:val="00EE3BF8"/>
    <w:rsid w:val="00EE4979"/>
    <w:rsid w:val="00EE4EB7"/>
    <w:rsid w:val="00EE52EF"/>
    <w:rsid w:val="00EE58E0"/>
    <w:rsid w:val="00EE655C"/>
    <w:rsid w:val="00EE658C"/>
    <w:rsid w:val="00EE6684"/>
    <w:rsid w:val="00EE6BE4"/>
    <w:rsid w:val="00EE74C3"/>
    <w:rsid w:val="00EE7BF4"/>
    <w:rsid w:val="00EF02BB"/>
    <w:rsid w:val="00EF03D2"/>
    <w:rsid w:val="00EF043A"/>
    <w:rsid w:val="00EF08A4"/>
    <w:rsid w:val="00EF0997"/>
    <w:rsid w:val="00EF0A9E"/>
    <w:rsid w:val="00EF118C"/>
    <w:rsid w:val="00EF15F2"/>
    <w:rsid w:val="00EF1CD0"/>
    <w:rsid w:val="00EF23E4"/>
    <w:rsid w:val="00EF28BC"/>
    <w:rsid w:val="00EF3632"/>
    <w:rsid w:val="00EF3A68"/>
    <w:rsid w:val="00EF3D08"/>
    <w:rsid w:val="00EF523F"/>
    <w:rsid w:val="00EF55FB"/>
    <w:rsid w:val="00EF56EC"/>
    <w:rsid w:val="00EF66B7"/>
    <w:rsid w:val="00EF6950"/>
    <w:rsid w:val="00EF7458"/>
    <w:rsid w:val="00F00354"/>
    <w:rsid w:val="00F005F6"/>
    <w:rsid w:val="00F0073A"/>
    <w:rsid w:val="00F00C95"/>
    <w:rsid w:val="00F00D6B"/>
    <w:rsid w:val="00F00D70"/>
    <w:rsid w:val="00F035B8"/>
    <w:rsid w:val="00F03958"/>
    <w:rsid w:val="00F03A4C"/>
    <w:rsid w:val="00F03B9D"/>
    <w:rsid w:val="00F043FC"/>
    <w:rsid w:val="00F04652"/>
    <w:rsid w:val="00F04751"/>
    <w:rsid w:val="00F0523B"/>
    <w:rsid w:val="00F058BB"/>
    <w:rsid w:val="00F05D1C"/>
    <w:rsid w:val="00F05EF1"/>
    <w:rsid w:val="00F06A08"/>
    <w:rsid w:val="00F06B69"/>
    <w:rsid w:val="00F07348"/>
    <w:rsid w:val="00F1066E"/>
    <w:rsid w:val="00F106A7"/>
    <w:rsid w:val="00F1175E"/>
    <w:rsid w:val="00F11DD1"/>
    <w:rsid w:val="00F13175"/>
    <w:rsid w:val="00F139A2"/>
    <w:rsid w:val="00F14423"/>
    <w:rsid w:val="00F14FC2"/>
    <w:rsid w:val="00F151D4"/>
    <w:rsid w:val="00F1616B"/>
    <w:rsid w:val="00F16A9B"/>
    <w:rsid w:val="00F16AA3"/>
    <w:rsid w:val="00F16D49"/>
    <w:rsid w:val="00F16E1D"/>
    <w:rsid w:val="00F16ED1"/>
    <w:rsid w:val="00F17BAF"/>
    <w:rsid w:val="00F17C94"/>
    <w:rsid w:val="00F20EEF"/>
    <w:rsid w:val="00F210D4"/>
    <w:rsid w:val="00F2174A"/>
    <w:rsid w:val="00F21CA7"/>
    <w:rsid w:val="00F22312"/>
    <w:rsid w:val="00F22A47"/>
    <w:rsid w:val="00F23588"/>
    <w:rsid w:val="00F23EAA"/>
    <w:rsid w:val="00F2411A"/>
    <w:rsid w:val="00F254A8"/>
    <w:rsid w:val="00F25E28"/>
    <w:rsid w:val="00F26062"/>
    <w:rsid w:val="00F2612E"/>
    <w:rsid w:val="00F2759B"/>
    <w:rsid w:val="00F3004C"/>
    <w:rsid w:val="00F30223"/>
    <w:rsid w:val="00F30741"/>
    <w:rsid w:val="00F30E37"/>
    <w:rsid w:val="00F31BCB"/>
    <w:rsid w:val="00F31BDB"/>
    <w:rsid w:val="00F31CC8"/>
    <w:rsid w:val="00F322AC"/>
    <w:rsid w:val="00F323F8"/>
    <w:rsid w:val="00F3385D"/>
    <w:rsid w:val="00F33D2C"/>
    <w:rsid w:val="00F3440B"/>
    <w:rsid w:val="00F352C4"/>
    <w:rsid w:val="00F358DD"/>
    <w:rsid w:val="00F35A3F"/>
    <w:rsid w:val="00F35FE3"/>
    <w:rsid w:val="00F36153"/>
    <w:rsid w:val="00F36360"/>
    <w:rsid w:val="00F369B5"/>
    <w:rsid w:val="00F36A0E"/>
    <w:rsid w:val="00F374AE"/>
    <w:rsid w:val="00F37902"/>
    <w:rsid w:val="00F401E6"/>
    <w:rsid w:val="00F40560"/>
    <w:rsid w:val="00F40F23"/>
    <w:rsid w:val="00F410AA"/>
    <w:rsid w:val="00F420DA"/>
    <w:rsid w:val="00F421CC"/>
    <w:rsid w:val="00F42B9A"/>
    <w:rsid w:val="00F43190"/>
    <w:rsid w:val="00F434DF"/>
    <w:rsid w:val="00F4363E"/>
    <w:rsid w:val="00F43AB1"/>
    <w:rsid w:val="00F440A0"/>
    <w:rsid w:val="00F45F17"/>
    <w:rsid w:val="00F462BA"/>
    <w:rsid w:val="00F47886"/>
    <w:rsid w:val="00F502D7"/>
    <w:rsid w:val="00F502E3"/>
    <w:rsid w:val="00F51448"/>
    <w:rsid w:val="00F522CE"/>
    <w:rsid w:val="00F5245A"/>
    <w:rsid w:val="00F53A3B"/>
    <w:rsid w:val="00F53CB7"/>
    <w:rsid w:val="00F540BC"/>
    <w:rsid w:val="00F55DE3"/>
    <w:rsid w:val="00F561E6"/>
    <w:rsid w:val="00F56218"/>
    <w:rsid w:val="00F566C4"/>
    <w:rsid w:val="00F56D67"/>
    <w:rsid w:val="00F5700A"/>
    <w:rsid w:val="00F57640"/>
    <w:rsid w:val="00F57C20"/>
    <w:rsid w:val="00F602FF"/>
    <w:rsid w:val="00F60C24"/>
    <w:rsid w:val="00F60D64"/>
    <w:rsid w:val="00F61685"/>
    <w:rsid w:val="00F61954"/>
    <w:rsid w:val="00F6259A"/>
    <w:rsid w:val="00F633FB"/>
    <w:rsid w:val="00F63F8D"/>
    <w:rsid w:val="00F64328"/>
    <w:rsid w:val="00F653A4"/>
    <w:rsid w:val="00F6543F"/>
    <w:rsid w:val="00F655A9"/>
    <w:rsid w:val="00F65727"/>
    <w:rsid w:val="00F657D4"/>
    <w:rsid w:val="00F66A72"/>
    <w:rsid w:val="00F670E2"/>
    <w:rsid w:val="00F67509"/>
    <w:rsid w:val="00F67EA7"/>
    <w:rsid w:val="00F70019"/>
    <w:rsid w:val="00F7042C"/>
    <w:rsid w:val="00F7160D"/>
    <w:rsid w:val="00F71818"/>
    <w:rsid w:val="00F7187F"/>
    <w:rsid w:val="00F71B30"/>
    <w:rsid w:val="00F72ADA"/>
    <w:rsid w:val="00F733B8"/>
    <w:rsid w:val="00F745CD"/>
    <w:rsid w:val="00F74D6D"/>
    <w:rsid w:val="00F76B36"/>
    <w:rsid w:val="00F7771C"/>
    <w:rsid w:val="00F80394"/>
    <w:rsid w:val="00F80605"/>
    <w:rsid w:val="00F80E74"/>
    <w:rsid w:val="00F80EC0"/>
    <w:rsid w:val="00F8167C"/>
    <w:rsid w:val="00F82106"/>
    <w:rsid w:val="00F827A9"/>
    <w:rsid w:val="00F830D4"/>
    <w:rsid w:val="00F83884"/>
    <w:rsid w:val="00F845C6"/>
    <w:rsid w:val="00F84829"/>
    <w:rsid w:val="00F8484A"/>
    <w:rsid w:val="00F86A5E"/>
    <w:rsid w:val="00F872B4"/>
    <w:rsid w:val="00F87F7E"/>
    <w:rsid w:val="00F90248"/>
    <w:rsid w:val="00F919B6"/>
    <w:rsid w:val="00F92ACE"/>
    <w:rsid w:val="00F92D9D"/>
    <w:rsid w:val="00F934B1"/>
    <w:rsid w:val="00F93E8D"/>
    <w:rsid w:val="00F94223"/>
    <w:rsid w:val="00F94856"/>
    <w:rsid w:val="00F94E0A"/>
    <w:rsid w:val="00F95361"/>
    <w:rsid w:val="00F9566F"/>
    <w:rsid w:val="00F956A4"/>
    <w:rsid w:val="00F957A9"/>
    <w:rsid w:val="00F958D4"/>
    <w:rsid w:val="00F959A8"/>
    <w:rsid w:val="00FA0CB6"/>
    <w:rsid w:val="00FA13D9"/>
    <w:rsid w:val="00FA15EF"/>
    <w:rsid w:val="00FA15F1"/>
    <w:rsid w:val="00FA1D66"/>
    <w:rsid w:val="00FA2210"/>
    <w:rsid w:val="00FA253E"/>
    <w:rsid w:val="00FA2F22"/>
    <w:rsid w:val="00FA34EF"/>
    <w:rsid w:val="00FA35B7"/>
    <w:rsid w:val="00FA360F"/>
    <w:rsid w:val="00FA441C"/>
    <w:rsid w:val="00FA5286"/>
    <w:rsid w:val="00FA5B51"/>
    <w:rsid w:val="00FA6F28"/>
    <w:rsid w:val="00FA74FF"/>
    <w:rsid w:val="00FA783B"/>
    <w:rsid w:val="00FA7A2F"/>
    <w:rsid w:val="00FB1501"/>
    <w:rsid w:val="00FB1668"/>
    <w:rsid w:val="00FB17FC"/>
    <w:rsid w:val="00FB1C4A"/>
    <w:rsid w:val="00FB2886"/>
    <w:rsid w:val="00FB2A01"/>
    <w:rsid w:val="00FB3576"/>
    <w:rsid w:val="00FB45D1"/>
    <w:rsid w:val="00FB4B7E"/>
    <w:rsid w:val="00FB4BCB"/>
    <w:rsid w:val="00FB4DD0"/>
    <w:rsid w:val="00FB5B6F"/>
    <w:rsid w:val="00FB6D3B"/>
    <w:rsid w:val="00FB7627"/>
    <w:rsid w:val="00FB7E27"/>
    <w:rsid w:val="00FC07A6"/>
    <w:rsid w:val="00FC08CF"/>
    <w:rsid w:val="00FC0F58"/>
    <w:rsid w:val="00FC1A6C"/>
    <w:rsid w:val="00FC38F3"/>
    <w:rsid w:val="00FC41EA"/>
    <w:rsid w:val="00FC452B"/>
    <w:rsid w:val="00FC4577"/>
    <w:rsid w:val="00FC46DB"/>
    <w:rsid w:val="00FC47EA"/>
    <w:rsid w:val="00FC4861"/>
    <w:rsid w:val="00FC4D60"/>
    <w:rsid w:val="00FC5539"/>
    <w:rsid w:val="00FC5651"/>
    <w:rsid w:val="00FC5859"/>
    <w:rsid w:val="00FC5948"/>
    <w:rsid w:val="00FC5EE3"/>
    <w:rsid w:val="00FC60B8"/>
    <w:rsid w:val="00FC699A"/>
    <w:rsid w:val="00FC6E54"/>
    <w:rsid w:val="00FC6F19"/>
    <w:rsid w:val="00FC768D"/>
    <w:rsid w:val="00FC7CBA"/>
    <w:rsid w:val="00FD127F"/>
    <w:rsid w:val="00FD12AA"/>
    <w:rsid w:val="00FD1471"/>
    <w:rsid w:val="00FD1DEF"/>
    <w:rsid w:val="00FD2851"/>
    <w:rsid w:val="00FD2D46"/>
    <w:rsid w:val="00FD2DDF"/>
    <w:rsid w:val="00FD3DAF"/>
    <w:rsid w:val="00FD4770"/>
    <w:rsid w:val="00FD5246"/>
    <w:rsid w:val="00FD54AC"/>
    <w:rsid w:val="00FD57D2"/>
    <w:rsid w:val="00FD5C6F"/>
    <w:rsid w:val="00FD6EEA"/>
    <w:rsid w:val="00FD7305"/>
    <w:rsid w:val="00FE0FDF"/>
    <w:rsid w:val="00FE1061"/>
    <w:rsid w:val="00FE1262"/>
    <w:rsid w:val="00FE1826"/>
    <w:rsid w:val="00FE1CF7"/>
    <w:rsid w:val="00FE1DD9"/>
    <w:rsid w:val="00FE27E0"/>
    <w:rsid w:val="00FE2DC0"/>
    <w:rsid w:val="00FE38A8"/>
    <w:rsid w:val="00FE3A4A"/>
    <w:rsid w:val="00FE3AF9"/>
    <w:rsid w:val="00FE4F2B"/>
    <w:rsid w:val="00FE5AFD"/>
    <w:rsid w:val="00FE5DB8"/>
    <w:rsid w:val="00FE6264"/>
    <w:rsid w:val="00FE7346"/>
    <w:rsid w:val="00FE7F0D"/>
    <w:rsid w:val="00FE7F21"/>
    <w:rsid w:val="00FF1643"/>
    <w:rsid w:val="00FF29AE"/>
    <w:rsid w:val="00FF367D"/>
    <w:rsid w:val="00FF3755"/>
    <w:rsid w:val="00FF3BBC"/>
    <w:rsid w:val="00FF42DD"/>
    <w:rsid w:val="00FF42ED"/>
    <w:rsid w:val="00FF4BE0"/>
    <w:rsid w:val="00FF5177"/>
    <w:rsid w:val="00FF5C84"/>
    <w:rsid w:val="00FF6729"/>
    <w:rsid w:val="00FF7289"/>
    <w:rsid w:val="00FF7D4A"/>
    <w:rsid w:val="0A5A825A"/>
    <w:rsid w:val="19896EEF"/>
    <w:rsid w:val="1ABB37AD"/>
    <w:rsid w:val="1D06CBF5"/>
    <w:rsid w:val="23FC0384"/>
    <w:rsid w:val="2597010D"/>
    <w:rsid w:val="28A67334"/>
    <w:rsid w:val="2B727269"/>
    <w:rsid w:val="2B925E2E"/>
    <w:rsid w:val="2BACAACA"/>
    <w:rsid w:val="2D603CAF"/>
    <w:rsid w:val="2F3E55B8"/>
    <w:rsid w:val="3244EF3D"/>
    <w:rsid w:val="3474FCE6"/>
    <w:rsid w:val="3BF507E5"/>
    <w:rsid w:val="3F6B22C9"/>
    <w:rsid w:val="4B0FF59F"/>
    <w:rsid w:val="4B5F1521"/>
    <w:rsid w:val="532DF7BD"/>
    <w:rsid w:val="55DE8BF6"/>
    <w:rsid w:val="5717E65F"/>
    <w:rsid w:val="59E0E27A"/>
    <w:rsid w:val="5AE1EF4C"/>
    <w:rsid w:val="5DB8E262"/>
    <w:rsid w:val="66A8C4FC"/>
    <w:rsid w:val="716630DC"/>
    <w:rsid w:val="74D83D6B"/>
    <w:rsid w:val="760CA0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FB41"/>
  <w15:docId w15:val="{6D1C278A-9023-4C75-9ABC-3B4B4F06DB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03E3"/>
    <w:pPr>
      <w:spacing w:line="240" w:lineRule="auto"/>
    </w:pPr>
    <w:rPr>
      <w:rFonts w:eastAsia="Times New Roman" w:cs="Times New Roman"/>
      <w:noProof/>
      <w:szCs w:val="24"/>
    </w:rPr>
  </w:style>
  <w:style w:type="paragraph" w:styleId="Heading1">
    <w:name w:val="heading 1"/>
    <w:basedOn w:val="Normal"/>
    <w:next w:val="Normal"/>
    <w:link w:val="Heading1Char"/>
    <w:qFormat/>
    <w:rsid w:val="00630C9E"/>
    <w:pPr>
      <w:keepNext/>
      <w:keepLines/>
      <w:spacing w:before="300" w:after="120"/>
      <w:outlineLvl w:val="0"/>
    </w:pPr>
    <w:rPr>
      <w:rFonts w:eastAsia="Calibri" w:cs="Calibri"/>
      <w:sz w:val="40"/>
      <w:szCs w:val="40"/>
    </w:rPr>
  </w:style>
  <w:style w:type="paragraph" w:styleId="Heading2">
    <w:name w:val="heading 2"/>
    <w:basedOn w:val="Normal"/>
    <w:next w:val="Normal"/>
    <w:link w:val="Heading2Char"/>
    <w:unhideWhenUsed/>
    <w:qFormat/>
    <w:rsid w:val="00747A0F"/>
    <w:pPr>
      <w:keepNext/>
      <w:keepLines/>
      <w:spacing w:before="240" w:after="120" w:line="276" w:lineRule="auto"/>
      <w:outlineLvl w:val="1"/>
    </w:pPr>
    <w:rPr>
      <w:rFonts w:eastAsia="Calibri" w:cs="Calibri"/>
      <w:sz w:val="32"/>
      <w:szCs w:val="32"/>
    </w:rPr>
  </w:style>
  <w:style w:type="paragraph" w:styleId="Heading3">
    <w:name w:val="heading 3"/>
    <w:basedOn w:val="Normal"/>
    <w:next w:val="Normal"/>
    <w:link w:val="Heading3Char"/>
    <w:unhideWhenUsed/>
    <w:qFormat/>
    <w:rsid w:val="00747A0F"/>
    <w:pPr>
      <w:keepNext/>
      <w:keepLines/>
      <w:spacing w:before="200" w:after="80" w:line="276" w:lineRule="auto"/>
      <w:outlineLvl w:val="2"/>
    </w:pPr>
    <w:rPr>
      <w:rFonts w:eastAsia="Calibri" w:cs="Calibri"/>
      <w:color w:val="434343"/>
      <w:sz w:val="28"/>
      <w:szCs w:val="28"/>
    </w:rPr>
  </w:style>
  <w:style w:type="paragraph" w:styleId="Heading4">
    <w:name w:val="heading 4"/>
    <w:basedOn w:val="Normal"/>
    <w:next w:val="Normal"/>
    <w:unhideWhenUsed/>
    <w:qFormat/>
    <w:pPr>
      <w:keepNext/>
      <w:keepLines/>
      <w:spacing w:before="280" w:after="80" w:line="276" w:lineRule="auto"/>
      <w:outlineLvl w:val="3"/>
    </w:pPr>
    <w:rPr>
      <w:rFonts w:eastAsia="Calibri" w:cs="Calibri"/>
      <w:color w:val="666666"/>
    </w:rPr>
  </w:style>
  <w:style w:type="paragraph" w:styleId="Heading5">
    <w:name w:val="heading 5"/>
    <w:basedOn w:val="Normal"/>
    <w:next w:val="Normal"/>
    <w:unhideWhenUsed/>
    <w:qFormat/>
    <w:pPr>
      <w:keepNext/>
      <w:keepLines/>
      <w:spacing w:before="240" w:after="80" w:line="276" w:lineRule="auto"/>
      <w:outlineLvl w:val="4"/>
    </w:pPr>
    <w:rPr>
      <w:rFonts w:eastAsia="Calibri" w:cs="Calibri"/>
      <w:color w:val="666666"/>
      <w:szCs w:val="22"/>
    </w:rPr>
  </w:style>
  <w:style w:type="paragraph" w:styleId="Heading6">
    <w:name w:val="heading 6"/>
    <w:basedOn w:val="Normal"/>
    <w:next w:val="Normal"/>
    <w:unhideWhenUsed/>
    <w:qFormat/>
    <w:pPr>
      <w:keepNext/>
      <w:keepLines/>
      <w:spacing w:before="240" w:after="80"/>
      <w:outlineLvl w:val="5"/>
    </w:pPr>
    <w:rPr>
      <w:i/>
      <w:color w:val="666666"/>
    </w:rPr>
  </w:style>
  <w:style w:type="paragraph" w:styleId="Heading7">
    <w:name w:val="heading 7"/>
    <w:basedOn w:val="Normal"/>
    <w:next w:val="Normal"/>
    <w:link w:val="Heading7Char"/>
    <w:unhideWhenUsed/>
    <w:qFormat/>
    <w:rsid w:val="004C6CD7"/>
    <w:pPr>
      <w:keepNext/>
      <w:keepLines/>
      <w:spacing w:before="40"/>
      <w:outlineLvl w:val="6"/>
    </w:pPr>
    <w:rPr>
      <w:rFonts w:asciiTheme="majorHAnsi" w:hAnsiTheme="majorHAnsi" w:eastAsiaTheme="majorEastAsia" w:cstheme="majorBidi"/>
      <w:i/>
      <w:iCs/>
      <w:color w:val="243F60" w:themeColor="accent1" w:themeShade="7F"/>
    </w:rPr>
  </w:style>
  <w:style w:type="paragraph" w:styleId="Heading8">
    <w:name w:val="heading 8"/>
    <w:basedOn w:val="Normal"/>
    <w:next w:val="Normal"/>
    <w:link w:val="Heading8Char"/>
    <w:unhideWhenUsed/>
    <w:qFormat/>
    <w:rsid w:val="004C6CD7"/>
    <w:pPr>
      <w:keepNext/>
      <w:keepLines/>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Heading8"/>
    <w:next w:val="BodyTextFull"/>
    <w:link w:val="Heading9Char"/>
    <w:qFormat/>
    <w:rsid w:val="00176A00"/>
    <w:pPr>
      <w:keepLines w:val="0"/>
      <w:tabs>
        <w:tab w:val="left" w:pos="1985"/>
      </w:tabs>
      <w:spacing w:before="120"/>
      <w:ind w:left="3990" w:hanging="1134"/>
      <w:outlineLvl w:val="8"/>
    </w:pPr>
    <w:rPr>
      <w:rFonts w:ascii="Times New Roman" w:hAnsi="Times New Roman" w:cs="Times New Roman" w:eastAsiaTheme="minorEastAsia"/>
      <w:b/>
      <w:color w:val="auto"/>
      <w:kern w:val="28"/>
      <w:sz w:val="26"/>
      <w:szCs w:val="20"/>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line="276" w:lineRule="auto"/>
    </w:pPr>
    <w:rPr>
      <w:rFonts w:eastAsia="Calibri" w:cs="Calibri"/>
      <w:sz w:val="52"/>
      <w:szCs w:val="52"/>
    </w:rPr>
  </w:style>
  <w:style w:type="paragraph" w:styleId="Subtitle">
    <w:name w:val="Subtitle"/>
    <w:basedOn w:val="Normal"/>
    <w:next w:val="Normal"/>
    <w:uiPriority w:val="11"/>
    <w:qFormat/>
    <w:pPr>
      <w:keepNext/>
      <w:keepLines/>
      <w:jc w:val="both"/>
    </w:pPr>
    <w:rPr>
      <w:rFonts w:eastAsia="Calibri" w:cs="Calibri"/>
      <w:b/>
      <w:szCs w:val="22"/>
      <w:u w:val="single"/>
    </w:rPr>
  </w:style>
  <w:style w:type="paragraph" w:styleId="CommentText">
    <w:name w:val="annotation text"/>
    <w:basedOn w:val="Normal"/>
    <w:link w:val="CommentTextChar"/>
    <w:uiPriority w:val="99"/>
    <w:unhideWhenUsed/>
    <w:rPr>
      <w:rFonts w:eastAsia="Calibri" w:cs="Calibri"/>
      <w:sz w:val="20"/>
      <w:szCs w:val="20"/>
    </w:rPr>
  </w:style>
  <w:style w:type="character" w:styleId="CommentTextChar" w:customStyle="1">
    <w:name w:val="Comment Text Char"/>
    <w:basedOn w:val="DefaultParagraphFont"/>
    <w:link w:val="CommentText"/>
    <w:uiPriority w:val="99"/>
    <w:rPr>
      <w:noProof/>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5B72F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B72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B72F7"/>
    <w:rPr>
      <w:b/>
      <w:bCs/>
    </w:rPr>
  </w:style>
  <w:style w:type="character" w:styleId="CommentSubjectChar" w:customStyle="1">
    <w:name w:val="Comment Subject Char"/>
    <w:basedOn w:val="CommentTextChar"/>
    <w:link w:val="CommentSubject"/>
    <w:uiPriority w:val="99"/>
    <w:semiHidden/>
    <w:rsid w:val="005B72F7"/>
    <w:rPr>
      <w:b/>
      <w:bCs/>
      <w:noProof/>
      <w:sz w:val="20"/>
      <w:szCs w:val="20"/>
    </w:rPr>
  </w:style>
  <w:style w:type="paragraph" w:styleId="Header">
    <w:name w:val="header"/>
    <w:basedOn w:val="Normal"/>
    <w:link w:val="HeaderChar"/>
    <w:uiPriority w:val="99"/>
    <w:unhideWhenUsed/>
    <w:rsid w:val="00FE0059"/>
    <w:pPr>
      <w:tabs>
        <w:tab w:val="center" w:pos="4680"/>
        <w:tab w:val="right" w:pos="9360"/>
      </w:tabs>
    </w:pPr>
    <w:rPr>
      <w:rFonts w:eastAsia="Calibri" w:cs="Calibri"/>
      <w:szCs w:val="22"/>
    </w:rPr>
  </w:style>
  <w:style w:type="character" w:styleId="HeaderChar" w:customStyle="1">
    <w:name w:val="Header Char"/>
    <w:basedOn w:val="DefaultParagraphFont"/>
    <w:link w:val="Header"/>
    <w:uiPriority w:val="99"/>
    <w:rsid w:val="00FE0059"/>
    <w:rPr>
      <w:noProof/>
    </w:rPr>
  </w:style>
  <w:style w:type="paragraph" w:styleId="Footer">
    <w:name w:val="footer"/>
    <w:basedOn w:val="Normal"/>
    <w:link w:val="FooterChar"/>
    <w:uiPriority w:val="99"/>
    <w:unhideWhenUsed/>
    <w:rsid w:val="00FE0059"/>
    <w:pPr>
      <w:tabs>
        <w:tab w:val="center" w:pos="4680"/>
        <w:tab w:val="right" w:pos="9360"/>
      </w:tabs>
    </w:pPr>
    <w:rPr>
      <w:rFonts w:eastAsia="Calibri" w:cs="Calibri"/>
      <w:szCs w:val="22"/>
    </w:rPr>
  </w:style>
  <w:style w:type="character" w:styleId="FooterChar" w:customStyle="1">
    <w:name w:val="Footer Char"/>
    <w:basedOn w:val="DefaultParagraphFont"/>
    <w:link w:val="Footer"/>
    <w:uiPriority w:val="99"/>
    <w:rsid w:val="00FE0059"/>
    <w:rPr>
      <w:noProof/>
    </w:rPr>
  </w:style>
  <w:style w:type="paragraph" w:styleId="TOCHeading">
    <w:name w:val="TOC Heading"/>
    <w:basedOn w:val="Heading1"/>
    <w:next w:val="Normal"/>
    <w:uiPriority w:val="39"/>
    <w:unhideWhenUsed/>
    <w:qFormat/>
    <w:rsid w:val="00FE0059"/>
    <w:pPr>
      <w:spacing w:before="240" w:after="0" w:line="259" w:lineRule="auto"/>
      <w:outlineLvl w:val="9"/>
    </w:pPr>
    <w:rPr>
      <w:rFonts w:asciiTheme="majorHAnsi" w:hAnsiTheme="majorHAnsi" w:eastAsiaTheme="majorEastAsia" w:cstheme="majorBidi"/>
      <w:color w:val="365F91" w:themeColor="accent1" w:themeShade="BF"/>
      <w:sz w:val="32"/>
      <w:szCs w:val="32"/>
    </w:rPr>
  </w:style>
  <w:style w:type="paragraph" w:styleId="TOC1">
    <w:name w:val="toc 1"/>
    <w:basedOn w:val="Normal"/>
    <w:next w:val="Normal"/>
    <w:autoRedefine/>
    <w:uiPriority w:val="39"/>
    <w:unhideWhenUsed/>
    <w:rsid w:val="007E416D"/>
    <w:rPr>
      <w:bCs/>
      <w:iCs/>
    </w:rPr>
  </w:style>
  <w:style w:type="paragraph" w:styleId="TOC2">
    <w:name w:val="toc 2"/>
    <w:basedOn w:val="Normal"/>
    <w:next w:val="Normal"/>
    <w:autoRedefine/>
    <w:uiPriority w:val="39"/>
    <w:unhideWhenUsed/>
    <w:rsid w:val="007E416D"/>
    <w:pPr>
      <w:ind w:left="245"/>
    </w:pPr>
    <w:rPr>
      <w:bCs/>
      <w:szCs w:val="22"/>
    </w:rPr>
  </w:style>
  <w:style w:type="character" w:styleId="Hyperlink">
    <w:name w:val="Hyperlink"/>
    <w:basedOn w:val="DefaultParagraphFont"/>
    <w:uiPriority w:val="99"/>
    <w:unhideWhenUsed/>
    <w:rsid w:val="00FE0059"/>
    <w:rPr>
      <w:color w:val="0000FF" w:themeColor="hyperlink"/>
      <w:u w:val="single"/>
    </w:rPr>
  </w:style>
  <w:style w:type="table" w:styleId="TableGrid">
    <w:name w:val="Table Grid"/>
    <w:basedOn w:val="TableNormal"/>
    <w:uiPriority w:val="59"/>
    <w:rsid w:val="00FE0059"/>
    <w:pPr>
      <w:spacing w:line="240" w:lineRule="auto"/>
    </w:pPr>
    <w:rPr>
      <w:rFonts w:asciiTheme="minorHAnsi" w:hAnsiTheme="minorHAnsi" w:eastAsiaTheme="minorHAnsi" w:cstheme="minorBid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rsid w:val="00630C9E"/>
    <w:rPr>
      <w:noProof/>
      <w:sz w:val="40"/>
      <w:szCs w:val="40"/>
    </w:rPr>
  </w:style>
  <w:style w:type="character" w:styleId="Heading2Char" w:customStyle="1">
    <w:name w:val="Heading 2 Char"/>
    <w:basedOn w:val="DefaultParagraphFont"/>
    <w:link w:val="Heading2"/>
    <w:rsid w:val="00747A0F"/>
    <w:rPr>
      <w:noProof/>
      <w:sz w:val="32"/>
      <w:szCs w:val="32"/>
    </w:rPr>
  </w:style>
  <w:style w:type="paragraph" w:styleId="ListParagraph">
    <w:name w:val="List Paragraph"/>
    <w:basedOn w:val="Normal"/>
    <w:link w:val="ListParagraphChar"/>
    <w:uiPriority w:val="34"/>
    <w:qFormat/>
    <w:rsid w:val="000770B6"/>
    <w:pPr>
      <w:numPr>
        <w:numId w:val="48"/>
      </w:numPr>
      <w:spacing w:line="276" w:lineRule="auto"/>
      <w:ind w:left="360"/>
      <w:contextualSpacing/>
    </w:pPr>
    <w:rPr>
      <w:rFonts w:eastAsia="Calibri" w:cs="Calibri"/>
      <w:szCs w:val="22"/>
    </w:rPr>
  </w:style>
  <w:style w:type="character" w:styleId="Heading3Char" w:customStyle="1">
    <w:name w:val="Heading 3 Char"/>
    <w:basedOn w:val="DefaultParagraphFont"/>
    <w:link w:val="Heading3"/>
    <w:rsid w:val="00747A0F"/>
    <w:rPr>
      <w:noProof/>
      <w:color w:val="434343"/>
      <w:sz w:val="28"/>
      <w:szCs w:val="28"/>
    </w:rPr>
  </w:style>
  <w:style w:type="paragraph" w:styleId="FirstParagraph" w:customStyle="1">
    <w:name w:val="First Paragraph"/>
    <w:basedOn w:val="BodyText"/>
    <w:next w:val="BodyText"/>
    <w:qFormat/>
    <w:rsid w:val="00DB6504"/>
    <w:pPr>
      <w:spacing w:before="180" w:after="180" w:line="240" w:lineRule="auto"/>
    </w:pPr>
    <w:rPr>
      <w:rFonts w:asciiTheme="minorHAnsi" w:hAnsiTheme="minorHAnsi" w:eastAsiaTheme="minorHAnsi" w:cstheme="minorBidi"/>
      <w:sz w:val="24"/>
      <w:szCs w:val="24"/>
    </w:rPr>
  </w:style>
  <w:style w:type="table" w:styleId="Table" w:customStyle="1">
    <w:name w:val="Table"/>
    <w:semiHidden/>
    <w:unhideWhenUsed/>
    <w:qFormat/>
    <w:rsid w:val="00DB6504"/>
    <w:pPr>
      <w:spacing w:after="200" w:line="240" w:lineRule="auto"/>
    </w:pPr>
    <w:rPr>
      <w:rFonts w:asciiTheme="minorHAnsi" w:hAnsiTheme="minorHAnsi" w:eastAsiaTheme="minorHAnsi" w:cstheme="minorBidi"/>
      <w:sz w:val="24"/>
      <w:szCs w:val="24"/>
    </w:rPr>
    <w:tblPr>
      <w:tblInd w:w="0" w:type="dxa"/>
      <w:tblCellMar>
        <w:top w:w="0" w:type="dxa"/>
        <w:left w:w="108" w:type="dxa"/>
        <w:bottom w:w="0" w:type="dxa"/>
        <w:right w:w="108" w:type="dxa"/>
      </w:tblCellMar>
    </w:tblPr>
  </w:style>
  <w:style w:type="character" w:styleId="VerbatimChar" w:customStyle="1">
    <w:name w:val="Verbatim Char"/>
    <w:basedOn w:val="DefaultParagraphFont"/>
    <w:link w:val="SourceCode"/>
    <w:rsid w:val="00DB6504"/>
    <w:rPr>
      <w:rFonts w:ascii="Consolas" w:hAnsi="Consolas"/>
      <w:noProof/>
      <w:shd w:val="clear" w:color="auto" w:fill="F8F8F8"/>
    </w:rPr>
  </w:style>
  <w:style w:type="paragraph" w:styleId="SourceCode" w:customStyle="1">
    <w:name w:val="Source Code"/>
    <w:basedOn w:val="Normal"/>
    <w:link w:val="VerbatimChar"/>
    <w:rsid w:val="00DB6504"/>
    <w:pPr>
      <w:shd w:val="clear" w:color="auto" w:fill="F8F8F8"/>
      <w:wordWrap w:val="0"/>
      <w:spacing w:after="200"/>
    </w:pPr>
    <w:rPr>
      <w:rFonts w:ascii="Consolas" w:hAnsi="Consolas" w:eastAsia="Calibri" w:cs="Calibri"/>
      <w:szCs w:val="22"/>
    </w:rPr>
  </w:style>
  <w:style w:type="paragraph" w:styleId="BodyText">
    <w:name w:val="Body Text"/>
    <w:basedOn w:val="Normal"/>
    <w:link w:val="BodyTextChar"/>
    <w:uiPriority w:val="99"/>
    <w:unhideWhenUsed/>
    <w:rsid w:val="00DB6504"/>
    <w:pPr>
      <w:spacing w:after="120" w:line="276" w:lineRule="auto"/>
    </w:pPr>
    <w:rPr>
      <w:rFonts w:eastAsia="Calibri" w:cs="Calibri"/>
      <w:szCs w:val="22"/>
    </w:rPr>
  </w:style>
  <w:style w:type="character" w:styleId="BodyTextChar" w:customStyle="1">
    <w:name w:val="Body Text Char"/>
    <w:basedOn w:val="DefaultParagraphFont"/>
    <w:link w:val="BodyText"/>
    <w:uiPriority w:val="99"/>
    <w:rsid w:val="00DB6504"/>
    <w:rPr>
      <w:noProof/>
    </w:rPr>
  </w:style>
  <w:style w:type="paragraph" w:styleId="TOC3">
    <w:name w:val="toc 3"/>
    <w:basedOn w:val="Normal"/>
    <w:next w:val="Normal"/>
    <w:autoRedefine/>
    <w:uiPriority w:val="39"/>
    <w:unhideWhenUsed/>
    <w:rsid w:val="00A6247A"/>
    <w:pPr>
      <w:ind w:left="480"/>
    </w:pPr>
    <w:rPr>
      <w:rFonts w:asciiTheme="majorHAnsi" w:hAnsiTheme="majorHAnsi"/>
      <w:sz w:val="20"/>
      <w:szCs w:val="20"/>
    </w:rPr>
  </w:style>
  <w:style w:type="paragraph" w:styleId="msonormal0" w:customStyle="1">
    <w:name w:val="msonormal"/>
    <w:basedOn w:val="Normal"/>
    <w:rsid w:val="00201387"/>
    <w:pPr>
      <w:spacing w:before="100" w:beforeAutospacing="1" w:after="100" w:afterAutospacing="1"/>
    </w:pPr>
  </w:style>
  <w:style w:type="character" w:styleId="UnresolvedMention">
    <w:name w:val="Unresolved Mention"/>
    <w:basedOn w:val="DefaultParagraphFont"/>
    <w:uiPriority w:val="99"/>
    <w:semiHidden/>
    <w:unhideWhenUsed/>
    <w:rsid w:val="008417B0"/>
    <w:rPr>
      <w:color w:val="605E5C"/>
      <w:shd w:val="clear" w:color="auto" w:fill="E1DFDD"/>
    </w:rPr>
  </w:style>
  <w:style w:type="table" w:styleId="a" w:customStyle="1">
    <w:basedOn w:val="TableNormal"/>
    <w:pPr>
      <w:spacing w:line="240" w:lineRule="auto"/>
    </w:pPr>
    <w:rPr>
      <w:rFonts w:ascii="Cambria" w:hAnsi="Cambria" w:eastAsia="Cambria" w:cs="Cambria"/>
    </w:rPr>
    <w:tblPr>
      <w:tblStyleRowBandSize w:val="1"/>
      <w:tblStyleColBandSize w:val="1"/>
    </w:tblPr>
  </w:style>
  <w:style w:type="table" w:styleId="a0" w:customStyle="1">
    <w:basedOn w:val="TableNormal"/>
    <w:pPr>
      <w:spacing w:line="240" w:lineRule="auto"/>
    </w:pPr>
    <w:rPr>
      <w:rFonts w:ascii="Cambria" w:hAnsi="Cambria" w:eastAsia="Cambria" w:cs="Cambria"/>
    </w:rPr>
    <w:tblPr>
      <w:tblStyleRowBandSize w:val="1"/>
      <w:tblStyleColBandSize w:val="1"/>
    </w:tblPr>
  </w:style>
  <w:style w:type="table" w:styleId="a1" w:customStyle="1">
    <w:basedOn w:val="TableNormal"/>
    <w:pPr>
      <w:spacing w:line="240" w:lineRule="auto"/>
    </w:pPr>
    <w:rPr>
      <w:rFonts w:ascii="Cambria" w:hAnsi="Cambria" w:eastAsia="Cambria" w:cs="Cambria"/>
    </w:rPr>
    <w:tblPr>
      <w:tblStyleRowBandSize w:val="1"/>
      <w:tblStyleColBandSize w:val="1"/>
    </w:tblPr>
  </w:style>
  <w:style w:type="table" w:styleId="a2" w:customStyle="1">
    <w:basedOn w:val="TableNormal"/>
    <w:pPr>
      <w:spacing w:line="240" w:lineRule="auto"/>
    </w:pPr>
    <w:rPr>
      <w:rFonts w:ascii="Cambria" w:hAnsi="Cambria" w:eastAsia="Cambria" w:cs="Cambria"/>
    </w:rPr>
    <w:tblPr>
      <w:tblStyleRowBandSize w:val="1"/>
      <w:tblStyleColBandSize w:val="1"/>
    </w:tblPr>
  </w:style>
  <w:style w:type="table" w:styleId="a3" w:customStyle="1">
    <w:basedOn w:val="TableNormal"/>
    <w:pPr>
      <w:spacing w:line="240" w:lineRule="auto"/>
    </w:pPr>
    <w:rPr>
      <w:rFonts w:ascii="Cambria" w:hAnsi="Cambria" w:eastAsia="Cambria" w:cs="Cambria"/>
    </w:rPr>
    <w:tblPr>
      <w:tblStyleRowBandSize w:val="1"/>
      <w:tblStyleColBandSize w:val="1"/>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pPr>
      <w:spacing w:after="200" w:line="240" w:lineRule="auto"/>
    </w:pPr>
    <w:rPr>
      <w:rFonts w:ascii="Cambria" w:hAnsi="Cambria" w:eastAsia="Cambria" w:cs="Cambria"/>
      <w:sz w:val="24"/>
      <w:szCs w:val="24"/>
    </w:rPr>
    <w:tblPr>
      <w:tblStyleRowBandSize w:val="1"/>
      <w:tblStyleColBandSize w:val="1"/>
    </w:tblPr>
  </w:style>
  <w:style w:type="table" w:styleId="a6" w:customStyle="1">
    <w:basedOn w:val="TableNormal"/>
    <w:pPr>
      <w:spacing w:after="200" w:line="240" w:lineRule="auto"/>
    </w:pPr>
    <w:rPr>
      <w:rFonts w:ascii="Cambria" w:hAnsi="Cambria" w:eastAsia="Cambria" w:cs="Cambria"/>
      <w:sz w:val="24"/>
      <w:szCs w:val="24"/>
    </w:rPr>
    <w:tblPr>
      <w:tblStyleRowBandSize w:val="1"/>
      <w:tblStyleColBandSize w:val="1"/>
    </w:tblPr>
  </w:style>
  <w:style w:type="table" w:styleId="a7" w:customStyle="1">
    <w:basedOn w:val="TableNormal"/>
    <w:pPr>
      <w:spacing w:after="200" w:line="240" w:lineRule="auto"/>
    </w:pPr>
    <w:rPr>
      <w:rFonts w:ascii="Cambria" w:hAnsi="Cambria" w:eastAsia="Cambria" w:cs="Cambria"/>
      <w:sz w:val="24"/>
      <w:szCs w:val="24"/>
    </w:rPr>
    <w:tblPr>
      <w:tblStyleRowBandSize w:val="1"/>
      <w:tblStyleColBandSize w:val="1"/>
    </w:tblPr>
  </w:style>
  <w:style w:type="table" w:styleId="a8" w:customStyle="1">
    <w:basedOn w:val="TableNormal"/>
    <w:tblPr>
      <w:tblStyleRowBandSize w:val="1"/>
      <w:tblStyleColBandSize w:val="1"/>
      <w:tblCellMar>
        <w:left w:w="115" w:type="dxa"/>
        <w:right w:w="1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tblPr>
      <w:tblStyleRowBandSize w:val="1"/>
      <w:tblStyleColBandSize w:val="1"/>
      <w:tblCellMar>
        <w:left w:w="115" w:type="dxa"/>
        <w:right w:w="115" w:type="dxa"/>
      </w:tblCellMar>
    </w:tblPr>
  </w:style>
  <w:style w:type="table" w:styleId="ac" w:customStyle="1">
    <w:basedOn w:val="TableNormal"/>
    <w:tblPr>
      <w:tblStyleRowBandSize w:val="1"/>
      <w:tblStyleColBandSize w:val="1"/>
      <w:tblCellMar>
        <w:left w:w="115" w:type="dxa"/>
        <w:right w:w="115" w:type="dxa"/>
      </w:tblCellMar>
    </w:tblPr>
  </w:style>
  <w:style w:type="table" w:styleId="ad" w:customStyle="1">
    <w:basedOn w:val="TableNormal"/>
    <w:tblPr>
      <w:tblStyleRowBandSize w:val="1"/>
      <w:tblStyleColBandSize w:val="1"/>
      <w:tblCellMar>
        <w:left w:w="115" w:type="dxa"/>
        <w:right w:w="115" w:type="dxa"/>
      </w:tblCellMar>
    </w:tblPr>
  </w:style>
  <w:style w:type="table" w:styleId="ae" w:customStyle="1">
    <w:basedOn w:val="TableNormal"/>
    <w:tblPr>
      <w:tblStyleRowBandSize w:val="1"/>
      <w:tblStyleColBandSize w:val="1"/>
      <w:tblCellMar>
        <w:left w:w="115" w:type="dxa"/>
        <w:right w:w="115" w:type="dxa"/>
      </w:tblCellMar>
    </w:tblPr>
  </w:style>
  <w:style w:type="table" w:styleId="af" w:customStyle="1">
    <w:basedOn w:val="TableNormal"/>
    <w:tblPr>
      <w:tblStyleRowBandSize w:val="1"/>
      <w:tblStyleColBandSize w:val="1"/>
      <w:tblCellMar>
        <w:left w:w="115" w:type="dxa"/>
        <w:right w:w="115" w:type="dxa"/>
      </w:tblCellMar>
    </w:tblPr>
  </w:style>
  <w:style w:type="table" w:styleId="af0" w:customStyle="1">
    <w:basedOn w:val="TableNormal"/>
    <w:tblPr>
      <w:tblStyleRowBandSize w:val="1"/>
      <w:tblStyleColBandSize w:val="1"/>
      <w:tblCellMar>
        <w:left w:w="115" w:type="dxa"/>
        <w:right w:w="115" w:type="dxa"/>
      </w:tblCellMar>
    </w:tblPr>
  </w:style>
  <w:style w:type="table" w:styleId="af1" w:customStyle="1">
    <w:basedOn w:val="TableNormal"/>
    <w:tblPr>
      <w:tblStyleRowBandSize w:val="1"/>
      <w:tblStyleColBandSize w:val="1"/>
      <w:tblCellMar>
        <w:left w:w="115" w:type="dxa"/>
        <w:right w:w="115" w:type="dxa"/>
      </w:tblCellMar>
    </w:tblPr>
  </w:style>
  <w:style w:type="table" w:styleId="af2" w:customStyle="1">
    <w:basedOn w:val="TableNormal"/>
    <w:tblPr>
      <w:tblStyleRowBandSize w:val="1"/>
      <w:tblStyleColBandSize w:val="1"/>
      <w:tblCellMar>
        <w:left w:w="115" w:type="dxa"/>
        <w:right w:w="115" w:type="dxa"/>
      </w:tblCellMar>
    </w:tblPr>
  </w:style>
  <w:style w:type="table" w:styleId="af3" w:customStyle="1">
    <w:basedOn w:val="TableNormal"/>
    <w:tblPr>
      <w:tblStyleRowBandSize w:val="1"/>
      <w:tblStyleColBandSize w:val="1"/>
      <w:tblCellMar>
        <w:left w:w="115" w:type="dxa"/>
        <w:right w:w="115" w:type="dxa"/>
      </w:tblCellMar>
    </w:tblPr>
  </w:style>
  <w:style w:type="table" w:styleId="af4" w:customStyle="1">
    <w:basedOn w:val="TableNormal"/>
    <w:tblPr>
      <w:tblStyleRowBandSize w:val="1"/>
      <w:tblStyleColBandSize w:val="1"/>
      <w:tblCellMar>
        <w:left w:w="115" w:type="dxa"/>
        <w:right w:w="115" w:type="dxa"/>
      </w:tblCellMar>
    </w:tblPr>
  </w:style>
  <w:style w:type="table" w:styleId="af5" w:customStyle="1">
    <w:basedOn w:val="TableNormal"/>
    <w:tblPr>
      <w:tblStyleRowBandSize w:val="1"/>
      <w:tblStyleColBandSize w:val="1"/>
      <w:tblCellMar>
        <w:left w:w="115" w:type="dxa"/>
        <w:right w:w="115" w:type="dxa"/>
      </w:tblCellMar>
    </w:tblPr>
  </w:style>
  <w:style w:type="table" w:styleId="af6" w:customStyle="1">
    <w:basedOn w:val="TableNormal"/>
    <w:tblPr>
      <w:tblStyleRowBandSize w:val="1"/>
      <w:tblStyleColBandSize w:val="1"/>
      <w:tblCellMar>
        <w:left w:w="115" w:type="dxa"/>
        <w:right w:w="115" w:type="dxa"/>
      </w:tblCellMar>
    </w:tblPr>
  </w:style>
  <w:style w:type="table" w:styleId="af7" w:customStyle="1">
    <w:basedOn w:val="TableNormal"/>
    <w:tblPr>
      <w:tblStyleRowBandSize w:val="1"/>
      <w:tblStyleColBandSize w:val="1"/>
      <w:tblCellMar>
        <w:left w:w="115" w:type="dxa"/>
        <w:right w:w="115" w:type="dxa"/>
      </w:tblCellMar>
    </w:tblPr>
  </w:style>
  <w:style w:type="table" w:styleId="af8" w:customStyle="1">
    <w:basedOn w:val="TableNormal"/>
    <w:tblPr>
      <w:tblStyleRowBandSize w:val="1"/>
      <w:tblStyleColBandSize w:val="1"/>
      <w:tblCellMar>
        <w:left w:w="115" w:type="dxa"/>
        <w:right w:w="115" w:type="dxa"/>
      </w:tblCellMar>
    </w:tblPr>
  </w:style>
  <w:style w:type="table" w:styleId="af9" w:customStyle="1">
    <w:basedOn w:val="TableNormal"/>
    <w:tblPr>
      <w:tblStyleRowBandSize w:val="1"/>
      <w:tblStyleColBandSize w:val="1"/>
      <w:tblCellMar>
        <w:left w:w="115" w:type="dxa"/>
        <w:right w:w="115" w:type="dxa"/>
      </w:tblCellMar>
    </w:tblPr>
  </w:style>
  <w:style w:type="table" w:styleId="afa" w:customStyle="1">
    <w:basedOn w:val="TableNormal"/>
    <w:tblPr>
      <w:tblStyleRowBandSize w:val="1"/>
      <w:tblStyleColBandSize w:val="1"/>
      <w:tblCellMar>
        <w:left w:w="115" w:type="dxa"/>
        <w:right w:w="115" w:type="dxa"/>
      </w:tblCellMar>
    </w:tblPr>
  </w:style>
  <w:style w:type="table" w:styleId="afb" w:customStyle="1">
    <w:basedOn w:val="TableNormal"/>
    <w:tblPr>
      <w:tblStyleRowBandSize w:val="1"/>
      <w:tblStyleColBandSize w:val="1"/>
      <w:tblCellMar>
        <w:left w:w="115" w:type="dxa"/>
        <w:right w:w="115" w:type="dxa"/>
      </w:tblCellMar>
    </w:tblPr>
  </w:style>
  <w:style w:type="table" w:styleId="afc" w:customStyle="1">
    <w:basedOn w:val="TableNormal"/>
    <w:tblPr>
      <w:tblStyleRowBandSize w:val="1"/>
      <w:tblStyleColBandSize w:val="1"/>
      <w:tblCellMar>
        <w:left w:w="115" w:type="dxa"/>
        <w:right w:w="115" w:type="dxa"/>
      </w:tblCellMar>
    </w:tblPr>
  </w:style>
  <w:style w:type="table" w:styleId="afd" w:customStyle="1">
    <w:basedOn w:val="TableNormal"/>
    <w:tblPr>
      <w:tblStyleRowBandSize w:val="1"/>
      <w:tblStyleColBandSize w:val="1"/>
      <w:tblCellMar>
        <w:left w:w="115" w:type="dxa"/>
        <w:right w:w="115" w:type="dxa"/>
      </w:tblCellMar>
    </w:tblPr>
  </w:style>
  <w:style w:type="table" w:styleId="afe" w:customStyle="1">
    <w:basedOn w:val="TableNormal"/>
    <w:tblPr>
      <w:tblStyleRowBandSize w:val="1"/>
      <w:tblStyleColBandSize w:val="1"/>
      <w:tblCellMar>
        <w:left w:w="115" w:type="dxa"/>
        <w:right w:w="115" w:type="dxa"/>
      </w:tblCellMar>
    </w:tblPr>
  </w:style>
  <w:style w:type="table" w:styleId="aff" w:customStyle="1">
    <w:basedOn w:val="TableNormal"/>
    <w:tblPr>
      <w:tblStyleRowBandSize w:val="1"/>
      <w:tblStyleColBandSize w:val="1"/>
      <w:tblCellMar>
        <w:left w:w="115" w:type="dxa"/>
        <w:right w:w="115" w:type="dxa"/>
      </w:tblCellMar>
    </w:tblPr>
  </w:style>
  <w:style w:type="table" w:styleId="aff0" w:customStyle="1">
    <w:basedOn w:val="TableNormal"/>
    <w:tblPr>
      <w:tblStyleRowBandSize w:val="1"/>
      <w:tblStyleColBandSize w:val="1"/>
      <w:tblCellMar>
        <w:left w:w="115" w:type="dxa"/>
        <w:right w:w="115" w:type="dxa"/>
      </w:tblCellMar>
    </w:tblPr>
  </w:style>
  <w:style w:type="table" w:styleId="aff1" w:customStyle="1">
    <w:basedOn w:val="TableNormal"/>
    <w:tblPr>
      <w:tblStyleRowBandSize w:val="1"/>
      <w:tblStyleColBandSize w:val="1"/>
      <w:tblCellMar>
        <w:left w:w="115" w:type="dxa"/>
        <w:right w:w="115" w:type="dxa"/>
      </w:tblCellMar>
    </w:tblPr>
  </w:style>
  <w:style w:type="table" w:styleId="aff2" w:customStyle="1">
    <w:basedOn w:val="TableNormal"/>
    <w:tblPr>
      <w:tblStyleRowBandSize w:val="1"/>
      <w:tblStyleColBandSize w:val="1"/>
      <w:tblCellMar>
        <w:left w:w="115" w:type="dxa"/>
        <w:right w:w="115" w:type="dxa"/>
      </w:tblCellMar>
    </w:tblPr>
  </w:style>
  <w:style w:type="table" w:styleId="aff3" w:customStyle="1">
    <w:basedOn w:val="TableNormal"/>
    <w:tblPr>
      <w:tblStyleRowBandSize w:val="1"/>
      <w:tblStyleColBandSize w:val="1"/>
      <w:tblCellMar>
        <w:left w:w="115" w:type="dxa"/>
        <w:right w:w="115" w:type="dxa"/>
      </w:tblCellMar>
    </w:tblPr>
  </w:style>
  <w:style w:type="table" w:styleId="aff4" w:customStyle="1">
    <w:basedOn w:val="TableNormal"/>
    <w:tblPr>
      <w:tblStyleRowBandSize w:val="1"/>
      <w:tblStyleColBandSize w:val="1"/>
      <w:tblCellMar>
        <w:left w:w="115" w:type="dxa"/>
        <w:right w:w="115" w:type="dxa"/>
      </w:tblCellMar>
    </w:tblPr>
  </w:style>
  <w:style w:type="table" w:styleId="aff5" w:customStyle="1">
    <w:basedOn w:val="TableNormal"/>
    <w:tblPr>
      <w:tblStyleRowBandSize w:val="1"/>
      <w:tblStyleColBandSize w:val="1"/>
      <w:tblCellMar>
        <w:left w:w="115" w:type="dxa"/>
        <w:right w:w="115" w:type="dxa"/>
      </w:tblCellMar>
    </w:tblPr>
  </w:style>
  <w:style w:type="table" w:styleId="aff6" w:customStyle="1">
    <w:basedOn w:val="TableNormal"/>
    <w:tblPr>
      <w:tblStyleRowBandSize w:val="1"/>
      <w:tblStyleColBandSize w:val="1"/>
      <w:tblCellMar>
        <w:left w:w="115" w:type="dxa"/>
        <w:right w:w="115" w:type="dxa"/>
      </w:tblCellMar>
    </w:tblPr>
  </w:style>
  <w:style w:type="table" w:styleId="aff7" w:customStyle="1">
    <w:basedOn w:val="TableNormal"/>
    <w:tblPr>
      <w:tblStyleRowBandSize w:val="1"/>
      <w:tblStyleColBandSize w:val="1"/>
      <w:tblCellMar>
        <w:left w:w="115" w:type="dxa"/>
        <w:right w:w="115" w:type="dxa"/>
      </w:tblCellMar>
    </w:tblPr>
  </w:style>
  <w:style w:type="table" w:styleId="aff8" w:customStyle="1">
    <w:basedOn w:val="TableNormal"/>
    <w:tblPr>
      <w:tblStyleRowBandSize w:val="1"/>
      <w:tblStyleColBandSize w:val="1"/>
      <w:tblCellMar>
        <w:left w:w="115" w:type="dxa"/>
        <w:right w:w="115" w:type="dxa"/>
      </w:tblCellMar>
    </w:tblPr>
  </w:style>
  <w:style w:type="table" w:styleId="aff9" w:customStyle="1">
    <w:basedOn w:val="TableNormal"/>
    <w:tblPr>
      <w:tblStyleRowBandSize w:val="1"/>
      <w:tblStyleColBandSize w:val="1"/>
      <w:tblCellMar>
        <w:left w:w="115" w:type="dxa"/>
        <w:right w:w="115" w:type="dxa"/>
      </w:tblCellMar>
    </w:tblPr>
  </w:style>
  <w:style w:type="table" w:styleId="affa" w:customStyle="1">
    <w:basedOn w:val="TableNormal"/>
    <w:tblPr>
      <w:tblStyleRowBandSize w:val="1"/>
      <w:tblStyleColBandSize w:val="1"/>
      <w:tblCellMar>
        <w:left w:w="115" w:type="dxa"/>
        <w:right w:w="115" w:type="dxa"/>
      </w:tblCellMar>
    </w:tblPr>
  </w:style>
  <w:style w:type="table" w:styleId="affb" w:customStyle="1">
    <w:basedOn w:val="TableNormal"/>
    <w:tblPr>
      <w:tblStyleRowBandSize w:val="1"/>
      <w:tblStyleColBandSize w:val="1"/>
      <w:tblCellMar>
        <w:left w:w="115" w:type="dxa"/>
        <w:right w:w="115" w:type="dxa"/>
      </w:tblCellMar>
    </w:tblPr>
  </w:style>
  <w:style w:type="table" w:styleId="affc" w:customStyle="1">
    <w:basedOn w:val="TableNormal"/>
    <w:tblPr>
      <w:tblStyleRowBandSize w:val="1"/>
      <w:tblStyleColBandSize w:val="1"/>
      <w:tblCellMar>
        <w:left w:w="115" w:type="dxa"/>
        <w:right w:w="115" w:type="dxa"/>
      </w:tblCellMar>
    </w:tblPr>
  </w:style>
  <w:style w:type="table" w:styleId="affd" w:customStyle="1">
    <w:basedOn w:val="TableNormal"/>
    <w:tblPr>
      <w:tblStyleRowBandSize w:val="1"/>
      <w:tblStyleColBandSize w:val="1"/>
      <w:tblCellMar>
        <w:left w:w="115" w:type="dxa"/>
        <w:right w:w="115" w:type="dxa"/>
      </w:tblCellMar>
    </w:tblPr>
  </w:style>
  <w:style w:type="table" w:styleId="affe" w:customStyle="1">
    <w:basedOn w:val="TableNormal"/>
    <w:tblPr>
      <w:tblStyleRowBandSize w:val="1"/>
      <w:tblStyleColBandSize w:val="1"/>
      <w:tblCellMar>
        <w:left w:w="115" w:type="dxa"/>
        <w:right w:w="115" w:type="dxa"/>
      </w:tblCellMar>
    </w:tblPr>
  </w:style>
  <w:style w:type="table" w:styleId="afff" w:customStyle="1">
    <w:basedOn w:val="TableNormal"/>
    <w:tblPr>
      <w:tblStyleRowBandSize w:val="1"/>
      <w:tblStyleColBandSize w:val="1"/>
      <w:tblCellMar>
        <w:left w:w="115" w:type="dxa"/>
        <w:right w:w="115" w:type="dxa"/>
      </w:tblCellMar>
    </w:tblPr>
  </w:style>
  <w:style w:type="table" w:styleId="afff0" w:customStyle="1">
    <w:basedOn w:val="TableNormal"/>
    <w:tblPr>
      <w:tblStyleRowBandSize w:val="1"/>
      <w:tblStyleColBandSize w:val="1"/>
      <w:tblCellMar>
        <w:left w:w="115" w:type="dxa"/>
        <w:right w:w="115" w:type="dxa"/>
      </w:tblCellMar>
    </w:tblPr>
  </w:style>
  <w:style w:type="table" w:styleId="afff1" w:customStyle="1">
    <w:basedOn w:val="TableNormal"/>
    <w:tblPr>
      <w:tblStyleRowBandSize w:val="1"/>
      <w:tblStyleColBandSize w:val="1"/>
      <w:tblCellMar>
        <w:left w:w="115" w:type="dxa"/>
        <w:right w:w="115" w:type="dxa"/>
      </w:tblCellMar>
    </w:tblPr>
  </w:style>
  <w:style w:type="table" w:styleId="afff2" w:customStyle="1">
    <w:basedOn w:val="TableNormal"/>
    <w:tblPr>
      <w:tblStyleRowBandSize w:val="1"/>
      <w:tblStyleColBandSize w:val="1"/>
      <w:tblCellMar>
        <w:left w:w="115" w:type="dxa"/>
        <w:right w:w="115" w:type="dxa"/>
      </w:tblCellMar>
    </w:tblPr>
  </w:style>
  <w:style w:type="table" w:styleId="afff3" w:customStyle="1">
    <w:basedOn w:val="TableNormal"/>
    <w:tblPr>
      <w:tblStyleRowBandSize w:val="1"/>
      <w:tblStyleColBandSize w:val="1"/>
      <w:tblCellMar>
        <w:left w:w="115" w:type="dxa"/>
        <w:right w:w="115" w:type="dxa"/>
      </w:tblCellMar>
    </w:tblPr>
  </w:style>
  <w:style w:type="table" w:styleId="afff4" w:customStyle="1">
    <w:basedOn w:val="TableNormal"/>
    <w:tblPr>
      <w:tblStyleRowBandSize w:val="1"/>
      <w:tblStyleColBandSize w:val="1"/>
      <w:tblCellMar>
        <w:left w:w="115" w:type="dxa"/>
        <w:right w:w="115" w:type="dxa"/>
      </w:tblCellMar>
    </w:tblPr>
  </w:style>
  <w:style w:type="table" w:styleId="afff5" w:customStyle="1">
    <w:basedOn w:val="TableNormal"/>
    <w:tblPr>
      <w:tblStyleRowBandSize w:val="1"/>
      <w:tblStyleColBandSize w:val="1"/>
      <w:tblCellMar>
        <w:left w:w="115" w:type="dxa"/>
        <w:right w:w="115" w:type="dxa"/>
      </w:tblCellMar>
    </w:tblPr>
  </w:style>
  <w:style w:type="table" w:styleId="afff6" w:customStyle="1">
    <w:basedOn w:val="TableNormal"/>
    <w:tblPr>
      <w:tblStyleRowBandSize w:val="1"/>
      <w:tblStyleColBandSize w:val="1"/>
      <w:tblCellMar>
        <w:left w:w="115" w:type="dxa"/>
        <w:right w:w="115" w:type="dxa"/>
      </w:tblCellMar>
    </w:tblPr>
  </w:style>
  <w:style w:type="table" w:styleId="afff7" w:customStyle="1">
    <w:basedOn w:val="TableNormal"/>
    <w:tblPr>
      <w:tblStyleRowBandSize w:val="1"/>
      <w:tblStyleColBandSize w:val="1"/>
      <w:tblCellMar>
        <w:left w:w="115" w:type="dxa"/>
        <w:right w:w="115" w:type="dxa"/>
      </w:tblCellMar>
    </w:tblPr>
  </w:style>
  <w:style w:type="table" w:styleId="afff8" w:customStyle="1">
    <w:basedOn w:val="TableNormal"/>
    <w:tblPr>
      <w:tblStyleRowBandSize w:val="1"/>
      <w:tblStyleColBandSize w:val="1"/>
      <w:tblCellMar>
        <w:left w:w="115" w:type="dxa"/>
        <w:right w:w="115" w:type="dxa"/>
      </w:tblCellMar>
    </w:tblPr>
  </w:style>
  <w:style w:type="table" w:styleId="afff9" w:customStyle="1">
    <w:basedOn w:val="TableNormal"/>
    <w:tblPr>
      <w:tblStyleRowBandSize w:val="1"/>
      <w:tblStyleColBandSize w:val="1"/>
      <w:tblCellMar>
        <w:left w:w="115" w:type="dxa"/>
        <w:right w:w="115" w:type="dxa"/>
      </w:tblCellMar>
    </w:tblPr>
  </w:style>
  <w:style w:type="table" w:styleId="afffa" w:customStyle="1">
    <w:basedOn w:val="TableNormal"/>
    <w:tblPr>
      <w:tblStyleRowBandSize w:val="1"/>
      <w:tblStyleColBandSize w:val="1"/>
      <w:tblCellMar>
        <w:left w:w="115" w:type="dxa"/>
        <w:right w:w="115" w:type="dxa"/>
      </w:tblCellMar>
    </w:tblPr>
  </w:style>
  <w:style w:type="table" w:styleId="afffb" w:customStyle="1">
    <w:basedOn w:val="TableNormal"/>
    <w:tblPr>
      <w:tblStyleRowBandSize w:val="1"/>
      <w:tblStyleColBandSize w:val="1"/>
      <w:tblCellMar>
        <w:left w:w="115" w:type="dxa"/>
        <w:right w:w="115" w:type="dxa"/>
      </w:tblCellMar>
    </w:tblPr>
  </w:style>
  <w:style w:type="table" w:styleId="afffc" w:customStyle="1">
    <w:basedOn w:val="TableNormal"/>
    <w:tblPr>
      <w:tblStyleRowBandSize w:val="1"/>
      <w:tblStyleColBandSize w:val="1"/>
      <w:tblCellMar>
        <w:left w:w="115" w:type="dxa"/>
        <w:right w:w="115" w:type="dxa"/>
      </w:tblCellMar>
    </w:tblPr>
  </w:style>
  <w:style w:type="table" w:styleId="afffd" w:customStyle="1">
    <w:basedOn w:val="TableNormal"/>
    <w:tblPr>
      <w:tblStyleRowBandSize w:val="1"/>
      <w:tblStyleColBandSize w:val="1"/>
      <w:tblCellMar>
        <w:left w:w="115" w:type="dxa"/>
        <w:right w:w="115" w:type="dxa"/>
      </w:tblCellMar>
    </w:tblPr>
  </w:style>
  <w:style w:type="table" w:styleId="afffe" w:customStyle="1">
    <w:basedOn w:val="TableNormal"/>
    <w:tblPr>
      <w:tblStyleRowBandSize w:val="1"/>
      <w:tblStyleColBandSize w:val="1"/>
      <w:tblCellMar>
        <w:left w:w="115" w:type="dxa"/>
        <w:right w:w="115" w:type="dxa"/>
      </w:tblCellMar>
    </w:tblPr>
  </w:style>
  <w:style w:type="table" w:styleId="affff" w:customStyle="1">
    <w:basedOn w:val="TableNormal"/>
    <w:tblPr>
      <w:tblStyleRowBandSize w:val="1"/>
      <w:tblStyleColBandSize w:val="1"/>
      <w:tblCellMar>
        <w:left w:w="115" w:type="dxa"/>
        <w:right w:w="115" w:type="dxa"/>
      </w:tblCellMar>
    </w:tblPr>
  </w:style>
  <w:style w:type="table" w:styleId="affff0" w:customStyle="1">
    <w:basedOn w:val="TableNormal"/>
    <w:tblPr>
      <w:tblStyleRowBandSize w:val="1"/>
      <w:tblStyleColBandSize w:val="1"/>
      <w:tblCellMar>
        <w:left w:w="115" w:type="dxa"/>
        <w:right w:w="115" w:type="dxa"/>
      </w:tblCellMar>
    </w:tblPr>
  </w:style>
  <w:style w:type="table" w:styleId="affff1" w:customStyle="1">
    <w:basedOn w:val="TableNormal"/>
    <w:tblPr>
      <w:tblStyleRowBandSize w:val="1"/>
      <w:tblStyleColBandSize w:val="1"/>
      <w:tblCellMar>
        <w:left w:w="115" w:type="dxa"/>
        <w:right w:w="115" w:type="dxa"/>
      </w:tblCellMar>
    </w:tblPr>
  </w:style>
  <w:style w:type="table" w:styleId="affff2" w:customStyle="1">
    <w:basedOn w:val="TableNormal"/>
    <w:tblPr>
      <w:tblStyleRowBandSize w:val="1"/>
      <w:tblStyleColBandSize w:val="1"/>
      <w:tblCellMar>
        <w:left w:w="115" w:type="dxa"/>
        <w:right w:w="115" w:type="dxa"/>
      </w:tblCellMar>
    </w:tblPr>
  </w:style>
  <w:style w:type="table" w:styleId="affff3" w:customStyle="1">
    <w:basedOn w:val="TableNormal"/>
    <w:tblPr>
      <w:tblStyleRowBandSize w:val="1"/>
      <w:tblStyleColBandSize w:val="1"/>
      <w:tblCellMar>
        <w:left w:w="115" w:type="dxa"/>
        <w:right w:w="115" w:type="dxa"/>
      </w:tblCellMar>
    </w:tblPr>
  </w:style>
  <w:style w:type="table" w:styleId="affff4"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5"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6"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7"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8"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9"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a"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b"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c"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d"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e"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0"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1"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2"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3"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4"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5"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6"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7"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8"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9"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a"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b"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c"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d"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e"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0"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1"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2"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3"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4"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5"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6"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7"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8"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9"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a"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b"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c"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d"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e"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0"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1"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2"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3"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4"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5"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6"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7"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8"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9"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a"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b"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c"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d"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e"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0"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1"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2"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3"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4"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5"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6"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7"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8"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9"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a"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b"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c"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d"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e"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0"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1"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2"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3"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4"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5"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6"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7"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8"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9"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a"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b"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c"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d"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e"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0"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1"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2"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3"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4"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5"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6"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7"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8"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9"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a"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b"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c"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d"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e"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0"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1"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2"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3"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4"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5"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6"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7"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8"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9"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a"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b"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c"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d"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e"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f"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f0"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f1"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f2"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f3"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f4"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f5"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f6"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f7"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f8"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f9"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fa"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fb"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table" w:styleId="affffffffffffc" w:customStyle="1">
    <w:basedOn w:val="TableNormal"/>
    <w:pPr>
      <w:spacing w:after="200" w:line="240" w:lineRule="auto"/>
    </w:pPr>
    <w:rPr>
      <w:rFonts w:ascii="Cambria" w:hAnsi="Cambria" w:eastAsia="Cambria" w:cs="Cambria"/>
      <w:sz w:val="24"/>
      <w:szCs w:val="24"/>
    </w:rPr>
    <w:tblPr>
      <w:tblStyleRowBandSize w:val="1"/>
      <w:tblStyleColBandSize w:val="1"/>
      <w:tblCellMar>
        <w:left w:w="115" w:type="dxa"/>
        <w:right w:w="115" w:type="dxa"/>
      </w:tblCellMar>
    </w:tblPr>
  </w:style>
  <w:style w:type="paragraph" w:styleId="BodyTextFull" w:customStyle="1">
    <w:name w:val="Body Text Full"/>
    <w:basedOn w:val="Normal"/>
    <w:link w:val="BodyTextFullChar"/>
    <w:qFormat/>
    <w:rsid w:val="00B2379C"/>
    <w:pPr>
      <w:spacing w:before="120" w:after="120"/>
    </w:pPr>
    <w:rPr>
      <w:lang w:val="en-GB"/>
    </w:rPr>
  </w:style>
  <w:style w:type="character" w:styleId="BodyTextFullChar" w:customStyle="1">
    <w:name w:val="Body Text Full Char"/>
    <w:basedOn w:val="DefaultParagraphFont"/>
    <w:link w:val="BodyTextFull"/>
    <w:rsid w:val="00B2379C"/>
    <w:rPr>
      <w:rFonts w:eastAsia="Times New Roman" w:cs="Times New Roman"/>
      <w:noProof/>
      <w:szCs w:val="24"/>
      <w:lang w:val="en-GB"/>
    </w:rPr>
  </w:style>
  <w:style w:type="paragraph" w:styleId="TableParagraph" w:customStyle="1">
    <w:name w:val="Table Paragraph"/>
    <w:basedOn w:val="Normal"/>
    <w:uiPriority w:val="1"/>
    <w:qFormat/>
    <w:rsid w:val="00D624AC"/>
    <w:pPr>
      <w:ind w:right="29"/>
    </w:pPr>
    <w:rPr>
      <w:rFonts w:cs="Calibri"/>
      <w:bCs/>
      <w:color w:val="000000" w:themeColor="text1"/>
      <w:spacing w:val="-1"/>
      <w:sz w:val="20"/>
      <w:szCs w:val="20"/>
    </w:rPr>
  </w:style>
  <w:style w:type="character" w:styleId="PageNumber">
    <w:name w:val="page number"/>
    <w:basedOn w:val="DefaultParagraphFont"/>
    <w:uiPriority w:val="99"/>
    <w:semiHidden/>
    <w:unhideWhenUsed/>
    <w:rsid w:val="0040036B"/>
  </w:style>
  <w:style w:type="paragraph" w:styleId="TOC4">
    <w:name w:val="toc 4"/>
    <w:basedOn w:val="Normal"/>
    <w:next w:val="Normal"/>
    <w:autoRedefine/>
    <w:uiPriority w:val="39"/>
    <w:unhideWhenUsed/>
    <w:rsid w:val="00A6247A"/>
    <w:pPr>
      <w:ind w:left="720"/>
    </w:pPr>
    <w:rPr>
      <w:rFonts w:asciiTheme="majorHAnsi" w:hAnsiTheme="majorHAnsi"/>
      <w:sz w:val="20"/>
      <w:szCs w:val="20"/>
    </w:rPr>
  </w:style>
  <w:style w:type="paragraph" w:styleId="TOC5">
    <w:name w:val="toc 5"/>
    <w:basedOn w:val="Normal"/>
    <w:next w:val="Normal"/>
    <w:autoRedefine/>
    <w:uiPriority w:val="39"/>
    <w:unhideWhenUsed/>
    <w:rsid w:val="00A6247A"/>
    <w:pPr>
      <w:ind w:left="960"/>
    </w:pPr>
    <w:rPr>
      <w:rFonts w:asciiTheme="majorHAnsi" w:hAnsiTheme="majorHAnsi"/>
      <w:sz w:val="20"/>
      <w:szCs w:val="20"/>
    </w:rPr>
  </w:style>
  <w:style w:type="paragraph" w:styleId="TOC6">
    <w:name w:val="toc 6"/>
    <w:basedOn w:val="Normal"/>
    <w:next w:val="Normal"/>
    <w:autoRedefine/>
    <w:uiPriority w:val="39"/>
    <w:unhideWhenUsed/>
    <w:rsid w:val="004C6CD7"/>
    <w:pPr>
      <w:ind w:left="1200"/>
    </w:pPr>
    <w:rPr>
      <w:rFonts w:asciiTheme="minorHAnsi" w:hAnsiTheme="minorHAnsi"/>
      <w:sz w:val="20"/>
      <w:szCs w:val="20"/>
    </w:rPr>
  </w:style>
  <w:style w:type="paragraph" w:styleId="TOC7">
    <w:name w:val="toc 7"/>
    <w:basedOn w:val="Normal"/>
    <w:next w:val="Normal"/>
    <w:autoRedefine/>
    <w:uiPriority w:val="39"/>
    <w:unhideWhenUsed/>
    <w:rsid w:val="004C6CD7"/>
    <w:pPr>
      <w:ind w:left="1440"/>
    </w:pPr>
    <w:rPr>
      <w:rFonts w:asciiTheme="minorHAnsi" w:hAnsiTheme="minorHAnsi"/>
      <w:sz w:val="20"/>
      <w:szCs w:val="20"/>
    </w:rPr>
  </w:style>
  <w:style w:type="paragraph" w:styleId="TOC8">
    <w:name w:val="toc 8"/>
    <w:basedOn w:val="Normal"/>
    <w:next w:val="Normal"/>
    <w:autoRedefine/>
    <w:uiPriority w:val="39"/>
    <w:unhideWhenUsed/>
    <w:rsid w:val="004C6CD7"/>
    <w:pPr>
      <w:ind w:left="1680"/>
    </w:pPr>
    <w:rPr>
      <w:rFonts w:asciiTheme="minorHAnsi" w:hAnsiTheme="minorHAnsi"/>
      <w:sz w:val="20"/>
      <w:szCs w:val="20"/>
    </w:rPr>
  </w:style>
  <w:style w:type="paragraph" w:styleId="TOC9">
    <w:name w:val="toc 9"/>
    <w:basedOn w:val="Normal"/>
    <w:next w:val="Normal"/>
    <w:autoRedefine/>
    <w:uiPriority w:val="39"/>
    <w:unhideWhenUsed/>
    <w:rsid w:val="004C6CD7"/>
    <w:pPr>
      <w:ind w:left="1920"/>
    </w:pPr>
    <w:rPr>
      <w:rFonts w:asciiTheme="minorHAnsi" w:hAnsiTheme="minorHAnsi"/>
      <w:sz w:val="20"/>
      <w:szCs w:val="20"/>
    </w:rPr>
  </w:style>
  <w:style w:type="paragraph" w:styleId="Index1">
    <w:name w:val="index 1"/>
    <w:basedOn w:val="Normal"/>
    <w:next w:val="Normal"/>
    <w:autoRedefine/>
    <w:uiPriority w:val="99"/>
    <w:unhideWhenUsed/>
    <w:rsid w:val="004C6CD7"/>
    <w:pPr>
      <w:ind w:left="240" w:hanging="240"/>
    </w:pPr>
    <w:rPr>
      <w:rFonts w:asciiTheme="minorHAnsi" w:hAnsiTheme="minorHAnsi"/>
      <w:sz w:val="20"/>
      <w:szCs w:val="20"/>
    </w:rPr>
  </w:style>
  <w:style w:type="paragraph" w:styleId="Index2">
    <w:name w:val="index 2"/>
    <w:basedOn w:val="Normal"/>
    <w:next w:val="Normal"/>
    <w:autoRedefine/>
    <w:uiPriority w:val="99"/>
    <w:unhideWhenUsed/>
    <w:rsid w:val="004C6CD7"/>
    <w:pPr>
      <w:ind w:left="480" w:hanging="240"/>
    </w:pPr>
    <w:rPr>
      <w:rFonts w:asciiTheme="minorHAnsi" w:hAnsiTheme="minorHAnsi"/>
      <w:sz w:val="20"/>
      <w:szCs w:val="20"/>
    </w:rPr>
  </w:style>
  <w:style w:type="paragraph" w:styleId="Index3">
    <w:name w:val="index 3"/>
    <w:basedOn w:val="Normal"/>
    <w:next w:val="Normal"/>
    <w:autoRedefine/>
    <w:uiPriority w:val="99"/>
    <w:unhideWhenUsed/>
    <w:rsid w:val="004C6CD7"/>
    <w:pPr>
      <w:ind w:left="720" w:hanging="240"/>
    </w:pPr>
    <w:rPr>
      <w:rFonts w:asciiTheme="minorHAnsi" w:hAnsiTheme="minorHAnsi"/>
      <w:sz w:val="20"/>
      <w:szCs w:val="20"/>
    </w:rPr>
  </w:style>
  <w:style w:type="paragraph" w:styleId="Index4">
    <w:name w:val="index 4"/>
    <w:basedOn w:val="Normal"/>
    <w:next w:val="Normal"/>
    <w:autoRedefine/>
    <w:uiPriority w:val="99"/>
    <w:unhideWhenUsed/>
    <w:rsid w:val="004C6CD7"/>
    <w:pPr>
      <w:ind w:left="960" w:hanging="240"/>
    </w:pPr>
    <w:rPr>
      <w:rFonts w:asciiTheme="minorHAnsi" w:hAnsiTheme="minorHAnsi"/>
      <w:sz w:val="20"/>
      <w:szCs w:val="20"/>
    </w:rPr>
  </w:style>
  <w:style w:type="paragraph" w:styleId="Index5">
    <w:name w:val="index 5"/>
    <w:basedOn w:val="Normal"/>
    <w:next w:val="Normal"/>
    <w:autoRedefine/>
    <w:uiPriority w:val="99"/>
    <w:unhideWhenUsed/>
    <w:rsid w:val="004C6CD7"/>
    <w:pPr>
      <w:ind w:left="1200" w:hanging="240"/>
    </w:pPr>
    <w:rPr>
      <w:rFonts w:asciiTheme="minorHAnsi" w:hAnsiTheme="minorHAnsi"/>
      <w:sz w:val="20"/>
      <w:szCs w:val="20"/>
    </w:rPr>
  </w:style>
  <w:style w:type="paragraph" w:styleId="Index6">
    <w:name w:val="index 6"/>
    <w:basedOn w:val="Normal"/>
    <w:next w:val="Normal"/>
    <w:autoRedefine/>
    <w:uiPriority w:val="99"/>
    <w:unhideWhenUsed/>
    <w:rsid w:val="004C6CD7"/>
    <w:pPr>
      <w:ind w:left="1440" w:hanging="240"/>
    </w:pPr>
    <w:rPr>
      <w:rFonts w:asciiTheme="minorHAnsi" w:hAnsiTheme="minorHAnsi"/>
      <w:sz w:val="20"/>
      <w:szCs w:val="20"/>
    </w:rPr>
  </w:style>
  <w:style w:type="paragraph" w:styleId="Index7">
    <w:name w:val="index 7"/>
    <w:basedOn w:val="Normal"/>
    <w:next w:val="Normal"/>
    <w:autoRedefine/>
    <w:uiPriority w:val="99"/>
    <w:unhideWhenUsed/>
    <w:rsid w:val="004C6CD7"/>
    <w:pPr>
      <w:ind w:left="1680" w:hanging="240"/>
    </w:pPr>
    <w:rPr>
      <w:rFonts w:asciiTheme="minorHAnsi" w:hAnsiTheme="minorHAnsi"/>
      <w:sz w:val="20"/>
      <w:szCs w:val="20"/>
    </w:rPr>
  </w:style>
  <w:style w:type="paragraph" w:styleId="Index8">
    <w:name w:val="index 8"/>
    <w:basedOn w:val="Normal"/>
    <w:next w:val="Normal"/>
    <w:autoRedefine/>
    <w:uiPriority w:val="99"/>
    <w:unhideWhenUsed/>
    <w:rsid w:val="004C6CD7"/>
    <w:pPr>
      <w:ind w:left="1920" w:hanging="240"/>
    </w:pPr>
    <w:rPr>
      <w:rFonts w:asciiTheme="minorHAnsi" w:hAnsiTheme="minorHAnsi"/>
      <w:sz w:val="20"/>
      <w:szCs w:val="20"/>
    </w:rPr>
  </w:style>
  <w:style w:type="paragraph" w:styleId="Index9">
    <w:name w:val="index 9"/>
    <w:basedOn w:val="Normal"/>
    <w:next w:val="Normal"/>
    <w:autoRedefine/>
    <w:uiPriority w:val="99"/>
    <w:unhideWhenUsed/>
    <w:rsid w:val="004C6CD7"/>
    <w:pPr>
      <w:ind w:left="2160" w:hanging="240"/>
    </w:pPr>
    <w:rPr>
      <w:rFonts w:asciiTheme="minorHAnsi" w:hAnsiTheme="minorHAnsi"/>
      <w:sz w:val="20"/>
      <w:szCs w:val="20"/>
    </w:rPr>
  </w:style>
  <w:style w:type="paragraph" w:styleId="IndexHeading">
    <w:name w:val="index heading"/>
    <w:basedOn w:val="Normal"/>
    <w:next w:val="Index1"/>
    <w:uiPriority w:val="99"/>
    <w:unhideWhenUsed/>
    <w:rsid w:val="004C6CD7"/>
    <w:pPr>
      <w:spacing w:before="120" w:after="120"/>
    </w:pPr>
    <w:rPr>
      <w:rFonts w:asciiTheme="minorHAnsi" w:hAnsiTheme="minorHAnsi"/>
      <w:b/>
      <w:bCs/>
      <w:i/>
      <w:iCs/>
      <w:sz w:val="20"/>
      <w:szCs w:val="20"/>
    </w:rPr>
  </w:style>
  <w:style w:type="character" w:styleId="Heading7Char" w:customStyle="1">
    <w:name w:val="Heading 7 Char"/>
    <w:basedOn w:val="DefaultParagraphFont"/>
    <w:link w:val="Heading7"/>
    <w:uiPriority w:val="9"/>
    <w:rsid w:val="004C6CD7"/>
    <w:rPr>
      <w:rFonts w:asciiTheme="majorHAnsi" w:hAnsiTheme="majorHAnsi" w:eastAsiaTheme="majorEastAsia" w:cstheme="majorBidi"/>
      <w:i/>
      <w:iCs/>
      <w:color w:val="243F60" w:themeColor="accent1" w:themeShade="7F"/>
      <w:sz w:val="24"/>
      <w:szCs w:val="24"/>
    </w:rPr>
  </w:style>
  <w:style w:type="character" w:styleId="Heading8Char" w:customStyle="1">
    <w:name w:val="Heading 8 Char"/>
    <w:basedOn w:val="DefaultParagraphFont"/>
    <w:link w:val="Heading8"/>
    <w:uiPriority w:val="9"/>
    <w:semiHidden/>
    <w:rsid w:val="004C6CD7"/>
    <w:rPr>
      <w:rFonts w:asciiTheme="majorHAnsi" w:hAnsiTheme="majorHAnsi" w:eastAsiaTheme="majorEastAsia" w:cstheme="majorBidi"/>
      <w:color w:val="272727" w:themeColor="text1" w:themeTint="D8"/>
      <w:sz w:val="21"/>
      <w:szCs w:val="21"/>
    </w:rPr>
  </w:style>
  <w:style w:type="character" w:styleId="BookTitle">
    <w:name w:val="Book Title"/>
    <w:basedOn w:val="DefaultParagraphFont"/>
    <w:uiPriority w:val="33"/>
    <w:qFormat/>
    <w:rsid w:val="00A875BD"/>
    <w:rPr>
      <w:b/>
      <w:bCs/>
      <w:i/>
      <w:iCs/>
      <w:spacing w:val="5"/>
    </w:rPr>
  </w:style>
  <w:style w:type="paragraph" w:styleId="HTMLPreformatted">
    <w:name w:val="HTML Preformatted"/>
    <w:basedOn w:val="Normal"/>
    <w:link w:val="HTMLPreformattedChar"/>
    <w:uiPriority w:val="99"/>
    <w:semiHidden/>
    <w:unhideWhenUsed/>
    <w:rsid w:val="00D31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semiHidden/>
    <w:rsid w:val="00D315C2"/>
    <w:rPr>
      <w:rFonts w:ascii="Courier New" w:hAnsi="Courier New" w:eastAsia="Times New Roman" w:cs="Courier New"/>
      <w:sz w:val="20"/>
      <w:szCs w:val="20"/>
    </w:rPr>
  </w:style>
  <w:style w:type="paragraph" w:styleId="EndNoteBibliography" w:customStyle="1">
    <w:name w:val="EndNote Bibliography"/>
    <w:basedOn w:val="Normal"/>
    <w:link w:val="EndNoteBibliographyChar"/>
    <w:rsid w:val="004E662B"/>
    <w:pPr>
      <w:jc w:val="both"/>
    </w:pPr>
    <w:rPr>
      <w:rFonts w:eastAsia="Arial" w:cs="Calibri"/>
      <w:szCs w:val="22"/>
    </w:rPr>
  </w:style>
  <w:style w:type="character" w:styleId="EndNoteBibliographyChar" w:customStyle="1">
    <w:name w:val="EndNote Bibliography Char"/>
    <w:basedOn w:val="DefaultParagraphFont"/>
    <w:link w:val="EndNoteBibliography"/>
    <w:rsid w:val="004E662B"/>
    <w:rPr>
      <w:rFonts w:eastAsia="Arial"/>
      <w:noProof/>
    </w:rPr>
  </w:style>
  <w:style w:type="character" w:styleId="Emphasis">
    <w:name w:val="Emphasis"/>
    <w:basedOn w:val="DefaultParagraphFont"/>
    <w:uiPriority w:val="20"/>
    <w:qFormat/>
    <w:rsid w:val="0095510C"/>
    <w:rPr>
      <w:i/>
      <w:iCs/>
    </w:rPr>
  </w:style>
  <w:style w:type="paragraph" w:styleId="EndNoteBibliographyTitle" w:customStyle="1">
    <w:name w:val="EndNote Bibliography Title"/>
    <w:basedOn w:val="Normal"/>
    <w:link w:val="EndNoteBibliographyTitleChar"/>
    <w:rsid w:val="0095510C"/>
    <w:pPr>
      <w:jc w:val="center"/>
    </w:pPr>
    <w:rPr>
      <w:rFonts w:cs="Calibri"/>
    </w:rPr>
  </w:style>
  <w:style w:type="character" w:styleId="EndNoteBibliographyTitleChar" w:customStyle="1">
    <w:name w:val="EndNote Bibliography Title Char"/>
    <w:basedOn w:val="DefaultParagraphFont"/>
    <w:link w:val="EndNoteBibliographyTitle"/>
    <w:rsid w:val="0095510C"/>
    <w:rPr>
      <w:rFonts w:eastAsia="Times New Roman"/>
      <w:noProof/>
      <w:szCs w:val="24"/>
    </w:rPr>
  </w:style>
  <w:style w:type="paragraph" w:styleId="Revision">
    <w:name w:val="Revision"/>
    <w:hidden/>
    <w:uiPriority w:val="99"/>
    <w:semiHidden/>
    <w:rsid w:val="000E1904"/>
    <w:pPr>
      <w:spacing w:line="240" w:lineRule="auto"/>
    </w:pPr>
    <w:rPr>
      <w:rFonts w:ascii="Times New Roman" w:hAnsi="Times New Roman" w:eastAsia="Times New Roman" w:cs="Times New Roman"/>
      <w:sz w:val="24"/>
      <w:szCs w:val="24"/>
    </w:rPr>
  </w:style>
  <w:style w:type="table" w:styleId="GridTable1Light">
    <w:name w:val="Grid Table 1 Light"/>
    <w:basedOn w:val="TableNormal"/>
    <w:uiPriority w:val="46"/>
    <w:rsid w:val="00D07242"/>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PlainTable3">
    <w:name w:val="Plain Table 3"/>
    <w:basedOn w:val="TableNormal"/>
    <w:uiPriority w:val="43"/>
    <w:rsid w:val="00D07242"/>
    <w:pPr>
      <w:spacing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875EDA"/>
    <w:pPr>
      <w:spacing w:before="100" w:beforeAutospacing="1" w:after="100" w:afterAutospacing="1"/>
    </w:pPr>
  </w:style>
  <w:style w:type="character" w:styleId="citation" w:customStyle="1">
    <w:name w:val="citation"/>
    <w:basedOn w:val="DefaultParagraphFont"/>
    <w:rsid w:val="00875EDA"/>
  </w:style>
  <w:style w:type="character" w:styleId="Heading9Char" w:customStyle="1">
    <w:name w:val="Heading 9 Char"/>
    <w:basedOn w:val="DefaultParagraphFont"/>
    <w:link w:val="Heading9"/>
    <w:rsid w:val="00176A00"/>
    <w:rPr>
      <w:rFonts w:ascii="Times New Roman" w:hAnsi="Times New Roman" w:cs="Times New Roman" w:eastAsiaTheme="minorEastAsia"/>
      <w:b/>
      <w:kern w:val="28"/>
      <w:sz w:val="26"/>
      <w:szCs w:val="20"/>
    </w:rPr>
  </w:style>
  <w:style w:type="character" w:styleId="FollowedHyperlink">
    <w:name w:val="FollowedHyperlink"/>
    <w:basedOn w:val="DefaultParagraphFont"/>
    <w:uiPriority w:val="99"/>
    <w:semiHidden/>
    <w:unhideWhenUsed/>
    <w:rsid w:val="00365FB2"/>
    <w:rPr>
      <w:color w:val="800080" w:themeColor="followedHyperlink"/>
      <w:u w:val="single"/>
    </w:rPr>
  </w:style>
  <w:style w:type="character" w:styleId="Mention">
    <w:name w:val="Mention"/>
    <w:basedOn w:val="DefaultParagraphFont"/>
    <w:uiPriority w:val="99"/>
    <w:unhideWhenUsed/>
    <w:rsid w:val="009D2C20"/>
    <w:rPr>
      <w:color w:val="2B579A"/>
      <w:shd w:val="clear" w:color="auto" w:fill="E1DFDD"/>
    </w:rPr>
  </w:style>
  <w:style w:type="table" w:styleId="PlainTable4">
    <w:name w:val="Plain Table 4"/>
    <w:basedOn w:val="TableNormal"/>
    <w:uiPriority w:val="44"/>
    <w:rsid w:val="004A066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stParagraphChar" w:customStyle="1">
    <w:name w:val="List Paragraph Char"/>
    <w:basedOn w:val="DefaultParagraphFont"/>
    <w:link w:val="ListParagraph"/>
    <w:uiPriority w:val="34"/>
    <w:rsid w:val="00AE7FD4"/>
    <w:rPr>
      <w:noProof/>
    </w:rPr>
  </w:style>
  <w:style w:type="character" w:styleId="Strong">
    <w:name w:val="Strong"/>
    <w:basedOn w:val="DefaultParagraphFont"/>
    <w:uiPriority w:val="22"/>
    <w:qFormat/>
    <w:rsid w:val="005B1E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0726">
      <w:bodyDiv w:val="1"/>
      <w:marLeft w:val="0"/>
      <w:marRight w:val="0"/>
      <w:marTop w:val="0"/>
      <w:marBottom w:val="0"/>
      <w:divBdr>
        <w:top w:val="none" w:sz="0" w:space="0" w:color="auto"/>
        <w:left w:val="none" w:sz="0" w:space="0" w:color="auto"/>
        <w:bottom w:val="none" w:sz="0" w:space="0" w:color="auto"/>
        <w:right w:val="none" w:sz="0" w:space="0" w:color="auto"/>
      </w:divBdr>
      <w:divsChild>
        <w:div w:id="542064221">
          <w:marLeft w:val="0"/>
          <w:marRight w:val="0"/>
          <w:marTop w:val="0"/>
          <w:marBottom w:val="0"/>
          <w:divBdr>
            <w:top w:val="none" w:sz="0" w:space="0" w:color="auto"/>
            <w:left w:val="none" w:sz="0" w:space="0" w:color="auto"/>
            <w:bottom w:val="none" w:sz="0" w:space="0" w:color="auto"/>
            <w:right w:val="none" w:sz="0" w:space="0" w:color="auto"/>
          </w:divBdr>
          <w:divsChild>
            <w:div w:id="82143345">
              <w:marLeft w:val="0"/>
              <w:marRight w:val="0"/>
              <w:marTop w:val="0"/>
              <w:marBottom w:val="0"/>
              <w:divBdr>
                <w:top w:val="none" w:sz="0" w:space="0" w:color="auto"/>
                <w:left w:val="none" w:sz="0" w:space="0" w:color="auto"/>
                <w:bottom w:val="none" w:sz="0" w:space="0" w:color="auto"/>
                <w:right w:val="none" w:sz="0" w:space="0" w:color="auto"/>
              </w:divBdr>
            </w:div>
            <w:div w:id="1300771337">
              <w:marLeft w:val="0"/>
              <w:marRight w:val="0"/>
              <w:marTop w:val="0"/>
              <w:marBottom w:val="0"/>
              <w:divBdr>
                <w:top w:val="none" w:sz="0" w:space="0" w:color="auto"/>
                <w:left w:val="none" w:sz="0" w:space="0" w:color="auto"/>
                <w:bottom w:val="none" w:sz="0" w:space="0" w:color="auto"/>
                <w:right w:val="none" w:sz="0" w:space="0" w:color="auto"/>
              </w:divBdr>
            </w:div>
          </w:divsChild>
        </w:div>
        <w:div w:id="975911146">
          <w:marLeft w:val="0"/>
          <w:marRight w:val="0"/>
          <w:marTop w:val="0"/>
          <w:marBottom w:val="0"/>
          <w:divBdr>
            <w:top w:val="none" w:sz="0" w:space="0" w:color="auto"/>
            <w:left w:val="none" w:sz="0" w:space="0" w:color="auto"/>
            <w:bottom w:val="none" w:sz="0" w:space="0" w:color="auto"/>
            <w:right w:val="none" w:sz="0" w:space="0" w:color="auto"/>
          </w:divBdr>
        </w:div>
      </w:divsChild>
    </w:div>
    <w:div w:id="30081718">
      <w:bodyDiv w:val="1"/>
      <w:marLeft w:val="0"/>
      <w:marRight w:val="0"/>
      <w:marTop w:val="0"/>
      <w:marBottom w:val="0"/>
      <w:divBdr>
        <w:top w:val="none" w:sz="0" w:space="0" w:color="auto"/>
        <w:left w:val="none" w:sz="0" w:space="0" w:color="auto"/>
        <w:bottom w:val="none" w:sz="0" w:space="0" w:color="auto"/>
        <w:right w:val="none" w:sz="0" w:space="0" w:color="auto"/>
      </w:divBdr>
    </w:div>
    <w:div w:id="45224215">
      <w:bodyDiv w:val="1"/>
      <w:marLeft w:val="0"/>
      <w:marRight w:val="0"/>
      <w:marTop w:val="0"/>
      <w:marBottom w:val="0"/>
      <w:divBdr>
        <w:top w:val="none" w:sz="0" w:space="0" w:color="auto"/>
        <w:left w:val="none" w:sz="0" w:space="0" w:color="auto"/>
        <w:bottom w:val="none" w:sz="0" w:space="0" w:color="auto"/>
        <w:right w:val="none" w:sz="0" w:space="0" w:color="auto"/>
      </w:divBdr>
      <w:divsChild>
        <w:div w:id="252857129">
          <w:marLeft w:val="0"/>
          <w:marRight w:val="0"/>
          <w:marTop w:val="0"/>
          <w:marBottom w:val="0"/>
          <w:divBdr>
            <w:top w:val="none" w:sz="0" w:space="0" w:color="auto"/>
            <w:left w:val="none" w:sz="0" w:space="0" w:color="auto"/>
            <w:bottom w:val="none" w:sz="0" w:space="0" w:color="auto"/>
            <w:right w:val="none" w:sz="0" w:space="0" w:color="auto"/>
          </w:divBdr>
          <w:divsChild>
            <w:div w:id="1356729315">
              <w:marLeft w:val="0"/>
              <w:marRight w:val="0"/>
              <w:marTop w:val="0"/>
              <w:marBottom w:val="0"/>
              <w:divBdr>
                <w:top w:val="none" w:sz="0" w:space="0" w:color="auto"/>
                <w:left w:val="none" w:sz="0" w:space="0" w:color="auto"/>
                <w:bottom w:val="none" w:sz="0" w:space="0" w:color="auto"/>
                <w:right w:val="none" w:sz="0" w:space="0" w:color="auto"/>
              </w:divBdr>
              <w:divsChild>
                <w:div w:id="1343628526">
                  <w:marLeft w:val="0"/>
                  <w:marRight w:val="0"/>
                  <w:marTop w:val="0"/>
                  <w:marBottom w:val="0"/>
                  <w:divBdr>
                    <w:top w:val="none" w:sz="0" w:space="0" w:color="auto"/>
                    <w:left w:val="none" w:sz="0" w:space="0" w:color="auto"/>
                    <w:bottom w:val="none" w:sz="0" w:space="0" w:color="auto"/>
                    <w:right w:val="none" w:sz="0" w:space="0" w:color="auto"/>
                  </w:divBdr>
                  <w:divsChild>
                    <w:div w:id="17643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9132">
      <w:bodyDiv w:val="1"/>
      <w:marLeft w:val="0"/>
      <w:marRight w:val="0"/>
      <w:marTop w:val="0"/>
      <w:marBottom w:val="0"/>
      <w:divBdr>
        <w:top w:val="none" w:sz="0" w:space="0" w:color="auto"/>
        <w:left w:val="none" w:sz="0" w:space="0" w:color="auto"/>
        <w:bottom w:val="none" w:sz="0" w:space="0" w:color="auto"/>
        <w:right w:val="none" w:sz="0" w:space="0" w:color="auto"/>
      </w:divBdr>
      <w:divsChild>
        <w:div w:id="502742354">
          <w:marLeft w:val="1987"/>
          <w:marRight w:val="0"/>
          <w:marTop w:val="106"/>
          <w:marBottom w:val="0"/>
          <w:divBdr>
            <w:top w:val="none" w:sz="0" w:space="0" w:color="auto"/>
            <w:left w:val="none" w:sz="0" w:space="0" w:color="auto"/>
            <w:bottom w:val="none" w:sz="0" w:space="0" w:color="auto"/>
            <w:right w:val="none" w:sz="0" w:space="0" w:color="auto"/>
          </w:divBdr>
        </w:div>
        <w:div w:id="1597443110">
          <w:marLeft w:val="1987"/>
          <w:marRight w:val="0"/>
          <w:marTop w:val="106"/>
          <w:marBottom w:val="0"/>
          <w:divBdr>
            <w:top w:val="none" w:sz="0" w:space="0" w:color="auto"/>
            <w:left w:val="none" w:sz="0" w:space="0" w:color="auto"/>
            <w:bottom w:val="none" w:sz="0" w:space="0" w:color="auto"/>
            <w:right w:val="none" w:sz="0" w:space="0" w:color="auto"/>
          </w:divBdr>
        </w:div>
      </w:divsChild>
    </w:div>
    <w:div w:id="74858379">
      <w:bodyDiv w:val="1"/>
      <w:marLeft w:val="0"/>
      <w:marRight w:val="0"/>
      <w:marTop w:val="0"/>
      <w:marBottom w:val="0"/>
      <w:divBdr>
        <w:top w:val="none" w:sz="0" w:space="0" w:color="auto"/>
        <w:left w:val="none" w:sz="0" w:space="0" w:color="auto"/>
        <w:bottom w:val="none" w:sz="0" w:space="0" w:color="auto"/>
        <w:right w:val="none" w:sz="0" w:space="0" w:color="auto"/>
      </w:divBdr>
    </w:div>
    <w:div w:id="96365861">
      <w:bodyDiv w:val="1"/>
      <w:marLeft w:val="0"/>
      <w:marRight w:val="0"/>
      <w:marTop w:val="0"/>
      <w:marBottom w:val="0"/>
      <w:divBdr>
        <w:top w:val="none" w:sz="0" w:space="0" w:color="auto"/>
        <w:left w:val="none" w:sz="0" w:space="0" w:color="auto"/>
        <w:bottom w:val="none" w:sz="0" w:space="0" w:color="auto"/>
        <w:right w:val="none" w:sz="0" w:space="0" w:color="auto"/>
      </w:divBdr>
    </w:div>
    <w:div w:id="97482055">
      <w:bodyDiv w:val="1"/>
      <w:marLeft w:val="0"/>
      <w:marRight w:val="0"/>
      <w:marTop w:val="0"/>
      <w:marBottom w:val="0"/>
      <w:divBdr>
        <w:top w:val="none" w:sz="0" w:space="0" w:color="auto"/>
        <w:left w:val="none" w:sz="0" w:space="0" w:color="auto"/>
        <w:bottom w:val="none" w:sz="0" w:space="0" w:color="auto"/>
        <w:right w:val="none" w:sz="0" w:space="0" w:color="auto"/>
      </w:divBdr>
    </w:div>
    <w:div w:id="106657588">
      <w:bodyDiv w:val="1"/>
      <w:marLeft w:val="0"/>
      <w:marRight w:val="0"/>
      <w:marTop w:val="0"/>
      <w:marBottom w:val="0"/>
      <w:divBdr>
        <w:top w:val="none" w:sz="0" w:space="0" w:color="auto"/>
        <w:left w:val="none" w:sz="0" w:space="0" w:color="auto"/>
        <w:bottom w:val="none" w:sz="0" w:space="0" w:color="auto"/>
        <w:right w:val="none" w:sz="0" w:space="0" w:color="auto"/>
      </w:divBdr>
    </w:div>
    <w:div w:id="189025882">
      <w:bodyDiv w:val="1"/>
      <w:marLeft w:val="0"/>
      <w:marRight w:val="0"/>
      <w:marTop w:val="0"/>
      <w:marBottom w:val="0"/>
      <w:divBdr>
        <w:top w:val="none" w:sz="0" w:space="0" w:color="auto"/>
        <w:left w:val="none" w:sz="0" w:space="0" w:color="auto"/>
        <w:bottom w:val="none" w:sz="0" w:space="0" w:color="auto"/>
        <w:right w:val="none" w:sz="0" w:space="0" w:color="auto"/>
      </w:divBdr>
      <w:divsChild>
        <w:div w:id="2041658746">
          <w:blockQuote w:val="1"/>
          <w:marLeft w:val="150"/>
          <w:marRight w:val="150"/>
          <w:marTop w:val="0"/>
          <w:marBottom w:val="0"/>
          <w:divBdr>
            <w:top w:val="none" w:sz="0" w:space="0" w:color="auto"/>
            <w:left w:val="none" w:sz="0" w:space="0" w:color="auto"/>
            <w:bottom w:val="none" w:sz="0" w:space="0" w:color="auto"/>
            <w:right w:val="none" w:sz="0" w:space="0" w:color="auto"/>
          </w:divBdr>
          <w:divsChild>
            <w:div w:id="1536581265">
              <w:marLeft w:val="0"/>
              <w:marRight w:val="0"/>
              <w:marTop w:val="0"/>
              <w:marBottom w:val="0"/>
              <w:divBdr>
                <w:top w:val="none" w:sz="0" w:space="0" w:color="auto"/>
                <w:left w:val="none" w:sz="0" w:space="0" w:color="auto"/>
                <w:bottom w:val="none" w:sz="0" w:space="0" w:color="auto"/>
                <w:right w:val="none" w:sz="0" w:space="0" w:color="auto"/>
              </w:divBdr>
              <w:divsChild>
                <w:div w:id="15555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4892">
      <w:bodyDiv w:val="1"/>
      <w:marLeft w:val="0"/>
      <w:marRight w:val="0"/>
      <w:marTop w:val="0"/>
      <w:marBottom w:val="0"/>
      <w:divBdr>
        <w:top w:val="none" w:sz="0" w:space="0" w:color="auto"/>
        <w:left w:val="none" w:sz="0" w:space="0" w:color="auto"/>
        <w:bottom w:val="none" w:sz="0" w:space="0" w:color="auto"/>
        <w:right w:val="none" w:sz="0" w:space="0" w:color="auto"/>
      </w:divBdr>
    </w:div>
    <w:div w:id="228345322">
      <w:bodyDiv w:val="1"/>
      <w:marLeft w:val="0"/>
      <w:marRight w:val="0"/>
      <w:marTop w:val="0"/>
      <w:marBottom w:val="0"/>
      <w:divBdr>
        <w:top w:val="none" w:sz="0" w:space="0" w:color="auto"/>
        <w:left w:val="none" w:sz="0" w:space="0" w:color="auto"/>
        <w:bottom w:val="none" w:sz="0" w:space="0" w:color="auto"/>
        <w:right w:val="none" w:sz="0" w:space="0" w:color="auto"/>
      </w:divBdr>
    </w:div>
    <w:div w:id="229972829">
      <w:bodyDiv w:val="1"/>
      <w:marLeft w:val="0"/>
      <w:marRight w:val="0"/>
      <w:marTop w:val="0"/>
      <w:marBottom w:val="0"/>
      <w:divBdr>
        <w:top w:val="none" w:sz="0" w:space="0" w:color="auto"/>
        <w:left w:val="none" w:sz="0" w:space="0" w:color="auto"/>
        <w:bottom w:val="none" w:sz="0" w:space="0" w:color="auto"/>
        <w:right w:val="none" w:sz="0" w:space="0" w:color="auto"/>
      </w:divBdr>
    </w:div>
    <w:div w:id="232203568">
      <w:bodyDiv w:val="1"/>
      <w:marLeft w:val="0"/>
      <w:marRight w:val="0"/>
      <w:marTop w:val="0"/>
      <w:marBottom w:val="0"/>
      <w:divBdr>
        <w:top w:val="none" w:sz="0" w:space="0" w:color="auto"/>
        <w:left w:val="none" w:sz="0" w:space="0" w:color="auto"/>
        <w:bottom w:val="none" w:sz="0" w:space="0" w:color="auto"/>
        <w:right w:val="none" w:sz="0" w:space="0" w:color="auto"/>
      </w:divBdr>
    </w:div>
    <w:div w:id="234126353">
      <w:bodyDiv w:val="1"/>
      <w:marLeft w:val="0"/>
      <w:marRight w:val="0"/>
      <w:marTop w:val="0"/>
      <w:marBottom w:val="0"/>
      <w:divBdr>
        <w:top w:val="none" w:sz="0" w:space="0" w:color="auto"/>
        <w:left w:val="none" w:sz="0" w:space="0" w:color="auto"/>
        <w:bottom w:val="none" w:sz="0" w:space="0" w:color="auto"/>
        <w:right w:val="none" w:sz="0" w:space="0" w:color="auto"/>
      </w:divBdr>
    </w:div>
    <w:div w:id="285888390">
      <w:bodyDiv w:val="1"/>
      <w:marLeft w:val="0"/>
      <w:marRight w:val="0"/>
      <w:marTop w:val="0"/>
      <w:marBottom w:val="0"/>
      <w:divBdr>
        <w:top w:val="none" w:sz="0" w:space="0" w:color="auto"/>
        <w:left w:val="none" w:sz="0" w:space="0" w:color="auto"/>
        <w:bottom w:val="none" w:sz="0" w:space="0" w:color="auto"/>
        <w:right w:val="none" w:sz="0" w:space="0" w:color="auto"/>
      </w:divBdr>
      <w:divsChild>
        <w:div w:id="224797465">
          <w:marLeft w:val="1354"/>
          <w:marRight w:val="0"/>
          <w:marTop w:val="106"/>
          <w:marBottom w:val="0"/>
          <w:divBdr>
            <w:top w:val="none" w:sz="0" w:space="0" w:color="auto"/>
            <w:left w:val="none" w:sz="0" w:space="0" w:color="auto"/>
            <w:bottom w:val="none" w:sz="0" w:space="0" w:color="auto"/>
            <w:right w:val="none" w:sz="0" w:space="0" w:color="auto"/>
          </w:divBdr>
        </w:div>
        <w:div w:id="389043317">
          <w:marLeft w:val="1354"/>
          <w:marRight w:val="0"/>
          <w:marTop w:val="106"/>
          <w:marBottom w:val="0"/>
          <w:divBdr>
            <w:top w:val="none" w:sz="0" w:space="0" w:color="auto"/>
            <w:left w:val="none" w:sz="0" w:space="0" w:color="auto"/>
            <w:bottom w:val="none" w:sz="0" w:space="0" w:color="auto"/>
            <w:right w:val="none" w:sz="0" w:space="0" w:color="auto"/>
          </w:divBdr>
        </w:div>
        <w:div w:id="1014304422">
          <w:marLeft w:val="1354"/>
          <w:marRight w:val="0"/>
          <w:marTop w:val="106"/>
          <w:marBottom w:val="0"/>
          <w:divBdr>
            <w:top w:val="none" w:sz="0" w:space="0" w:color="auto"/>
            <w:left w:val="none" w:sz="0" w:space="0" w:color="auto"/>
            <w:bottom w:val="none" w:sz="0" w:space="0" w:color="auto"/>
            <w:right w:val="none" w:sz="0" w:space="0" w:color="auto"/>
          </w:divBdr>
        </w:div>
        <w:div w:id="1361711346">
          <w:marLeft w:val="1354"/>
          <w:marRight w:val="0"/>
          <w:marTop w:val="106"/>
          <w:marBottom w:val="0"/>
          <w:divBdr>
            <w:top w:val="none" w:sz="0" w:space="0" w:color="auto"/>
            <w:left w:val="none" w:sz="0" w:space="0" w:color="auto"/>
            <w:bottom w:val="none" w:sz="0" w:space="0" w:color="auto"/>
            <w:right w:val="none" w:sz="0" w:space="0" w:color="auto"/>
          </w:divBdr>
        </w:div>
        <w:div w:id="1582912092">
          <w:marLeft w:val="1354"/>
          <w:marRight w:val="0"/>
          <w:marTop w:val="106"/>
          <w:marBottom w:val="0"/>
          <w:divBdr>
            <w:top w:val="none" w:sz="0" w:space="0" w:color="auto"/>
            <w:left w:val="none" w:sz="0" w:space="0" w:color="auto"/>
            <w:bottom w:val="none" w:sz="0" w:space="0" w:color="auto"/>
            <w:right w:val="none" w:sz="0" w:space="0" w:color="auto"/>
          </w:divBdr>
        </w:div>
        <w:div w:id="1977754588">
          <w:marLeft w:val="1354"/>
          <w:marRight w:val="0"/>
          <w:marTop w:val="106"/>
          <w:marBottom w:val="0"/>
          <w:divBdr>
            <w:top w:val="none" w:sz="0" w:space="0" w:color="auto"/>
            <w:left w:val="none" w:sz="0" w:space="0" w:color="auto"/>
            <w:bottom w:val="none" w:sz="0" w:space="0" w:color="auto"/>
            <w:right w:val="none" w:sz="0" w:space="0" w:color="auto"/>
          </w:divBdr>
        </w:div>
      </w:divsChild>
    </w:div>
    <w:div w:id="304090656">
      <w:bodyDiv w:val="1"/>
      <w:marLeft w:val="0"/>
      <w:marRight w:val="0"/>
      <w:marTop w:val="0"/>
      <w:marBottom w:val="0"/>
      <w:divBdr>
        <w:top w:val="none" w:sz="0" w:space="0" w:color="auto"/>
        <w:left w:val="none" w:sz="0" w:space="0" w:color="auto"/>
        <w:bottom w:val="none" w:sz="0" w:space="0" w:color="auto"/>
        <w:right w:val="none" w:sz="0" w:space="0" w:color="auto"/>
      </w:divBdr>
    </w:div>
    <w:div w:id="314339634">
      <w:bodyDiv w:val="1"/>
      <w:marLeft w:val="0"/>
      <w:marRight w:val="0"/>
      <w:marTop w:val="0"/>
      <w:marBottom w:val="0"/>
      <w:divBdr>
        <w:top w:val="none" w:sz="0" w:space="0" w:color="auto"/>
        <w:left w:val="none" w:sz="0" w:space="0" w:color="auto"/>
        <w:bottom w:val="none" w:sz="0" w:space="0" w:color="auto"/>
        <w:right w:val="none" w:sz="0" w:space="0" w:color="auto"/>
      </w:divBdr>
    </w:div>
    <w:div w:id="318733853">
      <w:bodyDiv w:val="1"/>
      <w:marLeft w:val="0"/>
      <w:marRight w:val="0"/>
      <w:marTop w:val="0"/>
      <w:marBottom w:val="0"/>
      <w:divBdr>
        <w:top w:val="none" w:sz="0" w:space="0" w:color="auto"/>
        <w:left w:val="none" w:sz="0" w:space="0" w:color="auto"/>
        <w:bottom w:val="none" w:sz="0" w:space="0" w:color="auto"/>
        <w:right w:val="none" w:sz="0" w:space="0" w:color="auto"/>
      </w:divBdr>
      <w:divsChild>
        <w:div w:id="630866298">
          <w:marLeft w:val="0"/>
          <w:marRight w:val="0"/>
          <w:marTop w:val="0"/>
          <w:marBottom w:val="0"/>
          <w:divBdr>
            <w:top w:val="none" w:sz="0" w:space="0" w:color="auto"/>
            <w:left w:val="none" w:sz="0" w:space="0" w:color="auto"/>
            <w:bottom w:val="none" w:sz="0" w:space="0" w:color="auto"/>
            <w:right w:val="none" w:sz="0" w:space="0" w:color="auto"/>
          </w:divBdr>
        </w:div>
        <w:div w:id="2100103769">
          <w:marLeft w:val="0"/>
          <w:marRight w:val="0"/>
          <w:marTop w:val="0"/>
          <w:marBottom w:val="0"/>
          <w:divBdr>
            <w:top w:val="none" w:sz="0" w:space="0" w:color="auto"/>
            <w:left w:val="none" w:sz="0" w:space="0" w:color="auto"/>
            <w:bottom w:val="none" w:sz="0" w:space="0" w:color="auto"/>
            <w:right w:val="none" w:sz="0" w:space="0" w:color="auto"/>
          </w:divBdr>
        </w:div>
      </w:divsChild>
    </w:div>
    <w:div w:id="329143762">
      <w:bodyDiv w:val="1"/>
      <w:marLeft w:val="0"/>
      <w:marRight w:val="0"/>
      <w:marTop w:val="0"/>
      <w:marBottom w:val="0"/>
      <w:divBdr>
        <w:top w:val="none" w:sz="0" w:space="0" w:color="auto"/>
        <w:left w:val="none" w:sz="0" w:space="0" w:color="auto"/>
        <w:bottom w:val="none" w:sz="0" w:space="0" w:color="auto"/>
        <w:right w:val="none" w:sz="0" w:space="0" w:color="auto"/>
      </w:divBdr>
    </w:div>
    <w:div w:id="333343773">
      <w:bodyDiv w:val="1"/>
      <w:marLeft w:val="0"/>
      <w:marRight w:val="0"/>
      <w:marTop w:val="0"/>
      <w:marBottom w:val="0"/>
      <w:divBdr>
        <w:top w:val="none" w:sz="0" w:space="0" w:color="auto"/>
        <w:left w:val="none" w:sz="0" w:space="0" w:color="auto"/>
        <w:bottom w:val="none" w:sz="0" w:space="0" w:color="auto"/>
        <w:right w:val="none" w:sz="0" w:space="0" w:color="auto"/>
      </w:divBdr>
    </w:div>
    <w:div w:id="344720776">
      <w:bodyDiv w:val="1"/>
      <w:marLeft w:val="0"/>
      <w:marRight w:val="0"/>
      <w:marTop w:val="0"/>
      <w:marBottom w:val="0"/>
      <w:divBdr>
        <w:top w:val="none" w:sz="0" w:space="0" w:color="auto"/>
        <w:left w:val="none" w:sz="0" w:space="0" w:color="auto"/>
        <w:bottom w:val="none" w:sz="0" w:space="0" w:color="auto"/>
        <w:right w:val="none" w:sz="0" w:space="0" w:color="auto"/>
      </w:divBdr>
    </w:div>
    <w:div w:id="364063236">
      <w:bodyDiv w:val="1"/>
      <w:marLeft w:val="0"/>
      <w:marRight w:val="0"/>
      <w:marTop w:val="0"/>
      <w:marBottom w:val="0"/>
      <w:divBdr>
        <w:top w:val="none" w:sz="0" w:space="0" w:color="auto"/>
        <w:left w:val="none" w:sz="0" w:space="0" w:color="auto"/>
        <w:bottom w:val="none" w:sz="0" w:space="0" w:color="auto"/>
        <w:right w:val="none" w:sz="0" w:space="0" w:color="auto"/>
      </w:divBdr>
    </w:div>
    <w:div w:id="413161112">
      <w:bodyDiv w:val="1"/>
      <w:marLeft w:val="0"/>
      <w:marRight w:val="0"/>
      <w:marTop w:val="0"/>
      <w:marBottom w:val="0"/>
      <w:divBdr>
        <w:top w:val="none" w:sz="0" w:space="0" w:color="auto"/>
        <w:left w:val="none" w:sz="0" w:space="0" w:color="auto"/>
        <w:bottom w:val="none" w:sz="0" w:space="0" w:color="auto"/>
        <w:right w:val="none" w:sz="0" w:space="0" w:color="auto"/>
      </w:divBdr>
    </w:div>
    <w:div w:id="422184377">
      <w:bodyDiv w:val="1"/>
      <w:marLeft w:val="0"/>
      <w:marRight w:val="0"/>
      <w:marTop w:val="0"/>
      <w:marBottom w:val="0"/>
      <w:divBdr>
        <w:top w:val="none" w:sz="0" w:space="0" w:color="auto"/>
        <w:left w:val="none" w:sz="0" w:space="0" w:color="auto"/>
        <w:bottom w:val="none" w:sz="0" w:space="0" w:color="auto"/>
        <w:right w:val="none" w:sz="0" w:space="0" w:color="auto"/>
      </w:divBdr>
    </w:div>
    <w:div w:id="428044551">
      <w:bodyDiv w:val="1"/>
      <w:marLeft w:val="0"/>
      <w:marRight w:val="0"/>
      <w:marTop w:val="0"/>
      <w:marBottom w:val="0"/>
      <w:divBdr>
        <w:top w:val="none" w:sz="0" w:space="0" w:color="auto"/>
        <w:left w:val="none" w:sz="0" w:space="0" w:color="auto"/>
        <w:bottom w:val="none" w:sz="0" w:space="0" w:color="auto"/>
        <w:right w:val="none" w:sz="0" w:space="0" w:color="auto"/>
      </w:divBdr>
    </w:div>
    <w:div w:id="436019818">
      <w:bodyDiv w:val="1"/>
      <w:marLeft w:val="0"/>
      <w:marRight w:val="0"/>
      <w:marTop w:val="0"/>
      <w:marBottom w:val="0"/>
      <w:divBdr>
        <w:top w:val="none" w:sz="0" w:space="0" w:color="auto"/>
        <w:left w:val="none" w:sz="0" w:space="0" w:color="auto"/>
        <w:bottom w:val="none" w:sz="0" w:space="0" w:color="auto"/>
        <w:right w:val="none" w:sz="0" w:space="0" w:color="auto"/>
      </w:divBdr>
    </w:div>
    <w:div w:id="453791620">
      <w:bodyDiv w:val="1"/>
      <w:marLeft w:val="0"/>
      <w:marRight w:val="0"/>
      <w:marTop w:val="0"/>
      <w:marBottom w:val="0"/>
      <w:divBdr>
        <w:top w:val="none" w:sz="0" w:space="0" w:color="auto"/>
        <w:left w:val="none" w:sz="0" w:space="0" w:color="auto"/>
        <w:bottom w:val="none" w:sz="0" w:space="0" w:color="auto"/>
        <w:right w:val="none" w:sz="0" w:space="0" w:color="auto"/>
      </w:divBdr>
    </w:div>
    <w:div w:id="461462486">
      <w:bodyDiv w:val="1"/>
      <w:marLeft w:val="0"/>
      <w:marRight w:val="0"/>
      <w:marTop w:val="0"/>
      <w:marBottom w:val="0"/>
      <w:divBdr>
        <w:top w:val="none" w:sz="0" w:space="0" w:color="auto"/>
        <w:left w:val="none" w:sz="0" w:space="0" w:color="auto"/>
        <w:bottom w:val="none" w:sz="0" w:space="0" w:color="auto"/>
        <w:right w:val="none" w:sz="0" w:space="0" w:color="auto"/>
      </w:divBdr>
    </w:div>
    <w:div w:id="476185364">
      <w:bodyDiv w:val="1"/>
      <w:marLeft w:val="0"/>
      <w:marRight w:val="0"/>
      <w:marTop w:val="0"/>
      <w:marBottom w:val="0"/>
      <w:divBdr>
        <w:top w:val="none" w:sz="0" w:space="0" w:color="auto"/>
        <w:left w:val="none" w:sz="0" w:space="0" w:color="auto"/>
        <w:bottom w:val="none" w:sz="0" w:space="0" w:color="auto"/>
        <w:right w:val="none" w:sz="0" w:space="0" w:color="auto"/>
      </w:divBdr>
    </w:div>
    <w:div w:id="482819545">
      <w:bodyDiv w:val="1"/>
      <w:marLeft w:val="0"/>
      <w:marRight w:val="0"/>
      <w:marTop w:val="0"/>
      <w:marBottom w:val="0"/>
      <w:divBdr>
        <w:top w:val="none" w:sz="0" w:space="0" w:color="auto"/>
        <w:left w:val="none" w:sz="0" w:space="0" w:color="auto"/>
        <w:bottom w:val="none" w:sz="0" w:space="0" w:color="auto"/>
        <w:right w:val="none" w:sz="0" w:space="0" w:color="auto"/>
      </w:divBdr>
    </w:div>
    <w:div w:id="496115181">
      <w:bodyDiv w:val="1"/>
      <w:marLeft w:val="0"/>
      <w:marRight w:val="0"/>
      <w:marTop w:val="0"/>
      <w:marBottom w:val="0"/>
      <w:divBdr>
        <w:top w:val="none" w:sz="0" w:space="0" w:color="auto"/>
        <w:left w:val="none" w:sz="0" w:space="0" w:color="auto"/>
        <w:bottom w:val="none" w:sz="0" w:space="0" w:color="auto"/>
        <w:right w:val="none" w:sz="0" w:space="0" w:color="auto"/>
      </w:divBdr>
    </w:div>
    <w:div w:id="503397079">
      <w:bodyDiv w:val="1"/>
      <w:marLeft w:val="0"/>
      <w:marRight w:val="0"/>
      <w:marTop w:val="0"/>
      <w:marBottom w:val="0"/>
      <w:divBdr>
        <w:top w:val="none" w:sz="0" w:space="0" w:color="auto"/>
        <w:left w:val="none" w:sz="0" w:space="0" w:color="auto"/>
        <w:bottom w:val="none" w:sz="0" w:space="0" w:color="auto"/>
        <w:right w:val="none" w:sz="0" w:space="0" w:color="auto"/>
      </w:divBdr>
    </w:div>
    <w:div w:id="519439639">
      <w:bodyDiv w:val="1"/>
      <w:marLeft w:val="0"/>
      <w:marRight w:val="0"/>
      <w:marTop w:val="0"/>
      <w:marBottom w:val="0"/>
      <w:divBdr>
        <w:top w:val="none" w:sz="0" w:space="0" w:color="auto"/>
        <w:left w:val="none" w:sz="0" w:space="0" w:color="auto"/>
        <w:bottom w:val="none" w:sz="0" w:space="0" w:color="auto"/>
        <w:right w:val="none" w:sz="0" w:space="0" w:color="auto"/>
      </w:divBdr>
    </w:div>
    <w:div w:id="521864887">
      <w:bodyDiv w:val="1"/>
      <w:marLeft w:val="0"/>
      <w:marRight w:val="0"/>
      <w:marTop w:val="0"/>
      <w:marBottom w:val="0"/>
      <w:divBdr>
        <w:top w:val="none" w:sz="0" w:space="0" w:color="auto"/>
        <w:left w:val="none" w:sz="0" w:space="0" w:color="auto"/>
        <w:bottom w:val="none" w:sz="0" w:space="0" w:color="auto"/>
        <w:right w:val="none" w:sz="0" w:space="0" w:color="auto"/>
      </w:divBdr>
    </w:div>
    <w:div w:id="538319177">
      <w:bodyDiv w:val="1"/>
      <w:marLeft w:val="0"/>
      <w:marRight w:val="0"/>
      <w:marTop w:val="0"/>
      <w:marBottom w:val="0"/>
      <w:divBdr>
        <w:top w:val="none" w:sz="0" w:space="0" w:color="auto"/>
        <w:left w:val="none" w:sz="0" w:space="0" w:color="auto"/>
        <w:bottom w:val="none" w:sz="0" w:space="0" w:color="auto"/>
        <w:right w:val="none" w:sz="0" w:space="0" w:color="auto"/>
      </w:divBdr>
      <w:divsChild>
        <w:div w:id="1174800261">
          <w:marLeft w:val="0"/>
          <w:marRight w:val="0"/>
          <w:marTop w:val="0"/>
          <w:marBottom w:val="0"/>
          <w:divBdr>
            <w:top w:val="none" w:sz="0" w:space="0" w:color="auto"/>
            <w:left w:val="none" w:sz="0" w:space="0" w:color="auto"/>
            <w:bottom w:val="none" w:sz="0" w:space="0" w:color="auto"/>
            <w:right w:val="none" w:sz="0" w:space="0" w:color="auto"/>
          </w:divBdr>
        </w:div>
        <w:div w:id="2004510761">
          <w:marLeft w:val="0"/>
          <w:marRight w:val="0"/>
          <w:marTop w:val="0"/>
          <w:marBottom w:val="0"/>
          <w:divBdr>
            <w:top w:val="none" w:sz="0" w:space="0" w:color="auto"/>
            <w:left w:val="none" w:sz="0" w:space="0" w:color="auto"/>
            <w:bottom w:val="none" w:sz="0" w:space="0" w:color="auto"/>
            <w:right w:val="none" w:sz="0" w:space="0" w:color="auto"/>
          </w:divBdr>
        </w:div>
      </w:divsChild>
    </w:div>
    <w:div w:id="540870359">
      <w:bodyDiv w:val="1"/>
      <w:marLeft w:val="0"/>
      <w:marRight w:val="0"/>
      <w:marTop w:val="0"/>
      <w:marBottom w:val="0"/>
      <w:divBdr>
        <w:top w:val="none" w:sz="0" w:space="0" w:color="auto"/>
        <w:left w:val="none" w:sz="0" w:space="0" w:color="auto"/>
        <w:bottom w:val="none" w:sz="0" w:space="0" w:color="auto"/>
        <w:right w:val="none" w:sz="0" w:space="0" w:color="auto"/>
      </w:divBdr>
      <w:divsChild>
        <w:div w:id="1785880096">
          <w:marLeft w:val="0"/>
          <w:marRight w:val="0"/>
          <w:marTop w:val="0"/>
          <w:marBottom w:val="0"/>
          <w:divBdr>
            <w:top w:val="none" w:sz="0" w:space="0" w:color="auto"/>
            <w:left w:val="none" w:sz="0" w:space="0" w:color="auto"/>
            <w:bottom w:val="none" w:sz="0" w:space="0" w:color="auto"/>
            <w:right w:val="none" w:sz="0" w:space="0" w:color="auto"/>
          </w:divBdr>
          <w:divsChild>
            <w:div w:id="600139329">
              <w:marLeft w:val="0"/>
              <w:marRight w:val="0"/>
              <w:marTop w:val="0"/>
              <w:marBottom w:val="0"/>
              <w:divBdr>
                <w:top w:val="none" w:sz="0" w:space="0" w:color="auto"/>
                <w:left w:val="none" w:sz="0" w:space="0" w:color="auto"/>
                <w:bottom w:val="none" w:sz="0" w:space="0" w:color="auto"/>
                <w:right w:val="none" w:sz="0" w:space="0" w:color="auto"/>
              </w:divBdr>
              <w:divsChild>
                <w:div w:id="119108350">
                  <w:marLeft w:val="0"/>
                  <w:marRight w:val="0"/>
                  <w:marTop w:val="0"/>
                  <w:marBottom w:val="0"/>
                  <w:divBdr>
                    <w:top w:val="none" w:sz="0" w:space="0" w:color="auto"/>
                    <w:left w:val="none" w:sz="0" w:space="0" w:color="auto"/>
                    <w:bottom w:val="none" w:sz="0" w:space="0" w:color="auto"/>
                    <w:right w:val="none" w:sz="0" w:space="0" w:color="auto"/>
                  </w:divBdr>
                  <w:divsChild>
                    <w:div w:id="4699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18087">
      <w:bodyDiv w:val="1"/>
      <w:marLeft w:val="0"/>
      <w:marRight w:val="0"/>
      <w:marTop w:val="0"/>
      <w:marBottom w:val="0"/>
      <w:divBdr>
        <w:top w:val="none" w:sz="0" w:space="0" w:color="auto"/>
        <w:left w:val="none" w:sz="0" w:space="0" w:color="auto"/>
        <w:bottom w:val="none" w:sz="0" w:space="0" w:color="auto"/>
        <w:right w:val="none" w:sz="0" w:space="0" w:color="auto"/>
      </w:divBdr>
    </w:div>
    <w:div w:id="564604706">
      <w:bodyDiv w:val="1"/>
      <w:marLeft w:val="0"/>
      <w:marRight w:val="0"/>
      <w:marTop w:val="0"/>
      <w:marBottom w:val="0"/>
      <w:divBdr>
        <w:top w:val="none" w:sz="0" w:space="0" w:color="auto"/>
        <w:left w:val="none" w:sz="0" w:space="0" w:color="auto"/>
        <w:bottom w:val="none" w:sz="0" w:space="0" w:color="auto"/>
        <w:right w:val="none" w:sz="0" w:space="0" w:color="auto"/>
      </w:divBdr>
    </w:div>
    <w:div w:id="589194058">
      <w:bodyDiv w:val="1"/>
      <w:marLeft w:val="0"/>
      <w:marRight w:val="0"/>
      <w:marTop w:val="0"/>
      <w:marBottom w:val="0"/>
      <w:divBdr>
        <w:top w:val="none" w:sz="0" w:space="0" w:color="auto"/>
        <w:left w:val="none" w:sz="0" w:space="0" w:color="auto"/>
        <w:bottom w:val="none" w:sz="0" w:space="0" w:color="auto"/>
        <w:right w:val="none" w:sz="0" w:space="0" w:color="auto"/>
      </w:divBdr>
    </w:div>
    <w:div w:id="666516373">
      <w:bodyDiv w:val="1"/>
      <w:marLeft w:val="0"/>
      <w:marRight w:val="0"/>
      <w:marTop w:val="0"/>
      <w:marBottom w:val="0"/>
      <w:divBdr>
        <w:top w:val="none" w:sz="0" w:space="0" w:color="auto"/>
        <w:left w:val="none" w:sz="0" w:space="0" w:color="auto"/>
        <w:bottom w:val="none" w:sz="0" w:space="0" w:color="auto"/>
        <w:right w:val="none" w:sz="0" w:space="0" w:color="auto"/>
      </w:divBdr>
    </w:div>
    <w:div w:id="687832302">
      <w:bodyDiv w:val="1"/>
      <w:marLeft w:val="0"/>
      <w:marRight w:val="0"/>
      <w:marTop w:val="0"/>
      <w:marBottom w:val="0"/>
      <w:divBdr>
        <w:top w:val="none" w:sz="0" w:space="0" w:color="auto"/>
        <w:left w:val="none" w:sz="0" w:space="0" w:color="auto"/>
        <w:bottom w:val="none" w:sz="0" w:space="0" w:color="auto"/>
        <w:right w:val="none" w:sz="0" w:space="0" w:color="auto"/>
      </w:divBdr>
      <w:divsChild>
        <w:div w:id="1324511801">
          <w:marLeft w:val="0"/>
          <w:marRight w:val="0"/>
          <w:marTop w:val="0"/>
          <w:marBottom w:val="0"/>
          <w:divBdr>
            <w:top w:val="none" w:sz="0" w:space="0" w:color="auto"/>
            <w:left w:val="none" w:sz="0" w:space="0" w:color="auto"/>
            <w:bottom w:val="none" w:sz="0" w:space="0" w:color="auto"/>
            <w:right w:val="none" w:sz="0" w:space="0" w:color="auto"/>
          </w:divBdr>
        </w:div>
      </w:divsChild>
    </w:div>
    <w:div w:id="695622618">
      <w:bodyDiv w:val="1"/>
      <w:marLeft w:val="0"/>
      <w:marRight w:val="0"/>
      <w:marTop w:val="0"/>
      <w:marBottom w:val="0"/>
      <w:divBdr>
        <w:top w:val="none" w:sz="0" w:space="0" w:color="auto"/>
        <w:left w:val="none" w:sz="0" w:space="0" w:color="auto"/>
        <w:bottom w:val="none" w:sz="0" w:space="0" w:color="auto"/>
        <w:right w:val="none" w:sz="0" w:space="0" w:color="auto"/>
      </w:divBdr>
      <w:divsChild>
        <w:div w:id="761679919">
          <w:marLeft w:val="0"/>
          <w:marRight w:val="0"/>
          <w:marTop w:val="0"/>
          <w:marBottom w:val="0"/>
          <w:divBdr>
            <w:top w:val="none" w:sz="0" w:space="0" w:color="auto"/>
            <w:left w:val="none" w:sz="0" w:space="0" w:color="auto"/>
            <w:bottom w:val="none" w:sz="0" w:space="0" w:color="auto"/>
            <w:right w:val="none" w:sz="0" w:space="0" w:color="auto"/>
          </w:divBdr>
          <w:divsChild>
            <w:div w:id="75446734">
              <w:marLeft w:val="0"/>
              <w:marRight w:val="0"/>
              <w:marTop w:val="0"/>
              <w:marBottom w:val="0"/>
              <w:divBdr>
                <w:top w:val="none" w:sz="0" w:space="0" w:color="auto"/>
                <w:left w:val="none" w:sz="0" w:space="0" w:color="auto"/>
                <w:bottom w:val="none" w:sz="0" w:space="0" w:color="auto"/>
                <w:right w:val="none" w:sz="0" w:space="0" w:color="auto"/>
              </w:divBdr>
            </w:div>
            <w:div w:id="1012754811">
              <w:marLeft w:val="0"/>
              <w:marRight w:val="0"/>
              <w:marTop w:val="0"/>
              <w:marBottom w:val="0"/>
              <w:divBdr>
                <w:top w:val="none" w:sz="0" w:space="0" w:color="auto"/>
                <w:left w:val="none" w:sz="0" w:space="0" w:color="auto"/>
                <w:bottom w:val="none" w:sz="0" w:space="0" w:color="auto"/>
                <w:right w:val="none" w:sz="0" w:space="0" w:color="auto"/>
              </w:divBdr>
            </w:div>
          </w:divsChild>
        </w:div>
        <w:div w:id="1735813731">
          <w:marLeft w:val="0"/>
          <w:marRight w:val="0"/>
          <w:marTop w:val="0"/>
          <w:marBottom w:val="0"/>
          <w:divBdr>
            <w:top w:val="none" w:sz="0" w:space="0" w:color="auto"/>
            <w:left w:val="none" w:sz="0" w:space="0" w:color="auto"/>
            <w:bottom w:val="none" w:sz="0" w:space="0" w:color="auto"/>
            <w:right w:val="none" w:sz="0" w:space="0" w:color="auto"/>
          </w:divBdr>
        </w:div>
      </w:divsChild>
    </w:div>
    <w:div w:id="701051719">
      <w:bodyDiv w:val="1"/>
      <w:marLeft w:val="0"/>
      <w:marRight w:val="0"/>
      <w:marTop w:val="0"/>
      <w:marBottom w:val="0"/>
      <w:divBdr>
        <w:top w:val="none" w:sz="0" w:space="0" w:color="auto"/>
        <w:left w:val="none" w:sz="0" w:space="0" w:color="auto"/>
        <w:bottom w:val="none" w:sz="0" w:space="0" w:color="auto"/>
        <w:right w:val="none" w:sz="0" w:space="0" w:color="auto"/>
      </w:divBdr>
    </w:div>
    <w:div w:id="736510232">
      <w:bodyDiv w:val="1"/>
      <w:marLeft w:val="0"/>
      <w:marRight w:val="0"/>
      <w:marTop w:val="0"/>
      <w:marBottom w:val="0"/>
      <w:divBdr>
        <w:top w:val="none" w:sz="0" w:space="0" w:color="auto"/>
        <w:left w:val="none" w:sz="0" w:space="0" w:color="auto"/>
        <w:bottom w:val="none" w:sz="0" w:space="0" w:color="auto"/>
        <w:right w:val="none" w:sz="0" w:space="0" w:color="auto"/>
      </w:divBdr>
    </w:div>
    <w:div w:id="767585369">
      <w:bodyDiv w:val="1"/>
      <w:marLeft w:val="0"/>
      <w:marRight w:val="0"/>
      <w:marTop w:val="0"/>
      <w:marBottom w:val="0"/>
      <w:divBdr>
        <w:top w:val="none" w:sz="0" w:space="0" w:color="auto"/>
        <w:left w:val="none" w:sz="0" w:space="0" w:color="auto"/>
        <w:bottom w:val="none" w:sz="0" w:space="0" w:color="auto"/>
        <w:right w:val="none" w:sz="0" w:space="0" w:color="auto"/>
      </w:divBdr>
    </w:div>
    <w:div w:id="786047716">
      <w:bodyDiv w:val="1"/>
      <w:marLeft w:val="0"/>
      <w:marRight w:val="0"/>
      <w:marTop w:val="0"/>
      <w:marBottom w:val="0"/>
      <w:divBdr>
        <w:top w:val="none" w:sz="0" w:space="0" w:color="auto"/>
        <w:left w:val="none" w:sz="0" w:space="0" w:color="auto"/>
        <w:bottom w:val="none" w:sz="0" w:space="0" w:color="auto"/>
        <w:right w:val="none" w:sz="0" w:space="0" w:color="auto"/>
      </w:divBdr>
    </w:div>
    <w:div w:id="799416617">
      <w:bodyDiv w:val="1"/>
      <w:marLeft w:val="0"/>
      <w:marRight w:val="0"/>
      <w:marTop w:val="0"/>
      <w:marBottom w:val="0"/>
      <w:divBdr>
        <w:top w:val="none" w:sz="0" w:space="0" w:color="auto"/>
        <w:left w:val="none" w:sz="0" w:space="0" w:color="auto"/>
        <w:bottom w:val="none" w:sz="0" w:space="0" w:color="auto"/>
        <w:right w:val="none" w:sz="0" w:space="0" w:color="auto"/>
      </w:divBdr>
    </w:div>
    <w:div w:id="821895403">
      <w:bodyDiv w:val="1"/>
      <w:marLeft w:val="0"/>
      <w:marRight w:val="0"/>
      <w:marTop w:val="0"/>
      <w:marBottom w:val="0"/>
      <w:divBdr>
        <w:top w:val="none" w:sz="0" w:space="0" w:color="auto"/>
        <w:left w:val="none" w:sz="0" w:space="0" w:color="auto"/>
        <w:bottom w:val="none" w:sz="0" w:space="0" w:color="auto"/>
        <w:right w:val="none" w:sz="0" w:space="0" w:color="auto"/>
      </w:divBdr>
    </w:div>
    <w:div w:id="825320396">
      <w:bodyDiv w:val="1"/>
      <w:marLeft w:val="0"/>
      <w:marRight w:val="0"/>
      <w:marTop w:val="0"/>
      <w:marBottom w:val="0"/>
      <w:divBdr>
        <w:top w:val="none" w:sz="0" w:space="0" w:color="auto"/>
        <w:left w:val="none" w:sz="0" w:space="0" w:color="auto"/>
        <w:bottom w:val="none" w:sz="0" w:space="0" w:color="auto"/>
        <w:right w:val="none" w:sz="0" w:space="0" w:color="auto"/>
      </w:divBdr>
    </w:div>
    <w:div w:id="826437071">
      <w:bodyDiv w:val="1"/>
      <w:marLeft w:val="0"/>
      <w:marRight w:val="0"/>
      <w:marTop w:val="0"/>
      <w:marBottom w:val="0"/>
      <w:divBdr>
        <w:top w:val="none" w:sz="0" w:space="0" w:color="auto"/>
        <w:left w:val="none" w:sz="0" w:space="0" w:color="auto"/>
        <w:bottom w:val="none" w:sz="0" w:space="0" w:color="auto"/>
        <w:right w:val="none" w:sz="0" w:space="0" w:color="auto"/>
      </w:divBdr>
      <w:divsChild>
        <w:div w:id="1276136271">
          <w:marLeft w:val="0"/>
          <w:marRight w:val="0"/>
          <w:marTop w:val="0"/>
          <w:marBottom w:val="0"/>
          <w:divBdr>
            <w:top w:val="none" w:sz="0" w:space="0" w:color="auto"/>
            <w:left w:val="none" w:sz="0" w:space="0" w:color="auto"/>
            <w:bottom w:val="none" w:sz="0" w:space="0" w:color="auto"/>
            <w:right w:val="none" w:sz="0" w:space="0" w:color="auto"/>
          </w:divBdr>
          <w:divsChild>
            <w:div w:id="2003659151">
              <w:marLeft w:val="0"/>
              <w:marRight w:val="0"/>
              <w:marTop w:val="0"/>
              <w:marBottom w:val="0"/>
              <w:divBdr>
                <w:top w:val="none" w:sz="0" w:space="0" w:color="auto"/>
                <w:left w:val="none" w:sz="0" w:space="0" w:color="auto"/>
                <w:bottom w:val="none" w:sz="0" w:space="0" w:color="auto"/>
                <w:right w:val="none" w:sz="0" w:space="0" w:color="auto"/>
              </w:divBdr>
              <w:divsChild>
                <w:div w:id="1544905001">
                  <w:marLeft w:val="0"/>
                  <w:marRight w:val="0"/>
                  <w:marTop w:val="0"/>
                  <w:marBottom w:val="0"/>
                  <w:divBdr>
                    <w:top w:val="none" w:sz="0" w:space="0" w:color="auto"/>
                    <w:left w:val="none" w:sz="0" w:space="0" w:color="auto"/>
                    <w:bottom w:val="none" w:sz="0" w:space="0" w:color="auto"/>
                    <w:right w:val="none" w:sz="0" w:space="0" w:color="auto"/>
                  </w:divBdr>
                  <w:divsChild>
                    <w:div w:id="1376616409">
                      <w:marLeft w:val="0"/>
                      <w:marRight w:val="0"/>
                      <w:marTop w:val="0"/>
                      <w:marBottom w:val="0"/>
                      <w:divBdr>
                        <w:top w:val="none" w:sz="0" w:space="0" w:color="auto"/>
                        <w:left w:val="none" w:sz="0" w:space="0" w:color="auto"/>
                        <w:bottom w:val="none" w:sz="0" w:space="0" w:color="auto"/>
                        <w:right w:val="none" w:sz="0" w:space="0" w:color="auto"/>
                      </w:divBdr>
                      <w:divsChild>
                        <w:div w:id="1096487135">
                          <w:marLeft w:val="0"/>
                          <w:marRight w:val="0"/>
                          <w:marTop w:val="0"/>
                          <w:marBottom w:val="0"/>
                          <w:divBdr>
                            <w:top w:val="none" w:sz="0" w:space="0" w:color="auto"/>
                            <w:left w:val="none" w:sz="0" w:space="0" w:color="auto"/>
                            <w:bottom w:val="none" w:sz="0" w:space="0" w:color="auto"/>
                            <w:right w:val="none" w:sz="0" w:space="0" w:color="auto"/>
                          </w:divBdr>
                          <w:divsChild>
                            <w:div w:id="1577402918">
                              <w:marLeft w:val="0"/>
                              <w:marRight w:val="0"/>
                              <w:marTop w:val="0"/>
                              <w:marBottom w:val="0"/>
                              <w:divBdr>
                                <w:top w:val="none" w:sz="0" w:space="0" w:color="auto"/>
                                <w:left w:val="none" w:sz="0" w:space="0" w:color="auto"/>
                                <w:bottom w:val="none" w:sz="0" w:space="0" w:color="auto"/>
                                <w:right w:val="none" w:sz="0" w:space="0" w:color="auto"/>
                              </w:divBdr>
                              <w:divsChild>
                                <w:div w:id="153421687">
                                  <w:marLeft w:val="0"/>
                                  <w:marRight w:val="0"/>
                                  <w:marTop w:val="0"/>
                                  <w:marBottom w:val="0"/>
                                  <w:divBdr>
                                    <w:top w:val="none" w:sz="0" w:space="0" w:color="auto"/>
                                    <w:left w:val="none" w:sz="0" w:space="0" w:color="auto"/>
                                    <w:bottom w:val="none" w:sz="0" w:space="0" w:color="auto"/>
                                    <w:right w:val="none" w:sz="0" w:space="0" w:color="auto"/>
                                  </w:divBdr>
                                  <w:divsChild>
                                    <w:div w:id="1681546006">
                                      <w:marLeft w:val="0"/>
                                      <w:marRight w:val="0"/>
                                      <w:marTop w:val="0"/>
                                      <w:marBottom w:val="0"/>
                                      <w:divBdr>
                                        <w:top w:val="none" w:sz="0" w:space="0" w:color="auto"/>
                                        <w:left w:val="none" w:sz="0" w:space="0" w:color="auto"/>
                                        <w:bottom w:val="none" w:sz="0" w:space="0" w:color="auto"/>
                                        <w:right w:val="none" w:sz="0" w:space="0" w:color="auto"/>
                                      </w:divBdr>
                                      <w:divsChild>
                                        <w:div w:id="1826703231">
                                          <w:marLeft w:val="0"/>
                                          <w:marRight w:val="0"/>
                                          <w:marTop w:val="0"/>
                                          <w:marBottom w:val="0"/>
                                          <w:divBdr>
                                            <w:top w:val="none" w:sz="0" w:space="0" w:color="auto"/>
                                            <w:left w:val="none" w:sz="0" w:space="0" w:color="auto"/>
                                            <w:bottom w:val="none" w:sz="0" w:space="0" w:color="auto"/>
                                            <w:right w:val="none" w:sz="0" w:space="0" w:color="auto"/>
                                          </w:divBdr>
                                          <w:divsChild>
                                            <w:div w:id="866479491">
                                              <w:marLeft w:val="0"/>
                                              <w:marRight w:val="0"/>
                                              <w:marTop w:val="0"/>
                                              <w:marBottom w:val="0"/>
                                              <w:divBdr>
                                                <w:top w:val="none" w:sz="0" w:space="0" w:color="auto"/>
                                                <w:left w:val="none" w:sz="0" w:space="0" w:color="auto"/>
                                                <w:bottom w:val="none" w:sz="0" w:space="0" w:color="auto"/>
                                                <w:right w:val="none" w:sz="0" w:space="0" w:color="auto"/>
                                              </w:divBdr>
                                              <w:divsChild>
                                                <w:div w:id="1626036268">
                                                  <w:marLeft w:val="0"/>
                                                  <w:marRight w:val="0"/>
                                                  <w:marTop w:val="0"/>
                                                  <w:marBottom w:val="0"/>
                                                  <w:divBdr>
                                                    <w:top w:val="none" w:sz="0" w:space="0" w:color="auto"/>
                                                    <w:left w:val="none" w:sz="0" w:space="0" w:color="auto"/>
                                                    <w:bottom w:val="none" w:sz="0" w:space="0" w:color="auto"/>
                                                    <w:right w:val="none" w:sz="0" w:space="0" w:color="auto"/>
                                                  </w:divBdr>
                                                  <w:divsChild>
                                                    <w:div w:id="1574242984">
                                                      <w:marLeft w:val="0"/>
                                                      <w:marRight w:val="0"/>
                                                      <w:marTop w:val="0"/>
                                                      <w:marBottom w:val="0"/>
                                                      <w:divBdr>
                                                        <w:top w:val="none" w:sz="0" w:space="0" w:color="auto"/>
                                                        <w:left w:val="none" w:sz="0" w:space="0" w:color="auto"/>
                                                        <w:bottom w:val="none" w:sz="0" w:space="0" w:color="auto"/>
                                                        <w:right w:val="none" w:sz="0" w:space="0" w:color="auto"/>
                                                      </w:divBdr>
                                                      <w:divsChild>
                                                        <w:div w:id="15800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5002126">
      <w:bodyDiv w:val="1"/>
      <w:marLeft w:val="0"/>
      <w:marRight w:val="0"/>
      <w:marTop w:val="0"/>
      <w:marBottom w:val="0"/>
      <w:divBdr>
        <w:top w:val="none" w:sz="0" w:space="0" w:color="auto"/>
        <w:left w:val="none" w:sz="0" w:space="0" w:color="auto"/>
        <w:bottom w:val="none" w:sz="0" w:space="0" w:color="auto"/>
        <w:right w:val="none" w:sz="0" w:space="0" w:color="auto"/>
      </w:divBdr>
    </w:div>
    <w:div w:id="842666604">
      <w:bodyDiv w:val="1"/>
      <w:marLeft w:val="0"/>
      <w:marRight w:val="0"/>
      <w:marTop w:val="0"/>
      <w:marBottom w:val="0"/>
      <w:divBdr>
        <w:top w:val="none" w:sz="0" w:space="0" w:color="auto"/>
        <w:left w:val="none" w:sz="0" w:space="0" w:color="auto"/>
        <w:bottom w:val="none" w:sz="0" w:space="0" w:color="auto"/>
        <w:right w:val="none" w:sz="0" w:space="0" w:color="auto"/>
      </w:divBdr>
    </w:div>
    <w:div w:id="871301927">
      <w:bodyDiv w:val="1"/>
      <w:marLeft w:val="0"/>
      <w:marRight w:val="0"/>
      <w:marTop w:val="0"/>
      <w:marBottom w:val="0"/>
      <w:divBdr>
        <w:top w:val="none" w:sz="0" w:space="0" w:color="auto"/>
        <w:left w:val="none" w:sz="0" w:space="0" w:color="auto"/>
        <w:bottom w:val="none" w:sz="0" w:space="0" w:color="auto"/>
        <w:right w:val="none" w:sz="0" w:space="0" w:color="auto"/>
      </w:divBdr>
    </w:div>
    <w:div w:id="877399113">
      <w:bodyDiv w:val="1"/>
      <w:marLeft w:val="0"/>
      <w:marRight w:val="0"/>
      <w:marTop w:val="0"/>
      <w:marBottom w:val="0"/>
      <w:divBdr>
        <w:top w:val="none" w:sz="0" w:space="0" w:color="auto"/>
        <w:left w:val="none" w:sz="0" w:space="0" w:color="auto"/>
        <w:bottom w:val="none" w:sz="0" w:space="0" w:color="auto"/>
        <w:right w:val="none" w:sz="0" w:space="0" w:color="auto"/>
      </w:divBdr>
    </w:div>
    <w:div w:id="935988621">
      <w:bodyDiv w:val="1"/>
      <w:marLeft w:val="0"/>
      <w:marRight w:val="0"/>
      <w:marTop w:val="0"/>
      <w:marBottom w:val="0"/>
      <w:divBdr>
        <w:top w:val="none" w:sz="0" w:space="0" w:color="auto"/>
        <w:left w:val="none" w:sz="0" w:space="0" w:color="auto"/>
        <w:bottom w:val="none" w:sz="0" w:space="0" w:color="auto"/>
        <w:right w:val="none" w:sz="0" w:space="0" w:color="auto"/>
      </w:divBdr>
      <w:divsChild>
        <w:div w:id="1727683535">
          <w:marLeft w:val="0"/>
          <w:marRight w:val="0"/>
          <w:marTop w:val="0"/>
          <w:marBottom w:val="0"/>
          <w:divBdr>
            <w:top w:val="none" w:sz="0" w:space="0" w:color="auto"/>
            <w:left w:val="none" w:sz="0" w:space="0" w:color="auto"/>
            <w:bottom w:val="none" w:sz="0" w:space="0" w:color="auto"/>
            <w:right w:val="none" w:sz="0" w:space="0" w:color="auto"/>
          </w:divBdr>
          <w:divsChild>
            <w:div w:id="1442653196">
              <w:marLeft w:val="0"/>
              <w:marRight w:val="0"/>
              <w:marTop w:val="0"/>
              <w:marBottom w:val="0"/>
              <w:divBdr>
                <w:top w:val="none" w:sz="0" w:space="0" w:color="auto"/>
                <w:left w:val="none" w:sz="0" w:space="0" w:color="auto"/>
                <w:bottom w:val="none" w:sz="0" w:space="0" w:color="auto"/>
                <w:right w:val="none" w:sz="0" w:space="0" w:color="auto"/>
              </w:divBdr>
              <w:divsChild>
                <w:div w:id="907377405">
                  <w:marLeft w:val="0"/>
                  <w:marRight w:val="0"/>
                  <w:marTop w:val="0"/>
                  <w:marBottom w:val="0"/>
                  <w:divBdr>
                    <w:top w:val="none" w:sz="0" w:space="0" w:color="auto"/>
                    <w:left w:val="none" w:sz="0" w:space="0" w:color="auto"/>
                    <w:bottom w:val="none" w:sz="0" w:space="0" w:color="auto"/>
                    <w:right w:val="none" w:sz="0" w:space="0" w:color="auto"/>
                  </w:divBdr>
                  <w:divsChild>
                    <w:div w:id="132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828956">
      <w:bodyDiv w:val="1"/>
      <w:marLeft w:val="0"/>
      <w:marRight w:val="0"/>
      <w:marTop w:val="0"/>
      <w:marBottom w:val="0"/>
      <w:divBdr>
        <w:top w:val="none" w:sz="0" w:space="0" w:color="auto"/>
        <w:left w:val="none" w:sz="0" w:space="0" w:color="auto"/>
        <w:bottom w:val="none" w:sz="0" w:space="0" w:color="auto"/>
        <w:right w:val="none" w:sz="0" w:space="0" w:color="auto"/>
      </w:divBdr>
    </w:div>
    <w:div w:id="956906813">
      <w:bodyDiv w:val="1"/>
      <w:marLeft w:val="0"/>
      <w:marRight w:val="0"/>
      <w:marTop w:val="0"/>
      <w:marBottom w:val="0"/>
      <w:divBdr>
        <w:top w:val="none" w:sz="0" w:space="0" w:color="auto"/>
        <w:left w:val="none" w:sz="0" w:space="0" w:color="auto"/>
        <w:bottom w:val="none" w:sz="0" w:space="0" w:color="auto"/>
        <w:right w:val="none" w:sz="0" w:space="0" w:color="auto"/>
      </w:divBdr>
    </w:div>
    <w:div w:id="976104713">
      <w:bodyDiv w:val="1"/>
      <w:marLeft w:val="0"/>
      <w:marRight w:val="0"/>
      <w:marTop w:val="0"/>
      <w:marBottom w:val="0"/>
      <w:divBdr>
        <w:top w:val="none" w:sz="0" w:space="0" w:color="auto"/>
        <w:left w:val="none" w:sz="0" w:space="0" w:color="auto"/>
        <w:bottom w:val="none" w:sz="0" w:space="0" w:color="auto"/>
        <w:right w:val="none" w:sz="0" w:space="0" w:color="auto"/>
      </w:divBdr>
    </w:div>
    <w:div w:id="980041225">
      <w:bodyDiv w:val="1"/>
      <w:marLeft w:val="0"/>
      <w:marRight w:val="0"/>
      <w:marTop w:val="0"/>
      <w:marBottom w:val="0"/>
      <w:divBdr>
        <w:top w:val="none" w:sz="0" w:space="0" w:color="auto"/>
        <w:left w:val="none" w:sz="0" w:space="0" w:color="auto"/>
        <w:bottom w:val="none" w:sz="0" w:space="0" w:color="auto"/>
        <w:right w:val="none" w:sz="0" w:space="0" w:color="auto"/>
      </w:divBdr>
      <w:divsChild>
        <w:div w:id="100759475">
          <w:marLeft w:val="0"/>
          <w:marRight w:val="0"/>
          <w:marTop w:val="0"/>
          <w:marBottom w:val="0"/>
          <w:divBdr>
            <w:top w:val="none" w:sz="0" w:space="0" w:color="auto"/>
            <w:left w:val="none" w:sz="0" w:space="0" w:color="auto"/>
            <w:bottom w:val="none" w:sz="0" w:space="0" w:color="auto"/>
            <w:right w:val="none" w:sz="0" w:space="0" w:color="auto"/>
          </w:divBdr>
        </w:div>
      </w:divsChild>
    </w:div>
    <w:div w:id="991447889">
      <w:bodyDiv w:val="1"/>
      <w:marLeft w:val="0"/>
      <w:marRight w:val="0"/>
      <w:marTop w:val="0"/>
      <w:marBottom w:val="0"/>
      <w:divBdr>
        <w:top w:val="none" w:sz="0" w:space="0" w:color="auto"/>
        <w:left w:val="none" w:sz="0" w:space="0" w:color="auto"/>
        <w:bottom w:val="none" w:sz="0" w:space="0" w:color="auto"/>
        <w:right w:val="none" w:sz="0" w:space="0" w:color="auto"/>
      </w:divBdr>
    </w:div>
    <w:div w:id="1008216495">
      <w:bodyDiv w:val="1"/>
      <w:marLeft w:val="0"/>
      <w:marRight w:val="0"/>
      <w:marTop w:val="0"/>
      <w:marBottom w:val="0"/>
      <w:divBdr>
        <w:top w:val="none" w:sz="0" w:space="0" w:color="auto"/>
        <w:left w:val="none" w:sz="0" w:space="0" w:color="auto"/>
        <w:bottom w:val="none" w:sz="0" w:space="0" w:color="auto"/>
        <w:right w:val="none" w:sz="0" w:space="0" w:color="auto"/>
      </w:divBdr>
      <w:divsChild>
        <w:div w:id="942885022">
          <w:marLeft w:val="0"/>
          <w:marRight w:val="0"/>
          <w:marTop w:val="0"/>
          <w:marBottom w:val="0"/>
          <w:divBdr>
            <w:top w:val="none" w:sz="0" w:space="0" w:color="auto"/>
            <w:left w:val="none" w:sz="0" w:space="0" w:color="auto"/>
            <w:bottom w:val="none" w:sz="0" w:space="0" w:color="auto"/>
            <w:right w:val="none" w:sz="0" w:space="0" w:color="auto"/>
          </w:divBdr>
        </w:div>
        <w:div w:id="1836602652">
          <w:marLeft w:val="0"/>
          <w:marRight w:val="0"/>
          <w:marTop w:val="0"/>
          <w:marBottom w:val="0"/>
          <w:divBdr>
            <w:top w:val="none" w:sz="0" w:space="0" w:color="auto"/>
            <w:left w:val="none" w:sz="0" w:space="0" w:color="auto"/>
            <w:bottom w:val="none" w:sz="0" w:space="0" w:color="auto"/>
            <w:right w:val="none" w:sz="0" w:space="0" w:color="auto"/>
          </w:divBdr>
        </w:div>
      </w:divsChild>
    </w:div>
    <w:div w:id="1031034126">
      <w:bodyDiv w:val="1"/>
      <w:marLeft w:val="0"/>
      <w:marRight w:val="0"/>
      <w:marTop w:val="0"/>
      <w:marBottom w:val="0"/>
      <w:divBdr>
        <w:top w:val="none" w:sz="0" w:space="0" w:color="auto"/>
        <w:left w:val="none" w:sz="0" w:space="0" w:color="auto"/>
        <w:bottom w:val="none" w:sz="0" w:space="0" w:color="auto"/>
        <w:right w:val="none" w:sz="0" w:space="0" w:color="auto"/>
      </w:divBdr>
    </w:div>
    <w:div w:id="1049497913">
      <w:bodyDiv w:val="1"/>
      <w:marLeft w:val="0"/>
      <w:marRight w:val="0"/>
      <w:marTop w:val="0"/>
      <w:marBottom w:val="0"/>
      <w:divBdr>
        <w:top w:val="none" w:sz="0" w:space="0" w:color="auto"/>
        <w:left w:val="none" w:sz="0" w:space="0" w:color="auto"/>
        <w:bottom w:val="none" w:sz="0" w:space="0" w:color="auto"/>
        <w:right w:val="none" w:sz="0" w:space="0" w:color="auto"/>
      </w:divBdr>
    </w:div>
    <w:div w:id="1064371460">
      <w:bodyDiv w:val="1"/>
      <w:marLeft w:val="0"/>
      <w:marRight w:val="0"/>
      <w:marTop w:val="0"/>
      <w:marBottom w:val="0"/>
      <w:divBdr>
        <w:top w:val="none" w:sz="0" w:space="0" w:color="auto"/>
        <w:left w:val="none" w:sz="0" w:space="0" w:color="auto"/>
        <w:bottom w:val="none" w:sz="0" w:space="0" w:color="auto"/>
        <w:right w:val="none" w:sz="0" w:space="0" w:color="auto"/>
      </w:divBdr>
    </w:div>
    <w:div w:id="1065640570">
      <w:bodyDiv w:val="1"/>
      <w:marLeft w:val="0"/>
      <w:marRight w:val="0"/>
      <w:marTop w:val="0"/>
      <w:marBottom w:val="0"/>
      <w:divBdr>
        <w:top w:val="none" w:sz="0" w:space="0" w:color="auto"/>
        <w:left w:val="none" w:sz="0" w:space="0" w:color="auto"/>
        <w:bottom w:val="none" w:sz="0" w:space="0" w:color="auto"/>
        <w:right w:val="none" w:sz="0" w:space="0" w:color="auto"/>
      </w:divBdr>
    </w:div>
    <w:div w:id="1069622024">
      <w:bodyDiv w:val="1"/>
      <w:marLeft w:val="0"/>
      <w:marRight w:val="0"/>
      <w:marTop w:val="0"/>
      <w:marBottom w:val="0"/>
      <w:divBdr>
        <w:top w:val="none" w:sz="0" w:space="0" w:color="auto"/>
        <w:left w:val="none" w:sz="0" w:space="0" w:color="auto"/>
        <w:bottom w:val="none" w:sz="0" w:space="0" w:color="auto"/>
        <w:right w:val="none" w:sz="0" w:space="0" w:color="auto"/>
      </w:divBdr>
    </w:div>
    <w:div w:id="1083992495">
      <w:bodyDiv w:val="1"/>
      <w:marLeft w:val="0"/>
      <w:marRight w:val="0"/>
      <w:marTop w:val="0"/>
      <w:marBottom w:val="0"/>
      <w:divBdr>
        <w:top w:val="none" w:sz="0" w:space="0" w:color="auto"/>
        <w:left w:val="none" w:sz="0" w:space="0" w:color="auto"/>
        <w:bottom w:val="none" w:sz="0" w:space="0" w:color="auto"/>
        <w:right w:val="none" w:sz="0" w:space="0" w:color="auto"/>
      </w:divBdr>
    </w:div>
    <w:div w:id="1125998417">
      <w:bodyDiv w:val="1"/>
      <w:marLeft w:val="0"/>
      <w:marRight w:val="0"/>
      <w:marTop w:val="0"/>
      <w:marBottom w:val="0"/>
      <w:divBdr>
        <w:top w:val="none" w:sz="0" w:space="0" w:color="auto"/>
        <w:left w:val="none" w:sz="0" w:space="0" w:color="auto"/>
        <w:bottom w:val="none" w:sz="0" w:space="0" w:color="auto"/>
        <w:right w:val="none" w:sz="0" w:space="0" w:color="auto"/>
      </w:divBdr>
      <w:divsChild>
        <w:div w:id="518128752">
          <w:marLeft w:val="0"/>
          <w:marRight w:val="0"/>
          <w:marTop w:val="0"/>
          <w:marBottom w:val="0"/>
          <w:divBdr>
            <w:top w:val="none" w:sz="0" w:space="0" w:color="auto"/>
            <w:left w:val="none" w:sz="0" w:space="0" w:color="auto"/>
            <w:bottom w:val="none" w:sz="0" w:space="0" w:color="auto"/>
            <w:right w:val="none" w:sz="0" w:space="0" w:color="auto"/>
          </w:divBdr>
        </w:div>
        <w:div w:id="1126778158">
          <w:marLeft w:val="0"/>
          <w:marRight w:val="0"/>
          <w:marTop w:val="0"/>
          <w:marBottom w:val="0"/>
          <w:divBdr>
            <w:top w:val="none" w:sz="0" w:space="0" w:color="auto"/>
            <w:left w:val="none" w:sz="0" w:space="0" w:color="auto"/>
            <w:bottom w:val="none" w:sz="0" w:space="0" w:color="auto"/>
            <w:right w:val="none" w:sz="0" w:space="0" w:color="auto"/>
          </w:divBdr>
        </w:div>
      </w:divsChild>
    </w:div>
    <w:div w:id="1137912627">
      <w:bodyDiv w:val="1"/>
      <w:marLeft w:val="0"/>
      <w:marRight w:val="0"/>
      <w:marTop w:val="0"/>
      <w:marBottom w:val="0"/>
      <w:divBdr>
        <w:top w:val="none" w:sz="0" w:space="0" w:color="auto"/>
        <w:left w:val="none" w:sz="0" w:space="0" w:color="auto"/>
        <w:bottom w:val="none" w:sz="0" w:space="0" w:color="auto"/>
        <w:right w:val="none" w:sz="0" w:space="0" w:color="auto"/>
      </w:divBdr>
    </w:div>
    <w:div w:id="1157528595">
      <w:bodyDiv w:val="1"/>
      <w:marLeft w:val="0"/>
      <w:marRight w:val="0"/>
      <w:marTop w:val="0"/>
      <w:marBottom w:val="0"/>
      <w:divBdr>
        <w:top w:val="none" w:sz="0" w:space="0" w:color="auto"/>
        <w:left w:val="none" w:sz="0" w:space="0" w:color="auto"/>
        <w:bottom w:val="none" w:sz="0" w:space="0" w:color="auto"/>
        <w:right w:val="none" w:sz="0" w:space="0" w:color="auto"/>
      </w:divBdr>
    </w:div>
    <w:div w:id="1171065160">
      <w:bodyDiv w:val="1"/>
      <w:marLeft w:val="0"/>
      <w:marRight w:val="0"/>
      <w:marTop w:val="0"/>
      <w:marBottom w:val="0"/>
      <w:divBdr>
        <w:top w:val="none" w:sz="0" w:space="0" w:color="auto"/>
        <w:left w:val="none" w:sz="0" w:space="0" w:color="auto"/>
        <w:bottom w:val="none" w:sz="0" w:space="0" w:color="auto"/>
        <w:right w:val="none" w:sz="0" w:space="0" w:color="auto"/>
      </w:divBdr>
    </w:div>
    <w:div w:id="1195193369">
      <w:bodyDiv w:val="1"/>
      <w:marLeft w:val="0"/>
      <w:marRight w:val="0"/>
      <w:marTop w:val="0"/>
      <w:marBottom w:val="0"/>
      <w:divBdr>
        <w:top w:val="none" w:sz="0" w:space="0" w:color="auto"/>
        <w:left w:val="none" w:sz="0" w:space="0" w:color="auto"/>
        <w:bottom w:val="none" w:sz="0" w:space="0" w:color="auto"/>
        <w:right w:val="none" w:sz="0" w:space="0" w:color="auto"/>
      </w:divBdr>
      <w:divsChild>
        <w:div w:id="1400446036">
          <w:marLeft w:val="0"/>
          <w:marRight w:val="0"/>
          <w:marTop w:val="0"/>
          <w:marBottom w:val="0"/>
          <w:divBdr>
            <w:top w:val="none" w:sz="0" w:space="0" w:color="auto"/>
            <w:left w:val="none" w:sz="0" w:space="0" w:color="auto"/>
            <w:bottom w:val="none" w:sz="0" w:space="0" w:color="auto"/>
            <w:right w:val="none" w:sz="0" w:space="0" w:color="auto"/>
          </w:divBdr>
          <w:divsChild>
            <w:div w:id="1038898741">
              <w:marLeft w:val="0"/>
              <w:marRight w:val="0"/>
              <w:marTop w:val="0"/>
              <w:marBottom w:val="0"/>
              <w:divBdr>
                <w:top w:val="none" w:sz="0" w:space="0" w:color="auto"/>
                <w:left w:val="none" w:sz="0" w:space="0" w:color="auto"/>
                <w:bottom w:val="none" w:sz="0" w:space="0" w:color="auto"/>
                <w:right w:val="none" w:sz="0" w:space="0" w:color="auto"/>
              </w:divBdr>
              <w:divsChild>
                <w:div w:id="136580048">
                  <w:marLeft w:val="0"/>
                  <w:marRight w:val="0"/>
                  <w:marTop w:val="0"/>
                  <w:marBottom w:val="0"/>
                  <w:divBdr>
                    <w:top w:val="none" w:sz="0" w:space="0" w:color="auto"/>
                    <w:left w:val="none" w:sz="0" w:space="0" w:color="auto"/>
                    <w:bottom w:val="none" w:sz="0" w:space="0" w:color="auto"/>
                    <w:right w:val="none" w:sz="0" w:space="0" w:color="auto"/>
                  </w:divBdr>
                  <w:divsChild>
                    <w:div w:id="632638563">
                      <w:marLeft w:val="0"/>
                      <w:marRight w:val="0"/>
                      <w:marTop w:val="0"/>
                      <w:marBottom w:val="0"/>
                      <w:divBdr>
                        <w:top w:val="none" w:sz="0" w:space="0" w:color="auto"/>
                        <w:left w:val="none" w:sz="0" w:space="0" w:color="auto"/>
                        <w:bottom w:val="none" w:sz="0" w:space="0" w:color="auto"/>
                        <w:right w:val="none" w:sz="0" w:space="0" w:color="auto"/>
                      </w:divBdr>
                      <w:divsChild>
                        <w:div w:id="2126847566">
                          <w:marLeft w:val="0"/>
                          <w:marRight w:val="0"/>
                          <w:marTop w:val="0"/>
                          <w:marBottom w:val="0"/>
                          <w:divBdr>
                            <w:top w:val="none" w:sz="0" w:space="0" w:color="auto"/>
                            <w:left w:val="none" w:sz="0" w:space="0" w:color="auto"/>
                            <w:bottom w:val="none" w:sz="0" w:space="0" w:color="auto"/>
                            <w:right w:val="none" w:sz="0" w:space="0" w:color="auto"/>
                          </w:divBdr>
                          <w:divsChild>
                            <w:div w:id="2057661324">
                              <w:marLeft w:val="0"/>
                              <w:marRight w:val="0"/>
                              <w:marTop w:val="0"/>
                              <w:marBottom w:val="0"/>
                              <w:divBdr>
                                <w:top w:val="none" w:sz="0" w:space="0" w:color="auto"/>
                                <w:left w:val="none" w:sz="0" w:space="0" w:color="auto"/>
                                <w:bottom w:val="none" w:sz="0" w:space="0" w:color="auto"/>
                                <w:right w:val="none" w:sz="0" w:space="0" w:color="auto"/>
                              </w:divBdr>
                              <w:divsChild>
                                <w:div w:id="1133983908">
                                  <w:marLeft w:val="0"/>
                                  <w:marRight w:val="0"/>
                                  <w:marTop w:val="0"/>
                                  <w:marBottom w:val="0"/>
                                  <w:divBdr>
                                    <w:top w:val="none" w:sz="0" w:space="0" w:color="auto"/>
                                    <w:left w:val="none" w:sz="0" w:space="0" w:color="auto"/>
                                    <w:bottom w:val="none" w:sz="0" w:space="0" w:color="auto"/>
                                    <w:right w:val="none" w:sz="0" w:space="0" w:color="auto"/>
                                  </w:divBdr>
                                  <w:divsChild>
                                    <w:div w:id="9383627">
                                      <w:marLeft w:val="0"/>
                                      <w:marRight w:val="0"/>
                                      <w:marTop w:val="0"/>
                                      <w:marBottom w:val="0"/>
                                      <w:divBdr>
                                        <w:top w:val="none" w:sz="0" w:space="0" w:color="auto"/>
                                        <w:left w:val="none" w:sz="0" w:space="0" w:color="auto"/>
                                        <w:bottom w:val="none" w:sz="0" w:space="0" w:color="auto"/>
                                        <w:right w:val="none" w:sz="0" w:space="0" w:color="auto"/>
                                      </w:divBdr>
                                      <w:divsChild>
                                        <w:div w:id="1868365924">
                                          <w:marLeft w:val="0"/>
                                          <w:marRight w:val="0"/>
                                          <w:marTop w:val="0"/>
                                          <w:marBottom w:val="0"/>
                                          <w:divBdr>
                                            <w:top w:val="none" w:sz="0" w:space="0" w:color="auto"/>
                                            <w:left w:val="none" w:sz="0" w:space="0" w:color="auto"/>
                                            <w:bottom w:val="none" w:sz="0" w:space="0" w:color="auto"/>
                                            <w:right w:val="none" w:sz="0" w:space="0" w:color="auto"/>
                                          </w:divBdr>
                                          <w:divsChild>
                                            <w:div w:id="791481157">
                                              <w:marLeft w:val="0"/>
                                              <w:marRight w:val="0"/>
                                              <w:marTop w:val="0"/>
                                              <w:marBottom w:val="0"/>
                                              <w:divBdr>
                                                <w:top w:val="none" w:sz="0" w:space="0" w:color="auto"/>
                                                <w:left w:val="none" w:sz="0" w:space="0" w:color="auto"/>
                                                <w:bottom w:val="none" w:sz="0" w:space="0" w:color="auto"/>
                                                <w:right w:val="none" w:sz="0" w:space="0" w:color="auto"/>
                                              </w:divBdr>
                                              <w:divsChild>
                                                <w:div w:id="1070234313">
                                                  <w:marLeft w:val="0"/>
                                                  <w:marRight w:val="0"/>
                                                  <w:marTop w:val="0"/>
                                                  <w:marBottom w:val="0"/>
                                                  <w:divBdr>
                                                    <w:top w:val="none" w:sz="0" w:space="0" w:color="auto"/>
                                                    <w:left w:val="none" w:sz="0" w:space="0" w:color="auto"/>
                                                    <w:bottom w:val="none" w:sz="0" w:space="0" w:color="auto"/>
                                                    <w:right w:val="none" w:sz="0" w:space="0" w:color="auto"/>
                                                  </w:divBdr>
                                                  <w:divsChild>
                                                    <w:div w:id="1392190101">
                                                      <w:marLeft w:val="0"/>
                                                      <w:marRight w:val="0"/>
                                                      <w:marTop w:val="0"/>
                                                      <w:marBottom w:val="0"/>
                                                      <w:divBdr>
                                                        <w:top w:val="none" w:sz="0" w:space="0" w:color="auto"/>
                                                        <w:left w:val="none" w:sz="0" w:space="0" w:color="auto"/>
                                                        <w:bottom w:val="none" w:sz="0" w:space="0" w:color="auto"/>
                                                        <w:right w:val="none" w:sz="0" w:space="0" w:color="auto"/>
                                                      </w:divBdr>
                                                      <w:divsChild>
                                                        <w:div w:id="21039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1268074">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32153498">
      <w:bodyDiv w:val="1"/>
      <w:marLeft w:val="0"/>
      <w:marRight w:val="0"/>
      <w:marTop w:val="0"/>
      <w:marBottom w:val="0"/>
      <w:divBdr>
        <w:top w:val="none" w:sz="0" w:space="0" w:color="auto"/>
        <w:left w:val="none" w:sz="0" w:space="0" w:color="auto"/>
        <w:bottom w:val="none" w:sz="0" w:space="0" w:color="auto"/>
        <w:right w:val="none" w:sz="0" w:space="0" w:color="auto"/>
      </w:divBdr>
    </w:div>
    <w:div w:id="1238587223">
      <w:bodyDiv w:val="1"/>
      <w:marLeft w:val="0"/>
      <w:marRight w:val="0"/>
      <w:marTop w:val="0"/>
      <w:marBottom w:val="0"/>
      <w:divBdr>
        <w:top w:val="none" w:sz="0" w:space="0" w:color="auto"/>
        <w:left w:val="none" w:sz="0" w:space="0" w:color="auto"/>
        <w:bottom w:val="none" w:sz="0" w:space="0" w:color="auto"/>
        <w:right w:val="none" w:sz="0" w:space="0" w:color="auto"/>
      </w:divBdr>
    </w:div>
    <w:div w:id="1298294289">
      <w:bodyDiv w:val="1"/>
      <w:marLeft w:val="0"/>
      <w:marRight w:val="0"/>
      <w:marTop w:val="0"/>
      <w:marBottom w:val="0"/>
      <w:divBdr>
        <w:top w:val="none" w:sz="0" w:space="0" w:color="auto"/>
        <w:left w:val="none" w:sz="0" w:space="0" w:color="auto"/>
        <w:bottom w:val="none" w:sz="0" w:space="0" w:color="auto"/>
        <w:right w:val="none" w:sz="0" w:space="0" w:color="auto"/>
      </w:divBdr>
    </w:div>
    <w:div w:id="1304967142">
      <w:bodyDiv w:val="1"/>
      <w:marLeft w:val="0"/>
      <w:marRight w:val="0"/>
      <w:marTop w:val="0"/>
      <w:marBottom w:val="0"/>
      <w:divBdr>
        <w:top w:val="none" w:sz="0" w:space="0" w:color="auto"/>
        <w:left w:val="none" w:sz="0" w:space="0" w:color="auto"/>
        <w:bottom w:val="none" w:sz="0" w:space="0" w:color="auto"/>
        <w:right w:val="none" w:sz="0" w:space="0" w:color="auto"/>
      </w:divBdr>
    </w:div>
    <w:div w:id="1308127205">
      <w:bodyDiv w:val="1"/>
      <w:marLeft w:val="0"/>
      <w:marRight w:val="0"/>
      <w:marTop w:val="0"/>
      <w:marBottom w:val="0"/>
      <w:divBdr>
        <w:top w:val="none" w:sz="0" w:space="0" w:color="auto"/>
        <w:left w:val="none" w:sz="0" w:space="0" w:color="auto"/>
        <w:bottom w:val="none" w:sz="0" w:space="0" w:color="auto"/>
        <w:right w:val="none" w:sz="0" w:space="0" w:color="auto"/>
      </w:divBdr>
    </w:div>
    <w:div w:id="1327708039">
      <w:bodyDiv w:val="1"/>
      <w:marLeft w:val="0"/>
      <w:marRight w:val="0"/>
      <w:marTop w:val="0"/>
      <w:marBottom w:val="0"/>
      <w:divBdr>
        <w:top w:val="none" w:sz="0" w:space="0" w:color="auto"/>
        <w:left w:val="none" w:sz="0" w:space="0" w:color="auto"/>
        <w:bottom w:val="none" w:sz="0" w:space="0" w:color="auto"/>
        <w:right w:val="none" w:sz="0" w:space="0" w:color="auto"/>
      </w:divBdr>
    </w:div>
    <w:div w:id="1328748532">
      <w:bodyDiv w:val="1"/>
      <w:marLeft w:val="0"/>
      <w:marRight w:val="0"/>
      <w:marTop w:val="0"/>
      <w:marBottom w:val="0"/>
      <w:divBdr>
        <w:top w:val="none" w:sz="0" w:space="0" w:color="auto"/>
        <w:left w:val="none" w:sz="0" w:space="0" w:color="auto"/>
        <w:bottom w:val="none" w:sz="0" w:space="0" w:color="auto"/>
        <w:right w:val="none" w:sz="0" w:space="0" w:color="auto"/>
      </w:divBdr>
    </w:div>
    <w:div w:id="1332290356">
      <w:bodyDiv w:val="1"/>
      <w:marLeft w:val="0"/>
      <w:marRight w:val="0"/>
      <w:marTop w:val="0"/>
      <w:marBottom w:val="0"/>
      <w:divBdr>
        <w:top w:val="none" w:sz="0" w:space="0" w:color="auto"/>
        <w:left w:val="none" w:sz="0" w:space="0" w:color="auto"/>
        <w:bottom w:val="none" w:sz="0" w:space="0" w:color="auto"/>
        <w:right w:val="none" w:sz="0" w:space="0" w:color="auto"/>
      </w:divBdr>
      <w:divsChild>
        <w:div w:id="849567640">
          <w:marLeft w:val="0"/>
          <w:marRight w:val="0"/>
          <w:marTop w:val="0"/>
          <w:marBottom w:val="0"/>
          <w:divBdr>
            <w:top w:val="none" w:sz="0" w:space="0" w:color="auto"/>
            <w:left w:val="none" w:sz="0" w:space="0" w:color="auto"/>
            <w:bottom w:val="none" w:sz="0" w:space="0" w:color="auto"/>
            <w:right w:val="none" w:sz="0" w:space="0" w:color="auto"/>
          </w:divBdr>
        </w:div>
        <w:div w:id="1816528945">
          <w:marLeft w:val="0"/>
          <w:marRight w:val="0"/>
          <w:marTop w:val="0"/>
          <w:marBottom w:val="0"/>
          <w:divBdr>
            <w:top w:val="none" w:sz="0" w:space="0" w:color="auto"/>
            <w:left w:val="none" w:sz="0" w:space="0" w:color="auto"/>
            <w:bottom w:val="none" w:sz="0" w:space="0" w:color="auto"/>
            <w:right w:val="none" w:sz="0" w:space="0" w:color="auto"/>
          </w:divBdr>
        </w:div>
      </w:divsChild>
    </w:div>
    <w:div w:id="1370842117">
      <w:bodyDiv w:val="1"/>
      <w:marLeft w:val="0"/>
      <w:marRight w:val="0"/>
      <w:marTop w:val="0"/>
      <w:marBottom w:val="0"/>
      <w:divBdr>
        <w:top w:val="none" w:sz="0" w:space="0" w:color="auto"/>
        <w:left w:val="none" w:sz="0" w:space="0" w:color="auto"/>
        <w:bottom w:val="none" w:sz="0" w:space="0" w:color="auto"/>
        <w:right w:val="none" w:sz="0" w:space="0" w:color="auto"/>
      </w:divBdr>
      <w:divsChild>
        <w:div w:id="1513644051">
          <w:marLeft w:val="0"/>
          <w:marRight w:val="0"/>
          <w:marTop w:val="0"/>
          <w:marBottom w:val="0"/>
          <w:divBdr>
            <w:top w:val="none" w:sz="0" w:space="0" w:color="auto"/>
            <w:left w:val="none" w:sz="0" w:space="0" w:color="auto"/>
            <w:bottom w:val="none" w:sz="0" w:space="0" w:color="auto"/>
            <w:right w:val="none" w:sz="0" w:space="0" w:color="auto"/>
          </w:divBdr>
        </w:div>
      </w:divsChild>
    </w:div>
    <w:div w:id="1427193446">
      <w:bodyDiv w:val="1"/>
      <w:marLeft w:val="0"/>
      <w:marRight w:val="0"/>
      <w:marTop w:val="0"/>
      <w:marBottom w:val="0"/>
      <w:divBdr>
        <w:top w:val="none" w:sz="0" w:space="0" w:color="auto"/>
        <w:left w:val="none" w:sz="0" w:space="0" w:color="auto"/>
        <w:bottom w:val="none" w:sz="0" w:space="0" w:color="auto"/>
        <w:right w:val="none" w:sz="0" w:space="0" w:color="auto"/>
      </w:divBdr>
    </w:div>
    <w:div w:id="1439521022">
      <w:bodyDiv w:val="1"/>
      <w:marLeft w:val="0"/>
      <w:marRight w:val="0"/>
      <w:marTop w:val="0"/>
      <w:marBottom w:val="0"/>
      <w:divBdr>
        <w:top w:val="none" w:sz="0" w:space="0" w:color="auto"/>
        <w:left w:val="none" w:sz="0" w:space="0" w:color="auto"/>
        <w:bottom w:val="none" w:sz="0" w:space="0" w:color="auto"/>
        <w:right w:val="none" w:sz="0" w:space="0" w:color="auto"/>
      </w:divBdr>
    </w:div>
    <w:div w:id="1466047327">
      <w:bodyDiv w:val="1"/>
      <w:marLeft w:val="0"/>
      <w:marRight w:val="0"/>
      <w:marTop w:val="0"/>
      <w:marBottom w:val="0"/>
      <w:divBdr>
        <w:top w:val="none" w:sz="0" w:space="0" w:color="auto"/>
        <w:left w:val="none" w:sz="0" w:space="0" w:color="auto"/>
        <w:bottom w:val="none" w:sz="0" w:space="0" w:color="auto"/>
        <w:right w:val="none" w:sz="0" w:space="0" w:color="auto"/>
      </w:divBdr>
    </w:div>
    <w:div w:id="1476410052">
      <w:bodyDiv w:val="1"/>
      <w:marLeft w:val="0"/>
      <w:marRight w:val="0"/>
      <w:marTop w:val="0"/>
      <w:marBottom w:val="0"/>
      <w:divBdr>
        <w:top w:val="none" w:sz="0" w:space="0" w:color="auto"/>
        <w:left w:val="none" w:sz="0" w:space="0" w:color="auto"/>
        <w:bottom w:val="none" w:sz="0" w:space="0" w:color="auto"/>
        <w:right w:val="none" w:sz="0" w:space="0" w:color="auto"/>
      </w:divBdr>
    </w:div>
    <w:div w:id="1495222289">
      <w:bodyDiv w:val="1"/>
      <w:marLeft w:val="0"/>
      <w:marRight w:val="0"/>
      <w:marTop w:val="0"/>
      <w:marBottom w:val="0"/>
      <w:divBdr>
        <w:top w:val="none" w:sz="0" w:space="0" w:color="auto"/>
        <w:left w:val="none" w:sz="0" w:space="0" w:color="auto"/>
        <w:bottom w:val="none" w:sz="0" w:space="0" w:color="auto"/>
        <w:right w:val="none" w:sz="0" w:space="0" w:color="auto"/>
      </w:divBdr>
    </w:div>
    <w:div w:id="1508862819">
      <w:bodyDiv w:val="1"/>
      <w:marLeft w:val="0"/>
      <w:marRight w:val="0"/>
      <w:marTop w:val="0"/>
      <w:marBottom w:val="0"/>
      <w:divBdr>
        <w:top w:val="none" w:sz="0" w:space="0" w:color="auto"/>
        <w:left w:val="none" w:sz="0" w:space="0" w:color="auto"/>
        <w:bottom w:val="none" w:sz="0" w:space="0" w:color="auto"/>
        <w:right w:val="none" w:sz="0" w:space="0" w:color="auto"/>
      </w:divBdr>
    </w:div>
    <w:div w:id="1546063338">
      <w:bodyDiv w:val="1"/>
      <w:marLeft w:val="0"/>
      <w:marRight w:val="0"/>
      <w:marTop w:val="0"/>
      <w:marBottom w:val="0"/>
      <w:divBdr>
        <w:top w:val="none" w:sz="0" w:space="0" w:color="auto"/>
        <w:left w:val="none" w:sz="0" w:space="0" w:color="auto"/>
        <w:bottom w:val="none" w:sz="0" w:space="0" w:color="auto"/>
        <w:right w:val="none" w:sz="0" w:space="0" w:color="auto"/>
      </w:divBdr>
      <w:divsChild>
        <w:div w:id="627513795">
          <w:marLeft w:val="1987"/>
          <w:marRight w:val="0"/>
          <w:marTop w:val="106"/>
          <w:marBottom w:val="0"/>
          <w:divBdr>
            <w:top w:val="none" w:sz="0" w:space="0" w:color="auto"/>
            <w:left w:val="none" w:sz="0" w:space="0" w:color="auto"/>
            <w:bottom w:val="none" w:sz="0" w:space="0" w:color="auto"/>
            <w:right w:val="none" w:sz="0" w:space="0" w:color="auto"/>
          </w:divBdr>
        </w:div>
        <w:div w:id="1638298837">
          <w:marLeft w:val="1987"/>
          <w:marRight w:val="0"/>
          <w:marTop w:val="106"/>
          <w:marBottom w:val="0"/>
          <w:divBdr>
            <w:top w:val="none" w:sz="0" w:space="0" w:color="auto"/>
            <w:left w:val="none" w:sz="0" w:space="0" w:color="auto"/>
            <w:bottom w:val="none" w:sz="0" w:space="0" w:color="auto"/>
            <w:right w:val="none" w:sz="0" w:space="0" w:color="auto"/>
          </w:divBdr>
        </w:div>
      </w:divsChild>
    </w:div>
    <w:div w:id="1552303512">
      <w:bodyDiv w:val="1"/>
      <w:marLeft w:val="0"/>
      <w:marRight w:val="0"/>
      <w:marTop w:val="0"/>
      <w:marBottom w:val="0"/>
      <w:divBdr>
        <w:top w:val="none" w:sz="0" w:space="0" w:color="auto"/>
        <w:left w:val="none" w:sz="0" w:space="0" w:color="auto"/>
        <w:bottom w:val="none" w:sz="0" w:space="0" w:color="auto"/>
        <w:right w:val="none" w:sz="0" w:space="0" w:color="auto"/>
      </w:divBdr>
    </w:div>
    <w:div w:id="1555240794">
      <w:bodyDiv w:val="1"/>
      <w:marLeft w:val="0"/>
      <w:marRight w:val="0"/>
      <w:marTop w:val="0"/>
      <w:marBottom w:val="0"/>
      <w:divBdr>
        <w:top w:val="none" w:sz="0" w:space="0" w:color="auto"/>
        <w:left w:val="none" w:sz="0" w:space="0" w:color="auto"/>
        <w:bottom w:val="none" w:sz="0" w:space="0" w:color="auto"/>
        <w:right w:val="none" w:sz="0" w:space="0" w:color="auto"/>
      </w:divBdr>
    </w:div>
    <w:div w:id="1568295474">
      <w:bodyDiv w:val="1"/>
      <w:marLeft w:val="0"/>
      <w:marRight w:val="0"/>
      <w:marTop w:val="0"/>
      <w:marBottom w:val="0"/>
      <w:divBdr>
        <w:top w:val="none" w:sz="0" w:space="0" w:color="auto"/>
        <w:left w:val="none" w:sz="0" w:space="0" w:color="auto"/>
        <w:bottom w:val="none" w:sz="0" w:space="0" w:color="auto"/>
        <w:right w:val="none" w:sz="0" w:space="0" w:color="auto"/>
      </w:divBdr>
    </w:div>
    <w:div w:id="1585798379">
      <w:bodyDiv w:val="1"/>
      <w:marLeft w:val="0"/>
      <w:marRight w:val="0"/>
      <w:marTop w:val="0"/>
      <w:marBottom w:val="0"/>
      <w:divBdr>
        <w:top w:val="none" w:sz="0" w:space="0" w:color="auto"/>
        <w:left w:val="none" w:sz="0" w:space="0" w:color="auto"/>
        <w:bottom w:val="none" w:sz="0" w:space="0" w:color="auto"/>
        <w:right w:val="none" w:sz="0" w:space="0" w:color="auto"/>
      </w:divBdr>
    </w:div>
    <w:div w:id="1602756364">
      <w:bodyDiv w:val="1"/>
      <w:marLeft w:val="0"/>
      <w:marRight w:val="0"/>
      <w:marTop w:val="0"/>
      <w:marBottom w:val="0"/>
      <w:divBdr>
        <w:top w:val="none" w:sz="0" w:space="0" w:color="auto"/>
        <w:left w:val="none" w:sz="0" w:space="0" w:color="auto"/>
        <w:bottom w:val="none" w:sz="0" w:space="0" w:color="auto"/>
        <w:right w:val="none" w:sz="0" w:space="0" w:color="auto"/>
      </w:divBdr>
    </w:div>
    <w:div w:id="1617633503">
      <w:bodyDiv w:val="1"/>
      <w:marLeft w:val="0"/>
      <w:marRight w:val="0"/>
      <w:marTop w:val="0"/>
      <w:marBottom w:val="0"/>
      <w:divBdr>
        <w:top w:val="none" w:sz="0" w:space="0" w:color="auto"/>
        <w:left w:val="none" w:sz="0" w:space="0" w:color="auto"/>
        <w:bottom w:val="none" w:sz="0" w:space="0" w:color="auto"/>
        <w:right w:val="none" w:sz="0" w:space="0" w:color="auto"/>
      </w:divBdr>
      <w:divsChild>
        <w:div w:id="683829017">
          <w:marLeft w:val="0"/>
          <w:marRight w:val="0"/>
          <w:marTop w:val="0"/>
          <w:marBottom w:val="0"/>
          <w:divBdr>
            <w:top w:val="none" w:sz="0" w:space="0" w:color="auto"/>
            <w:left w:val="none" w:sz="0" w:space="0" w:color="auto"/>
            <w:bottom w:val="none" w:sz="0" w:space="0" w:color="auto"/>
            <w:right w:val="none" w:sz="0" w:space="0" w:color="auto"/>
          </w:divBdr>
        </w:div>
      </w:divsChild>
    </w:div>
    <w:div w:id="1671979978">
      <w:bodyDiv w:val="1"/>
      <w:marLeft w:val="0"/>
      <w:marRight w:val="0"/>
      <w:marTop w:val="0"/>
      <w:marBottom w:val="0"/>
      <w:divBdr>
        <w:top w:val="none" w:sz="0" w:space="0" w:color="auto"/>
        <w:left w:val="none" w:sz="0" w:space="0" w:color="auto"/>
        <w:bottom w:val="none" w:sz="0" w:space="0" w:color="auto"/>
        <w:right w:val="none" w:sz="0" w:space="0" w:color="auto"/>
      </w:divBdr>
    </w:div>
    <w:div w:id="1674454836">
      <w:bodyDiv w:val="1"/>
      <w:marLeft w:val="0"/>
      <w:marRight w:val="0"/>
      <w:marTop w:val="0"/>
      <w:marBottom w:val="0"/>
      <w:divBdr>
        <w:top w:val="none" w:sz="0" w:space="0" w:color="auto"/>
        <w:left w:val="none" w:sz="0" w:space="0" w:color="auto"/>
        <w:bottom w:val="none" w:sz="0" w:space="0" w:color="auto"/>
        <w:right w:val="none" w:sz="0" w:space="0" w:color="auto"/>
      </w:divBdr>
    </w:div>
    <w:div w:id="1708020865">
      <w:bodyDiv w:val="1"/>
      <w:marLeft w:val="0"/>
      <w:marRight w:val="0"/>
      <w:marTop w:val="0"/>
      <w:marBottom w:val="0"/>
      <w:divBdr>
        <w:top w:val="none" w:sz="0" w:space="0" w:color="auto"/>
        <w:left w:val="none" w:sz="0" w:space="0" w:color="auto"/>
        <w:bottom w:val="none" w:sz="0" w:space="0" w:color="auto"/>
        <w:right w:val="none" w:sz="0" w:space="0" w:color="auto"/>
      </w:divBdr>
    </w:div>
    <w:div w:id="1717467264">
      <w:bodyDiv w:val="1"/>
      <w:marLeft w:val="0"/>
      <w:marRight w:val="0"/>
      <w:marTop w:val="0"/>
      <w:marBottom w:val="0"/>
      <w:divBdr>
        <w:top w:val="none" w:sz="0" w:space="0" w:color="auto"/>
        <w:left w:val="none" w:sz="0" w:space="0" w:color="auto"/>
        <w:bottom w:val="none" w:sz="0" w:space="0" w:color="auto"/>
        <w:right w:val="none" w:sz="0" w:space="0" w:color="auto"/>
      </w:divBdr>
      <w:divsChild>
        <w:div w:id="89546361">
          <w:marLeft w:val="0"/>
          <w:marRight w:val="0"/>
          <w:marTop w:val="0"/>
          <w:marBottom w:val="0"/>
          <w:divBdr>
            <w:top w:val="none" w:sz="0" w:space="0" w:color="auto"/>
            <w:left w:val="none" w:sz="0" w:space="0" w:color="auto"/>
            <w:bottom w:val="none" w:sz="0" w:space="0" w:color="auto"/>
            <w:right w:val="none" w:sz="0" w:space="0" w:color="auto"/>
          </w:divBdr>
          <w:divsChild>
            <w:div w:id="986319092">
              <w:marLeft w:val="0"/>
              <w:marRight w:val="0"/>
              <w:marTop w:val="0"/>
              <w:marBottom w:val="0"/>
              <w:divBdr>
                <w:top w:val="none" w:sz="0" w:space="0" w:color="auto"/>
                <w:left w:val="none" w:sz="0" w:space="0" w:color="auto"/>
                <w:bottom w:val="none" w:sz="0" w:space="0" w:color="auto"/>
                <w:right w:val="none" w:sz="0" w:space="0" w:color="auto"/>
              </w:divBdr>
              <w:divsChild>
                <w:div w:id="407076781">
                  <w:marLeft w:val="0"/>
                  <w:marRight w:val="0"/>
                  <w:marTop w:val="0"/>
                  <w:marBottom w:val="0"/>
                  <w:divBdr>
                    <w:top w:val="none" w:sz="0" w:space="0" w:color="auto"/>
                    <w:left w:val="none" w:sz="0" w:space="0" w:color="auto"/>
                    <w:bottom w:val="none" w:sz="0" w:space="0" w:color="auto"/>
                    <w:right w:val="none" w:sz="0" w:space="0" w:color="auto"/>
                  </w:divBdr>
                  <w:divsChild>
                    <w:div w:id="10145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2844">
      <w:bodyDiv w:val="1"/>
      <w:marLeft w:val="0"/>
      <w:marRight w:val="0"/>
      <w:marTop w:val="0"/>
      <w:marBottom w:val="0"/>
      <w:divBdr>
        <w:top w:val="none" w:sz="0" w:space="0" w:color="auto"/>
        <w:left w:val="none" w:sz="0" w:space="0" w:color="auto"/>
        <w:bottom w:val="none" w:sz="0" w:space="0" w:color="auto"/>
        <w:right w:val="none" w:sz="0" w:space="0" w:color="auto"/>
      </w:divBdr>
    </w:div>
    <w:div w:id="1727682093">
      <w:bodyDiv w:val="1"/>
      <w:marLeft w:val="0"/>
      <w:marRight w:val="0"/>
      <w:marTop w:val="0"/>
      <w:marBottom w:val="0"/>
      <w:divBdr>
        <w:top w:val="none" w:sz="0" w:space="0" w:color="auto"/>
        <w:left w:val="none" w:sz="0" w:space="0" w:color="auto"/>
        <w:bottom w:val="none" w:sz="0" w:space="0" w:color="auto"/>
        <w:right w:val="none" w:sz="0" w:space="0" w:color="auto"/>
      </w:divBdr>
    </w:div>
    <w:div w:id="1745255129">
      <w:bodyDiv w:val="1"/>
      <w:marLeft w:val="0"/>
      <w:marRight w:val="0"/>
      <w:marTop w:val="0"/>
      <w:marBottom w:val="0"/>
      <w:divBdr>
        <w:top w:val="none" w:sz="0" w:space="0" w:color="auto"/>
        <w:left w:val="none" w:sz="0" w:space="0" w:color="auto"/>
        <w:bottom w:val="none" w:sz="0" w:space="0" w:color="auto"/>
        <w:right w:val="none" w:sz="0" w:space="0" w:color="auto"/>
      </w:divBdr>
    </w:div>
    <w:div w:id="1758016119">
      <w:bodyDiv w:val="1"/>
      <w:marLeft w:val="0"/>
      <w:marRight w:val="0"/>
      <w:marTop w:val="0"/>
      <w:marBottom w:val="0"/>
      <w:divBdr>
        <w:top w:val="none" w:sz="0" w:space="0" w:color="auto"/>
        <w:left w:val="none" w:sz="0" w:space="0" w:color="auto"/>
        <w:bottom w:val="none" w:sz="0" w:space="0" w:color="auto"/>
        <w:right w:val="none" w:sz="0" w:space="0" w:color="auto"/>
      </w:divBdr>
    </w:div>
    <w:div w:id="1779449099">
      <w:bodyDiv w:val="1"/>
      <w:marLeft w:val="0"/>
      <w:marRight w:val="0"/>
      <w:marTop w:val="0"/>
      <w:marBottom w:val="0"/>
      <w:divBdr>
        <w:top w:val="none" w:sz="0" w:space="0" w:color="auto"/>
        <w:left w:val="none" w:sz="0" w:space="0" w:color="auto"/>
        <w:bottom w:val="none" w:sz="0" w:space="0" w:color="auto"/>
        <w:right w:val="none" w:sz="0" w:space="0" w:color="auto"/>
      </w:divBdr>
    </w:div>
    <w:div w:id="1792161136">
      <w:bodyDiv w:val="1"/>
      <w:marLeft w:val="0"/>
      <w:marRight w:val="0"/>
      <w:marTop w:val="0"/>
      <w:marBottom w:val="0"/>
      <w:divBdr>
        <w:top w:val="none" w:sz="0" w:space="0" w:color="auto"/>
        <w:left w:val="none" w:sz="0" w:space="0" w:color="auto"/>
        <w:bottom w:val="none" w:sz="0" w:space="0" w:color="auto"/>
        <w:right w:val="none" w:sz="0" w:space="0" w:color="auto"/>
      </w:divBdr>
      <w:divsChild>
        <w:div w:id="253635314">
          <w:marLeft w:val="1354"/>
          <w:marRight w:val="0"/>
          <w:marTop w:val="106"/>
          <w:marBottom w:val="0"/>
          <w:divBdr>
            <w:top w:val="none" w:sz="0" w:space="0" w:color="auto"/>
            <w:left w:val="none" w:sz="0" w:space="0" w:color="auto"/>
            <w:bottom w:val="none" w:sz="0" w:space="0" w:color="auto"/>
            <w:right w:val="none" w:sz="0" w:space="0" w:color="auto"/>
          </w:divBdr>
        </w:div>
        <w:div w:id="481655706">
          <w:marLeft w:val="1354"/>
          <w:marRight w:val="0"/>
          <w:marTop w:val="106"/>
          <w:marBottom w:val="0"/>
          <w:divBdr>
            <w:top w:val="none" w:sz="0" w:space="0" w:color="auto"/>
            <w:left w:val="none" w:sz="0" w:space="0" w:color="auto"/>
            <w:bottom w:val="none" w:sz="0" w:space="0" w:color="auto"/>
            <w:right w:val="none" w:sz="0" w:space="0" w:color="auto"/>
          </w:divBdr>
        </w:div>
        <w:div w:id="1079057327">
          <w:marLeft w:val="1354"/>
          <w:marRight w:val="0"/>
          <w:marTop w:val="106"/>
          <w:marBottom w:val="0"/>
          <w:divBdr>
            <w:top w:val="none" w:sz="0" w:space="0" w:color="auto"/>
            <w:left w:val="none" w:sz="0" w:space="0" w:color="auto"/>
            <w:bottom w:val="none" w:sz="0" w:space="0" w:color="auto"/>
            <w:right w:val="none" w:sz="0" w:space="0" w:color="auto"/>
          </w:divBdr>
        </w:div>
        <w:div w:id="1366754054">
          <w:marLeft w:val="1354"/>
          <w:marRight w:val="0"/>
          <w:marTop w:val="106"/>
          <w:marBottom w:val="0"/>
          <w:divBdr>
            <w:top w:val="none" w:sz="0" w:space="0" w:color="auto"/>
            <w:left w:val="none" w:sz="0" w:space="0" w:color="auto"/>
            <w:bottom w:val="none" w:sz="0" w:space="0" w:color="auto"/>
            <w:right w:val="none" w:sz="0" w:space="0" w:color="auto"/>
          </w:divBdr>
        </w:div>
        <w:div w:id="1871258230">
          <w:marLeft w:val="1354"/>
          <w:marRight w:val="0"/>
          <w:marTop w:val="106"/>
          <w:marBottom w:val="0"/>
          <w:divBdr>
            <w:top w:val="none" w:sz="0" w:space="0" w:color="auto"/>
            <w:left w:val="none" w:sz="0" w:space="0" w:color="auto"/>
            <w:bottom w:val="none" w:sz="0" w:space="0" w:color="auto"/>
            <w:right w:val="none" w:sz="0" w:space="0" w:color="auto"/>
          </w:divBdr>
        </w:div>
        <w:div w:id="2109807305">
          <w:marLeft w:val="1354"/>
          <w:marRight w:val="0"/>
          <w:marTop w:val="106"/>
          <w:marBottom w:val="0"/>
          <w:divBdr>
            <w:top w:val="none" w:sz="0" w:space="0" w:color="auto"/>
            <w:left w:val="none" w:sz="0" w:space="0" w:color="auto"/>
            <w:bottom w:val="none" w:sz="0" w:space="0" w:color="auto"/>
            <w:right w:val="none" w:sz="0" w:space="0" w:color="auto"/>
          </w:divBdr>
        </w:div>
      </w:divsChild>
    </w:div>
    <w:div w:id="1792700980">
      <w:bodyDiv w:val="1"/>
      <w:marLeft w:val="0"/>
      <w:marRight w:val="0"/>
      <w:marTop w:val="0"/>
      <w:marBottom w:val="0"/>
      <w:divBdr>
        <w:top w:val="none" w:sz="0" w:space="0" w:color="auto"/>
        <w:left w:val="none" w:sz="0" w:space="0" w:color="auto"/>
        <w:bottom w:val="none" w:sz="0" w:space="0" w:color="auto"/>
        <w:right w:val="none" w:sz="0" w:space="0" w:color="auto"/>
      </w:divBdr>
    </w:div>
    <w:div w:id="1808887960">
      <w:bodyDiv w:val="1"/>
      <w:marLeft w:val="0"/>
      <w:marRight w:val="0"/>
      <w:marTop w:val="0"/>
      <w:marBottom w:val="0"/>
      <w:divBdr>
        <w:top w:val="none" w:sz="0" w:space="0" w:color="auto"/>
        <w:left w:val="none" w:sz="0" w:space="0" w:color="auto"/>
        <w:bottom w:val="none" w:sz="0" w:space="0" w:color="auto"/>
        <w:right w:val="none" w:sz="0" w:space="0" w:color="auto"/>
      </w:divBdr>
    </w:div>
    <w:div w:id="1831558690">
      <w:bodyDiv w:val="1"/>
      <w:marLeft w:val="0"/>
      <w:marRight w:val="0"/>
      <w:marTop w:val="0"/>
      <w:marBottom w:val="0"/>
      <w:divBdr>
        <w:top w:val="none" w:sz="0" w:space="0" w:color="auto"/>
        <w:left w:val="none" w:sz="0" w:space="0" w:color="auto"/>
        <w:bottom w:val="none" w:sz="0" w:space="0" w:color="auto"/>
        <w:right w:val="none" w:sz="0" w:space="0" w:color="auto"/>
      </w:divBdr>
    </w:div>
    <w:div w:id="1837914043">
      <w:bodyDiv w:val="1"/>
      <w:marLeft w:val="0"/>
      <w:marRight w:val="0"/>
      <w:marTop w:val="0"/>
      <w:marBottom w:val="0"/>
      <w:divBdr>
        <w:top w:val="none" w:sz="0" w:space="0" w:color="auto"/>
        <w:left w:val="none" w:sz="0" w:space="0" w:color="auto"/>
        <w:bottom w:val="none" w:sz="0" w:space="0" w:color="auto"/>
        <w:right w:val="none" w:sz="0" w:space="0" w:color="auto"/>
      </w:divBdr>
      <w:divsChild>
        <w:div w:id="504169500">
          <w:marLeft w:val="0"/>
          <w:marRight w:val="0"/>
          <w:marTop w:val="0"/>
          <w:marBottom w:val="0"/>
          <w:divBdr>
            <w:top w:val="none" w:sz="0" w:space="0" w:color="auto"/>
            <w:left w:val="none" w:sz="0" w:space="0" w:color="auto"/>
            <w:bottom w:val="none" w:sz="0" w:space="0" w:color="auto"/>
            <w:right w:val="none" w:sz="0" w:space="0" w:color="auto"/>
          </w:divBdr>
        </w:div>
        <w:div w:id="700320164">
          <w:marLeft w:val="0"/>
          <w:marRight w:val="0"/>
          <w:marTop w:val="0"/>
          <w:marBottom w:val="0"/>
          <w:divBdr>
            <w:top w:val="none" w:sz="0" w:space="0" w:color="auto"/>
            <w:left w:val="none" w:sz="0" w:space="0" w:color="auto"/>
            <w:bottom w:val="none" w:sz="0" w:space="0" w:color="auto"/>
            <w:right w:val="none" w:sz="0" w:space="0" w:color="auto"/>
          </w:divBdr>
        </w:div>
        <w:div w:id="1827477572">
          <w:marLeft w:val="0"/>
          <w:marRight w:val="0"/>
          <w:marTop w:val="0"/>
          <w:marBottom w:val="0"/>
          <w:divBdr>
            <w:top w:val="none" w:sz="0" w:space="0" w:color="auto"/>
            <w:left w:val="none" w:sz="0" w:space="0" w:color="auto"/>
            <w:bottom w:val="none" w:sz="0" w:space="0" w:color="auto"/>
            <w:right w:val="none" w:sz="0" w:space="0" w:color="auto"/>
          </w:divBdr>
        </w:div>
      </w:divsChild>
    </w:div>
    <w:div w:id="1838762373">
      <w:bodyDiv w:val="1"/>
      <w:marLeft w:val="0"/>
      <w:marRight w:val="0"/>
      <w:marTop w:val="0"/>
      <w:marBottom w:val="0"/>
      <w:divBdr>
        <w:top w:val="none" w:sz="0" w:space="0" w:color="auto"/>
        <w:left w:val="none" w:sz="0" w:space="0" w:color="auto"/>
        <w:bottom w:val="none" w:sz="0" w:space="0" w:color="auto"/>
        <w:right w:val="none" w:sz="0" w:space="0" w:color="auto"/>
      </w:divBdr>
    </w:div>
    <w:div w:id="1874344627">
      <w:bodyDiv w:val="1"/>
      <w:marLeft w:val="0"/>
      <w:marRight w:val="0"/>
      <w:marTop w:val="0"/>
      <w:marBottom w:val="0"/>
      <w:divBdr>
        <w:top w:val="none" w:sz="0" w:space="0" w:color="auto"/>
        <w:left w:val="none" w:sz="0" w:space="0" w:color="auto"/>
        <w:bottom w:val="none" w:sz="0" w:space="0" w:color="auto"/>
        <w:right w:val="none" w:sz="0" w:space="0" w:color="auto"/>
      </w:divBdr>
    </w:div>
    <w:div w:id="1876888523">
      <w:bodyDiv w:val="1"/>
      <w:marLeft w:val="0"/>
      <w:marRight w:val="0"/>
      <w:marTop w:val="0"/>
      <w:marBottom w:val="0"/>
      <w:divBdr>
        <w:top w:val="none" w:sz="0" w:space="0" w:color="auto"/>
        <w:left w:val="none" w:sz="0" w:space="0" w:color="auto"/>
        <w:bottom w:val="none" w:sz="0" w:space="0" w:color="auto"/>
        <w:right w:val="none" w:sz="0" w:space="0" w:color="auto"/>
      </w:divBdr>
    </w:div>
    <w:div w:id="1887988294">
      <w:bodyDiv w:val="1"/>
      <w:marLeft w:val="0"/>
      <w:marRight w:val="0"/>
      <w:marTop w:val="0"/>
      <w:marBottom w:val="0"/>
      <w:divBdr>
        <w:top w:val="none" w:sz="0" w:space="0" w:color="auto"/>
        <w:left w:val="none" w:sz="0" w:space="0" w:color="auto"/>
        <w:bottom w:val="none" w:sz="0" w:space="0" w:color="auto"/>
        <w:right w:val="none" w:sz="0" w:space="0" w:color="auto"/>
      </w:divBdr>
    </w:div>
    <w:div w:id="1895501298">
      <w:bodyDiv w:val="1"/>
      <w:marLeft w:val="0"/>
      <w:marRight w:val="0"/>
      <w:marTop w:val="0"/>
      <w:marBottom w:val="0"/>
      <w:divBdr>
        <w:top w:val="none" w:sz="0" w:space="0" w:color="auto"/>
        <w:left w:val="none" w:sz="0" w:space="0" w:color="auto"/>
        <w:bottom w:val="none" w:sz="0" w:space="0" w:color="auto"/>
        <w:right w:val="none" w:sz="0" w:space="0" w:color="auto"/>
      </w:divBdr>
    </w:div>
    <w:div w:id="1901330648">
      <w:bodyDiv w:val="1"/>
      <w:marLeft w:val="0"/>
      <w:marRight w:val="0"/>
      <w:marTop w:val="0"/>
      <w:marBottom w:val="0"/>
      <w:divBdr>
        <w:top w:val="none" w:sz="0" w:space="0" w:color="auto"/>
        <w:left w:val="none" w:sz="0" w:space="0" w:color="auto"/>
        <w:bottom w:val="none" w:sz="0" w:space="0" w:color="auto"/>
        <w:right w:val="none" w:sz="0" w:space="0" w:color="auto"/>
      </w:divBdr>
    </w:div>
    <w:div w:id="1947928840">
      <w:bodyDiv w:val="1"/>
      <w:marLeft w:val="0"/>
      <w:marRight w:val="0"/>
      <w:marTop w:val="0"/>
      <w:marBottom w:val="0"/>
      <w:divBdr>
        <w:top w:val="none" w:sz="0" w:space="0" w:color="auto"/>
        <w:left w:val="none" w:sz="0" w:space="0" w:color="auto"/>
        <w:bottom w:val="none" w:sz="0" w:space="0" w:color="auto"/>
        <w:right w:val="none" w:sz="0" w:space="0" w:color="auto"/>
      </w:divBdr>
    </w:div>
    <w:div w:id="1964533690">
      <w:bodyDiv w:val="1"/>
      <w:marLeft w:val="0"/>
      <w:marRight w:val="0"/>
      <w:marTop w:val="0"/>
      <w:marBottom w:val="0"/>
      <w:divBdr>
        <w:top w:val="none" w:sz="0" w:space="0" w:color="auto"/>
        <w:left w:val="none" w:sz="0" w:space="0" w:color="auto"/>
        <w:bottom w:val="none" w:sz="0" w:space="0" w:color="auto"/>
        <w:right w:val="none" w:sz="0" w:space="0" w:color="auto"/>
      </w:divBdr>
    </w:div>
    <w:div w:id="1964841810">
      <w:bodyDiv w:val="1"/>
      <w:marLeft w:val="0"/>
      <w:marRight w:val="0"/>
      <w:marTop w:val="0"/>
      <w:marBottom w:val="0"/>
      <w:divBdr>
        <w:top w:val="none" w:sz="0" w:space="0" w:color="auto"/>
        <w:left w:val="none" w:sz="0" w:space="0" w:color="auto"/>
        <w:bottom w:val="none" w:sz="0" w:space="0" w:color="auto"/>
        <w:right w:val="none" w:sz="0" w:space="0" w:color="auto"/>
      </w:divBdr>
    </w:div>
    <w:div w:id="1987392814">
      <w:bodyDiv w:val="1"/>
      <w:marLeft w:val="0"/>
      <w:marRight w:val="0"/>
      <w:marTop w:val="0"/>
      <w:marBottom w:val="0"/>
      <w:divBdr>
        <w:top w:val="none" w:sz="0" w:space="0" w:color="auto"/>
        <w:left w:val="none" w:sz="0" w:space="0" w:color="auto"/>
        <w:bottom w:val="none" w:sz="0" w:space="0" w:color="auto"/>
        <w:right w:val="none" w:sz="0" w:space="0" w:color="auto"/>
      </w:divBdr>
    </w:div>
    <w:div w:id="1998802644">
      <w:bodyDiv w:val="1"/>
      <w:marLeft w:val="0"/>
      <w:marRight w:val="0"/>
      <w:marTop w:val="0"/>
      <w:marBottom w:val="0"/>
      <w:divBdr>
        <w:top w:val="none" w:sz="0" w:space="0" w:color="auto"/>
        <w:left w:val="none" w:sz="0" w:space="0" w:color="auto"/>
        <w:bottom w:val="none" w:sz="0" w:space="0" w:color="auto"/>
        <w:right w:val="none" w:sz="0" w:space="0" w:color="auto"/>
      </w:divBdr>
    </w:div>
    <w:div w:id="1999460129">
      <w:bodyDiv w:val="1"/>
      <w:marLeft w:val="0"/>
      <w:marRight w:val="0"/>
      <w:marTop w:val="0"/>
      <w:marBottom w:val="0"/>
      <w:divBdr>
        <w:top w:val="none" w:sz="0" w:space="0" w:color="auto"/>
        <w:left w:val="none" w:sz="0" w:space="0" w:color="auto"/>
        <w:bottom w:val="none" w:sz="0" w:space="0" w:color="auto"/>
        <w:right w:val="none" w:sz="0" w:space="0" w:color="auto"/>
      </w:divBdr>
    </w:div>
    <w:div w:id="2013944534">
      <w:bodyDiv w:val="1"/>
      <w:marLeft w:val="0"/>
      <w:marRight w:val="0"/>
      <w:marTop w:val="0"/>
      <w:marBottom w:val="0"/>
      <w:divBdr>
        <w:top w:val="none" w:sz="0" w:space="0" w:color="auto"/>
        <w:left w:val="none" w:sz="0" w:space="0" w:color="auto"/>
        <w:bottom w:val="none" w:sz="0" w:space="0" w:color="auto"/>
        <w:right w:val="none" w:sz="0" w:space="0" w:color="auto"/>
      </w:divBdr>
    </w:div>
    <w:div w:id="2035037447">
      <w:bodyDiv w:val="1"/>
      <w:marLeft w:val="0"/>
      <w:marRight w:val="0"/>
      <w:marTop w:val="0"/>
      <w:marBottom w:val="0"/>
      <w:divBdr>
        <w:top w:val="none" w:sz="0" w:space="0" w:color="auto"/>
        <w:left w:val="none" w:sz="0" w:space="0" w:color="auto"/>
        <w:bottom w:val="none" w:sz="0" w:space="0" w:color="auto"/>
        <w:right w:val="none" w:sz="0" w:space="0" w:color="auto"/>
      </w:divBdr>
    </w:div>
    <w:div w:id="2049838182">
      <w:bodyDiv w:val="1"/>
      <w:marLeft w:val="0"/>
      <w:marRight w:val="0"/>
      <w:marTop w:val="0"/>
      <w:marBottom w:val="0"/>
      <w:divBdr>
        <w:top w:val="none" w:sz="0" w:space="0" w:color="auto"/>
        <w:left w:val="none" w:sz="0" w:space="0" w:color="auto"/>
        <w:bottom w:val="none" w:sz="0" w:space="0" w:color="auto"/>
        <w:right w:val="none" w:sz="0" w:space="0" w:color="auto"/>
      </w:divBdr>
    </w:div>
    <w:div w:id="2063407076">
      <w:bodyDiv w:val="1"/>
      <w:marLeft w:val="0"/>
      <w:marRight w:val="0"/>
      <w:marTop w:val="0"/>
      <w:marBottom w:val="0"/>
      <w:divBdr>
        <w:top w:val="none" w:sz="0" w:space="0" w:color="auto"/>
        <w:left w:val="none" w:sz="0" w:space="0" w:color="auto"/>
        <w:bottom w:val="none" w:sz="0" w:space="0" w:color="auto"/>
        <w:right w:val="none" w:sz="0" w:space="0" w:color="auto"/>
      </w:divBdr>
    </w:div>
    <w:div w:id="2065715586">
      <w:bodyDiv w:val="1"/>
      <w:marLeft w:val="0"/>
      <w:marRight w:val="0"/>
      <w:marTop w:val="0"/>
      <w:marBottom w:val="0"/>
      <w:divBdr>
        <w:top w:val="none" w:sz="0" w:space="0" w:color="auto"/>
        <w:left w:val="none" w:sz="0" w:space="0" w:color="auto"/>
        <w:bottom w:val="none" w:sz="0" w:space="0" w:color="auto"/>
        <w:right w:val="none" w:sz="0" w:space="0" w:color="auto"/>
      </w:divBdr>
      <w:divsChild>
        <w:div w:id="123470694">
          <w:marLeft w:val="0"/>
          <w:marRight w:val="0"/>
          <w:marTop w:val="0"/>
          <w:marBottom w:val="0"/>
          <w:divBdr>
            <w:top w:val="none" w:sz="0" w:space="0" w:color="auto"/>
            <w:left w:val="none" w:sz="0" w:space="0" w:color="auto"/>
            <w:bottom w:val="none" w:sz="0" w:space="0" w:color="auto"/>
            <w:right w:val="none" w:sz="0" w:space="0" w:color="auto"/>
          </w:divBdr>
        </w:div>
        <w:div w:id="1101141786">
          <w:marLeft w:val="0"/>
          <w:marRight w:val="0"/>
          <w:marTop w:val="0"/>
          <w:marBottom w:val="0"/>
          <w:divBdr>
            <w:top w:val="none" w:sz="0" w:space="0" w:color="auto"/>
            <w:left w:val="none" w:sz="0" w:space="0" w:color="auto"/>
            <w:bottom w:val="none" w:sz="0" w:space="0" w:color="auto"/>
            <w:right w:val="none" w:sz="0" w:space="0" w:color="auto"/>
          </w:divBdr>
        </w:div>
        <w:div w:id="1534533341">
          <w:marLeft w:val="0"/>
          <w:marRight w:val="0"/>
          <w:marTop w:val="0"/>
          <w:marBottom w:val="0"/>
          <w:divBdr>
            <w:top w:val="none" w:sz="0" w:space="0" w:color="auto"/>
            <w:left w:val="none" w:sz="0" w:space="0" w:color="auto"/>
            <w:bottom w:val="none" w:sz="0" w:space="0" w:color="auto"/>
            <w:right w:val="none" w:sz="0" w:space="0" w:color="auto"/>
          </w:divBdr>
        </w:div>
      </w:divsChild>
    </w:div>
    <w:div w:id="2072846231">
      <w:bodyDiv w:val="1"/>
      <w:marLeft w:val="0"/>
      <w:marRight w:val="0"/>
      <w:marTop w:val="0"/>
      <w:marBottom w:val="0"/>
      <w:divBdr>
        <w:top w:val="none" w:sz="0" w:space="0" w:color="auto"/>
        <w:left w:val="none" w:sz="0" w:space="0" w:color="auto"/>
        <w:bottom w:val="none" w:sz="0" w:space="0" w:color="auto"/>
        <w:right w:val="none" w:sz="0" w:space="0" w:color="auto"/>
      </w:divBdr>
    </w:div>
    <w:div w:id="212527277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book.ohdsi.org" TargetMode="External"/><Relationship Id="rId7" Type="http://schemas.openxmlformats.org/officeDocument/2006/relationships/styles" Target="styles.xml"/><Relationship Id="rId12" Type="http://schemas.openxmlformats.org/officeDocument/2006/relationships/hyperlink" Target="https://github.com/OHDSI/CommonDataModel" TargetMode="External"/><Relationship Id="rId17" Type="http://schemas.openxmlformats.org/officeDocument/2006/relationships/image" Target="media/image1.png"/><Relationship Id="rId25" Type="http://schemas.openxmlformats.org/officeDocument/2006/relationships/hyperlink" Target="https://github.com/OHDSI/CohortDiagnostics"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github.com/OHDSI/CommonDataMode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ohdsiorg.sharepoint.com/:f:/s/Workgroup-Oncology/EquH2_GVLPVFloRTLOZmbIYBtWfKo9cEMDZk7_Mj2iZ68w?e=i1z6vn" TargetMode="Externa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yperlink" Target="https://github.com/OHDSI/DataQualityDashboard"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yperlink" Target="https://github.com/OHDSI/CohortDiagnostics" TargetMode="External"/><Relationship Id="rId27" Type="http://schemas.openxmlformats.org/officeDocument/2006/relationships/footer" Target="foot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eaa4b5e-b519-4c22-b96d-fd4a347870e1">
      <Terms xmlns="http://schemas.microsoft.com/office/infopath/2007/PartnerControls"/>
    </lcf76f155ced4ddcb4097134ff3c332f>
    <TaxCatchAll xmlns="56a71d82-afa9-4c78-8585-20620536dfb3"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qCOZy8fwifzaun5WyXeT3vOdUcg==">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</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6EA9C9EC4C2C94081073E55B644C4D2" ma:contentTypeVersion="11" ma:contentTypeDescription="Create a new document." ma:contentTypeScope="" ma:versionID="9710092ed7b55f9fd90083576f9e7021">
  <xsd:schema xmlns:xsd="http://www.w3.org/2001/XMLSchema" xmlns:xs="http://www.w3.org/2001/XMLSchema" xmlns:p="http://schemas.microsoft.com/office/2006/metadata/properties" xmlns:ns2="8eaa4b5e-b519-4c22-b96d-fd4a347870e1" xmlns:ns3="56a71d82-afa9-4c78-8585-20620536dfb3" targetNamespace="http://schemas.microsoft.com/office/2006/metadata/properties" ma:root="true" ma:fieldsID="1791f9c05cf295e0a5ba3cb94bac361c" ns2:_="" ns3:_="">
    <xsd:import namespace="8eaa4b5e-b519-4c22-b96d-fd4a347870e1"/>
    <xsd:import namespace="56a71d82-afa9-4c78-8585-20620536df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aa4b5e-b519-4c22-b96d-fd4a347870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4e878cf-49ff-4f7e-a2f0-b928ca02497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a71d82-afa9-4c78-8585-20620536dfb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e0ca27-938b-44d4-be35-1804591f82aa}" ma:internalName="TaxCatchAll" ma:showField="CatchAllData" ma:web="56a71d82-afa9-4c78-8585-20620536df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568B79-255D-8E47-949F-E82678313E18}">
  <ds:schemaRefs>
    <ds:schemaRef ds:uri="http://schemas.openxmlformats.org/officeDocument/2006/bibliography"/>
  </ds:schemaRefs>
</ds:datastoreItem>
</file>

<file path=customXml/itemProps2.xml><?xml version="1.0" encoding="utf-8"?>
<ds:datastoreItem xmlns:ds="http://schemas.openxmlformats.org/officeDocument/2006/customXml" ds:itemID="{CF65C60A-709D-4DAC-A5CD-B241E4D8F5F0}">
  <ds:schemaRefs>
    <ds:schemaRef ds:uri="http://schemas.microsoft.com/office/2006/metadata/properties"/>
    <ds:schemaRef ds:uri="http://schemas.microsoft.com/office/infopath/2007/PartnerControls"/>
    <ds:schemaRef ds:uri="8eaa4b5e-b519-4c22-b96d-fd4a347870e1"/>
    <ds:schemaRef ds:uri="56a71d82-afa9-4c78-8585-20620536dfb3"/>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001BF8C-E2C9-4CC2-8D14-C5D686FC90DB}">
  <ds:schemaRefs>
    <ds:schemaRef ds:uri="http://schemas.microsoft.com/sharepoint/v3/contenttype/forms"/>
  </ds:schemaRefs>
</ds:datastoreItem>
</file>

<file path=customXml/itemProps5.xml><?xml version="1.0" encoding="utf-8"?>
<ds:datastoreItem xmlns:ds="http://schemas.openxmlformats.org/officeDocument/2006/customXml" ds:itemID="{53D04FA0-3EB2-454E-9944-510F541F5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aa4b5e-b519-4c22-b96d-fd4a347870e1"/>
    <ds:schemaRef ds:uri="56a71d82-afa9-4c78-8585-20620536df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64c3e0a5-de9f-42d8-8b8c-e3346f136bf8}" enabled="1" method="Privileged" siteId="{e307563d-5fcd-4e12-a554-9927f388b1cf}"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golozar@ohdsi.org</dc:creator>
  <keywords/>
  <lastModifiedBy>Henry Morgan Stewart</lastModifiedBy>
  <revision>1005</revision>
  <dcterms:created xsi:type="dcterms:W3CDTF">2024-12-23T23:21:00.0000000Z</dcterms:created>
  <dcterms:modified xsi:type="dcterms:W3CDTF">2025-02-07T16:16:53.5144842Z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d5bb3af8-e87d-3e54-a930-4ae5db8d2add</vt:lpwstr>
  </property>
  <property fmtid="{D5CDD505-2E9C-101B-9397-08002B2CF9AE}" pid="4" name="Mendeley Citation Style_1">
    <vt:lpwstr>http://www.zotero.org/styles/bmj</vt:lpwstr>
  </property>
  <property fmtid="{D5CDD505-2E9C-101B-9397-08002B2CF9AE}" pid="5" name="ContentTypeId">
    <vt:lpwstr>0x01010036EA9C9EC4C2C94081073E55B644C4D2</vt:lpwstr>
  </property>
  <property fmtid="{D5CDD505-2E9C-101B-9397-08002B2CF9AE}" pid="6" name="MediaServiceImageTags">
    <vt:lpwstr/>
  </property>
</Properties>
</file>