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17248" w14:textId="77777777" w:rsidR="00A26520" w:rsidRPr="001B6F87" w:rsidRDefault="00A26520">
      <w:pPr>
        <w:rPr>
          <w:rFonts w:cstheme="minorHAnsi"/>
        </w:rPr>
      </w:pPr>
    </w:p>
    <w:p w14:paraId="01DA28C0" w14:textId="50EB034D" w:rsidR="00A26520" w:rsidRPr="006F78C5" w:rsidRDefault="006F78C5" w:rsidP="006F78C5">
      <w:pPr>
        <w:pStyle w:val="a7"/>
        <w:jc w:val="center"/>
        <w:rPr>
          <w:rFonts w:asciiTheme="minorHAnsi" w:hAnsiTheme="minorHAnsi" w:cstheme="minorHAnsi"/>
        </w:rPr>
      </w:pPr>
      <w:r w:rsidRPr="006F78C5">
        <w:rPr>
          <w:rFonts w:asciiTheme="minorHAnsi" w:hAnsiTheme="minorHAnsi" w:cstheme="minorHAnsi"/>
        </w:rPr>
        <w:t xml:space="preserve">Impact of regulatory decisions for drug </w:t>
      </w:r>
      <w:bookmarkStart w:id="0" w:name="_GoBack"/>
      <w:bookmarkEnd w:id="0"/>
      <w:r w:rsidRPr="006F78C5">
        <w:rPr>
          <w:rFonts w:asciiTheme="minorHAnsi" w:hAnsiTheme="minorHAnsi" w:cstheme="minorHAnsi"/>
        </w:rPr>
        <w:t>safety surveillance: Interrupted time series analysis</w:t>
      </w:r>
    </w:p>
    <w:p w14:paraId="3226379D" w14:textId="66DF30AF" w:rsidR="006F78C5" w:rsidRDefault="006F78C5" w:rsidP="006F78C5">
      <w:pPr>
        <w:spacing w:line="480" w:lineRule="auto"/>
      </w:pPr>
      <w:r w:rsidRPr="29EFC3A3">
        <w:rPr>
          <w:b/>
          <w:bCs/>
        </w:rPr>
        <w:t xml:space="preserve">Version: </w:t>
      </w:r>
      <w:r>
        <w:t>0.</w:t>
      </w:r>
      <w:r w:rsidR="3FC2BCD3">
        <w:t>2</w:t>
      </w:r>
    </w:p>
    <w:p w14:paraId="7F304F95" w14:textId="77777777" w:rsidR="006F78C5" w:rsidRDefault="006F78C5" w:rsidP="006F78C5">
      <w:pPr>
        <w:spacing w:line="480" w:lineRule="auto"/>
        <w:rPr>
          <w:b/>
        </w:rPr>
      </w:pPr>
    </w:p>
    <w:p w14:paraId="7B6A0741" w14:textId="77777777" w:rsidR="006F78C5" w:rsidRDefault="006F78C5" w:rsidP="006F78C5">
      <w:pPr>
        <w:spacing w:line="480" w:lineRule="auto"/>
        <w:rPr>
          <w:b/>
        </w:rPr>
      </w:pPr>
      <w:r>
        <w:rPr>
          <w:b/>
        </w:rPr>
        <w:t xml:space="preserve">Authors:  </w:t>
      </w:r>
    </w:p>
    <w:p w14:paraId="2DA539D5" w14:textId="77777777" w:rsidR="006F78C5" w:rsidRPr="00A608DF" w:rsidRDefault="006F78C5" w:rsidP="006F78C5">
      <w:pPr>
        <w:spacing w:after="0" w:line="480" w:lineRule="auto"/>
        <w:rPr>
          <w:rFonts w:ascii="Calibri" w:hAnsi="Calibri" w:cs="Calibri"/>
        </w:rPr>
      </w:pPr>
      <w:r w:rsidRPr="00A608DF">
        <w:rPr>
          <w:rFonts w:ascii="Calibri" w:hAnsi="Calibri" w:cs="Calibri"/>
        </w:rPr>
        <w:t>Seonji Kim, PhD, Yonsei University College of Medicine, Korea</w:t>
      </w:r>
    </w:p>
    <w:p w14:paraId="36A8658A" w14:textId="77777777" w:rsidR="006F78C5" w:rsidRPr="00A608DF" w:rsidRDefault="006F78C5" w:rsidP="006F78C5">
      <w:pPr>
        <w:spacing w:after="0" w:line="480" w:lineRule="auto"/>
        <w:rPr>
          <w:rFonts w:ascii="Calibri" w:hAnsi="Calibri" w:cs="Calibri"/>
        </w:rPr>
      </w:pPr>
      <w:r w:rsidRPr="00A608DF">
        <w:rPr>
          <w:rFonts w:ascii="Calibri" w:hAnsi="Calibri" w:cs="Calibri"/>
        </w:rPr>
        <w:t>Subin Kim, BS, Yonsei University College of Medicine, Korea</w:t>
      </w:r>
    </w:p>
    <w:p w14:paraId="754C2BB5" w14:textId="489D0820" w:rsidR="006F78C5" w:rsidRPr="00A608DF" w:rsidRDefault="006F78C5" w:rsidP="006F78C5">
      <w:pPr>
        <w:spacing w:after="0" w:line="480" w:lineRule="auto"/>
        <w:rPr>
          <w:rFonts w:ascii="Calibri" w:hAnsi="Calibri" w:cs="Calibri"/>
        </w:rPr>
      </w:pPr>
      <w:r w:rsidRPr="00A608DF">
        <w:rPr>
          <w:rFonts w:ascii="Calibri" w:hAnsi="Calibri" w:cs="Calibri"/>
        </w:rPr>
        <w:t xml:space="preserve">Chungsoo Kim, </w:t>
      </w:r>
      <w:r w:rsidR="00B869AE">
        <w:rPr>
          <w:lang w:eastAsia="ko-KR"/>
        </w:rPr>
        <w:t>PharmD</w:t>
      </w:r>
      <w:r w:rsidRPr="00A608DF">
        <w:rPr>
          <w:rFonts w:ascii="Calibri" w:hAnsi="Calibri" w:cs="Calibri"/>
        </w:rPr>
        <w:t>, Ajou University, Korea</w:t>
      </w:r>
    </w:p>
    <w:p w14:paraId="0635B106" w14:textId="155D6706" w:rsidR="006F78C5" w:rsidRDefault="006F78C5" w:rsidP="006F78C5">
      <w:pPr>
        <w:spacing w:after="0" w:line="480" w:lineRule="auto"/>
        <w:rPr>
          <w:rFonts w:ascii="Calibri" w:hAnsi="Calibri" w:cs="Calibri"/>
        </w:rPr>
      </w:pPr>
      <w:r w:rsidRPr="00A608DF">
        <w:rPr>
          <w:rFonts w:ascii="Calibri" w:hAnsi="Calibri" w:cs="Calibri"/>
        </w:rPr>
        <w:t>Seng Chan You, MD PhD, Yonsei University College of Medicine, Korea</w:t>
      </w:r>
    </w:p>
    <w:p w14:paraId="3B4606D4" w14:textId="53DA80F0" w:rsidR="00180D01" w:rsidRPr="00180D01" w:rsidRDefault="00180D01" w:rsidP="00180D01">
      <w:pPr>
        <w:rPr>
          <w:lang w:eastAsia="ko-KR"/>
        </w:rPr>
      </w:pPr>
      <w:r>
        <w:t xml:space="preserve">Kyung Won Kim, MD, PhD, </w:t>
      </w:r>
      <w:r w:rsidRPr="00A608DF">
        <w:rPr>
          <w:rFonts w:ascii="Calibri" w:hAnsi="Calibri" w:cs="Calibri"/>
        </w:rPr>
        <w:t>Yonsei University College of Medicine</w:t>
      </w:r>
      <w:r>
        <w:t>, Korea</w:t>
      </w:r>
    </w:p>
    <w:p w14:paraId="54D4E6CE" w14:textId="77777777" w:rsidR="006F78C5" w:rsidRDefault="006F78C5" w:rsidP="006F78C5">
      <w:pPr>
        <w:spacing w:line="480" w:lineRule="auto"/>
      </w:pPr>
    </w:p>
    <w:p w14:paraId="06A74C73" w14:textId="78E870FB" w:rsidR="006F78C5" w:rsidRDefault="006F78C5" w:rsidP="006F78C5">
      <w:pPr>
        <w:spacing w:line="480" w:lineRule="auto"/>
      </w:pPr>
      <w:r w:rsidRPr="29EFC3A3">
        <w:rPr>
          <w:b/>
          <w:bCs/>
        </w:rPr>
        <w:t>Date:</w:t>
      </w:r>
      <w:r>
        <w:t xml:space="preserve"> </w:t>
      </w:r>
      <w:r w:rsidR="684C67A7" w:rsidRPr="29EFC3A3">
        <w:rPr>
          <w:lang w:eastAsia="ko-KR"/>
        </w:rPr>
        <w:t>July 9</w:t>
      </w:r>
      <w:r w:rsidRPr="29EFC3A3">
        <w:rPr>
          <w:lang w:eastAsia="ko-KR"/>
        </w:rPr>
        <w:t>, 202</w:t>
      </w:r>
      <w:r w:rsidR="0CFFB267" w:rsidRPr="29EFC3A3">
        <w:rPr>
          <w:lang w:eastAsia="ko-KR"/>
        </w:rPr>
        <w:t>4</w:t>
      </w:r>
    </w:p>
    <w:p w14:paraId="094FFE2C" w14:textId="77777777" w:rsidR="00EE506E" w:rsidRPr="001B6F87" w:rsidRDefault="00EE506E">
      <w:pPr>
        <w:rPr>
          <w:rFonts w:cstheme="minorHAnsi"/>
        </w:rPr>
      </w:pPr>
    </w:p>
    <w:p w14:paraId="5CD68A1E" w14:textId="08434B71" w:rsidR="00EE506E" w:rsidRPr="001B6F87" w:rsidRDefault="00EE506E" w:rsidP="29EFC3A3">
      <w:r w:rsidRPr="29EFC3A3">
        <w:rPr>
          <w:b/>
          <w:bCs/>
        </w:rPr>
        <w:t>Acknowledgement:</w:t>
      </w:r>
      <w:r w:rsidRPr="29EFC3A3">
        <w:t xml:space="preserve"> The analysis is </w:t>
      </w:r>
      <w:r w:rsidR="00E321CF" w:rsidRPr="29EFC3A3">
        <w:t>based in part</w:t>
      </w:r>
      <w:r w:rsidRPr="29EFC3A3">
        <w:t xml:space="preserve"> on work from the Observational Health Sciences and Informatics collaborative. OHDSI (</w:t>
      </w:r>
      <w:hyperlink r:id="rId8">
        <w:r w:rsidRPr="29EFC3A3">
          <w:rPr>
            <w:rStyle w:val="a3"/>
          </w:rPr>
          <w:t>http://ohdsi.org</w:t>
        </w:r>
      </w:hyperlink>
      <w:r w:rsidRPr="29EFC3A3">
        <w:t xml:space="preserve">) is a multi-stakeholder, interdisciplinary collaborative to create open-source solutions that bring out the value of observational health data through large-scale analytics.  </w:t>
      </w:r>
    </w:p>
    <w:p w14:paraId="41C6573D" w14:textId="77777777" w:rsidR="00E321CF" w:rsidRPr="001B6F87" w:rsidRDefault="00E321CF">
      <w:pPr>
        <w:rPr>
          <w:rFonts w:cstheme="minorHAnsi"/>
        </w:rPr>
      </w:pPr>
    </w:p>
    <w:p w14:paraId="710D8F08" w14:textId="77777777" w:rsidR="00A26520" w:rsidRPr="001B6F87" w:rsidRDefault="00A26520">
      <w:pPr>
        <w:rPr>
          <w:rFonts w:eastAsiaTheme="majorEastAsia" w:cstheme="minorHAnsi"/>
          <w:b/>
          <w:bCs/>
          <w:color w:val="365F91" w:themeColor="accent1" w:themeShade="BF"/>
          <w:sz w:val="28"/>
          <w:szCs w:val="28"/>
        </w:rPr>
      </w:pPr>
      <w:r w:rsidRPr="001B6F87">
        <w:rPr>
          <w:rFonts w:cstheme="minorHAnsi"/>
        </w:rPr>
        <w:br w:type="page"/>
      </w:r>
    </w:p>
    <w:bookmarkStart w:id="1" w:name="_Hlk144826136" w:displacedByCustomXml="next"/>
    <w:sdt>
      <w:sdtPr>
        <w:rPr>
          <w:rFonts w:asciiTheme="minorHAnsi" w:eastAsiaTheme="minorEastAsia" w:hAnsiTheme="minorHAnsi" w:cstheme="minorBidi"/>
          <w:b w:val="0"/>
          <w:bCs w:val="0"/>
          <w:color w:val="auto"/>
          <w:sz w:val="22"/>
          <w:szCs w:val="22"/>
          <w:lang w:eastAsia="en-US"/>
        </w:rPr>
        <w:id w:val="-1334219256"/>
        <w:docPartObj>
          <w:docPartGallery w:val="Table of Contents"/>
          <w:docPartUnique/>
        </w:docPartObj>
      </w:sdtPr>
      <w:sdtEndPr>
        <w:rPr>
          <w:noProof/>
        </w:rPr>
      </w:sdtEndPr>
      <w:sdtContent>
        <w:p w14:paraId="303517E0" w14:textId="77777777" w:rsidR="000F0CE6" w:rsidRPr="001B6F87" w:rsidRDefault="00572D03">
          <w:pPr>
            <w:pStyle w:val="TOC"/>
            <w:rPr>
              <w:rFonts w:asciiTheme="minorHAnsi" w:hAnsiTheme="minorHAnsi" w:cstheme="minorHAnsi"/>
            </w:rPr>
          </w:pPr>
          <w:r w:rsidRPr="001B6F87">
            <w:rPr>
              <w:rFonts w:asciiTheme="minorHAnsi" w:hAnsiTheme="minorHAnsi" w:cstheme="minorHAnsi"/>
            </w:rPr>
            <w:t>Table of c</w:t>
          </w:r>
          <w:r w:rsidR="000F0CE6" w:rsidRPr="001B6F87">
            <w:rPr>
              <w:rFonts w:asciiTheme="minorHAnsi" w:hAnsiTheme="minorHAnsi" w:cstheme="minorHAnsi"/>
            </w:rPr>
            <w:t>ontents</w:t>
          </w:r>
        </w:p>
        <w:bookmarkStart w:id="2" w:name="_Hlk144826279"/>
        <w:p w14:paraId="749E69E0" w14:textId="44947D5B" w:rsidR="00F92DC4" w:rsidRDefault="000F0CE6">
          <w:pPr>
            <w:pStyle w:val="10"/>
            <w:tabs>
              <w:tab w:val="left" w:pos="440"/>
              <w:tab w:val="right" w:leader="dot" w:pos="9350"/>
            </w:tabs>
            <w:rPr>
              <w:rFonts w:eastAsiaTheme="minorEastAsia"/>
              <w:noProof/>
              <w:kern w:val="2"/>
              <w:sz w:val="20"/>
              <w:lang w:eastAsia="ko-KR"/>
            </w:rPr>
          </w:pPr>
          <w:r w:rsidRPr="001B6F87">
            <w:rPr>
              <w:rFonts w:cstheme="minorHAnsi"/>
            </w:rPr>
            <w:fldChar w:fldCharType="begin"/>
          </w:r>
          <w:r w:rsidRPr="001B6F87">
            <w:rPr>
              <w:rFonts w:cstheme="minorHAnsi"/>
            </w:rPr>
            <w:instrText xml:space="preserve"> TOC \o "1-3" \h \z \u </w:instrText>
          </w:r>
          <w:r w:rsidRPr="001B6F87">
            <w:rPr>
              <w:rFonts w:cstheme="minorHAnsi"/>
            </w:rPr>
            <w:fldChar w:fldCharType="separate"/>
          </w:r>
          <w:hyperlink w:anchor="_Toc145053365" w:history="1">
            <w:r w:rsidR="00F92DC4" w:rsidRPr="00C22BE8">
              <w:rPr>
                <w:rStyle w:val="a3"/>
                <w:rFonts w:cstheme="minorHAnsi"/>
                <w:noProof/>
              </w:rPr>
              <w:t>2</w:t>
            </w:r>
            <w:r w:rsidR="00F92DC4">
              <w:rPr>
                <w:rFonts w:eastAsiaTheme="minorEastAsia"/>
                <w:noProof/>
                <w:kern w:val="2"/>
                <w:sz w:val="20"/>
                <w:lang w:eastAsia="ko-KR"/>
              </w:rPr>
              <w:tab/>
            </w:r>
            <w:r w:rsidR="00F92DC4" w:rsidRPr="00C22BE8">
              <w:rPr>
                <w:rStyle w:val="a3"/>
                <w:rFonts w:cstheme="minorHAnsi"/>
                <w:noProof/>
              </w:rPr>
              <w:t>List of abbreviations</w:t>
            </w:r>
            <w:r w:rsidR="00F92DC4">
              <w:rPr>
                <w:noProof/>
                <w:webHidden/>
              </w:rPr>
              <w:tab/>
            </w:r>
            <w:r w:rsidR="00F92DC4">
              <w:rPr>
                <w:noProof/>
                <w:webHidden/>
              </w:rPr>
              <w:fldChar w:fldCharType="begin"/>
            </w:r>
            <w:r w:rsidR="00F92DC4">
              <w:rPr>
                <w:noProof/>
                <w:webHidden/>
              </w:rPr>
              <w:instrText xml:space="preserve"> PAGEREF _Toc145053365 \h </w:instrText>
            </w:r>
            <w:r w:rsidR="00F92DC4">
              <w:rPr>
                <w:noProof/>
                <w:webHidden/>
              </w:rPr>
            </w:r>
            <w:r w:rsidR="00F92DC4">
              <w:rPr>
                <w:noProof/>
                <w:webHidden/>
              </w:rPr>
              <w:fldChar w:fldCharType="separate"/>
            </w:r>
            <w:r w:rsidR="00F92DC4">
              <w:rPr>
                <w:noProof/>
                <w:webHidden/>
              </w:rPr>
              <w:t>3</w:t>
            </w:r>
            <w:r w:rsidR="00F92DC4">
              <w:rPr>
                <w:noProof/>
                <w:webHidden/>
              </w:rPr>
              <w:fldChar w:fldCharType="end"/>
            </w:r>
          </w:hyperlink>
        </w:p>
        <w:p w14:paraId="7C50B17B" w14:textId="4D4E98EF" w:rsidR="00F92DC4" w:rsidRDefault="00F61F5C">
          <w:pPr>
            <w:pStyle w:val="10"/>
            <w:tabs>
              <w:tab w:val="left" w:pos="440"/>
              <w:tab w:val="right" w:leader="dot" w:pos="9350"/>
            </w:tabs>
            <w:rPr>
              <w:rFonts w:eastAsiaTheme="minorEastAsia"/>
              <w:noProof/>
              <w:kern w:val="2"/>
              <w:sz w:val="20"/>
              <w:lang w:eastAsia="ko-KR"/>
            </w:rPr>
          </w:pPr>
          <w:hyperlink w:anchor="_Toc145053366" w:history="1">
            <w:r w:rsidR="00F92DC4" w:rsidRPr="00C22BE8">
              <w:rPr>
                <w:rStyle w:val="a3"/>
                <w:rFonts w:cstheme="minorHAnsi"/>
                <w:noProof/>
              </w:rPr>
              <w:t>3</w:t>
            </w:r>
            <w:r w:rsidR="00F92DC4">
              <w:rPr>
                <w:rFonts w:eastAsiaTheme="minorEastAsia"/>
                <w:noProof/>
                <w:kern w:val="2"/>
                <w:sz w:val="20"/>
                <w:lang w:eastAsia="ko-KR"/>
              </w:rPr>
              <w:tab/>
            </w:r>
            <w:r w:rsidR="00F92DC4" w:rsidRPr="00C22BE8">
              <w:rPr>
                <w:rStyle w:val="a3"/>
                <w:rFonts w:cstheme="minorHAnsi"/>
                <w:noProof/>
              </w:rPr>
              <w:t>Abstract</w:t>
            </w:r>
            <w:r w:rsidR="00F92DC4">
              <w:rPr>
                <w:noProof/>
                <w:webHidden/>
              </w:rPr>
              <w:tab/>
            </w:r>
            <w:r w:rsidR="00F92DC4">
              <w:rPr>
                <w:noProof/>
                <w:webHidden/>
              </w:rPr>
              <w:fldChar w:fldCharType="begin"/>
            </w:r>
            <w:r w:rsidR="00F92DC4">
              <w:rPr>
                <w:noProof/>
                <w:webHidden/>
              </w:rPr>
              <w:instrText xml:space="preserve"> PAGEREF _Toc145053366 \h </w:instrText>
            </w:r>
            <w:r w:rsidR="00F92DC4">
              <w:rPr>
                <w:noProof/>
                <w:webHidden/>
              </w:rPr>
            </w:r>
            <w:r w:rsidR="00F92DC4">
              <w:rPr>
                <w:noProof/>
                <w:webHidden/>
              </w:rPr>
              <w:fldChar w:fldCharType="separate"/>
            </w:r>
            <w:r w:rsidR="00F92DC4">
              <w:rPr>
                <w:noProof/>
                <w:webHidden/>
              </w:rPr>
              <w:t>3</w:t>
            </w:r>
            <w:r w:rsidR="00F92DC4">
              <w:rPr>
                <w:noProof/>
                <w:webHidden/>
              </w:rPr>
              <w:fldChar w:fldCharType="end"/>
            </w:r>
          </w:hyperlink>
        </w:p>
        <w:p w14:paraId="3EB5A64F" w14:textId="64B6CDF2" w:rsidR="00F92DC4" w:rsidRDefault="00F61F5C">
          <w:pPr>
            <w:pStyle w:val="10"/>
            <w:tabs>
              <w:tab w:val="left" w:pos="440"/>
              <w:tab w:val="right" w:leader="dot" w:pos="9350"/>
            </w:tabs>
            <w:rPr>
              <w:rFonts w:eastAsiaTheme="minorEastAsia"/>
              <w:noProof/>
              <w:kern w:val="2"/>
              <w:sz w:val="20"/>
              <w:lang w:eastAsia="ko-KR"/>
            </w:rPr>
          </w:pPr>
          <w:hyperlink w:anchor="_Toc145053367" w:history="1">
            <w:r w:rsidR="00F92DC4" w:rsidRPr="00C22BE8">
              <w:rPr>
                <w:rStyle w:val="a3"/>
                <w:rFonts w:cstheme="minorHAnsi"/>
                <w:noProof/>
              </w:rPr>
              <w:t>4</w:t>
            </w:r>
            <w:r w:rsidR="00F92DC4">
              <w:rPr>
                <w:rFonts w:eastAsiaTheme="minorEastAsia"/>
                <w:noProof/>
                <w:kern w:val="2"/>
                <w:sz w:val="20"/>
                <w:lang w:eastAsia="ko-KR"/>
              </w:rPr>
              <w:tab/>
            </w:r>
            <w:r w:rsidR="00F92DC4" w:rsidRPr="00C22BE8">
              <w:rPr>
                <w:rStyle w:val="a3"/>
                <w:rFonts w:cstheme="minorHAnsi"/>
                <w:noProof/>
              </w:rPr>
              <w:t>Amendments and Updates</w:t>
            </w:r>
            <w:r w:rsidR="00F92DC4">
              <w:rPr>
                <w:noProof/>
                <w:webHidden/>
              </w:rPr>
              <w:tab/>
            </w:r>
            <w:r w:rsidR="00F92DC4">
              <w:rPr>
                <w:noProof/>
                <w:webHidden/>
              </w:rPr>
              <w:fldChar w:fldCharType="begin"/>
            </w:r>
            <w:r w:rsidR="00F92DC4">
              <w:rPr>
                <w:noProof/>
                <w:webHidden/>
              </w:rPr>
              <w:instrText xml:space="preserve"> PAGEREF _Toc145053367 \h </w:instrText>
            </w:r>
            <w:r w:rsidR="00F92DC4">
              <w:rPr>
                <w:noProof/>
                <w:webHidden/>
              </w:rPr>
            </w:r>
            <w:r w:rsidR="00F92DC4">
              <w:rPr>
                <w:noProof/>
                <w:webHidden/>
              </w:rPr>
              <w:fldChar w:fldCharType="separate"/>
            </w:r>
            <w:r w:rsidR="00F92DC4">
              <w:rPr>
                <w:noProof/>
                <w:webHidden/>
              </w:rPr>
              <w:t>4</w:t>
            </w:r>
            <w:r w:rsidR="00F92DC4">
              <w:rPr>
                <w:noProof/>
                <w:webHidden/>
              </w:rPr>
              <w:fldChar w:fldCharType="end"/>
            </w:r>
          </w:hyperlink>
        </w:p>
        <w:p w14:paraId="59B9EA75" w14:textId="42C70E7D" w:rsidR="00F92DC4" w:rsidRDefault="00F61F5C">
          <w:pPr>
            <w:pStyle w:val="10"/>
            <w:tabs>
              <w:tab w:val="left" w:pos="440"/>
              <w:tab w:val="right" w:leader="dot" w:pos="9350"/>
            </w:tabs>
            <w:rPr>
              <w:rFonts w:eastAsiaTheme="minorEastAsia"/>
              <w:noProof/>
              <w:kern w:val="2"/>
              <w:sz w:val="20"/>
              <w:lang w:eastAsia="ko-KR"/>
            </w:rPr>
          </w:pPr>
          <w:hyperlink w:anchor="_Toc145053368" w:history="1">
            <w:r w:rsidR="00F92DC4" w:rsidRPr="00C22BE8">
              <w:rPr>
                <w:rStyle w:val="a3"/>
                <w:rFonts w:cstheme="minorHAnsi"/>
                <w:noProof/>
              </w:rPr>
              <w:t>5</w:t>
            </w:r>
            <w:r w:rsidR="00F92DC4">
              <w:rPr>
                <w:rFonts w:eastAsiaTheme="minorEastAsia"/>
                <w:noProof/>
                <w:kern w:val="2"/>
                <w:sz w:val="20"/>
                <w:lang w:eastAsia="ko-KR"/>
              </w:rPr>
              <w:tab/>
            </w:r>
            <w:r w:rsidR="00F92DC4" w:rsidRPr="00C22BE8">
              <w:rPr>
                <w:rStyle w:val="a3"/>
                <w:rFonts w:cstheme="minorHAnsi"/>
                <w:noProof/>
              </w:rPr>
              <w:t>Rationale and Background</w:t>
            </w:r>
            <w:r w:rsidR="00F92DC4">
              <w:rPr>
                <w:noProof/>
                <w:webHidden/>
              </w:rPr>
              <w:tab/>
            </w:r>
            <w:r w:rsidR="00F92DC4">
              <w:rPr>
                <w:noProof/>
                <w:webHidden/>
              </w:rPr>
              <w:fldChar w:fldCharType="begin"/>
            </w:r>
            <w:r w:rsidR="00F92DC4">
              <w:rPr>
                <w:noProof/>
                <w:webHidden/>
              </w:rPr>
              <w:instrText xml:space="preserve"> PAGEREF _Toc145053368 \h </w:instrText>
            </w:r>
            <w:r w:rsidR="00F92DC4">
              <w:rPr>
                <w:noProof/>
                <w:webHidden/>
              </w:rPr>
            </w:r>
            <w:r w:rsidR="00F92DC4">
              <w:rPr>
                <w:noProof/>
                <w:webHidden/>
              </w:rPr>
              <w:fldChar w:fldCharType="separate"/>
            </w:r>
            <w:r w:rsidR="00F92DC4">
              <w:rPr>
                <w:noProof/>
                <w:webHidden/>
              </w:rPr>
              <w:t>4</w:t>
            </w:r>
            <w:r w:rsidR="00F92DC4">
              <w:rPr>
                <w:noProof/>
                <w:webHidden/>
              </w:rPr>
              <w:fldChar w:fldCharType="end"/>
            </w:r>
          </w:hyperlink>
        </w:p>
        <w:p w14:paraId="4C646877" w14:textId="3184F5A3" w:rsidR="00F92DC4" w:rsidRDefault="00F61F5C">
          <w:pPr>
            <w:pStyle w:val="10"/>
            <w:tabs>
              <w:tab w:val="left" w:pos="440"/>
              <w:tab w:val="right" w:leader="dot" w:pos="9350"/>
            </w:tabs>
            <w:rPr>
              <w:rFonts w:eastAsiaTheme="minorEastAsia"/>
              <w:noProof/>
              <w:kern w:val="2"/>
              <w:sz w:val="20"/>
              <w:lang w:eastAsia="ko-KR"/>
            </w:rPr>
          </w:pPr>
          <w:hyperlink w:anchor="_Toc145053369" w:history="1">
            <w:r w:rsidR="00F92DC4" w:rsidRPr="00C22BE8">
              <w:rPr>
                <w:rStyle w:val="a3"/>
                <w:rFonts w:cstheme="minorHAnsi"/>
                <w:noProof/>
              </w:rPr>
              <w:t>6</w:t>
            </w:r>
            <w:r w:rsidR="00F92DC4">
              <w:rPr>
                <w:rFonts w:eastAsiaTheme="minorEastAsia"/>
                <w:noProof/>
                <w:kern w:val="2"/>
                <w:sz w:val="20"/>
                <w:lang w:eastAsia="ko-KR"/>
              </w:rPr>
              <w:tab/>
            </w:r>
            <w:r w:rsidR="00F92DC4" w:rsidRPr="00C22BE8">
              <w:rPr>
                <w:rStyle w:val="a3"/>
                <w:rFonts w:cstheme="minorHAnsi"/>
                <w:noProof/>
              </w:rPr>
              <w:t>Study Objectives</w:t>
            </w:r>
            <w:r w:rsidR="00F92DC4">
              <w:rPr>
                <w:noProof/>
                <w:webHidden/>
              </w:rPr>
              <w:tab/>
            </w:r>
            <w:r w:rsidR="00F92DC4">
              <w:rPr>
                <w:noProof/>
                <w:webHidden/>
              </w:rPr>
              <w:fldChar w:fldCharType="begin"/>
            </w:r>
            <w:r w:rsidR="00F92DC4">
              <w:rPr>
                <w:noProof/>
                <w:webHidden/>
              </w:rPr>
              <w:instrText xml:space="preserve"> PAGEREF _Toc145053369 \h </w:instrText>
            </w:r>
            <w:r w:rsidR="00F92DC4">
              <w:rPr>
                <w:noProof/>
                <w:webHidden/>
              </w:rPr>
            </w:r>
            <w:r w:rsidR="00F92DC4">
              <w:rPr>
                <w:noProof/>
                <w:webHidden/>
              </w:rPr>
              <w:fldChar w:fldCharType="separate"/>
            </w:r>
            <w:r w:rsidR="00F92DC4">
              <w:rPr>
                <w:noProof/>
                <w:webHidden/>
              </w:rPr>
              <w:t>4</w:t>
            </w:r>
            <w:r w:rsidR="00F92DC4">
              <w:rPr>
                <w:noProof/>
                <w:webHidden/>
              </w:rPr>
              <w:fldChar w:fldCharType="end"/>
            </w:r>
          </w:hyperlink>
        </w:p>
        <w:p w14:paraId="43086E87" w14:textId="21DE92C8" w:rsidR="00F92DC4" w:rsidRDefault="00F61F5C">
          <w:pPr>
            <w:pStyle w:val="20"/>
            <w:tabs>
              <w:tab w:val="left" w:pos="800"/>
              <w:tab w:val="right" w:leader="dot" w:pos="9350"/>
            </w:tabs>
            <w:rPr>
              <w:rFonts w:eastAsiaTheme="minorEastAsia"/>
              <w:noProof/>
              <w:kern w:val="2"/>
              <w:sz w:val="20"/>
              <w:lang w:eastAsia="ko-KR"/>
            </w:rPr>
          </w:pPr>
          <w:hyperlink w:anchor="_Toc145053370" w:history="1">
            <w:r w:rsidR="00F92DC4" w:rsidRPr="00C22BE8">
              <w:rPr>
                <w:rStyle w:val="a3"/>
                <w:rFonts w:cstheme="minorHAnsi"/>
                <w:noProof/>
              </w:rPr>
              <w:t>6.1</w:t>
            </w:r>
            <w:r w:rsidR="00F92DC4">
              <w:rPr>
                <w:rFonts w:eastAsiaTheme="minorEastAsia"/>
                <w:noProof/>
                <w:kern w:val="2"/>
                <w:sz w:val="20"/>
                <w:lang w:eastAsia="ko-KR"/>
              </w:rPr>
              <w:tab/>
            </w:r>
            <w:r w:rsidR="00F92DC4" w:rsidRPr="00C22BE8">
              <w:rPr>
                <w:rStyle w:val="a3"/>
                <w:rFonts w:cstheme="minorHAnsi"/>
                <w:noProof/>
              </w:rPr>
              <w:t>Hypothesis</w:t>
            </w:r>
            <w:r w:rsidR="00F92DC4">
              <w:rPr>
                <w:noProof/>
                <w:webHidden/>
              </w:rPr>
              <w:tab/>
            </w:r>
            <w:r w:rsidR="00F92DC4">
              <w:rPr>
                <w:noProof/>
                <w:webHidden/>
              </w:rPr>
              <w:fldChar w:fldCharType="begin"/>
            </w:r>
            <w:r w:rsidR="00F92DC4">
              <w:rPr>
                <w:noProof/>
                <w:webHidden/>
              </w:rPr>
              <w:instrText xml:space="preserve"> PAGEREF _Toc145053370 \h </w:instrText>
            </w:r>
            <w:r w:rsidR="00F92DC4">
              <w:rPr>
                <w:noProof/>
                <w:webHidden/>
              </w:rPr>
            </w:r>
            <w:r w:rsidR="00F92DC4">
              <w:rPr>
                <w:noProof/>
                <w:webHidden/>
              </w:rPr>
              <w:fldChar w:fldCharType="separate"/>
            </w:r>
            <w:r w:rsidR="00F92DC4">
              <w:rPr>
                <w:noProof/>
                <w:webHidden/>
              </w:rPr>
              <w:t>4</w:t>
            </w:r>
            <w:r w:rsidR="00F92DC4">
              <w:rPr>
                <w:noProof/>
                <w:webHidden/>
              </w:rPr>
              <w:fldChar w:fldCharType="end"/>
            </w:r>
          </w:hyperlink>
        </w:p>
        <w:p w14:paraId="35850DF4" w14:textId="6F306E17" w:rsidR="00F92DC4" w:rsidRDefault="00F61F5C">
          <w:pPr>
            <w:pStyle w:val="20"/>
            <w:tabs>
              <w:tab w:val="left" w:pos="800"/>
              <w:tab w:val="right" w:leader="dot" w:pos="9350"/>
            </w:tabs>
            <w:rPr>
              <w:rFonts w:eastAsiaTheme="minorEastAsia"/>
              <w:noProof/>
              <w:kern w:val="2"/>
              <w:sz w:val="20"/>
              <w:lang w:eastAsia="ko-KR"/>
            </w:rPr>
          </w:pPr>
          <w:hyperlink w:anchor="_Toc145053371" w:history="1">
            <w:r w:rsidR="00F92DC4" w:rsidRPr="00C22BE8">
              <w:rPr>
                <w:rStyle w:val="a3"/>
                <w:rFonts w:cstheme="minorHAnsi"/>
                <w:noProof/>
              </w:rPr>
              <w:t>6.2</w:t>
            </w:r>
            <w:r w:rsidR="00F92DC4">
              <w:rPr>
                <w:rFonts w:eastAsiaTheme="minorEastAsia"/>
                <w:noProof/>
                <w:kern w:val="2"/>
                <w:sz w:val="20"/>
                <w:lang w:eastAsia="ko-KR"/>
              </w:rPr>
              <w:tab/>
            </w:r>
            <w:r w:rsidR="00F92DC4" w:rsidRPr="00C22BE8">
              <w:rPr>
                <w:rStyle w:val="a3"/>
                <w:rFonts w:cstheme="minorHAnsi"/>
                <w:noProof/>
              </w:rPr>
              <w:t>Objectives</w:t>
            </w:r>
            <w:r w:rsidR="00F92DC4">
              <w:rPr>
                <w:noProof/>
                <w:webHidden/>
              </w:rPr>
              <w:tab/>
            </w:r>
            <w:r w:rsidR="00F92DC4">
              <w:rPr>
                <w:noProof/>
                <w:webHidden/>
              </w:rPr>
              <w:fldChar w:fldCharType="begin"/>
            </w:r>
            <w:r w:rsidR="00F92DC4">
              <w:rPr>
                <w:noProof/>
                <w:webHidden/>
              </w:rPr>
              <w:instrText xml:space="preserve"> PAGEREF _Toc145053371 \h </w:instrText>
            </w:r>
            <w:r w:rsidR="00F92DC4">
              <w:rPr>
                <w:noProof/>
                <w:webHidden/>
              </w:rPr>
            </w:r>
            <w:r w:rsidR="00F92DC4">
              <w:rPr>
                <w:noProof/>
                <w:webHidden/>
              </w:rPr>
              <w:fldChar w:fldCharType="separate"/>
            </w:r>
            <w:r w:rsidR="00F92DC4">
              <w:rPr>
                <w:noProof/>
                <w:webHidden/>
              </w:rPr>
              <w:t>6</w:t>
            </w:r>
            <w:r w:rsidR="00F92DC4">
              <w:rPr>
                <w:noProof/>
                <w:webHidden/>
              </w:rPr>
              <w:fldChar w:fldCharType="end"/>
            </w:r>
          </w:hyperlink>
        </w:p>
        <w:p w14:paraId="4C752C78" w14:textId="3C2225B1" w:rsidR="00F92DC4" w:rsidRDefault="00F61F5C">
          <w:pPr>
            <w:pStyle w:val="10"/>
            <w:tabs>
              <w:tab w:val="left" w:pos="440"/>
              <w:tab w:val="right" w:leader="dot" w:pos="9350"/>
            </w:tabs>
            <w:rPr>
              <w:rFonts w:eastAsiaTheme="minorEastAsia"/>
              <w:noProof/>
              <w:kern w:val="2"/>
              <w:sz w:val="20"/>
              <w:lang w:eastAsia="ko-KR"/>
            </w:rPr>
          </w:pPr>
          <w:hyperlink w:anchor="_Toc145053372" w:history="1">
            <w:r w:rsidR="00F92DC4" w:rsidRPr="00C22BE8">
              <w:rPr>
                <w:rStyle w:val="a3"/>
                <w:rFonts w:cstheme="minorHAnsi"/>
                <w:noProof/>
              </w:rPr>
              <w:t>7</w:t>
            </w:r>
            <w:r w:rsidR="00F92DC4">
              <w:rPr>
                <w:rFonts w:eastAsiaTheme="minorEastAsia"/>
                <w:noProof/>
                <w:kern w:val="2"/>
                <w:sz w:val="20"/>
                <w:lang w:eastAsia="ko-KR"/>
              </w:rPr>
              <w:tab/>
            </w:r>
            <w:r w:rsidR="00F92DC4" w:rsidRPr="00C22BE8">
              <w:rPr>
                <w:rStyle w:val="a3"/>
                <w:rFonts w:cstheme="minorHAnsi"/>
                <w:noProof/>
              </w:rPr>
              <w:t>Research methods</w:t>
            </w:r>
            <w:r w:rsidR="00F92DC4">
              <w:rPr>
                <w:noProof/>
                <w:webHidden/>
              </w:rPr>
              <w:tab/>
            </w:r>
            <w:r w:rsidR="00F92DC4">
              <w:rPr>
                <w:noProof/>
                <w:webHidden/>
              </w:rPr>
              <w:fldChar w:fldCharType="begin"/>
            </w:r>
            <w:r w:rsidR="00F92DC4">
              <w:rPr>
                <w:noProof/>
                <w:webHidden/>
              </w:rPr>
              <w:instrText xml:space="preserve"> PAGEREF _Toc145053372 \h </w:instrText>
            </w:r>
            <w:r w:rsidR="00F92DC4">
              <w:rPr>
                <w:noProof/>
                <w:webHidden/>
              </w:rPr>
            </w:r>
            <w:r w:rsidR="00F92DC4">
              <w:rPr>
                <w:noProof/>
                <w:webHidden/>
              </w:rPr>
              <w:fldChar w:fldCharType="separate"/>
            </w:r>
            <w:r w:rsidR="00F92DC4">
              <w:rPr>
                <w:noProof/>
                <w:webHidden/>
              </w:rPr>
              <w:t>6</w:t>
            </w:r>
            <w:r w:rsidR="00F92DC4">
              <w:rPr>
                <w:noProof/>
                <w:webHidden/>
              </w:rPr>
              <w:fldChar w:fldCharType="end"/>
            </w:r>
          </w:hyperlink>
        </w:p>
        <w:p w14:paraId="4637E7D6" w14:textId="513912B1" w:rsidR="00F92DC4" w:rsidRDefault="00F61F5C">
          <w:pPr>
            <w:pStyle w:val="20"/>
            <w:tabs>
              <w:tab w:val="left" w:pos="800"/>
              <w:tab w:val="right" w:leader="dot" w:pos="9350"/>
            </w:tabs>
            <w:rPr>
              <w:rFonts w:eastAsiaTheme="minorEastAsia"/>
              <w:noProof/>
              <w:kern w:val="2"/>
              <w:sz w:val="20"/>
              <w:lang w:eastAsia="ko-KR"/>
            </w:rPr>
          </w:pPr>
          <w:hyperlink w:anchor="_Toc145053373" w:history="1">
            <w:r w:rsidR="00F92DC4" w:rsidRPr="00C22BE8">
              <w:rPr>
                <w:rStyle w:val="a3"/>
                <w:rFonts w:cstheme="minorHAnsi"/>
                <w:noProof/>
              </w:rPr>
              <w:t>7.1</w:t>
            </w:r>
            <w:r w:rsidR="00F92DC4">
              <w:rPr>
                <w:rFonts w:eastAsiaTheme="minorEastAsia"/>
                <w:noProof/>
                <w:kern w:val="2"/>
                <w:sz w:val="20"/>
                <w:lang w:eastAsia="ko-KR"/>
              </w:rPr>
              <w:tab/>
            </w:r>
            <w:r w:rsidR="00F92DC4" w:rsidRPr="00C22BE8">
              <w:rPr>
                <w:rStyle w:val="a3"/>
                <w:rFonts w:cstheme="minorHAnsi"/>
                <w:noProof/>
              </w:rPr>
              <w:t>Study Design</w:t>
            </w:r>
            <w:r w:rsidR="00F92DC4">
              <w:rPr>
                <w:noProof/>
                <w:webHidden/>
              </w:rPr>
              <w:tab/>
            </w:r>
            <w:r w:rsidR="00F92DC4">
              <w:rPr>
                <w:noProof/>
                <w:webHidden/>
              </w:rPr>
              <w:fldChar w:fldCharType="begin"/>
            </w:r>
            <w:r w:rsidR="00F92DC4">
              <w:rPr>
                <w:noProof/>
                <w:webHidden/>
              </w:rPr>
              <w:instrText xml:space="preserve"> PAGEREF _Toc145053373 \h </w:instrText>
            </w:r>
            <w:r w:rsidR="00F92DC4">
              <w:rPr>
                <w:noProof/>
                <w:webHidden/>
              </w:rPr>
            </w:r>
            <w:r w:rsidR="00F92DC4">
              <w:rPr>
                <w:noProof/>
                <w:webHidden/>
              </w:rPr>
              <w:fldChar w:fldCharType="separate"/>
            </w:r>
            <w:r w:rsidR="00F92DC4">
              <w:rPr>
                <w:noProof/>
                <w:webHidden/>
              </w:rPr>
              <w:t>6</w:t>
            </w:r>
            <w:r w:rsidR="00F92DC4">
              <w:rPr>
                <w:noProof/>
                <w:webHidden/>
              </w:rPr>
              <w:fldChar w:fldCharType="end"/>
            </w:r>
          </w:hyperlink>
        </w:p>
        <w:p w14:paraId="69C5DA53" w14:textId="392E67D2" w:rsidR="00F92DC4" w:rsidRDefault="00F61F5C">
          <w:pPr>
            <w:pStyle w:val="30"/>
            <w:tabs>
              <w:tab w:val="left" w:pos="1200"/>
              <w:tab w:val="right" w:leader="dot" w:pos="9350"/>
            </w:tabs>
            <w:rPr>
              <w:rFonts w:eastAsiaTheme="minorEastAsia"/>
              <w:noProof/>
              <w:kern w:val="2"/>
              <w:sz w:val="20"/>
              <w:lang w:eastAsia="ko-KR"/>
            </w:rPr>
          </w:pPr>
          <w:hyperlink w:anchor="_Toc145053374" w:history="1">
            <w:r w:rsidR="00F92DC4" w:rsidRPr="00C22BE8">
              <w:rPr>
                <w:rStyle w:val="a3"/>
                <w:rFonts w:cstheme="minorHAnsi"/>
                <w:noProof/>
              </w:rPr>
              <w:t>7.1.1</w:t>
            </w:r>
            <w:r w:rsidR="00F92DC4">
              <w:rPr>
                <w:rFonts w:eastAsiaTheme="minorEastAsia"/>
                <w:noProof/>
                <w:kern w:val="2"/>
                <w:sz w:val="20"/>
                <w:lang w:eastAsia="ko-KR"/>
              </w:rPr>
              <w:tab/>
            </w:r>
            <w:r w:rsidR="00F92DC4" w:rsidRPr="00C22BE8">
              <w:rPr>
                <w:rStyle w:val="a3"/>
                <w:rFonts w:cstheme="minorHAnsi"/>
                <w:noProof/>
              </w:rPr>
              <w:t>Overview</w:t>
            </w:r>
            <w:r w:rsidR="00F92DC4">
              <w:rPr>
                <w:noProof/>
                <w:webHidden/>
              </w:rPr>
              <w:tab/>
            </w:r>
            <w:r w:rsidR="00F92DC4">
              <w:rPr>
                <w:noProof/>
                <w:webHidden/>
              </w:rPr>
              <w:fldChar w:fldCharType="begin"/>
            </w:r>
            <w:r w:rsidR="00F92DC4">
              <w:rPr>
                <w:noProof/>
                <w:webHidden/>
              </w:rPr>
              <w:instrText xml:space="preserve"> PAGEREF _Toc145053374 \h </w:instrText>
            </w:r>
            <w:r w:rsidR="00F92DC4">
              <w:rPr>
                <w:noProof/>
                <w:webHidden/>
              </w:rPr>
            </w:r>
            <w:r w:rsidR="00F92DC4">
              <w:rPr>
                <w:noProof/>
                <w:webHidden/>
              </w:rPr>
              <w:fldChar w:fldCharType="separate"/>
            </w:r>
            <w:r w:rsidR="00F92DC4">
              <w:rPr>
                <w:noProof/>
                <w:webHidden/>
              </w:rPr>
              <w:t>6</w:t>
            </w:r>
            <w:r w:rsidR="00F92DC4">
              <w:rPr>
                <w:noProof/>
                <w:webHidden/>
              </w:rPr>
              <w:fldChar w:fldCharType="end"/>
            </w:r>
          </w:hyperlink>
        </w:p>
        <w:p w14:paraId="66559D55" w14:textId="7824982F" w:rsidR="00F92DC4" w:rsidRDefault="00F61F5C">
          <w:pPr>
            <w:pStyle w:val="20"/>
            <w:tabs>
              <w:tab w:val="left" w:pos="800"/>
              <w:tab w:val="right" w:leader="dot" w:pos="9350"/>
            </w:tabs>
            <w:rPr>
              <w:rFonts w:eastAsiaTheme="minorEastAsia"/>
              <w:noProof/>
              <w:kern w:val="2"/>
              <w:sz w:val="20"/>
              <w:lang w:eastAsia="ko-KR"/>
            </w:rPr>
          </w:pPr>
          <w:hyperlink w:anchor="_Toc145053375" w:history="1">
            <w:r w:rsidR="00F92DC4" w:rsidRPr="00C22BE8">
              <w:rPr>
                <w:rStyle w:val="a3"/>
                <w:rFonts w:cstheme="minorHAnsi"/>
                <w:noProof/>
              </w:rPr>
              <w:t>7.2</w:t>
            </w:r>
            <w:r w:rsidR="00F92DC4">
              <w:rPr>
                <w:rFonts w:eastAsiaTheme="minorEastAsia"/>
                <w:noProof/>
                <w:kern w:val="2"/>
                <w:sz w:val="20"/>
                <w:lang w:eastAsia="ko-KR"/>
              </w:rPr>
              <w:tab/>
            </w:r>
            <w:r w:rsidR="00F92DC4" w:rsidRPr="00C22BE8">
              <w:rPr>
                <w:rStyle w:val="a3"/>
                <w:rFonts w:cstheme="minorHAnsi"/>
                <w:noProof/>
              </w:rPr>
              <w:t>Study population</w:t>
            </w:r>
            <w:r w:rsidR="00F92DC4">
              <w:rPr>
                <w:noProof/>
                <w:webHidden/>
              </w:rPr>
              <w:tab/>
            </w:r>
            <w:r w:rsidR="00F92DC4">
              <w:rPr>
                <w:noProof/>
                <w:webHidden/>
              </w:rPr>
              <w:fldChar w:fldCharType="begin"/>
            </w:r>
            <w:r w:rsidR="00F92DC4">
              <w:rPr>
                <w:noProof/>
                <w:webHidden/>
              </w:rPr>
              <w:instrText xml:space="preserve"> PAGEREF _Toc145053375 \h </w:instrText>
            </w:r>
            <w:r w:rsidR="00F92DC4">
              <w:rPr>
                <w:noProof/>
                <w:webHidden/>
              </w:rPr>
            </w:r>
            <w:r w:rsidR="00F92DC4">
              <w:rPr>
                <w:noProof/>
                <w:webHidden/>
              </w:rPr>
              <w:fldChar w:fldCharType="separate"/>
            </w:r>
            <w:r w:rsidR="00F92DC4">
              <w:rPr>
                <w:noProof/>
                <w:webHidden/>
              </w:rPr>
              <w:t>6</w:t>
            </w:r>
            <w:r w:rsidR="00F92DC4">
              <w:rPr>
                <w:noProof/>
                <w:webHidden/>
              </w:rPr>
              <w:fldChar w:fldCharType="end"/>
            </w:r>
          </w:hyperlink>
        </w:p>
        <w:p w14:paraId="7D81B764" w14:textId="27AF6E08" w:rsidR="00F92DC4" w:rsidRDefault="00F61F5C">
          <w:pPr>
            <w:pStyle w:val="30"/>
            <w:tabs>
              <w:tab w:val="left" w:pos="1200"/>
              <w:tab w:val="right" w:leader="dot" w:pos="9350"/>
            </w:tabs>
            <w:rPr>
              <w:rFonts w:eastAsiaTheme="minorEastAsia"/>
              <w:noProof/>
              <w:kern w:val="2"/>
              <w:sz w:val="20"/>
              <w:lang w:eastAsia="ko-KR"/>
            </w:rPr>
          </w:pPr>
          <w:hyperlink w:anchor="_Toc145053376" w:history="1">
            <w:r w:rsidR="00F92DC4" w:rsidRPr="00C22BE8">
              <w:rPr>
                <w:rStyle w:val="a3"/>
                <w:rFonts w:cstheme="minorHAnsi"/>
                <w:noProof/>
              </w:rPr>
              <w:t>7.2.1</w:t>
            </w:r>
            <w:r w:rsidR="00F92DC4">
              <w:rPr>
                <w:rFonts w:eastAsiaTheme="minorEastAsia"/>
                <w:noProof/>
                <w:kern w:val="2"/>
                <w:sz w:val="20"/>
                <w:lang w:eastAsia="ko-KR"/>
              </w:rPr>
              <w:tab/>
            </w:r>
            <w:r w:rsidR="00F92DC4" w:rsidRPr="00C22BE8">
              <w:rPr>
                <w:rStyle w:val="a3"/>
                <w:rFonts w:cstheme="minorHAnsi"/>
                <w:noProof/>
              </w:rPr>
              <w:t>Inclusion criteria</w:t>
            </w:r>
            <w:r w:rsidR="00F92DC4">
              <w:rPr>
                <w:noProof/>
                <w:webHidden/>
              </w:rPr>
              <w:tab/>
            </w:r>
            <w:r w:rsidR="00F92DC4">
              <w:rPr>
                <w:noProof/>
                <w:webHidden/>
              </w:rPr>
              <w:fldChar w:fldCharType="begin"/>
            </w:r>
            <w:r w:rsidR="00F92DC4">
              <w:rPr>
                <w:noProof/>
                <w:webHidden/>
              </w:rPr>
              <w:instrText xml:space="preserve"> PAGEREF _Toc145053376 \h </w:instrText>
            </w:r>
            <w:r w:rsidR="00F92DC4">
              <w:rPr>
                <w:noProof/>
                <w:webHidden/>
              </w:rPr>
            </w:r>
            <w:r w:rsidR="00F92DC4">
              <w:rPr>
                <w:noProof/>
                <w:webHidden/>
              </w:rPr>
              <w:fldChar w:fldCharType="separate"/>
            </w:r>
            <w:r w:rsidR="00F92DC4">
              <w:rPr>
                <w:noProof/>
                <w:webHidden/>
              </w:rPr>
              <w:t>6</w:t>
            </w:r>
            <w:r w:rsidR="00F92DC4">
              <w:rPr>
                <w:noProof/>
                <w:webHidden/>
              </w:rPr>
              <w:fldChar w:fldCharType="end"/>
            </w:r>
          </w:hyperlink>
        </w:p>
        <w:p w14:paraId="74657EA5" w14:textId="6AB3CD98" w:rsidR="00F92DC4" w:rsidRDefault="00F61F5C">
          <w:pPr>
            <w:pStyle w:val="30"/>
            <w:tabs>
              <w:tab w:val="left" w:pos="1200"/>
              <w:tab w:val="right" w:leader="dot" w:pos="9350"/>
            </w:tabs>
            <w:rPr>
              <w:rFonts w:eastAsiaTheme="minorEastAsia"/>
              <w:noProof/>
              <w:kern w:val="2"/>
              <w:sz w:val="20"/>
              <w:lang w:eastAsia="ko-KR"/>
            </w:rPr>
          </w:pPr>
          <w:hyperlink w:anchor="_Toc145053377" w:history="1">
            <w:r w:rsidR="00F92DC4" w:rsidRPr="00C22BE8">
              <w:rPr>
                <w:rStyle w:val="a3"/>
                <w:rFonts w:cstheme="minorHAnsi"/>
                <w:noProof/>
              </w:rPr>
              <w:t>7.2.2</w:t>
            </w:r>
            <w:r w:rsidR="00F92DC4">
              <w:rPr>
                <w:rFonts w:eastAsiaTheme="minorEastAsia"/>
                <w:noProof/>
                <w:kern w:val="2"/>
                <w:sz w:val="20"/>
                <w:lang w:eastAsia="ko-KR"/>
              </w:rPr>
              <w:tab/>
            </w:r>
            <w:r w:rsidR="00F92DC4" w:rsidRPr="00C22BE8">
              <w:rPr>
                <w:rStyle w:val="a3"/>
                <w:rFonts w:cstheme="minorHAnsi"/>
                <w:noProof/>
              </w:rPr>
              <w:t>Subgroups</w:t>
            </w:r>
            <w:r w:rsidR="00F92DC4">
              <w:rPr>
                <w:noProof/>
                <w:webHidden/>
              </w:rPr>
              <w:tab/>
            </w:r>
            <w:r w:rsidR="00F92DC4">
              <w:rPr>
                <w:noProof/>
                <w:webHidden/>
              </w:rPr>
              <w:fldChar w:fldCharType="begin"/>
            </w:r>
            <w:r w:rsidR="00F92DC4">
              <w:rPr>
                <w:noProof/>
                <w:webHidden/>
              </w:rPr>
              <w:instrText xml:space="preserve"> PAGEREF _Toc145053377 \h </w:instrText>
            </w:r>
            <w:r w:rsidR="00F92DC4">
              <w:rPr>
                <w:noProof/>
                <w:webHidden/>
              </w:rPr>
            </w:r>
            <w:r w:rsidR="00F92DC4">
              <w:rPr>
                <w:noProof/>
                <w:webHidden/>
              </w:rPr>
              <w:fldChar w:fldCharType="separate"/>
            </w:r>
            <w:r w:rsidR="00F92DC4">
              <w:rPr>
                <w:noProof/>
                <w:webHidden/>
              </w:rPr>
              <w:t>7</w:t>
            </w:r>
            <w:r w:rsidR="00F92DC4">
              <w:rPr>
                <w:noProof/>
                <w:webHidden/>
              </w:rPr>
              <w:fldChar w:fldCharType="end"/>
            </w:r>
          </w:hyperlink>
        </w:p>
        <w:p w14:paraId="74B881F0" w14:textId="1B51D30A" w:rsidR="00F92DC4" w:rsidRDefault="00F61F5C">
          <w:pPr>
            <w:pStyle w:val="20"/>
            <w:tabs>
              <w:tab w:val="left" w:pos="800"/>
              <w:tab w:val="right" w:leader="dot" w:pos="9350"/>
            </w:tabs>
            <w:rPr>
              <w:rFonts w:eastAsiaTheme="minorEastAsia"/>
              <w:noProof/>
              <w:kern w:val="2"/>
              <w:sz w:val="20"/>
              <w:lang w:eastAsia="ko-KR"/>
            </w:rPr>
          </w:pPr>
          <w:hyperlink w:anchor="_Toc145053378" w:history="1">
            <w:r w:rsidR="00F92DC4" w:rsidRPr="00C22BE8">
              <w:rPr>
                <w:rStyle w:val="a3"/>
                <w:rFonts w:eastAsia="맑은 고딕" w:cstheme="minorHAnsi"/>
                <w:noProof/>
                <w:lang w:eastAsia="ko-KR"/>
              </w:rPr>
              <w:t>7.3</w:t>
            </w:r>
            <w:r w:rsidR="00F92DC4">
              <w:rPr>
                <w:rFonts w:eastAsiaTheme="minorEastAsia"/>
                <w:noProof/>
                <w:kern w:val="2"/>
                <w:sz w:val="20"/>
                <w:lang w:eastAsia="ko-KR"/>
              </w:rPr>
              <w:tab/>
            </w:r>
            <w:r w:rsidR="00F92DC4" w:rsidRPr="00C22BE8">
              <w:rPr>
                <w:rStyle w:val="a3"/>
                <w:rFonts w:eastAsia="맑은 고딕" w:cstheme="minorHAnsi"/>
                <w:noProof/>
                <w:lang w:eastAsia="ko-KR"/>
              </w:rPr>
              <w:t>Intervention</w:t>
            </w:r>
            <w:r w:rsidR="00F92DC4">
              <w:rPr>
                <w:noProof/>
                <w:webHidden/>
              </w:rPr>
              <w:tab/>
            </w:r>
            <w:r w:rsidR="00F92DC4">
              <w:rPr>
                <w:noProof/>
                <w:webHidden/>
              </w:rPr>
              <w:fldChar w:fldCharType="begin"/>
            </w:r>
            <w:r w:rsidR="00F92DC4">
              <w:rPr>
                <w:noProof/>
                <w:webHidden/>
              </w:rPr>
              <w:instrText xml:space="preserve"> PAGEREF _Toc145053378 \h </w:instrText>
            </w:r>
            <w:r w:rsidR="00F92DC4">
              <w:rPr>
                <w:noProof/>
                <w:webHidden/>
              </w:rPr>
            </w:r>
            <w:r w:rsidR="00F92DC4">
              <w:rPr>
                <w:noProof/>
                <w:webHidden/>
              </w:rPr>
              <w:fldChar w:fldCharType="separate"/>
            </w:r>
            <w:r w:rsidR="00F92DC4">
              <w:rPr>
                <w:noProof/>
                <w:webHidden/>
              </w:rPr>
              <w:t>7</w:t>
            </w:r>
            <w:r w:rsidR="00F92DC4">
              <w:rPr>
                <w:noProof/>
                <w:webHidden/>
              </w:rPr>
              <w:fldChar w:fldCharType="end"/>
            </w:r>
          </w:hyperlink>
        </w:p>
        <w:p w14:paraId="655DDA15" w14:textId="51C24654" w:rsidR="00F92DC4" w:rsidRDefault="00F61F5C">
          <w:pPr>
            <w:pStyle w:val="20"/>
            <w:tabs>
              <w:tab w:val="left" w:pos="800"/>
              <w:tab w:val="right" w:leader="dot" w:pos="9350"/>
            </w:tabs>
            <w:rPr>
              <w:rFonts w:eastAsiaTheme="minorEastAsia"/>
              <w:noProof/>
              <w:kern w:val="2"/>
              <w:sz w:val="20"/>
              <w:lang w:eastAsia="ko-KR"/>
            </w:rPr>
          </w:pPr>
          <w:hyperlink w:anchor="_Toc145053379" w:history="1">
            <w:r w:rsidR="00F92DC4" w:rsidRPr="00C22BE8">
              <w:rPr>
                <w:rStyle w:val="a3"/>
                <w:rFonts w:cstheme="minorHAnsi"/>
                <w:noProof/>
              </w:rPr>
              <w:t>7.4</w:t>
            </w:r>
            <w:r w:rsidR="00F92DC4">
              <w:rPr>
                <w:rFonts w:eastAsiaTheme="minorEastAsia"/>
                <w:noProof/>
                <w:kern w:val="2"/>
                <w:sz w:val="20"/>
                <w:lang w:eastAsia="ko-KR"/>
              </w:rPr>
              <w:tab/>
            </w:r>
            <w:r w:rsidR="00F92DC4" w:rsidRPr="00C22BE8">
              <w:rPr>
                <w:rStyle w:val="a3"/>
                <w:rFonts w:cstheme="minorHAnsi"/>
                <w:noProof/>
              </w:rPr>
              <w:t>Outcomes</w:t>
            </w:r>
            <w:r w:rsidR="00F92DC4">
              <w:rPr>
                <w:noProof/>
                <w:webHidden/>
              </w:rPr>
              <w:tab/>
            </w:r>
            <w:r w:rsidR="00F92DC4">
              <w:rPr>
                <w:noProof/>
                <w:webHidden/>
              </w:rPr>
              <w:fldChar w:fldCharType="begin"/>
            </w:r>
            <w:r w:rsidR="00F92DC4">
              <w:rPr>
                <w:noProof/>
                <w:webHidden/>
              </w:rPr>
              <w:instrText xml:space="preserve"> PAGEREF _Toc145053379 \h </w:instrText>
            </w:r>
            <w:r w:rsidR="00F92DC4">
              <w:rPr>
                <w:noProof/>
                <w:webHidden/>
              </w:rPr>
            </w:r>
            <w:r w:rsidR="00F92DC4">
              <w:rPr>
                <w:noProof/>
                <w:webHidden/>
              </w:rPr>
              <w:fldChar w:fldCharType="separate"/>
            </w:r>
            <w:r w:rsidR="00F92DC4">
              <w:rPr>
                <w:noProof/>
                <w:webHidden/>
              </w:rPr>
              <w:t>7</w:t>
            </w:r>
            <w:r w:rsidR="00F92DC4">
              <w:rPr>
                <w:noProof/>
                <w:webHidden/>
              </w:rPr>
              <w:fldChar w:fldCharType="end"/>
            </w:r>
          </w:hyperlink>
        </w:p>
        <w:p w14:paraId="5C84483F" w14:textId="011A9467" w:rsidR="00F92DC4" w:rsidRDefault="00F61F5C">
          <w:pPr>
            <w:pStyle w:val="10"/>
            <w:tabs>
              <w:tab w:val="left" w:pos="440"/>
              <w:tab w:val="right" w:leader="dot" w:pos="9350"/>
            </w:tabs>
            <w:rPr>
              <w:rFonts w:eastAsiaTheme="minorEastAsia"/>
              <w:noProof/>
              <w:kern w:val="2"/>
              <w:sz w:val="20"/>
              <w:lang w:eastAsia="ko-KR"/>
            </w:rPr>
          </w:pPr>
          <w:hyperlink w:anchor="_Toc145053380" w:history="1">
            <w:r w:rsidR="00F92DC4" w:rsidRPr="00C22BE8">
              <w:rPr>
                <w:rStyle w:val="a3"/>
                <w:rFonts w:cstheme="minorHAnsi"/>
                <w:noProof/>
              </w:rPr>
              <w:t>8</w:t>
            </w:r>
            <w:r w:rsidR="00F92DC4">
              <w:rPr>
                <w:rFonts w:eastAsiaTheme="minorEastAsia"/>
                <w:noProof/>
                <w:kern w:val="2"/>
                <w:sz w:val="20"/>
                <w:lang w:eastAsia="ko-KR"/>
              </w:rPr>
              <w:tab/>
            </w:r>
            <w:r w:rsidR="00F92DC4" w:rsidRPr="00C22BE8">
              <w:rPr>
                <w:rStyle w:val="a3"/>
                <w:rFonts w:cstheme="minorHAnsi"/>
                <w:noProof/>
              </w:rPr>
              <w:t>Data Analysis Plan</w:t>
            </w:r>
            <w:r w:rsidR="00F92DC4">
              <w:rPr>
                <w:noProof/>
                <w:webHidden/>
              </w:rPr>
              <w:tab/>
            </w:r>
            <w:r w:rsidR="00F92DC4">
              <w:rPr>
                <w:noProof/>
                <w:webHidden/>
              </w:rPr>
              <w:fldChar w:fldCharType="begin"/>
            </w:r>
            <w:r w:rsidR="00F92DC4">
              <w:rPr>
                <w:noProof/>
                <w:webHidden/>
              </w:rPr>
              <w:instrText xml:space="preserve"> PAGEREF _Toc145053380 \h </w:instrText>
            </w:r>
            <w:r w:rsidR="00F92DC4">
              <w:rPr>
                <w:noProof/>
                <w:webHidden/>
              </w:rPr>
            </w:r>
            <w:r w:rsidR="00F92DC4">
              <w:rPr>
                <w:noProof/>
                <w:webHidden/>
              </w:rPr>
              <w:fldChar w:fldCharType="separate"/>
            </w:r>
            <w:r w:rsidR="00F92DC4">
              <w:rPr>
                <w:noProof/>
                <w:webHidden/>
              </w:rPr>
              <w:t>7</w:t>
            </w:r>
            <w:r w:rsidR="00F92DC4">
              <w:rPr>
                <w:noProof/>
                <w:webHidden/>
              </w:rPr>
              <w:fldChar w:fldCharType="end"/>
            </w:r>
          </w:hyperlink>
        </w:p>
        <w:p w14:paraId="59D472F3" w14:textId="1933B548" w:rsidR="00F92DC4" w:rsidRDefault="00F61F5C">
          <w:pPr>
            <w:pStyle w:val="20"/>
            <w:tabs>
              <w:tab w:val="left" w:pos="800"/>
              <w:tab w:val="right" w:leader="dot" w:pos="9350"/>
            </w:tabs>
            <w:rPr>
              <w:rFonts w:eastAsiaTheme="minorEastAsia"/>
              <w:noProof/>
              <w:kern w:val="2"/>
              <w:sz w:val="20"/>
              <w:lang w:eastAsia="ko-KR"/>
            </w:rPr>
          </w:pPr>
          <w:hyperlink w:anchor="_Toc145053381" w:history="1">
            <w:r w:rsidR="00F92DC4" w:rsidRPr="00C22BE8">
              <w:rPr>
                <w:rStyle w:val="a3"/>
                <w:rFonts w:cstheme="minorHAnsi"/>
                <w:noProof/>
              </w:rPr>
              <w:t>8.1</w:t>
            </w:r>
            <w:r w:rsidR="00F92DC4">
              <w:rPr>
                <w:rFonts w:eastAsiaTheme="minorEastAsia"/>
                <w:noProof/>
                <w:kern w:val="2"/>
                <w:sz w:val="20"/>
                <w:lang w:eastAsia="ko-KR"/>
              </w:rPr>
              <w:tab/>
            </w:r>
            <w:r w:rsidR="00F92DC4" w:rsidRPr="00C22BE8">
              <w:rPr>
                <w:rStyle w:val="a3"/>
                <w:rFonts w:cstheme="minorHAnsi"/>
                <w:noProof/>
              </w:rPr>
              <w:t>Calculation of monthly number</w:t>
            </w:r>
            <w:r w:rsidR="00F92DC4">
              <w:rPr>
                <w:noProof/>
                <w:webHidden/>
              </w:rPr>
              <w:tab/>
            </w:r>
            <w:r w:rsidR="00F92DC4">
              <w:rPr>
                <w:noProof/>
                <w:webHidden/>
              </w:rPr>
              <w:fldChar w:fldCharType="begin"/>
            </w:r>
            <w:r w:rsidR="00F92DC4">
              <w:rPr>
                <w:noProof/>
                <w:webHidden/>
              </w:rPr>
              <w:instrText xml:space="preserve"> PAGEREF _Toc145053381 \h </w:instrText>
            </w:r>
            <w:r w:rsidR="00F92DC4">
              <w:rPr>
                <w:noProof/>
                <w:webHidden/>
              </w:rPr>
            </w:r>
            <w:r w:rsidR="00F92DC4">
              <w:rPr>
                <w:noProof/>
                <w:webHidden/>
              </w:rPr>
              <w:fldChar w:fldCharType="separate"/>
            </w:r>
            <w:r w:rsidR="00F92DC4">
              <w:rPr>
                <w:noProof/>
                <w:webHidden/>
              </w:rPr>
              <w:t>7</w:t>
            </w:r>
            <w:r w:rsidR="00F92DC4">
              <w:rPr>
                <w:noProof/>
                <w:webHidden/>
              </w:rPr>
              <w:fldChar w:fldCharType="end"/>
            </w:r>
          </w:hyperlink>
        </w:p>
        <w:p w14:paraId="464ABADB" w14:textId="20D50261" w:rsidR="00F92DC4" w:rsidRDefault="00F61F5C">
          <w:pPr>
            <w:pStyle w:val="20"/>
            <w:tabs>
              <w:tab w:val="left" w:pos="800"/>
              <w:tab w:val="right" w:leader="dot" w:pos="9350"/>
            </w:tabs>
            <w:rPr>
              <w:rFonts w:eastAsiaTheme="minorEastAsia"/>
              <w:noProof/>
              <w:kern w:val="2"/>
              <w:sz w:val="20"/>
              <w:lang w:eastAsia="ko-KR"/>
            </w:rPr>
          </w:pPr>
          <w:hyperlink w:anchor="_Toc145053382" w:history="1">
            <w:r w:rsidR="00F92DC4" w:rsidRPr="00C22BE8">
              <w:rPr>
                <w:rStyle w:val="a3"/>
                <w:rFonts w:cstheme="minorHAnsi"/>
                <w:noProof/>
              </w:rPr>
              <w:t>8.2</w:t>
            </w:r>
            <w:r w:rsidR="00F92DC4">
              <w:rPr>
                <w:rFonts w:eastAsiaTheme="minorEastAsia"/>
                <w:noProof/>
                <w:kern w:val="2"/>
                <w:sz w:val="20"/>
                <w:lang w:eastAsia="ko-KR"/>
              </w:rPr>
              <w:tab/>
            </w:r>
            <w:r w:rsidR="00F92DC4" w:rsidRPr="00C22BE8">
              <w:rPr>
                <w:rStyle w:val="a3"/>
                <w:rFonts w:cstheme="minorHAnsi"/>
                <w:noProof/>
              </w:rPr>
              <w:t>Definition of start and end point</w:t>
            </w:r>
            <w:r w:rsidR="00F92DC4">
              <w:rPr>
                <w:noProof/>
                <w:webHidden/>
              </w:rPr>
              <w:tab/>
            </w:r>
            <w:r w:rsidR="00F92DC4">
              <w:rPr>
                <w:noProof/>
                <w:webHidden/>
              </w:rPr>
              <w:fldChar w:fldCharType="begin"/>
            </w:r>
            <w:r w:rsidR="00F92DC4">
              <w:rPr>
                <w:noProof/>
                <w:webHidden/>
              </w:rPr>
              <w:instrText xml:space="preserve"> PAGEREF _Toc145053382 \h </w:instrText>
            </w:r>
            <w:r w:rsidR="00F92DC4">
              <w:rPr>
                <w:noProof/>
                <w:webHidden/>
              </w:rPr>
            </w:r>
            <w:r w:rsidR="00F92DC4">
              <w:rPr>
                <w:noProof/>
                <w:webHidden/>
              </w:rPr>
              <w:fldChar w:fldCharType="separate"/>
            </w:r>
            <w:r w:rsidR="00F92DC4">
              <w:rPr>
                <w:noProof/>
                <w:webHidden/>
              </w:rPr>
              <w:t>8</w:t>
            </w:r>
            <w:r w:rsidR="00F92DC4">
              <w:rPr>
                <w:noProof/>
                <w:webHidden/>
              </w:rPr>
              <w:fldChar w:fldCharType="end"/>
            </w:r>
          </w:hyperlink>
        </w:p>
        <w:p w14:paraId="3BEF3096" w14:textId="038FB651" w:rsidR="00F92DC4" w:rsidRDefault="00F61F5C">
          <w:pPr>
            <w:pStyle w:val="20"/>
            <w:tabs>
              <w:tab w:val="left" w:pos="800"/>
              <w:tab w:val="right" w:leader="dot" w:pos="9350"/>
            </w:tabs>
            <w:rPr>
              <w:rFonts w:eastAsiaTheme="minorEastAsia"/>
              <w:noProof/>
              <w:kern w:val="2"/>
              <w:sz w:val="20"/>
              <w:lang w:eastAsia="ko-KR"/>
            </w:rPr>
          </w:pPr>
          <w:hyperlink w:anchor="_Toc145053383" w:history="1">
            <w:r w:rsidR="00F92DC4" w:rsidRPr="00C22BE8">
              <w:rPr>
                <w:rStyle w:val="a3"/>
                <w:rFonts w:cstheme="minorHAnsi"/>
                <w:noProof/>
              </w:rPr>
              <w:t>8.3</w:t>
            </w:r>
            <w:r w:rsidR="00F92DC4">
              <w:rPr>
                <w:rFonts w:eastAsiaTheme="minorEastAsia"/>
                <w:noProof/>
                <w:kern w:val="2"/>
                <w:sz w:val="20"/>
                <w:lang w:eastAsia="ko-KR"/>
              </w:rPr>
              <w:tab/>
            </w:r>
            <w:r w:rsidR="00F92DC4" w:rsidRPr="00C22BE8">
              <w:rPr>
                <w:rStyle w:val="a3"/>
                <w:rFonts w:cstheme="minorHAnsi"/>
                <w:noProof/>
              </w:rPr>
              <w:t>Investigation of monthly prescribing patterns</w:t>
            </w:r>
            <w:r w:rsidR="00F92DC4">
              <w:rPr>
                <w:noProof/>
                <w:webHidden/>
              </w:rPr>
              <w:tab/>
            </w:r>
            <w:r w:rsidR="00F92DC4">
              <w:rPr>
                <w:noProof/>
                <w:webHidden/>
              </w:rPr>
              <w:fldChar w:fldCharType="begin"/>
            </w:r>
            <w:r w:rsidR="00F92DC4">
              <w:rPr>
                <w:noProof/>
                <w:webHidden/>
              </w:rPr>
              <w:instrText xml:space="preserve"> PAGEREF _Toc145053383 \h </w:instrText>
            </w:r>
            <w:r w:rsidR="00F92DC4">
              <w:rPr>
                <w:noProof/>
                <w:webHidden/>
              </w:rPr>
            </w:r>
            <w:r w:rsidR="00F92DC4">
              <w:rPr>
                <w:noProof/>
                <w:webHidden/>
              </w:rPr>
              <w:fldChar w:fldCharType="separate"/>
            </w:r>
            <w:r w:rsidR="00F92DC4">
              <w:rPr>
                <w:noProof/>
                <w:webHidden/>
              </w:rPr>
              <w:t>8</w:t>
            </w:r>
            <w:r w:rsidR="00F92DC4">
              <w:rPr>
                <w:noProof/>
                <w:webHidden/>
              </w:rPr>
              <w:fldChar w:fldCharType="end"/>
            </w:r>
          </w:hyperlink>
        </w:p>
        <w:p w14:paraId="6227B9D7" w14:textId="57DBE7FD" w:rsidR="00F92DC4" w:rsidRDefault="00F61F5C">
          <w:pPr>
            <w:pStyle w:val="30"/>
            <w:tabs>
              <w:tab w:val="left" w:pos="1200"/>
              <w:tab w:val="right" w:leader="dot" w:pos="9350"/>
            </w:tabs>
            <w:rPr>
              <w:rFonts w:eastAsiaTheme="minorEastAsia"/>
              <w:noProof/>
              <w:kern w:val="2"/>
              <w:sz w:val="20"/>
              <w:lang w:eastAsia="ko-KR"/>
            </w:rPr>
          </w:pPr>
          <w:hyperlink w:anchor="_Toc145053384" w:history="1">
            <w:r w:rsidR="00F92DC4" w:rsidRPr="00C22BE8">
              <w:rPr>
                <w:rStyle w:val="a3"/>
                <w:rFonts w:cstheme="minorHAnsi"/>
                <w:noProof/>
              </w:rPr>
              <w:t>8.3.1</w:t>
            </w:r>
            <w:r w:rsidR="00F92DC4">
              <w:rPr>
                <w:rFonts w:eastAsiaTheme="minorEastAsia"/>
                <w:noProof/>
                <w:kern w:val="2"/>
                <w:sz w:val="20"/>
                <w:lang w:eastAsia="ko-KR"/>
              </w:rPr>
              <w:tab/>
            </w:r>
            <w:r w:rsidR="00F92DC4" w:rsidRPr="00C22BE8">
              <w:rPr>
                <w:rStyle w:val="a3"/>
                <w:rFonts w:cstheme="minorHAnsi"/>
                <w:noProof/>
              </w:rPr>
              <w:t>Statistical model for interrupted time series analysis</w:t>
            </w:r>
            <w:r w:rsidR="00F92DC4">
              <w:rPr>
                <w:noProof/>
                <w:webHidden/>
              </w:rPr>
              <w:tab/>
            </w:r>
            <w:r w:rsidR="00F92DC4">
              <w:rPr>
                <w:noProof/>
                <w:webHidden/>
              </w:rPr>
              <w:fldChar w:fldCharType="begin"/>
            </w:r>
            <w:r w:rsidR="00F92DC4">
              <w:rPr>
                <w:noProof/>
                <w:webHidden/>
              </w:rPr>
              <w:instrText xml:space="preserve"> PAGEREF _Toc145053384 \h </w:instrText>
            </w:r>
            <w:r w:rsidR="00F92DC4">
              <w:rPr>
                <w:noProof/>
                <w:webHidden/>
              </w:rPr>
            </w:r>
            <w:r w:rsidR="00F92DC4">
              <w:rPr>
                <w:noProof/>
                <w:webHidden/>
              </w:rPr>
              <w:fldChar w:fldCharType="separate"/>
            </w:r>
            <w:r w:rsidR="00F92DC4">
              <w:rPr>
                <w:noProof/>
                <w:webHidden/>
              </w:rPr>
              <w:t>8</w:t>
            </w:r>
            <w:r w:rsidR="00F92DC4">
              <w:rPr>
                <w:noProof/>
                <w:webHidden/>
              </w:rPr>
              <w:fldChar w:fldCharType="end"/>
            </w:r>
          </w:hyperlink>
        </w:p>
        <w:p w14:paraId="291154A8" w14:textId="38CE6F87" w:rsidR="00F92DC4" w:rsidRDefault="00F61F5C">
          <w:pPr>
            <w:pStyle w:val="20"/>
            <w:tabs>
              <w:tab w:val="left" w:pos="800"/>
              <w:tab w:val="right" w:leader="dot" w:pos="9350"/>
            </w:tabs>
            <w:rPr>
              <w:rFonts w:eastAsiaTheme="minorEastAsia"/>
              <w:noProof/>
              <w:kern w:val="2"/>
              <w:sz w:val="20"/>
              <w:lang w:eastAsia="ko-KR"/>
            </w:rPr>
          </w:pPr>
          <w:hyperlink w:anchor="_Toc145053385" w:history="1">
            <w:r w:rsidR="00F92DC4" w:rsidRPr="00C22BE8">
              <w:rPr>
                <w:rStyle w:val="a3"/>
                <w:rFonts w:cstheme="minorHAnsi"/>
                <w:noProof/>
              </w:rPr>
              <w:t>8.4</w:t>
            </w:r>
            <w:r w:rsidR="00F92DC4">
              <w:rPr>
                <w:rFonts w:eastAsiaTheme="minorEastAsia"/>
                <w:noProof/>
                <w:kern w:val="2"/>
                <w:sz w:val="20"/>
                <w:lang w:eastAsia="ko-KR"/>
              </w:rPr>
              <w:tab/>
            </w:r>
            <w:r w:rsidR="00F92DC4" w:rsidRPr="00C22BE8">
              <w:rPr>
                <w:rStyle w:val="a3"/>
                <w:rFonts w:cstheme="minorHAnsi"/>
                <w:noProof/>
              </w:rPr>
              <w:t>Analyses to perform</w:t>
            </w:r>
            <w:r w:rsidR="00F92DC4">
              <w:rPr>
                <w:noProof/>
                <w:webHidden/>
              </w:rPr>
              <w:tab/>
            </w:r>
            <w:r w:rsidR="00F92DC4">
              <w:rPr>
                <w:noProof/>
                <w:webHidden/>
              </w:rPr>
              <w:fldChar w:fldCharType="begin"/>
            </w:r>
            <w:r w:rsidR="00F92DC4">
              <w:rPr>
                <w:noProof/>
                <w:webHidden/>
              </w:rPr>
              <w:instrText xml:space="preserve"> PAGEREF _Toc145053385 \h </w:instrText>
            </w:r>
            <w:r w:rsidR="00F92DC4">
              <w:rPr>
                <w:noProof/>
                <w:webHidden/>
              </w:rPr>
            </w:r>
            <w:r w:rsidR="00F92DC4">
              <w:rPr>
                <w:noProof/>
                <w:webHidden/>
              </w:rPr>
              <w:fldChar w:fldCharType="separate"/>
            </w:r>
            <w:r w:rsidR="00F92DC4">
              <w:rPr>
                <w:noProof/>
                <w:webHidden/>
              </w:rPr>
              <w:t>8</w:t>
            </w:r>
            <w:r w:rsidR="00F92DC4">
              <w:rPr>
                <w:noProof/>
                <w:webHidden/>
              </w:rPr>
              <w:fldChar w:fldCharType="end"/>
            </w:r>
          </w:hyperlink>
        </w:p>
        <w:p w14:paraId="18E98BEC" w14:textId="5398408E" w:rsidR="00F92DC4" w:rsidRDefault="00F61F5C">
          <w:pPr>
            <w:pStyle w:val="20"/>
            <w:tabs>
              <w:tab w:val="left" w:pos="800"/>
              <w:tab w:val="right" w:leader="dot" w:pos="9350"/>
            </w:tabs>
            <w:rPr>
              <w:rFonts w:eastAsiaTheme="minorEastAsia"/>
              <w:noProof/>
              <w:kern w:val="2"/>
              <w:sz w:val="20"/>
              <w:lang w:eastAsia="ko-KR"/>
            </w:rPr>
          </w:pPr>
          <w:hyperlink w:anchor="_Toc145053386" w:history="1">
            <w:r w:rsidR="00F92DC4" w:rsidRPr="00C22BE8">
              <w:rPr>
                <w:rStyle w:val="a3"/>
                <w:rFonts w:cstheme="minorHAnsi"/>
                <w:noProof/>
              </w:rPr>
              <w:t>8.5</w:t>
            </w:r>
            <w:r w:rsidR="00F92DC4">
              <w:rPr>
                <w:rFonts w:eastAsiaTheme="minorEastAsia"/>
                <w:noProof/>
                <w:kern w:val="2"/>
                <w:sz w:val="20"/>
                <w:lang w:eastAsia="ko-KR"/>
              </w:rPr>
              <w:tab/>
            </w:r>
            <w:r w:rsidR="00F92DC4" w:rsidRPr="00C22BE8">
              <w:rPr>
                <w:rStyle w:val="a3"/>
                <w:rFonts w:cstheme="minorHAnsi"/>
                <w:noProof/>
              </w:rPr>
              <w:t>Output</w:t>
            </w:r>
            <w:r w:rsidR="00F92DC4">
              <w:rPr>
                <w:noProof/>
                <w:webHidden/>
              </w:rPr>
              <w:tab/>
            </w:r>
            <w:r w:rsidR="00F92DC4">
              <w:rPr>
                <w:noProof/>
                <w:webHidden/>
              </w:rPr>
              <w:fldChar w:fldCharType="begin"/>
            </w:r>
            <w:r w:rsidR="00F92DC4">
              <w:rPr>
                <w:noProof/>
                <w:webHidden/>
              </w:rPr>
              <w:instrText xml:space="preserve"> PAGEREF _Toc145053386 \h </w:instrText>
            </w:r>
            <w:r w:rsidR="00F92DC4">
              <w:rPr>
                <w:noProof/>
                <w:webHidden/>
              </w:rPr>
            </w:r>
            <w:r w:rsidR="00F92DC4">
              <w:rPr>
                <w:noProof/>
                <w:webHidden/>
              </w:rPr>
              <w:fldChar w:fldCharType="separate"/>
            </w:r>
            <w:r w:rsidR="00F92DC4">
              <w:rPr>
                <w:noProof/>
                <w:webHidden/>
              </w:rPr>
              <w:t>9</w:t>
            </w:r>
            <w:r w:rsidR="00F92DC4">
              <w:rPr>
                <w:noProof/>
                <w:webHidden/>
              </w:rPr>
              <w:fldChar w:fldCharType="end"/>
            </w:r>
          </w:hyperlink>
        </w:p>
        <w:p w14:paraId="52A99CDF" w14:textId="280698A8" w:rsidR="00F92DC4" w:rsidRDefault="00F61F5C">
          <w:pPr>
            <w:pStyle w:val="20"/>
            <w:tabs>
              <w:tab w:val="left" w:pos="800"/>
              <w:tab w:val="right" w:leader="dot" w:pos="9350"/>
            </w:tabs>
            <w:rPr>
              <w:rFonts w:eastAsiaTheme="minorEastAsia"/>
              <w:noProof/>
              <w:kern w:val="2"/>
              <w:sz w:val="20"/>
              <w:lang w:eastAsia="ko-KR"/>
            </w:rPr>
          </w:pPr>
          <w:hyperlink w:anchor="_Toc145053387" w:history="1">
            <w:r w:rsidR="00F92DC4" w:rsidRPr="00C22BE8">
              <w:rPr>
                <w:rStyle w:val="a3"/>
                <w:rFonts w:cstheme="minorHAnsi"/>
                <w:noProof/>
              </w:rPr>
              <w:t>8.6</w:t>
            </w:r>
            <w:r w:rsidR="00F92DC4">
              <w:rPr>
                <w:rFonts w:eastAsiaTheme="minorEastAsia"/>
                <w:noProof/>
                <w:kern w:val="2"/>
                <w:sz w:val="20"/>
                <w:lang w:eastAsia="ko-KR"/>
              </w:rPr>
              <w:tab/>
            </w:r>
            <w:r w:rsidR="00F92DC4" w:rsidRPr="00C22BE8">
              <w:rPr>
                <w:rStyle w:val="a3"/>
                <w:rFonts w:cstheme="minorHAnsi"/>
                <w:noProof/>
              </w:rPr>
              <w:t>Data Sources</w:t>
            </w:r>
            <w:r w:rsidR="00F92DC4">
              <w:rPr>
                <w:noProof/>
                <w:webHidden/>
              </w:rPr>
              <w:tab/>
            </w:r>
            <w:r w:rsidR="00F92DC4">
              <w:rPr>
                <w:noProof/>
                <w:webHidden/>
              </w:rPr>
              <w:fldChar w:fldCharType="begin"/>
            </w:r>
            <w:r w:rsidR="00F92DC4">
              <w:rPr>
                <w:noProof/>
                <w:webHidden/>
              </w:rPr>
              <w:instrText xml:space="preserve"> PAGEREF _Toc145053387 \h </w:instrText>
            </w:r>
            <w:r w:rsidR="00F92DC4">
              <w:rPr>
                <w:noProof/>
                <w:webHidden/>
              </w:rPr>
            </w:r>
            <w:r w:rsidR="00F92DC4">
              <w:rPr>
                <w:noProof/>
                <w:webHidden/>
              </w:rPr>
              <w:fldChar w:fldCharType="separate"/>
            </w:r>
            <w:r w:rsidR="00F92DC4">
              <w:rPr>
                <w:noProof/>
                <w:webHidden/>
              </w:rPr>
              <w:t>9</w:t>
            </w:r>
            <w:r w:rsidR="00F92DC4">
              <w:rPr>
                <w:noProof/>
                <w:webHidden/>
              </w:rPr>
              <w:fldChar w:fldCharType="end"/>
            </w:r>
          </w:hyperlink>
        </w:p>
        <w:p w14:paraId="4FF4036F" w14:textId="718655CB" w:rsidR="00F92DC4" w:rsidRDefault="00F61F5C">
          <w:pPr>
            <w:pStyle w:val="20"/>
            <w:tabs>
              <w:tab w:val="left" w:pos="800"/>
              <w:tab w:val="right" w:leader="dot" w:pos="9350"/>
            </w:tabs>
            <w:rPr>
              <w:rFonts w:eastAsiaTheme="minorEastAsia"/>
              <w:noProof/>
              <w:kern w:val="2"/>
              <w:sz w:val="20"/>
              <w:lang w:eastAsia="ko-KR"/>
            </w:rPr>
          </w:pPr>
          <w:hyperlink w:anchor="_Toc145053388" w:history="1">
            <w:r w:rsidR="00F92DC4" w:rsidRPr="00C22BE8">
              <w:rPr>
                <w:rStyle w:val="a3"/>
                <w:rFonts w:cstheme="minorHAnsi"/>
                <w:noProof/>
              </w:rPr>
              <w:t>8.7</w:t>
            </w:r>
            <w:r w:rsidR="00F92DC4">
              <w:rPr>
                <w:rFonts w:eastAsiaTheme="minorEastAsia"/>
                <w:noProof/>
                <w:kern w:val="2"/>
                <w:sz w:val="20"/>
                <w:lang w:eastAsia="ko-KR"/>
              </w:rPr>
              <w:tab/>
            </w:r>
            <w:r w:rsidR="00F92DC4" w:rsidRPr="00C22BE8">
              <w:rPr>
                <w:rStyle w:val="a3"/>
                <w:rFonts w:cstheme="minorHAnsi"/>
                <w:noProof/>
              </w:rPr>
              <w:t>Quality control</w:t>
            </w:r>
            <w:r w:rsidR="00F92DC4">
              <w:rPr>
                <w:noProof/>
                <w:webHidden/>
              </w:rPr>
              <w:tab/>
            </w:r>
            <w:r w:rsidR="00F92DC4">
              <w:rPr>
                <w:noProof/>
                <w:webHidden/>
              </w:rPr>
              <w:fldChar w:fldCharType="begin"/>
            </w:r>
            <w:r w:rsidR="00F92DC4">
              <w:rPr>
                <w:noProof/>
                <w:webHidden/>
              </w:rPr>
              <w:instrText xml:space="preserve"> PAGEREF _Toc145053388 \h </w:instrText>
            </w:r>
            <w:r w:rsidR="00F92DC4">
              <w:rPr>
                <w:noProof/>
                <w:webHidden/>
              </w:rPr>
            </w:r>
            <w:r w:rsidR="00F92DC4">
              <w:rPr>
                <w:noProof/>
                <w:webHidden/>
              </w:rPr>
              <w:fldChar w:fldCharType="separate"/>
            </w:r>
            <w:r w:rsidR="00F92DC4">
              <w:rPr>
                <w:noProof/>
                <w:webHidden/>
              </w:rPr>
              <w:t>9</w:t>
            </w:r>
            <w:r w:rsidR="00F92DC4">
              <w:rPr>
                <w:noProof/>
                <w:webHidden/>
              </w:rPr>
              <w:fldChar w:fldCharType="end"/>
            </w:r>
          </w:hyperlink>
        </w:p>
        <w:p w14:paraId="5F348CCB" w14:textId="17E464DA" w:rsidR="00F92DC4" w:rsidRDefault="00F61F5C">
          <w:pPr>
            <w:pStyle w:val="20"/>
            <w:tabs>
              <w:tab w:val="left" w:pos="800"/>
              <w:tab w:val="right" w:leader="dot" w:pos="9350"/>
            </w:tabs>
            <w:rPr>
              <w:rFonts w:eastAsiaTheme="minorEastAsia"/>
              <w:noProof/>
              <w:kern w:val="2"/>
              <w:sz w:val="20"/>
              <w:lang w:eastAsia="ko-KR"/>
            </w:rPr>
          </w:pPr>
          <w:hyperlink w:anchor="_Toc145053389" w:history="1">
            <w:r w:rsidR="00F92DC4" w:rsidRPr="00C22BE8">
              <w:rPr>
                <w:rStyle w:val="a3"/>
                <w:rFonts w:cstheme="minorHAnsi"/>
                <w:noProof/>
              </w:rPr>
              <w:t>8.8</w:t>
            </w:r>
            <w:r w:rsidR="00F92DC4">
              <w:rPr>
                <w:rFonts w:eastAsiaTheme="minorEastAsia"/>
                <w:noProof/>
                <w:kern w:val="2"/>
                <w:sz w:val="20"/>
                <w:lang w:eastAsia="ko-KR"/>
              </w:rPr>
              <w:tab/>
            </w:r>
            <w:r w:rsidR="00F92DC4" w:rsidRPr="00C22BE8">
              <w:rPr>
                <w:rStyle w:val="a3"/>
                <w:rFonts w:cstheme="minorHAnsi"/>
                <w:noProof/>
              </w:rPr>
              <w:t>Strengths and Limitations of the Research Methods</w:t>
            </w:r>
            <w:r w:rsidR="00F92DC4">
              <w:rPr>
                <w:noProof/>
                <w:webHidden/>
              </w:rPr>
              <w:tab/>
            </w:r>
            <w:r w:rsidR="00F92DC4">
              <w:rPr>
                <w:noProof/>
                <w:webHidden/>
              </w:rPr>
              <w:fldChar w:fldCharType="begin"/>
            </w:r>
            <w:r w:rsidR="00F92DC4">
              <w:rPr>
                <w:noProof/>
                <w:webHidden/>
              </w:rPr>
              <w:instrText xml:space="preserve"> PAGEREF _Toc145053389 \h </w:instrText>
            </w:r>
            <w:r w:rsidR="00F92DC4">
              <w:rPr>
                <w:noProof/>
                <w:webHidden/>
              </w:rPr>
            </w:r>
            <w:r w:rsidR="00F92DC4">
              <w:rPr>
                <w:noProof/>
                <w:webHidden/>
              </w:rPr>
              <w:fldChar w:fldCharType="separate"/>
            </w:r>
            <w:r w:rsidR="00F92DC4">
              <w:rPr>
                <w:noProof/>
                <w:webHidden/>
              </w:rPr>
              <w:t>10</w:t>
            </w:r>
            <w:r w:rsidR="00F92DC4">
              <w:rPr>
                <w:noProof/>
                <w:webHidden/>
              </w:rPr>
              <w:fldChar w:fldCharType="end"/>
            </w:r>
          </w:hyperlink>
        </w:p>
        <w:p w14:paraId="7E0A2EEB" w14:textId="2F7B2588" w:rsidR="00F92DC4" w:rsidRDefault="00F61F5C">
          <w:pPr>
            <w:pStyle w:val="10"/>
            <w:tabs>
              <w:tab w:val="left" w:pos="440"/>
              <w:tab w:val="right" w:leader="dot" w:pos="9350"/>
            </w:tabs>
            <w:rPr>
              <w:rFonts w:eastAsiaTheme="minorEastAsia"/>
              <w:noProof/>
              <w:kern w:val="2"/>
              <w:sz w:val="20"/>
              <w:lang w:eastAsia="ko-KR"/>
            </w:rPr>
          </w:pPr>
          <w:hyperlink w:anchor="_Toc145053390" w:history="1">
            <w:r w:rsidR="00F92DC4" w:rsidRPr="00C22BE8">
              <w:rPr>
                <w:rStyle w:val="a3"/>
                <w:rFonts w:cstheme="minorHAnsi"/>
                <w:noProof/>
              </w:rPr>
              <w:t>9</w:t>
            </w:r>
            <w:r w:rsidR="00F92DC4">
              <w:rPr>
                <w:rFonts w:eastAsiaTheme="minorEastAsia"/>
                <w:noProof/>
                <w:kern w:val="2"/>
                <w:sz w:val="20"/>
                <w:lang w:eastAsia="ko-KR"/>
              </w:rPr>
              <w:tab/>
            </w:r>
            <w:r w:rsidR="00F92DC4" w:rsidRPr="00C22BE8">
              <w:rPr>
                <w:rStyle w:val="a3"/>
                <w:rFonts w:cstheme="minorHAnsi"/>
                <w:noProof/>
              </w:rPr>
              <w:t>Protection of Human Subjects</w:t>
            </w:r>
            <w:r w:rsidR="00F92DC4">
              <w:rPr>
                <w:noProof/>
                <w:webHidden/>
              </w:rPr>
              <w:tab/>
            </w:r>
            <w:r w:rsidR="00F92DC4">
              <w:rPr>
                <w:noProof/>
                <w:webHidden/>
              </w:rPr>
              <w:fldChar w:fldCharType="begin"/>
            </w:r>
            <w:r w:rsidR="00F92DC4">
              <w:rPr>
                <w:noProof/>
                <w:webHidden/>
              </w:rPr>
              <w:instrText xml:space="preserve"> PAGEREF _Toc145053390 \h </w:instrText>
            </w:r>
            <w:r w:rsidR="00F92DC4">
              <w:rPr>
                <w:noProof/>
                <w:webHidden/>
              </w:rPr>
            </w:r>
            <w:r w:rsidR="00F92DC4">
              <w:rPr>
                <w:noProof/>
                <w:webHidden/>
              </w:rPr>
              <w:fldChar w:fldCharType="separate"/>
            </w:r>
            <w:r w:rsidR="00F92DC4">
              <w:rPr>
                <w:noProof/>
                <w:webHidden/>
              </w:rPr>
              <w:t>10</w:t>
            </w:r>
            <w:r w:rsidR="00F92DC4">
              <w:rPr>
                <w:noProof/>
                <w:webHidden/>
              </w:rPr>
              <w:fldChar w:fldCharType="end"/>
            </w:r>
          </w:hyperlink>
        </w:p>
        <w:p w14:paraId="67B6F224" w14:textId="7842A82D" w:rsidR="00F92DC4" w:rsidRDefault="00F61F5C">
          <w:pPr>
            <w:pStyle w:val="10"/>
            <w:tabs>
              <w:tab w:val="left" w:pos="600"/>
              <w:tab w:val="right" w:leader="dot" w:pos="9350"/>
            </w:tabs>
            <w:rPr>
              <w:rFonts w:eastAsiaTheme="minorEastAsia"/>
              <w:noProof/>
              <w:kern w:val="2"/>
              <w:sz w:val="20"/>
              <w:lang w:eastAsia="ko-KR"/>
            </w:rPr>
          </w:pPr>
          <w:hyperlink w:anchor="_Toc145053391" w:history="1">
            <w:r w:rsidR="00F92DC4" w:rsidRPr="00C22BE8">
              <w:rPr>
                <w:rStyle w:val="a3"/>
                <w:rFonts w:cstheme="minorHAnsi"/>
                <w:noProof/>
              </w:rPr>
              <w:t>10</w:t>
            </w:r>
            <w:r w:rsidR="00F92DC4">
              <w:rPr>
                <w:rFonts w:eastAsiaTheme="minorEastAsia"/>
                <w:noProof/>
                <w:kern w:val="2"/>
                <w:sz w:val="20"/>
                <w:lang w:eastAsia="ko-KR"/>
              </w:rPr>
              <w:tab/>
            </w:r>
            <w:r w:rsidR="00F92DC4" w:rsidRPr="00C22BE8">
              <w:rPr>
                <w:rStyle w:val="a3"/>
                <w:rFonts w:cstheme="minorHAnsi"/>
                <w:noProof/>
              </w:rPr>
              <w:t>Plans for Disseminating and Communicating Study Results</w:t>
            </w:r>
            <w:r w:rsidR="00F92DC4">
              <w:rPr>
                <w:noProof/>
                <w:webHidden/>
              </w:rPr>
              <w:tab/>
            </w:r>
            <w:r w:rsidR="00F92DC4">
              <w:rPr>
                <w:noProof/>
                <w:webHidden/>
              </w:rPr>
              <w:fldChar w:fldCharType="begin"/>
            </w:r>
            <w:r w:rsidR="00F92DC4">
              <w:rPr>
                <w:noProof/>
                <w:webHidden/>
              </w:rPr>
              <w:instrText xml:space="preserve"> PAGEREF _Toc145053391 \h </w:instrText>
            </w:r>
            <w:r w:rsidR="00F92DC4">
              <w:rPr>
                <w:noProof/>
                <w:webHidden/>
              </w:rPr>
            </w:r>
            <w:r w:rsidR="00F92DC4">
              <w:rPr>
                <w:noProof/>
                <w:webHidden/>
              </w:rPr>
              <w:fldChar w:fldCharType="separate"/>
            </w:r>
            <w:r w:rsidR="00F92DC4">
              <w:rPr>
                <w:noProof/>
                <w:webHidden/>
              </w:rPr>
              <w:t>10</w:t>
            </w:r>
            <w:r w:rsidR="00F92DC4">
              <w:rPr>
                <w:noProof/>
                <w:webHidden/>
              </w:rPr>
              <w:fldChar w:fldCharType="end"/>
            </w:r>
          </w:hyperlink>
        </w:p>
        <w:p w14:paraId="70744A2F" w14:textId="0F0B1BB8" w:rsidR="00F92DC4" w:rsidRDefault="00F61F5C">
          <w:pPr>
            <w:pStyle w:val="10"/>
            <w:tabs>
              <w:tab w:val="left" w:pos="600"/>
              <w:tab w:val="right" w:leader="dot" w:pos="9350"/>
            </w:tabs>
            <w:rPr>
              <w:rFonts w:eastAsiaTheme="minorEastAsia"/>
              <w:noProof/>
              <w:kern w:val="2"/>
              <w:sz w:val="20"/>
              <w:lang w:eastAsia="ko-KR"/>
            </w:rPr>
          </w:pPr>
          <w:hyperlink w:anchor="_Toc145053392" w:history="1">
            <w:r w:rsidR="00F92DC4" w:rsidRPr="00C22BE8">
              <w:rPr>
                <w:rStyle w:val="a3"/>
                <w:rFonts w:cstheme="minorHAnsi"/>
                <w:noProof/>
              </w:rPr>
              <w:t>11</w:t>
            </w:r>
            <w:r w:rsidR="00F92DC4">
              <w:rPr>
                <w:rFonts w:eastAsiaTheme="minorEastAsia"/>
                <w:noProof/>
                <w:kern w:val="2"/>
                <w:sz w:val="20"/>
                <w:lang w:eastAsia="ko-KR"/>
              </w:rPr>
              <w:tab/>
            </w:r>
            <w:r w:rsidR="00F92DC4" w:rsidRPr="00C22BE8">
              <w:rPr>
                <w:rStyle w:val="a3"/>
                <w:rFonts w:cstheme="minorHAnsi"/>
                <w:noProof/>
              </w:rPr>
              <w:t>References</w:t>
            </w:r>
            <w:r w:rsidR="00F92DC4">
              <w:rPr>
                <w:noProof/>
                <w:webHidden/>
              </w:rPr>
              <w:tab/>
            </w:r>
            <w:r w:rsidR="00F92DC4">
              <w:rPr>
                <w:noProof/>
                <w:webHidden/>
              </w:rPr>
              <w:fldChar w:fldCharType="begin"/>
            </w:r>
            <w:r w:rsidR="00F92DC4">
              <w:rPr>
                <w:noProof/>
                <w:webHidden/>
              </w:rPr>
              <w:instrText xml:space="preserve"> PAGEREF _Toc145053392 \h </w:instrText>
            </w:r>
            <w:r w:rsidR="00F92DC4">
              <w:rPr>
                <w:noProof/>
                <w:webHidden/>
              </w:rPr>
            </w:r>
            <w:r w:rsidR="00F92DC4">
              <w:rPr>
                <w:noProof/>
                <w:webHidden/>
              </w:rPr>
              <w:fldChar w:fldCharType="separate"/>
            </w:r>
            <w:r w:rsidR="00F92DC4">
              <w:rPr>
                <w:noProof/>
                <w:webHidden/>
              </w:rPr>
              <w:t>10</w:t>
            </w:r>
            <w:r w:rsidR="00F92DC4">
              <w:rPr>
                <w:noProof/>
                <w:webHidden/>
              </w:rPr>
              <w:fldChar w:fldCharType="end"/>
            </w:r>
          </w:hyperlink>
        </w:p>
        <w:p w14:paraId="384ED7A0" w14:textId="149FE241" w:rsidR="00F92DC4" w:rsidRDefault="00F61F5C">
          <w:pPr>
            <w:pStyle w:val="10"/>
            <w:tabs>
              <w:tab w:val="left" w:pos="600"/>
              <w:tab w:val="right" w:leader="dot" w:pos="9350"/>
            </w:tabs>
            <w:rPr>
              <w:rFonts w:eastAsiaTheme="minorEastAsia"/>
              <w:noProof/>
              <w:kern w:val="2"/>
              <w:sz w:val="20"/>
              <w:lang w:eastAsia="ko-KR"/>
            </w:rPr>
          </w:pPr>
          <w:hyperlink w:anchor="_Toc145053393" w:history="1">
            <w:r w:rsidR="00F92DC4" w:rsidRPr="00C22BE8">
              <w:rPr>
                <w:rStyle w:val="a3"/>
                <w:rFonts w:cstheme="minorHAnsi"/>
                <w:noProof/>
              </w:rPr>
              <w:t>12</w:t>
            </w:r>
            <w:r w:rsidR="00F92DC4">
              <w:rPr>
                <w:rFonts w:eastAsiaTheme="minorEastAsia"/>
                <w:noProof/>
                <w:kern w:val="2"/>
                <w:sz w:val="20"/>
                <w:lang w:eastAsia="ko-KR"/>
              </w:rPr>
              <w:tab/>
            </w:r>
            <w:r w:rsidR="00F92DC4" w:rsidRPr="00C22BE8">
              <w:rPr>
                <w:rStyle w:val="a3"/>
                <w:rFonts w:cstheme="minorHAnsi"/>
                <w:noProof/>
              </w:rPr>
              <w:t>Appendix: Concept Set Definitions</w:t>
            </w:r>
            <w:r w:rsidR="00F92DC4">
              <w:rPr>
                <w:noProof/>
                <w:webHidden/>
              </w:rPr>
              <w:tab/>
            </w:r>
            <w:r w:rsidR="00F92DC4">
              <w:rPr>
                <w:noProof/>
                <w:webHidden/>
              </w:rPr>
              <w:fldChar w:fldCharType="begin"/>
            </w:r>
            <w:r w:rsidR="00F92DC4">
              <w:rPr>
                <w:noProof/>
                <w:webHidden/>
              </w:rPr>
              <w:instrText xml:space="preserve"> PAGEREF _Toc145053393 \h </w:instrText>
            </w:r>
            <w:r w:rsidR="00F92DC4">
              <w:rPr>
                <w:noProof/>
                <w:webHidden/>
              </w:rPr>
            </w:r>
            <w:r w:rsidR="00F92DC4">
              <w:rPr>
                <w:noProof/>
                <w:webHidden/>
              </w:rPr>
              <w:fldChar w:fldCharType="separate"/>
            </w:r>
            <w:r w:rsidR="00F92DC4">
              <w:rPr>
                <w:noProof/>
                <w:webHidden/>
              </w:rPr>
              <w:t>12</w:t>
            </w:r>
            <w:r w:rsidR="00F92DC4">
              <w:rPr>
                <w:noProof/>
                <w:webHidden/>
              </w:rPr>
              <w:fldChar w:fldCharType="end"/>
            </w:r>
          </w:hyperlink>
        </w:p>
        <w:p w14:paraId="18F70191" w14:textId="43B2D3FD" w:rsidR="000F0CE6" w:rsidRPr="001B6F87" w:rsidRDefault="000F0CE6">
          <w:pPr>
            <w:rPr>
              <w:rFonts w:cstheme="minorHAnsi"/>
            </w:rPr>
          </w:pPr>
          <w:r w:rsidRPr="001B6F87">
            <w:rPr>
              <w:rFonts w:cstheme="minorHAnsi"/>
              <w:b/>
              <w:bCs/>
              <w:noProof/>
            </w:rPr>
            <w:fldChar w:fldCharType="end"/>
          </w:r>
        </w:p>
      </w:sdtContent>
    </w:sdt>
    <w:bookmarkEnd w:id="1" w:displacedByCustomXml="prev"/>
    <w:p w14:paraId="5703D44B" w14:textId="4494909B" w:rsidR="000159BB" w:rsidRPr="001B6F87" w:rsidRDefault="00AE518E" w:rsidP="000159BB">
      <w:pPr>
        <w:pStyle w:val="1"/>
        <w:rPr>
          <w:rFonts w:asciiTheme="minorHAnsi" w:hAnsiTheme="minorHAnsi" w:cstheme="minorHAnsi"/>
        </w:rPr>
      </w:pPr>
      <w:bookmarkStart w:id="3" w:name="_Toc145053365"/>
      <w:bookmarkStart w:id="4" w:name="_Toc405127685"/>
      <w:bookmarkEnd w:id="2"/>
      <w:r w:rsidRPr="001B6F87">
        <w:rPr>
          <w:rFonts w:asciiTheme="minorHAnsi" w:hAnsiTheme="minorHAnsi" w:cstheme="minorHAnsi"/>
        </w:rPr>
        <w:lastRenderedPageBreak/>
        <w:t>List of abbreviations</w:t>
      </w:r>
      <w:bookmarkEnd w:id="3"/>
    </w:p>
    <w:p w14:paraId="43883AA4" w14:textId="5012819F" w:rsidR="006D44E2" w:rsidRPr="001B6F87" w:rsidRDefault="00CF480E" w:rsidP="006D44E2">
      <w:pPr>
        <w:spacing w:line="240" w:lineRule="auto"/>
        <w:rPr>
          <w:rFonts w:cstheme="minorHAnsi"/>
          <w:lang w:eastAsia="ko-KR"/>
        </w:rPr>
      </w:pPr>
      <w:r w:rsidRPr="00CF480E">
        <w:rPr>
          <w:rFonts w:cstheme="minorHAnsi"/>
          <w:lang w:eastAsia="ko-KR"/>
        </w:rPr>
        <w:t xml:space="preserve">ADR </w:t>
      </w:r>
      <w:r w:rsidR="006D44E2" w:rsidRPr="001B6F87">
        <w:rPr>
          <w:rFonts w:cstheme="minorHAnsi"/>
          <w:lang w:eastAsia="ko-KR"/>
        </w:rPr>
        <w:t xml:space="preserve">                    </w:t>
      </w:r>
      <w:r>
        <w:rPr>
          <w:rFonts w:cstheme="minorHAnsi"/>
          <w:lang w:eastAsia="ko-KR"/>
        </w:rPr>
        <w:t>A</w:t>
      </w:r>
      <w:r w:rsidRPr="00CF480E">
        <w:rPr>
          <w:rFonts w:cstheme="minorHAnsi"/>
          <w:lang w:eastAsia="ko-KR"/>
        </w:rPr>
        <w:t>dverse drug reaction</w:t>
      </w:r>
    </w:p>
    <w:p w14:paraId="5523E56E" w14:textId="77777777" w:rsidR="00CF480E" w:rsidRPr="006D3C8C" w:rsidRDefault="00CF480E" w:rsidP="00CF480E">
      <w:pPr>
        <w:spacing w:line="240" w:lineRule="auto"/>
        <w:rPr>
          <w:rFonts w:cstheme="minorHAnsi"/>
          <w:lang w:eastAsia="ko-KR"/>
        </w:rPr>
      </w:pPr>
      <w:r w:rsidRPr="00EF08C6">
        <w:rPr>
          <w:rFonts w:ascii="Calibri" w:hAnsi="Calibri" w:cs="Calibri"/>
          <w:color w:val="000000"/>
        </w:rPr>
        <w:t>FDA</w:t>
      </w:r>
      <w:r w:rsidRPr="00EF08C6">
        <w:tab/>
      </w:r>
      <w:r w:rsidRPr="00EF08C6">
        <w:tab/>
      </w:r>
      <w:r w:rsidRPr="00EF08C6">
        <w:rPr>
          <w:rFonts w:cstheme="minorHAnsi"/>
        </w:rPr>
        <w:t>Food and Drug Administration</w:t>
      </w:r>
    </w:p>
    <w:p w14:paraId="450AFD22" w14:textId="31A1490B" w:rsidR="006D3C8C" w:rsidRDefault="00CF480E" w:rsidP="006D3C8C">
      <w:pPr>
        <w:spacing w:line="240" w:lineRule="auto"/>
        <w:rPr>
          <w:rFonts w:cstheme="minorHAnsi"/>
        </w:rPr>
      </w:pPr>
      <w:r w:rsidRPr="00CF480E">
        <w:rPr>
          <w:rFonts w:ascii="Calibri" w:hAnsi="Calibri" w:cs="Calibri"/>
          <w:color w:val="000000"/>
        </w:rPr>
        <w:t>EMA</w:t>
      </w:r>
      <w:r w:rsidR="006D3C8C" w:rsidRPr="00EF08C6">
        <w:tab/>
      </w:r>
      <w:r w:rsidR="006D3C8C" w:rsidRPr="00EF08C6">
        <w:tab/>
      </w:r>
      <w:r w:rsidRPr="00CF480E">
        <w:rPr>
          <w:rFonts w:cstheme="minorHAnsi"/>
        </w:rPr>
        <w:t>European Medicines Agency</w:t>
      </w:r>
    </w:p>
    <w:p w14:paraId="7FBA9373" w14:textId="78EEB868" w:rsidR="00CF480E" w:rsidRPr="006D3C8C" w:rsidRDefault="00CF480E" w:rsidP="006D3C8C">
      <w:pPr>
        <w:spacing w:line="240" w:lineRule="auto"/>
        <w:rPr>
          <w:rFonts w:cstheme="minorHAnsi"/>
          <w:lang w:eastAsia="ko-KR"/>
        </w:rPr>
      </w:pPr>
      <w:r w:rsidRPr="00CF480E">
        <w:rPr>
          <w:rFonts w:cstheme="minorHAnsi"/>
          <w:lang w:eastAsia="ko-KR"/>
        </w:rPr>
        <w:t>MFDS</w:t>
      </w:r>
      <w:r>
        <w:rPr>
          <w:rFonts w:cstheme="minorHAnsi"/>
          <w:lang w:eastAsia="ko-KR"/>
        </w:rPr>
        <w:t xml:space="preserve">   </w:t>
      </w:r>
      <w:r>
        <w:rPr>
          <w:rFonts w:cstheme="minorHAnsi"/>
          <w:lang w:eastAsia="ko-KR"/>
        </w:rPr>
        <w:tab/>
      </w:r>
      <w:r>
        <w:rPr>
          <w:rFonts w:cstheme="minorHAnsi"/>
          <w:lang w:eastAsia="ko-KR"/>
        </w:rPr>
        <w:tab/>
      </w:r>
      <w:r w:rsidRPr="00CF480E">
        <w:rPr>
          <w:rFonts w:cstheme="minorHAnsi"/>
          <w:lang w:eastAsia="ko-KR"/>
        </w:rPr>
        <w:t>Ministry of Food and Drug Safety</w:t>
      </w:r>
    </w:p>
    <w:p w14:paraId="203A259C" w14:textId="7F53B4E7" w:rsidR="00CF480E" w:rsidRDefault="006706A5" w:rsidP="00CF480E">
      <w:pPr>
        <w:spacing w:line="240" w:lineRule="auto"/>
        <w:rPr>
          <w:rFonts w:cstheme="minorHAnsi"/>
        </w:rPr>
      </w:pPr>
      <w:r w:rsidRPr="001B6F87">
        <w:rPr>
          <w:rFonts w:cstheme="minorHAnsi"/>
        </w:rPr>
        <w:t>OHDSI</w:t>
      </w:r>
      <w:r w:rsidRPr="001B6F87">
        <w:rPr>
          <w:rFonts w:cstheme="minorHAnsi"/>
          <w:lang w:eastAsia="ko-KR"/>
        </w:rPr>
        <w:tab/>
      </w:r>
      <w:r w:rsidRPr="001B6F87">
        <w:rPr>
          <w:rFonts w:cstheme="minorHAnsi"/>
        </w:rPr>
        <w:tab/>
        <w:t xml:space="preserve">Observational Health Data Sciences and Informatics </w:t>
      </w:r>
    </w:p>
    <w:p w14:paraId="495000C5" w14:textId="34BFF849" w:rsidR="00EC48F0" w:rsidRDefault="00EC48F0" w:rsidP="00CF480E">
      <w:pPr>
        <w:spacing w:line="240" w:lineRule="auto"/>
        <w:rPr>
          <w:rFonts w:cstheme="minorHAnsi"/>
        </w:rPr>
      </w:pPr>
      <w:r w:rsidRPr="00EC48F0">
        <w:rPr>
          <w:rFonts w:cstheme="minorHAnsi"/>
        </w:rPr>
        <w:t>RMP</w:t>
      </w:r>
      <w:r>
        <w:rPr>
          <w:rFonts w:cstheme="minorHAnsi"/>
        </w:rPr>
        <w:tab/>
      </w:r>
      <w:r>
        <w:rPr>
          <w:rFonts w:cstheme="minorHAnsi"/>
        </w:rPr>
        <w:tab/>
        <w:t>R</w:t>
      </w:r>
      <w:r w:rsidRPr="00EC48F0">
        <w:rPr>
          <w:rFonts w:cstheme="minorHAnsi"/>
        </w:rPr>
        <w:t>isk management plan</w:t>
      </w:r>
    </w:p>
    <w:p w14:paraId="11A84767" w14:textId="1B7EB7D8" w:rsidR="00D321C3" w:rsidRDefault="00D321C3" w:rsidP="00CF480E">
      <w:pPr>
        <w:spacing w:line="240" w:lineRule="auto"/>
        <w:rPr>
          <w:rFonts w:cstheme="minorHAnsi"/>
        </w:rPr>
      </w:pPr>
      <w:r w:rsidRPr="00D321C3">
        <w:rPr>
          <w:lang w:eastAsia="ko-KR"/>
        </w:rPr>
        <w:t>DUR</w:t>
      </w:r>
      <w:r>
        <w:rPr>
          <w:lang w:eastAsia="ko-KR"/>
        </w:rPr>
        <w:tab/>
      </w:r>
      <w:r>
        <w:rPr>
          <w:lang w:eastAsia="ko-KR"/>
        </w:rPr>
        <w:tab/>
        <w:t>D</w:t>
      </w:r>
      <w:r w:rsidRPr="00D321C3">
        <w:rPr>
          <w:lang w:eastAsia="ko-KR"/>
        </w:rPr>
        <w:t>rug utilization review</w:t>
      </w:r>
    </w:p>
    <w:p w14:paraId="0FE910E9" w14:textId="77777777" w:rsidR="00CF480E" w:rsidRDefault="00CF480E" w:rsidP="00CF480E">
      <w:pPr>
        <w:spacing w:line="240" w:lineRule="auto"/>
        <w:rPr>
          <w:rFonts w:cstheme="minorHAnsi"/>
          <w:lang w:eastAsia="ko-KR"/>
        </w:rPr>
      </w:pPr>
      <w:r>
        <w:rPr>
          <w:rFonts w:cstheme="minorHAnsi"/>
          <w:lang w:eastAsia="ko-KR"/>
        </w:rPr>
        <w:t>FQ</w:t>
      </w:r>
      <w:r w:rsidR="006706A5" w:rsidRPr="001B6F87">
        <w:rPr>
          <w:rFonts w:cstheme="minorHAnsi"/>
          <w:lang w:eastAsia="ko-KR"/>
        </w:rPr>
        <w:tab/>
      </w:r>
      <w:r w:rsidR="006706A5" w:rsidRPr="001B6F87">
        <w:rPr>
          <w:rFonts w:cstheme="minorHAnsi"/>
          <w:lang w:eastAsia="ko-KR"/>
        </w:rPr>
        <w:tab/>
      </w:r>
      <w:r>
        <w:rPr>
          <w:rFonts w:cstheme="minorHAnsi"/>
          <w:lang w:eastAsia="ko-KR"/>
        </w:rPr>
        <w:t>F</w:t>
      </w:r>
      <w:r w:rsidRPr="00CF480E">
        <w:rPr>
          <w:rFonts w:cstheme="minorHAnsi"/>
          <w:lang w:eastAsia="ko-KR"/>
        </w:rPr>
        <w:t>luoroquinolone</w:t>
      </w:r>
    </w:p>
    <w:p w14:paraId="25AEB66E" w14:textId="55E649E1" w:rsidR="00CF480E" w:rsidRDefault="00CF480E" w:rsidP="00CF480E">
      <w:pPr>
        <w:spacing w:line="240" w:lineRule="auto"/>
        <w:rPr>
          <w:rFonts w:cstheme="minorHAnsi"/>
          <w:lang w:eastAsia="ko-KR"/>
        </w:rPr>
      </w:pPr>
      <w:r w:rsidRPr="00CF480E">
        <w:rPr>
          <w:rFonts w:cstheme="minorHAnsi"/>
          <w:lang w:eastAsia="ko-KR"/>
        </w:rPr>
        <w:t>HES</w:t>
      </w:r>
      <w:r w:rsidR="006706A5" w:rsidRPr="001B6F87">
        <w:rPr>
          <w:rFonts w:cstheme="minorHAnsi"/>
          <w:lang w:eastAsia="ko-KR"/>
        </w:rPr>
        <w:tab/>
      </w:r>
      <w:r w:rsidR="006706A5" w:rsidRPr="001B6F87">
        <w:rPr>
          <w:rFonts w:cstheme="minorHAnsi"/>
          <w:lang w:eastAsia="ko-KR"/>
        </w:rPr>
        <w:tab/>
      </w:r>
      <w:r>
        <w:rPr>
          <w:rFonts w:cstheme="minorHAnsi"/>
          <w:lang w:eastAsia="ko-KR"/>
        </w:rPr>
        <w:t>H</w:t>
      </w:r>
      <w:r w:rsidRPr="00CF480E">
        <w:rPr>
          <w:rFonts w:cstheme="minorHAnsi"/>
          <w:lang w:eastAsia="ko-KR"/>
        </w:rPr>
        <w:t>ydroxy</w:t>
      </w:r>
      <w:r>
        <w:rPr>
          <w:rFonts w:cstheme="minorHAnsi"/>
          <w:lang w:eastAsia="ko-KR"/>
        </w:rPr>
        <w:t>-</w:t>
      </w:r>
      <w:r w:rsidRPr="00CF480E">
        <w:rPr>
          <w:rFonts w:cstheme="minorHAnsi"/>
          <w:lang w:eastAsia="ko-KR"/>
        </w:rPr>
        <w:t>ethyl starch</w:t>
      </w:r>
      <w:r w:rsidR="00143A66" w:rsidRPr="001B6F87">
        <w:rPr>
          <w:rFonts w:cstheme="minorHAnsi"/>
          <w:lang w:eastAsia="ko-KR"/>
        </w:rPr>
        <w:t xml:space="preserve"> </w:t>
      </w:r>
    </w:p>
    <w:p w14:paraId="455FB471" w14:textId="590A3954" w:rsidR="006706A5" w:rsidRPr="001B6F87" w:rsidRDefault="00CF480E" w:rsidP="00CC3128">
      <w:pPr>
        <w:spacing w:line="240" w:lineRule="auto"/>
        <w:rPr>
          <w:lang w:eastAsia="ko-KR"/>
        </w:rPr>
      </w:pPr>
      <w:r w:rsidRPr="00CF480E">
        <w:rPr>
          <w:rFonts w:cstheme="minorHAnsi"/>
          <w:lang w:eastAsia="ko-KR"/>
        </w:rPr>
        <w:t>JAK</w:t>
      </w:r>
      <w:r>
        <w:rPr>
          <w:rFonts w:cstheme="minorHAnsi"/>
          <w:lang w:eastAsia="ko-KR"/>
        </w:rPr>
        <w:t xml:space="preserve"> </w:t>
      </w:r>
      <w:r w:rsidRPr="00CF480E">
        <w:rPr>
          <w:rFonts w:cstheme="minorHAnsi"/>
          <w:lang w:eastAsia="ko-KR"/>
        </w:rPr>
        <w:t>inhibitor</w:t>
      </w:r>
      <w:r>
        <w:rPr>
          <w:rFonts w:cstheme="minorHAnsi"/>
          <w:lang w:eastAsia="ko-KR"/>
        </w:rPr>
        <w:tab/>
        <w:t>J</w:t>
      </w:r>
      <w:r w:rsidRPr="00CF480E">
        <w:rPr>
          <w:rFonts w:cstheme="minorHAnsi"/>
          <w:lang w:eastAsia="ko-KR"/>
        </w:rPr>
        <w:t>anus kinase</w:t>
      </w:r>
      <w:r>
        <w:rPr>
          <w:rFonts w:cstheme="minorHAnsi"/>
          <w:lang w:eastAsia="ko-KR"/>
        </w:rPr>
        <w:t xml:space="preserve"> </w:t>
      </w:r>
      <w:r w:rsidRPr="00CF480E">
        <w:rPr>
          <w:rFonts w:cstheme="minorHAnsi"/>
          <w:lang w:eastAsia="ko-KR"/>
        </w:rPr>
        <w:t>inhibitor</w:t>
      </w:r>
    </w:p>
    <w:p w14:paraId="054CD3C7" w14:textId="6A9F7D2B" w:rsidR="00FF791A" w:rsidRPr="001B6F87" w:rsidRDefault="000159BB" w:rsidP="000159BB">
      <w:pPr>
        <w:pStyle w:val="1"/>
        <w:rPr>
          <w:rFonts w:asciiTheme="minorHAnsi" w:hAnsiTheme="minorHAnsi" w:cstheme="minorHAnsi"/>
        </w:rPr>
      </w:pPr>
      <w:bookmarkStart w:id="5" w:name="_Toc145053366"/>
      <w:r w:rsidRPr="001B6F87">
        <w:rPr>
          <w:rFonts w:asciiTheme="minorHAnsi" w:hAnsiTheme="minorHAnsi" w:cstheme="minorHAnsi"/>
        </w:rPr>
        <w:t>Abstract</w:t>
      </w:r>
      <w:bookmarkEnd w:id="5"/>
    </w:p>
    <w:p w14:paraId="4E095624" w14:textId="77777777" w:rsidR="00CF480E" w:rsidRDefault="00CF480E" w:rsidP="002B6ADC">
      <w:pPr>
        <w:jc w:val="both"/>
        <w:rPr>
          <w:rFonts w:eastAsiaTheme="majorEastAsia"/>
          <w:bCs/>
        </w:rPr>
      </w:pPr>
      <w:r w:rsidRPr="00CF480E">
        <w:rPr>
          <w:rFonts w:cstheme="minorHAnsi"/>
          <w:lang w:eastAsia="ko-KR"/>
        </w:rPr>
        <w:t>The growth rate occupies a high portion for chronic diseases, neurodegenerative diseases such as Alzheimer’s and Parkinson’s disease, and disease found new treatments such as targeted therapies and the medication is particular importance to maintain a healthy life by curing and preventing diseases.</w:t>
      </w:r>
      <w:r>
        <w:rPr>
          <w:rFonts w:cstheme="minorHAnsi"/>
          <w:lang w:eastAsia="ko-KR"/>
        </w:rPr>
        <w:t xml:space="preserve"> </w:t>
      </w:r>
      <w:r w:rsidRPr="00CF480E">
        <w:rPr>
          <w:rFonts w:cstheme="minorHAnsi"/>
          <w:lang w:eastAsia="ko-KR"/>
        </w:rPr>
        <w:t>However, all medications have double-edged sword, and it is essential to monitor adverse drug reaction (ADR) in order to avoid missing and manage fatal events.</w:t>
      </w:r>
      <w:r>
        <w:rPr>
          <w:rFonts w:cstheme="minorHAnsi"/>
          <w:lang w:eastAsia="ko-KR"/>
        </w:rPr>
        <w:t xml:space="preserve"> However</w:t>
      </w:r>
      <w:r w:rsidRPr="00CF480E">
        <w:rPr>
          <w:rFonts w:cstheme="minorHAnsi"/>
          <w:lang w:eastAsia="ko-KR"/>
        </w:rPr>
        <w:t>, clinical trials are fixed size, duration, design, patient variability, range of exposure and indirect endpoint, which have limitations to identify impact of drug that are slow to develop, rare, or appear only in patients with relating diseases or drugs.</w:t>
      </w:r>
      <w:r w:rsidR="002B6ADC" w:rsidRPr="00AB01FA">
        <w:rPr>
          <w:rFonts w:eastAsiaTheme="majorEastAsia"/>
          <w:bCs/>
        </w:rPr>
        <w:t xml:space="preserve"> </w:t>
      </w:r>
    </w:p>
    <w:p w14:paraId="248FE08E" w14:textId="754FD4D2" w:rsidR="002B6ADC" w:rsidRDefault="00CF480E" w:rsidP="002B6ADC">
      <w:pPr>
        <w:jc w:val="both"/>
        <w:rPr>
          <w:rFonts w:eastAsiaTheme="majorEastAsia"/>
          <w:bCs/>
        </w:rPr>
      </w:pPr>
      <w:r w:rsidRPr="00CF480E">
        <w:rPr>
          <w:rFonts w:eastAsiaTheme="majorEastAsia"/>
          <w:bCs/>
        </w:rPr>
        <w:t>The governance as the United States Food and Drug Administration (FDA), European Medicines Agency (EMA) and Ministry of Food and Drug Safety (MFDS) are responsible for collecting and analyzing ADR reports, prompt issuing warnings, and changes the labeling. Medication use assessment has an important role in promoting the rational use of medicines.</w:t>
      </w:r>
      <w:r>
        <w:rPr>
          <w:rFonts w:eastAsiaTheme="majorEastAsia"/>
          <w:bCs/>
        </w:rPr>
        <w:t xml:space="preserve"> </w:t>
      </w:r>
      <w:r w:rsidRPr="00CF480E">
        <w:rPr>
          <w:rFonts w:eastAsiaTheme="majorEastAsia"/>
          <w:bCs/>
        </w:rPr>
        <w:t xml:space="preserve">Prescribing pattern examining study is essential for policymakers and clinicians because it helps they make decisions to improve reasoning medication use at the national level. However, there is few previous </w:t>
      </w:r>
      <w:r w:rsidR="00052C8C" w:rsidRPr="00CF480E">
        <w:rPr>
          <w:rFonts w:eastAsiaTheme="majorEastAsia"/>
          <w:bCs/>
        </w:rPr>
        <w:t>studies</w:t>
      </w:r>
      <w:r w:rsidRPr="00CF480E">
        <w:rPr>
          <w:rFonts w:eastAsiaTheme="majorEastAsia"/>
          <w:bCs/>
        </w:rPr>
        <w:t xml:space="preserve"> that explored the prescription pattern for several drugs announced recently regulatory decisions.</w:t>
      </w:r>
    </w:p>
    <w:p w14:paraId="1981C97E" w14:textId="6803066F" w:rsidR="00082672" w:rsidRDefault="00082672" w:rsidP="002B6ADC">
      <w:pPr>
        <w:jc w:val="both"/>
        <w:rPr>
          <w:rFonts w:eastAsiaTheme="majorEastAsia"/>
          <w:bCs/>
        </w:rPr>
      </w:pPr>
      <w:r w:rsidRPr="00082672">
        <w:rPr>
          <w:rFonts w:eastAsiaTheme="majorEastAsia"/>
          <w:bCs/>
        </w:rPr>
        <w:t>In this study</w:t>
      </w:r>
      <w:r>
        <w:rPr>
          <w:rFonts w:eastAsiaTheme="majorEastAsia"/>
          <w:bCs/>
        </w:rPr>
        <w:t>,</w:t>
      </w:r>
      <w:r w:rsidRPr="00082672">
        <w:rPr>
          <w:rFonts w:eastAsiaTheme="majorEastAsia"/>
          <w:bCs/>
        </w:rPr>
        <w:t xml:space="preserve"> we will</w:t>
      </w:r>
      <w:r w:rsidR="008D67A9">
        <w:rPr>
          <w:rFonts w:eastAsiaTheme="majorEastAsia"/>
          <w:bCs/>
        </w:rPr>
        <w:t xml:space="preserve"> </w:t>
      </w:r>
      <w:r w:rsidR="008D67A9" w:rsidRPr="00AD240C">
        <w:rPr>
          <w:rFonts w:cstheme="minorHAnsi"/>
          <w:lang w:eastAsia="ko-KR"/>
        </w:rPr>
        <w:t>conduct systematic study to</w:t>
      </w:r>
      <w:r w:rsidRPr="00082672">
        <w:rPr>
          <w:rFonts w:eastAsiaTheme="majorEastAsia"/>
          <w:bCs/>
        </w:rPr>
        <w:t xml:space="preserve"> investigate the</w:t>
      </w:r>
      <w:r>
        <w:rPr>
          <w:rFonts w:eastAsiaTheme="majorEastAsia"/>
          <w:bCs/>
        </w:rPr>
        <w:t xml:space="preserve"> monthly</w:t>
      </w:r>
      <w:r w:rsidRPr="00082672">
        <w:rPr>
          <w:rFonts w:eastAsiaTheme="majorEastAsia"/>
          <w:bCs/>
        </w:rPr>
        <w:t xml:space="preserve"> prescribing patterns</w:t>
      </w:r>
      <w:r>
        <w:rPr>
          <w:rFonts w:eastAsiaTheme="majorEastAsia"/>
          <w:bCs/>
        </w:rPr>
        <w:t xml:space="preserve"> (the number of patients </w:t>
      </w:r>
      <w:r w:rsidRPr="00082672">
        <w:rPr>
          <w:rFonts w:eastAsiaTheme="majorEastAsia"/>
          <w:bCs/>
        </w:rPr>
        <w:t>prescribed drugs with safety warning</w:t>
      </w:r>
      <w:r>
        <w:rPr>
          <w:rFonts w:eastAsiaTheme="majorEastAsia"/>
          <w:bCs/>
        </w:rPr>
        <w:t>, prescription</w:t>
      </w:r>
      <w:r w:rsidR="007962BA">
        <w:rPr>
          <w:rFonts w:eastAsiaTheme="majorEastAsia"/>
          <w:bCs/>
        </w:rPr>
        <w:t>s</w:t>
      </w:r>
      <w:r>
        <w:rPr>
          <w:rFonts w:eastAsiaTheme="majorEastAsia"/>
          <w:bCs/>
        </w:rPr>
        <w:t xml:space="preserve">, </w:t>
      </w:r>
      <w:r w:rsidRPr="00082672">
        <w:rPr>
          <w:rFonts w:eastAsiaTheme="majorEastAsia"/>
          <w:bCs/>
        </w:rPr>
        <w:t>prescription duration</w:t>
      </w:r>
      <w:r>
        <w:rPr>
          <w:rFonts w:eastAsiaTheme="majorEastAsia"/>
          <w:bCs/>
        </w:rPr>
        <w:t xml:space="preserve">, </w:t>
      </w:r>
      <w:r w:rsidR="007962BA">
        <w:rPr>
          <w:rFonts w:eastAsiaTheme="majorEastAsia"/>
          <w:bCs/>
        </w:rPr>
        <w:t xml:space="preserve">first prescription, and </w:t>
      </w:r>
      <w:r w:rsidR="007962BA" w:rsidRPr="007962BA">
        <w:rPr>
          <w:rFonts w:eastAsiaTheme="majorEastAsia"/>
          <w:bCs/>
        </w:rPr>
        <w:t>first prescription, days' supply of the first prescription</w:t>
      </w:r>
      <w:r>
        <w:rPr>
          <w:rFonts w:eastAsiaTheme="majorEastAsia"/>
          <w:bCs/>
        </w:rPr>
        <w:t>)</w:t>
      </w:r>
      <w:r w:rsidRPr="00082672">
        <w:rPr>
          <w:rFonts w:eastAsiaTheme="majorEastAsia"/>
          <w:bCs/>
        </w:rPr>
        <w:t xml:space="preserve"> on warning drug. We will </w:t>
      </w:r>
      <w:r w:rsidR="00052C8C" w:rsidRPr="004D57B5">
        <w:rPr>
          <w:rFonts w:eastAsiaTheme="majorEastAsia"/>
          <w:bCs/>
        </w:rPr>
        <w:t>evaluate</w:t>
      </w:r>
      <w:r w:rsidR="004D57B5" w:rsidRPr="004D57B5">
        <w:rPr>
          <w:rFonts w:eastAsiaTheme="majorEastAsia"/>
          <w:bCs/>
        </w:rPr>
        <w:t xml:space="preserve"> the effect of the</w:t>
      </w:r>
      <w:r w:rsidR="004D57B5">
        <w:rPr>
          <w:rFonts w:eastAsiaTheme="majorEastAsia"/>
          <w:bCs/>
        </w:rPr>
        <w:t xml:space="preserve"> </w:t>
      </w:r>
      <w:r w:rsidR="004D57B5" w:rsidRPr="004D57B5">
        <w:rPr>
          <w:rFonts w:eastAsiaTheme="majorEastAsia"/>
          <w:bCs/>
        </w:rPr>
        <w:t>regulatory decisions for drug safety surveillance</w:t>
      </w:r>
      <w:r w:rsidR="004D57B5">
        <w:rPr>
          <w:rFonts w:eastAsiaTheme="majorEastAsia"/>
          <w:bCs/>
        </w:rPr>
        <w:t xml:space="preserve"> on </w:t>
      </w:r>
      <w:r w:rsidR="004D57B5" w:rsidRPr="004D57B5">
        <w:rPr>
          <w:rFonts w:eastAsiaTheme="majorEastAsia"/>
          <w:bCs/>
        </w:rPr>
        <w:t>medication</w:t>
      </w:r>
      <w:r w:rsidR="004D57B5">
        <w:rPr>
          <w:rFonts w:eastAsiaTheme="majorEastAsia"/>
          <w:bCs/>
        </w:rPr>
        <w:t xml:space="preserve"> use</w:t>
      </w:r>
      <w:r w:rsidR="008D67A9">
        <w:rPr>
          <w:rFonts w:eastAsiaTheme="majorEastAsia"/>
          <w:bCs/>
        </w:rPr>
        <w:t xml:space="preserve"> </w:t>
      </w:r>
      <w:r w:rsidR="00C42B40">
        <w:rPr>
          <w:rFonts w:eastAsiaTheme="majorEastAsia"/>
          <w:bCs/>
        </w:rPr>
        <w:t>using interrupted time series analysis.</w:t>
      </w:r>
    </w:p>
    <w:p w14:paraId="5B905244" w14:textId="6CCD04D6" w:rsidR="004C74C9" w:rsidRPr="009160A9" w:rsidRDefault="004C74C9" w:rsidP="009160A9">
      <w:pPr>
        <w:pStyle w:val="1"/>
        <w:rPr>
          <w:rFonts w:asciiTheme="minorHAnsi" w:hAnsiTheme="minorHAnsi" w:cstheme="minorHAnsi"/>
        </w:rPr>
      </w:pPr>
      <w:bookmarkStart w:id="6" w:name="_Toc145053367"/>
      <w:r w:rsidRPr="009160A9">
        <w:rPr>
          <w:rFonts w:asciiTheme="minorHAnsi" w:hAnsiTheme="minorHAnsi" w:cstheme="minorHAnsi"/>
        </w:rPr>
        <w:lastRenderedPageBreak/>
        <w:t>Amendments and Updates</w:t>
      </w:r>
      <w:bookmarkEnd w:id="6"/>
    </w:p>
    <w:tbl>
      <w:tblPr>
        <w:tblStyle w:val="aa"/>
        <w:tblW w:w="9463" w:type="dxa"/>
        <w:tblLook w:val="04A0" w:firstRow="1" w:lastRow="0" w:firstColumn="1" w:lastColumn="0" w:noHBand="0" w:noVBand="1"/>
      </w:tblPr>
      <w:tblGrid>
        <w:gridCol w:w="615"/>
        <w:gridCol w:w="2074"/>
        <w:gridCol w:w="1709"/>
        <w:gridCol w:w="5065"/>
      </w:tblGrid>
      <w:tr w:rsidR="00CD0989" w:rsidRPr="001B6F87" w14:paraId="5D54D334" w14:textId="77777777" w:rsidTr="00B852E7">
        <w:trPr>
          <w:trHeight w:val="292"/>
        </w:trPr>
        <w:tc>
          <w:tcPr>
            <w:tcW w:w="615" w:type="dxa"/>
          </w:tcPr>
          <w:p w14:paraId="06F1AAD5" w14:textId="77777777" w:rsidR="00CD0989" w:rsidRPr="001B6F87" w:rsidRDefault="00CD0989" w:rsidP="00B852E7">
            <w:pPr>
              <w:rPr>
                <w:rFonts w:cstheme="minorHAnsi"/>
              </w:rPr>
            </w:pPr>
            <w:r w:rsidRPr="001B6F87">
              <w:rPr>
                <w:rFonts w:cstheme="minorHAnsi"/>
              </w:rPr>
              <w:t>0.1</w:t>
            </w:r>
          </w:p>
        </w:tc>
        <w:tc>
          <w:tcPr>
            <w:tcW w:w="2074" w:type="dxa"/>
          </w:tcPr>
          <w:p w14:paraId="003359D1" w14:textId="571AAC8F" w:rsidR="00CD0989" w:rsidRPr="001B6F87" w:rsidRDefault="00CD0989" w:rsidP="00B852E7">
            <w:pPr>
              <w:rPr>
                <w:rFonts w:cstheme="minorHAnsi"/>
                <w:lang w:eastAsia="ko-KR"/>
              </w:rPr>
            </w:pPr>
            <w:r>
              <w:rPr>
                <w:lang w:eastAsia="ko-KR"/>
              </w:rPr>
              <w:t>September 6</w:t>
            </w:r>
            <w:r>
              <w:rPr>
                <w:rFonts w:cstheme="minorHAnsi"/>
              </w:rPr>
              <w:t>,</w:t>
            </w:r>
            <w:r w:rsidRPr="001B6F87">
              <w:rPr>
                <w:rFonts w:cstheme="minorHAnsi"/>
              </w:rPr>
              <w:t xml:space="preserve"> </w:t>
            </w:r>
            <w:r w:rsidRPr="001B6F87">
              <w:rPr>
                <w:rFonts w:cstheme="minorHAnsi"/>
                <w:lang w:eastAsia="ko-KR"/>
              </w:rPr>
              <w:t>202</w:t>
            </w:r>
            <w:r w:rsidR="00C42B40">
              <w:rPr>
                <w:rFonts w:cstheme="minorHAnsi"/>
                <w:lang w:eastAsia="ko-KR"/>
              </w:rPr>
              <w:t>3</w:t>
            </w:r>
          </w:p>
        </w:tc>
        <w:tc>
          <w:tcPr>
            <w:tcW w:w="1709" w:type="dxa"/>
          </w:tcPr>
          <w:p w14:paraId="4D094F63" w14:textId="77777777" w:rsidR="00CD0989" w:rsidRPr="001B6F87" w:rsidRDefault="00CD0989" w:rsidP="00B852E7">
            <w:pPr>
              <w:rPr>
                <w:rFonts w:cstheme="minorHAnsi"/>
              </w:rPr>
            </w:pPr>
            <w:r>
              <w:rPr>
                <w:rFonts w:cstheme="minorHAnsi" w:hint="eastAsia"/>
                <w:lang w:eastAsia="ko-KR"/>
              </w:rPr>
              <w:t>S</w:t>
            </w:r>
            <w:r>
              <w:rPr>
                <w:rFonts w:cstheme="minorHAnsi"/>
                <w:lang w:eastAsia="ko-KR"/>
              </w:rPr>
              <w:t>J Kim</w:t>
            </w:r>
          </w:p>
        </w:tc>
        <w:tc>
          <w:tcPr>
            <w:tcW w:w="5065" w:type="dxa"/>
          </w:tcPr>
          <w:p w14:paraId="79376619" w14:textId="77777777" w:rsidR="00CD0989" w:rsidRPr="001B6F87" w:rsidRDefault="00CD0989" w:rsidP="00B852E7">
            <w:pPr>
              <w:rPr>
                <w:rFonts w:cstheme="minorHAnsi"/>
              </w:rPr>
            </w:pPr>
            <w:r w:rsidRPr="001B6F87">
              <w:rPr>
                <w:rFonts w:cstheme="minorHAnsi"/>
              </w:rPr>
              <w:t>Initial draft</w:t>
            </w:r>
          </w:p>
        </w:tc>
      </w:tr>
      <w:tr w:rsidR="00C42B40" w:rsidRPr="001B6F87" w14:paraId="223B4596" w14:textId="77777777" w:rsidTr="00B852E7">
        <w:trPr>
          <w:trHeight w:val="292"/>
        </w:trPr>
        <w:tc>
          <w:tcPr>
            <w:tcW w:w="615" w:type="dxa"/>
          </w:tcPr>
          <w:p w14:paraId="319BD952" w14:textId="5C8D2528" w:rsidR="00C42B40" w:rsidRPr="001B6F87" w:rsidRDefault="00C42B40" w:rsidP="00B852E7">
            <w:pPr>
              <w:rPr>
                <w:rFonts w:cstheme="minorHAnsi"/>
                <w:lang w:eastAsia="ko-KR"/>
              </w:rPr>
            </w:pPr>
            <w:r>
              <w:rPr>
                <w:rFonts w:cstheme="minorHAnsi" w:hint="eastAsia"/>
                <w:lang w:eastAsia="ko-KR"/>
              </w:rPr>
              <w:t>0.2</w:t>
            </w:r>
          </w:p>
        </w:tc>
        <w:tc>
          <w:tcPr>
            <w:tcW w:w="2074" w:type="dxa"/>
          </w:tcPr>
          <w:p w14:paraId="42ECE96B" w14:textId="28397D5C" w:rsidR="00C42B40" w:rsidRDefault="00C42B40" w:rsidP="00B852E7">
            <w:pPr>
              <w:rPr>
                <w:lang w:eastAsia="ko-KR"/>
              </w:rPr>
            </w:pPr>
            <w:r>
              <w:rPr>
                <w:rFonts w:hint="eastAsia"/>
                <w:lang w:eastAsia="ko-KR"/>
              </w:rPr>
              <w:t>July 9, 2024</w:t>
            </w:r>
          </w:p>
        </w:tc>
        <w:tc>
          <w:tcPr>
            <w:tcW w:w="1709" w:type="dxa"/>
          </w:tcPr>
          <w:p w14:paraId="15C3846B" w14:textId="7B6EC638" w:rsidR="00C42B40" w:rsidRDefault="009B1601" w:rsidP="00B852E7">
            <w:pPr>
              <w:rPr>
                <w:rFonts w:cstheme="minorHAnsi"/>
                <w:lang w:eastAsia="ko-KR"/>
              </w:rPr>
            </w:pPr>
            <w:r>
              <w:rPr>
                <w:rFonts w:cstheme="minorHAnsi"/>
                <w:lang w:eastAsia="ko-KR"/>
              </w:rPr>
              <w:t xml:space="preserve">SJ Kim, </w:t>
            </w:r>
            <w:r w:rsidR="00C42B40">
              <w:rPr>
                <w:rFonts w:cstheme="minorHAnsi" w:hint="eastAsia"/>
                <w:lang w:eastAsia="ko-KR"/>
              </w:rPr>
              <w:t>SB Kim</w:t>
            </w:r>
          </w:p>
        </w:tc>
        <w:tc>
          <w:tcPr>
            <w:tcW w:w="5065" w:type="dxa"/>
          </w:tcPr>
          <w:p w14:paraId="08BBA87C" w14:textId="3CAD71D3" w:rsidR="00C42B40" w:rsidRPr="001B6F87" w:rsidRDefault="00C42B40" w:rsidP="00B852E7">
            <w:pPr>
              <w:rPr>
                <w:rFonts w:cstheme="minorHAnsi"/>
              </w:rPr>
            </w:pPr>
            <w:r>
              <w:rPr>
                <w:rFonts w:cstheme="minorHAnsi" w:hint="eastAsia"/>
                <w:lang w:eastAsia="ko-KR"/>
              </w:rPr>
              <w:t>Revised statistical methods</w:t>
            </w:r>
          </w:p>
        </w:tc>
      </w:tr>
    </w:tbl>
    <w:p w14:paraId="31A0DE43" w14:textId="77777777" w:rsidR="004C74C9" w:rsidRPr="001B6F87" w:rsidRDefault="004C74C9" w:rsidP="003E153B">
      <w:pPr>
        <w:pBdr>
          <w:top w:val="nil"/>
          <w:left w:val="nil"/>
          <w:bottom w:val="nil"/>
          <w:right w:val="nil"/>
          <w:between w:val="nil"/>
        </w:pBdr>
        <w:spacing w:after="120"/>
        <w:jc w:val="both"/>
        <w:rPr>
          <w:rFonts w:cstheme="minorHAnsi"/>
          <w:color w:val="000000"/>
        </w:rPr>
      </w:pPr>
    </w:p>
    <w:p w14:paraId="2C043740" w14:textId="69487666" w:rsidR="00EE73B8" w:rsidRPr="001B6F87" w:rsidRDefault="003F2A9A" w:rsidP="00C84B89">
      <w:pPr>
        <w:pStyle w:val="1"/>
        <w:rPr>
          <w:rFonts w:asciiTheme="minorHAnsi" w:hAnsiTheme="minorHAnsi" w:cstheme="minorHAnsi"/>
        </w:rPr>
      </w:pPr>
      <w:bookmarkStart w:id="7" w:name="_Toc145053368"/>
      <w:r w:rsidRPr="001B6F87">
        <w:rPr>
          <w:rFonts w:asciiTheme="minorHAnsi" w:hAnsiTheme="minorHAnsi" w:cstheme="minorHAnsi"/>
        </w:rPr>
        <w:t>Rationale and B</w:t>
      </w:r>
      <w:r w:rsidR="00EE73B8" w:rsidRPr="001B6F87">
        <w:rPr>
          <w:rFonts w:asciiTheme="minorHAnsi" w:hAnsiTheme="minorHAnsi" w:cstheme="minorHAnsi"/>
        </w:rPr>
        <w:t>ackground</w:t>
      </w:r>
      <w:bookmarkEnd w:id="4"/>
      <w:bookmarkEnd w:id="7"/>
    </w:p>
    <w:p w14:paraId="3CBD5DF8" w14:textId="77777777" w:rsidR="008D67A9" w:rsidRPr="008D67A9" w:rsidRDefault="008D67A9" w:rsidP="008D67A9">
      <w:pPr>
        <w:spacing w:line="240" w:lineRule="auto"/>
        <w:rPr>
          <w:rFonts w:cstheme="minorHAnsi"/>
        </w:rPr>
      </w:pPr>
      <w:r w:rsidRPr="008D67A9">
        <w:rPr>
          <w:rFonts w:cstheme="minorHAnsi"/>
        </w:rPr>
        <w:t xml:space="preserve">The global expenditure for medicine </w:t>
      </w:r>
      <w:r w:rsidRPr="008D67A9">
        <w:rPr>
          <w:rFonts w:cstheme="minorHAnsi" w:hint="eastAsia"/>
        </w:rPr>
        <w:t>has</w:t>
      </w:r>
      <w:r w:rsidRPr="008D67A9">
        <w:rPr>
          <w:rFonts w:cstheme="minorHAnsi"/>
        </w:rPr>
        <w:t xml:space="preserve"> </w:t>
      </w:r>
      <w:r w:rsidRPr="008D67A9">
        <w:rPr>
          <w:rFonts w:cstheme="minorHAnsi" w:hint="eastAsia"/>
        </w:rPr>
        <w:t>grown</w:t>
      </w:r>
      <w:r w:rsidRPr="008D67A9">
        <w:rPr>
          <w:rFonts w:cstheme="minorHAnsi"/>
        </w:rPr>
        <w:t xml:space="preserve"> steadily </w:t>
      </w:r>
      <w:r w:rsidRPr="008D67A9">
        <w:rPr>
          <w:rFonts w:cstheme="minorHAnsi" w:hint="eastAsia"/>
        </w:rPr>
        <w:t>which</w:t>
      </w:r>
      <w:r w:rsidRPr="008D67A9">
        <w:rPr>
          <w:rFonts w:cstheme="minorHAnsi"/>
        </w:rPr>
        <w:t xml:space="preserve"> </w:t>
      </w:r>
      <w:r w:rsidRPr="008D67A9">
        <w:rPr>
          <w:rFonts w:cstheme="minorHAnsi" w:hint="eastAsia"/>
        </w:rPr>
        <w:t>the</w:t>
      </w:r>
      <w:r w:rsidRPr="008D67A9">
        <w:rPr>
          <w:rFonts w:cstheme="minorHAnsi"/>
        </w:rPr>
        <w:t xml:space="preserve"> </w:t>
      </w:r>
      <w:r w:rsidRPr="008D67A9">
        <w:rPr>
          <w:rFonts w:cstheme="minorHAnsi" w:hint="eastAsia"/>
        </w:rPr>
        <w:t>compound</w:t>
      </w:r>
      <w:r w:rsidRPr="008D67A9">
        <w:rPr>
          <w:rFonts w:cstheme="minorHAnsi"/>
        </w:rPr>
        <w:t xml:space="preserve"> </w:t>
      </w:r>
      <w:r w:rsidRPr="008D67A9">
        <w:rPr>
          <w:rFonts w:cstheme="minorHAnsi" w:hint="eastAsia"/>
        </w:rPr>
        <w:t>annual</w:t>
      </w:r>
      <w:r w:rsidRPr="008D67A9">
        <w:rPr>
          <w:rFonts w:cstheme="minorHAnsi"/>
        </w:rPr>
        <w:t xml:space="preserve"> </w:t>
      </w:r>
      <w:r w:rsidRPr="008D67A9">
        <w:rPr>
          <w:rFonts w:cstheme="minorHAnsi" w:hint="eastAsia"/>
        </w:rPr>
        <w:t>growth</w:t>
      </w:r>
      <w:r w:rsidRPr="008D67A9">
        <w:rPr>
          <w:rFonts w:cstheme="minorHAnsi"/>
        </w:rPr>
        <w:t xml:space="preserve"> </w:t>
      </w:r>
      <w:r w:rsidRPr="008D67A9">
        <w:rPr>
          <w:rFonts w:cstheme="minorHAnsi" w:hint="eastAsia"/>
        </w:rPr>
        <w:t>rate</w:t>
      </w:r>
      <w:r w:rsidRPr="008D67A9">
        <w:rPr>
          <w:rFonts w:cstheme="minorHAnsi"/>
        </w:rPr>
        <w:t xml:space="preserve"> </w:t>
      </w:r>
      <w:r w:rsidRPr="008D67A9">
        <w:rPr>
          <w:rFonts w:cstheme="minorHAnsi" w:hint="eastAsia"/>
        </w:rPr>
        <w:t>is</w:t>
      </w:r>
      <w:r w:rsidRPr="008D67A9">
        <w:rPr>
          <w:rFonts w:cstheme="minorHAnsi"/>
        </w:rPr>
        <w:t xml:space="preserve"> anticipated </w:t>
      </w:r>
      <w:r w:rsidRPr="008D67A9">
        <w:rPr>
          <w:rFonts w:cstheme="minorHAnsi" w:hint="eastAsia"/>
        </w:rPr>
        <w:t>to</w:t>
      </w:r>
      <w:r w:rsidRPr="008D67A9">
        <w:rPr>
          <w:rFonts w:cstheme="minorHAnsi"/>
        </w:rPr>
        <w:t xml:space="preserve"> </w:t>
      </w:r>
      <w:r w:rsidRPr="008D67A9">
        <w:rPr>
          <w:rFonts w:cstheme="minorHAnsi" w:hint="eastAsia"/>
        </w:rPr>
        <w:t>be</w:t>
      </w:r>
      <w:r w:rsidRPr="008D67A9">
        <w:rPr>
          <w:rFonts w:cstheme="minorHAnsi"/>
        </w:rPr>
        <w:t xml:space="preserve"> 3–6%, reaching approximately $1.6 trillion excluding COVID-19 vaccines </w:t>
      </w:r>
      <w:r w:rsidRPr="008D67A9">
        <w:rPr>
          <w:rFonts w:cstheme="minorHAnsi" w:hint="eastAsia"/>
        </w:rPr>
        <w:t>in</w:t>
      </w:r>
      <w:r w:rsidRPr="008D67A9">
        <w:rPr>
          <w:rFonts w:cstheme="minorHAnsi"/>
        </w:rPr>
        <w:t xml:space="preserve"> 2025.</w:t>
      </w:r>
      <w:r w:rsidRPr="008D67A9">
        <w:rPr>
          <w:rFonts w:cstheme="minorHAnsi"/>
          <w:vertAlign w:val="superscript"/>
        </w:rPr>
        <w:t>1, 2</w:t>
      </w:r>
      <w:r w:rsidRPr="008D67A9">
        <w:rPr>
          <w:rFonts w:cstheme="minorHAnsi"/>
        </w:rPr>
        <w:t xml:space="preserve"> The growth rate occupies a high portion for chronic diseases, </w:t>
      </w:r>
      <w:r w:rsidRPr="008D67A9">
        <w:rPr>
          <w:rFonts w:cstheme="minorHAnsi" w:hint="eastAsia"/>
        </w:rPr>
        <w:t>neurodegenerative</w:t>
      </w:r>
      <w:r w:rsidRPr="008D67A9">
        <w:rPr>
          <w:rFonts w:cstheme="minorHAnsi"/>
        </w:rPr>
        <w:t xml:space="preserve"> diseases such as Alzheimer’s and Parkinson’s disease, and disease </w:t>
      </w:r>
      <w:r w:rsidRPr="008D67A9">
        <w:rPr>
          <w:rFonts w:cstheme="minorHAnsi" w:hint="eastAsia"/>
        </w:rPr>
        <w:t>found</w:t>
      </w:r>
      <w:r w:rsidRPr="008D67A9">
        <w:rPr>
          <w:rFonts w:cstheme="minorHAnsi"/>
        </w:rPr>
        <w:t xml:space="preserve"> new treatments such as targeted therapies </w:t>
      </w:r>
      <w:r w:rsidRPr="008D67A9">
        <w:rPr>
          <w:rFonts w:cstheme="minorHAnsi" w:hint="eastAsia"/>
        </w:rPr>
        <w:t>and</w:t>
      </w:r>
      <w:r w:rsidRPr="008D67A9">
        <w:rPr>
          <w:rFonts w:cstheme="minorHAnsi"/>
        </w:rPr>
        <w:t xml:space="preserve"> </w:t>
      </w:r>
      <w:r w:rsidRPr="008D67A9">
        <w:rPr>
          <w:rFonts w:cstheme="minorHAnsi" w:hint="eastAsia"/>
        </w:rPr>
        <w:t>the</w:t>
      </w:r>
      <w:r w:rsidRPr="008D67A9">
        <w:rPr>
          <w:rFonts w:cstheme="minorHAnsi"/>
        </w:rPr>
        <w:t xml:space="preserve"> </w:t>
      </w:r>
      <w:r w:rsidRPr="008D67A9">
        <w:rPr>
          <w:rFonts w:cstheme="minorHAnsi" w:hint="eastAsia"/>
        </w:rPr>
        <w:t>medication</w:t>
      </w:r>
      <w:r w:rsidRPr="008D67A9">
        <w:rPr>
          <w:rFonts w:cstheme="minorHAnsi"/>
        </w:rPr>
        <w:t xml:space="preserve"> </w:t>
      </w:r>
      <w:r w:rsidRPr="008D67A9">
        <w:rPr>
          <w:rFonts w:cstheme="minorHAnsi" w:hint="eastAsia"/>
        </w:rPr>
        <w:t>is</w:t>
      </w:r>
      <w:r w:rsidRPr="008D67A9">
        <w:rPr>
          <w:rFonts w:cstheme="minorHAnsi"/>
        </w:rPr>
        <w:t xml:space="preserve"> particular importance to maintain a healthy life by curing and preventing diseases.</w:t>
      </w:r>
      <w:r w:rsidRPr="008D67A9">
        <w:rPr>
          <w:rFonts w:cstheme="minorHAnsi"/>
          <w:vertAlign w:val="superscript"/>
        </w:rPr>
        <w:t>2, 3</w:t>
      </w:r>
      <w:r w:rsidRPr="008D67A9">
        <w:rPr>
          <w:rFonts w:cstheme="minorHAnsi"/>
        </w:rPr>
        <w:t xml:space="preserve"> </w:t>
      </w:r>
    </w:p>
    <w:p w14:paraId="47CACE6E" w14:textId="77777777" w:rsidR="008D67A9" w:rsidRPr="008D67A9" w:rsidRDefault="008D67A9" w:rsidP="008D67A9">
      <w:pPr>
        <w:spacing w:line="240" w:lineRule="auto"/>
        <w:rPr>
          <w:rFonts w:cstheme="minorHAnsi"/>
        </w:rPr>
      </w:pPr>
      <w:r w:rsidRPr="008D67A9">
        <w:rPr>
          <w:rFonts w:cstheme="minorHAnsi" w:hint="eastAsia"/>
        </w:rPr>
        <w:t>However,</w:t>
      </w:r>
      <w:r w:rsidRPr="008D67A9">
        <w:rPr>
          <w:rFonts w:cstheme="minorHAnsi"/>
        </w:rPr>
        <w:t xml:space="preserve"> </w:t>
      </w:r>
      <w:r w:rsidRPr="008D67A9">
        <w:rPr>
          <w:rFonts w:cstheme="minorHAnsi" w:hint="eastAsia"/>
        </w:rPr>
        <w:t>all</w:t>
      </w:r>
      <w:r w:rsidRPr="008D67A9">
        <w:rPr>
          <w:rFonts w:cstheme="minorHAnsi"/>
        </w:rPr>
        <w:t xml:space="preserve"> medications </w:t>
      </w:r>
      <w:r w:rsidRPr="008D67A9">
        <w:rPr>
          <w:rFonts w:cstheme="minorHAnsi" w:hint="eastAsia"/>
        </w:rPr>
        <w:t>have</w:t>
      </w:r>
      <w:r w:rsidRPr="008D67A9">
        <w:rPr>
          <w:rFonts w:cstheme="minorHAnsi"/>
        </w:rPr>
        <w:t xml:space="preserve"> double-edged sword</w:t>
      </w:r>
      <w:r w:rsidRPr="008D67A9">
        <w:rPr>
          <w:rFonts w:cstheme="minorHAnsi" w:hint="eastAsia"/>
        </w:rPr>
        <w:t>,</w:t>
      </w:r>
      <w:r w:rsidRPr="008D67A9">
        <w:rPr>
          <w:rFonts w:cstheme="minorHAnsi"/>
        </w:rPr>
        <w:t xml:space="preserve"> </w:t>
      </w:r>
      <w:r w:rsidRPr="008D67A9">
        <w:rPr>
          <w:rFonts w:cstheme="minorHAnsi" w:hint="eastAsia"/>
        </w:rPr>
        <w:t>and</w:t>
      </w:r>
      <w:r w:rsidRPr="008D67A9">
        <w:rPr>
          <w:rFonts w:cstheme="minorHAnsi"/>
        </w:rPr>
        <w:t xml:space="preserve"> it is essential to monitor adverse drug reaction </w:t>
      </w:r>
      <w:r w:rsidRPr="008D67A9">
        <w:rPr>
          <w:rFonts w:cstheme="minorHAnsi" w:hint="eastAsia"/>
        </w:rPr>
        <w:t>(</w:t>
      </w:r>
      <w:r w:rsidRPr="008D67A9">
        <w:rPr>
          <w:rFonts w:cstheme="minorHAnsi"/>
        </w:rPr>
        <w:t>ADR</w:t>
      </w:r>
      <w:r w:rsidRPr="008D67A9">
        <w:rPr>
          <w:rFonts w:cstheme="minorHAnsi" w:hint="eastAsia"/>
        </w:rPr>
        <w:t>)</w:t>
      </w:r>
      <w:r w:rsidRPr="008D67A9">
        <w:rPr>
          <w:rFonts w:cstheme="minorHAnsi"/>
        </w:rPr>
        <w:t xml:space="preserve"> in order to avoid missing </w:t>
      </w:r>
      <w:r w:rsidRPr="008D67A9">
        <w:rPr>
          <w:rFonts w:cstheme="minorHAnsi" w:hint="eastAsia"/>
        </w:rPr>
        <w:t>and</w:t>
      </w:r>
      <w:r w:rsidRPr="008D67A9">
        <w:rPr>
          <w:rFonts w:cstheme="minorHAnsi"/>
        </w:rPr>
        <w:t xml:space="preserve"> </w:t>
      </w:r>
      <w:r w:rsidRPr="008D67A9">
        <w:rPr>
          <w:rFonts w:cstheme="minorHAnsi" w:hint="eastAsia"/>
        </w:rPr>
        <w:t>manage</w:t>
      </w:r>
      <w:r w:rsidRPr="008D67A9">
        <w:rPr>
          <w:rFonts w:cstheme="minorHAnsi"/>
        </w:rPr>
        <w:t xml:space="preserve"> fatal events</w:t>
      </w:r>
      <w:r w:rsidRPr="008D67A9">
        <w:rPr>
          <w:rFonts w:cstheme="minorHAnsi" w:hint="eastAsia"/>
        </w:rPr>
        <w:t>.</w:t>
      </w:r>
      <w:r w:rsidRPr="008D67A9">
        <w:rPr>
          <w:rFonts w:cstheme="minorHAnsi"/>
          <w:vertAlign w:val="superscript"/>
        </w:rPr>
        <w:t>4</w:t>
      </w:r>
      <w:r w:rsidRPr="008D67A9">
        <w:rPr>
          <w:rFonts w:cstheme="minorHAnsi"/>
        </w:rPr>
        <w:t xml:space="preserve"> </w:t>
      </w:r>
      <w:r w:rsidRPr="008D67A9">
        <w:rPr>
          <w:rFonts w:cstheme="minorHAnsi" w:hint="eastAsia"/>
        </w:rPr>
        <w:t>O</w:t>
      </w:r>
      <w:r w:rsidRPr="008D67A9">
        <w:rPr>
          <w:rFonts w:cstheme="minorHAnsi"/>
        </w:rPr>
        <w:t>verall incidence</w:t>
      </w:r>
      <w:r w:rsidRPr="008D67A9">
        <w:rPr>
          <w:rFonts w:cstheme="minorHAnsi" w:hint="eastAsia"/>
        </w:rPr>
        <w:t>s</w:t>
      </w:r>
      <w:r w:rsidRPr="008D67A9">
        <w:rPr>
          <w:rFonts w:cstheme="minorHAnsi"/>
        </w:rPr>
        <w:t xml:space="preserve"> </w:t>
      </w:r>
      <w:r w:rsidRPr="008D67A9">
        <w:rPr>
          <w:rFonts w:cstheme="minorHAnsi" w:hint="eastAsia"/>
        </w:rPr>
        <w:t>were</w:t>
      </w:r>
      <w:r w:rsidRPr="008D67A9">
        <w:rPr>
          <w:rFonts w:cstheme="minorHAnsi"/>
        </w:rPr>
        <w:t xml:space="preserve"> 15.1% </w:t>
      </w:r>
      <w:r w:rsidRPr="008D67A9">
        <w:rPr>
          <w:rFonts w:cstheme="minorHAnsi" w:hint="eastAsia"/>
        </w:rPr>
        <w:t>in</w:t>
      </w:r>
      <w:r w:rsidRPr="008D67A9">
        <w:rPr>
          <w:rFonts w:cstheme="minorHAnsi"/>
        </w:rPr>
        <w:t xml:space="preserve"> ADR</w:t>
      </w:r>
      <w:r w:rsidRPr="008D67A9">
        <w:rPr>
          <w:rFonts w:cstheme="minorHAnsi" w:hint="eastAsia"/>
        </w:rPr>
        <w:t xml:space="preserve">, </w:t>
      </w:r>
      <w:r w:rsidRPr="008D67A9">
        <w:rPr>
          <w:rFonts w:cstheme="minorHAnsi"/>
        </w:rPr>
        <w:t xml:space="preserve">6.7% </w:t>
      </w:r>
      <w:r w:rsidRPr="008D67A9">
        <w:rPr>
          <w:rFonts w:cstheme="minorHAnsi" w:hint="eastAsia"/>
        </w:rPr>
        <w:t>in</w:t>
      </w:r>
      <w:r w:rsidRPr="008D67A9">
        <w:rPr>
          <w:rFonts w:cstheme="minorHAnsi"/>
        </w:rPr>
        <w:t xml:space="preserve"> serious adverse </w:t>
      </w:r>
      <w:r w:rsidRPr="008D67A9">
        <w:rPr>
          <w:rFonts w:cstheme="minorHAnsi" w:hint="eastAsia"/>
        </w:rPr>
        <w:t>events,</w:t>
      </w:r>
      <w:r w:rsidRPr="008D67A9">
        <w:rPr>
          <w:rFonts w:cstheme="minorHAnsi"/>
        </w:rPr>
        <w:t xml:space="preserve"> and 0.32% </w:t>
      </w:r>
      <w:r w:rsidRPr="008D67A9">
        <w:rPr>
          <w:rFonts w:cstheme="minorHAnsi" w:hint="eastAsia"/>
        </w:rPr>
        <w:t>in</w:t>
      </w:r>
      <w:r w:rsidRPr="008D67A9">
        <w:rPr>
          <w:rFonts w:cstheme="minorHAnsi"/>
        </w:rPr>
        <w:t xml:space="preserve"> fatal ADR </w:t>
      </w:r>
      <w:r w:rsidRPr="008D67A9">
        <w:rPr>
          <w:rFonts w:cstheme="minorHAnsi" w:hint="eastAsia"/>
        </w:rPr>
        <w:t>among</w:t>
      </w:r>
      <w:r w:rsidRPr="008D67A9">
        <w:rPr>
          <w:rFonts w:cstheme="minorHAnsi"/>
        </w:rPr>
        <w:t xml:space="preserve"> </w:t>
      </w:r>
      <w:r w:rsidRPr="008D67A9">
        <w:rPr>
          <w:rFonts w:cstheme="minorHAnsi" w:hint="eastAsia"/>
        </w:rPr>
        <w:t>the</w:t>
      </w:r>
      <w:r w:rsidRPr="008D67A9">
        <w:rPr>
          <w:rFonts w:cstheme="minorHAnsi"/>
        </w:rPr>
        <w:t xml:space="preserve"> hospitalized patients</w:t>
      </w:r>
      <w:r w:rsidRPr="008D67A9">
        <w:rPr>
          <w:rFonts w:cstheme="minorHAnsi" w:hint="eastAsia"/>
        </w:rPr>
        <w:t>.</w:t>
      </w:r>
      <w:r w:rsidRPr="008D67A9">
        <w:rPr>
          <w:rFonts w:cstheme="minorHAnsi"/>
          <w:vertAlign w:val="superscript"/>
        </w:rPr>
        <w:t>5</w:t>
      </w:r>
      <w:r w:rsidRPr="008D67A9">
        <w:rPr>
          <w:rFonts w:cstheme="minorHAnsi"/>
        </w:rPr>
        <w:t xml:space="preserve"> </w:t>
      </w:r>
      <w:r w:rsidRPr="008D67A9">
        <w:rPr>
          <w:rFonts w:cstheme="minorHAnsi" w:hint="eastAsia"/>
        </w:rPr>
        <w:t>In</w:t>
      </w:r>
      <w:r w:rsidRPr="008D67A9">
        <w:rPr>
          <w:rFonts w:cstheme="minorHAnsi"/>
        </w:rPr>
        <w:t xml:space="preserve"> terms </w:t>
      </w:r>
      <w:r w:rsidRPr="008D67A9">
        <w:rPr>
          <w:rFonts w:cstheme="minorHAnsi" w:hint="eastAsia"/>
        </w:rPr>
        <w:t>of</w:t>
      </w:r>
      <w:r w:rsidRPr="008D67A9">
        <w:rPr>
          <w:rFonts w:cstheme="minorHAnsi"/>
        </w:rPr>
        <w:t xml:space="preserve"> economic burden</w:t>
      </w:r>
      <w:r w:rsidRPr="008D67A9">
        <w:rPr>
          <w:rFonts w:cstheme="minorHAnsi" w:hint="eastAsia"/>
        </w:rPr>
        <w:t>,</w:t>
      </w:r>
      <w:r w:rsidRPr="008D67A9">
        <w:rPr>
          <w:rFonts w:cstheme="minorHAnsi"/>
        </w:rPr>
        <w:t xml:space="preserve"> </w:t>
      </w:r>
      <w:r w:rsidRPr="008D67A9">
        <w:rPr>
          <w:rFonts w:cstheme="minorHAnsi" w:hint="eastAsia"/>
        </w:rPr>
        <w:t>the</w:t>
      </w:r>
      <w:r w:rsidRPr="008D67A9">
        <w:rPr>
          <w:rFonts w:cstheme="minorHAnsi"/>
        </w:rPr>
        <w:t xml:space="preserve"> </w:t>
      </w:r>
      <w:r w:rsidRPr="008D67A9">
        <w:rPr>
          <w:rFonts w:cstheme="minorHAnsi" w:hint="eastAsia"/>
        </w:rPr>
        <w:t>i</w:t>
      </w:r>
      <w:r w:rsidRPr="008D67A9">
        <w:rPr>
          <w:rFonts w:cstheme="minorHAnsi"/>
        </w:rPr>
        <w:t>ncremental total healthcare cost</w:t>
      </w:r>
      <w:r w:rsidRPr="008D67A9">
        <w:rPr>
          <w:rFonts w:cstheme="minorHAnsi" w:hint="eastAsia"/>
        </w:rPr>
        <w:t>s</w:t>
      </w:r>
      <w:r w:rsidRPr="008D67A9">
        <w:rPr>
          <w:rFonts w:cstheme="minorHAnsi"/>
        </w:rPr>
        <w:t xml:space="preserve"> for each patient </w:t>
      </w:r>
      <w:r w:rsidRPr="008D67A9">
        <w:rPr>
          <w:rFonts w:cstheme="minorHAnsi" w:hint="eastAsia"/>
        </w:rPr>
        <w:t>for</w:t>
      </w:r>
      <w:r w:rsidRPr="008D67A9">
        <w:rPr>
          <w:rFonts w:cstheme="minorHAnsi"/>
        </w:rPr>
        <w:t xml:space="preserve"> </w:t>
      </w:r>
      <w:r w:rsidRPr="008D67A9">
        <w:rPr>
          <w:rFonts w:cstheme="minorHAnsi" w:hint="eastAsia"/>
        </w:rPr>
        <w:t>adverse</w:t>
      </w:r>
      <w:r w:rsidRPr="008D67A9">
        <w:rPr>
          <w:rFonts w:cstheme="minorHAnsi"/>
        </w:rPr>
        <w:t xml:space="preserve"> </w:t>
      </w:r>
      <w:r w:rsidRPr="008D67A9">
        <w:rPr>
          <w:rFonts w:cstheme="minorHAnsi" w:hint="eastAsia"/>
        </w:rPr>
        <w:t>drug</w:t>
      </w:r>
      <w:r w:rsidRPr="008D67A9">
        <w:rPr>
          <w:rFonts w:cstheme="minorHAnsi"/>
        </w:rPr>
        <w:t xml:space="preserve"> </w:t>
      </w:r>
      <w:r w:rsidRPr="008D67A9">
        <w:rPr>
          <w:rFonts w:cstheme="minorHAnsi" w:hint="eastAsia"/>
        </w:rPr>
        <w:t>events</w:t>
      </w:r>
      <w:r w:rsidRPr="008D67A9">
        <w:rPr>
          <w:rFonts w:cstheme="minorHAnsi"/>
        </w:rPr>
        <w:t xml:space="preserve"> le</w:t>
      </w:r>
      <w:r w:rsidRPr="008D67A9">
        <w:rPr>
          <w:rFonts w:cstheme="minorHAnsi" w:hint="eastAsia"/>
        </w:rPr>
        <w:t>a</w:t>
      </w:r>
      <w:r w:rsidRPr="008D67A9">
        <w:rPr>
          <w:rFonts w:cstheme="minorHAnsi"/>
        </w:rPr>
        <w:t>d</w:t>
      </w:r>
      <w:r w:rsidRPr="008D67A9">
        <w:rPr>
          <w:rFonts w:cstheme="minorHAnsi" w:hint="eastAsia"/>
        </w:rPr>
        <w:t>ing</w:t>
      </w:r>
      <w:r w:rsidRPr="008D67A9">
        <w:rPr>
          <w:rFonts w:cstheme="minorHAnsi"/>
        </w:rPr>
        <w:t xml:space="preserve"> to hospitalization </w:t>
      </w:r>
      <w:r w:rsidRPr="008D67A9">
        <w:rPr>
          <w:rFonts w:cstheme="minorHAnsi" w:hint="eastAsia"/>
        </w:rPr>
        <w:t>including</w:t>
      </w:r>
      <w:r w:rsidRPr="008D67A9">
        <w:rPr>
          <w:rFonts w:cstheme="minorHAnsi"/>
        </w:rPr>
        <w:t xml:space="preserve"> preventable </w:t>
      </w:r>
      <w:r w:rsidRPr="008D67A9">
        <w:rPr>
          <w:rFonts w:cstheme="minorHAnsi" w:hint="eastAsia"/>
        </w:rPr>
        <w:t>drug</w:t>
      </w:r>
      <w:r w:rsidRPr="008D67A9">
        <w:rPr>
          <w:rFonts w:cstheme="minorHAnsi"/>
        </w:rPr>
        <w:t xml:space="preserve"> </w:t>
      </w:r>
      <w:r w:rsidRPr="008D67A9">
        <w:rPr>
          <w:rFonts w:cstheme="minorHAnsi" w:hint="eastAsia"/>
        </w:rPr>
        <w:t>reaction</w:t>
      </w:r>
      <w:r w:rsidRPr="008D67A9">
        <w:rPr>
          <w:rFonts w:cstheme="minorHAnsi"/>
        </w:rPr>
        <w:t xml:space="preserve"> ranged from €702.21 to €40,273.08 </w:t>
      </w:r>
      <w:r w:rsidRPr="008D67A9">
        <w:rPr>
          <w:rFonts w:cstheme="minorHAnsi" w:hint="eastAsia"/>
        </w:rPr>
        <w:t>in</w:t>
      </w:r>
      <w:r w:rsidRPr="008D67A9">
        <w:rPr>
          <w:rFonts w:cstheme="minorHAnsi"/>
        </w:rPr>
        <w:t xml:space="preserve"> </w:t>
      </w:r>
      <w:r w:rsidRPr="008D67A9">
        <w:rPr>
          <w:rFonts w:cstheme="minorHAnsi" w:hint="eastAsia"/>
        </w:rPr>
        <w:t>non-h</w:t>
      </w:r>
      <w:r w:rsidRPr="008D67A9">
        <w:rPr>
          <w:rFonts w:cstheme="minorHAnsi"/>
        </w:rPr>
        <w:t xml:space="preserve">ospitalized </w:t>
      </w:r>
      <w:r w:rsidRPr="008D67A9">
        <w:rPr>
          <w:rFonts w:cstheme="minorHAnsi" w:hint="eastAsia"/>
        </w:rPr>
        <w:t>patients</w:t>
      </w:r>
      <w:r w:rsidRPr="008D67A9">
        <w:rPr>
          <w:rFonts w:cstheme="minorHAnsi"/>
        </w:rPr>
        <w:t xml:space="preserve"> </w:t>
      </w:r>
      <w:r w:rsidRPr="008D67A9">
        <w:rPr>
          <w:rFonts w:cstheme="minorHAnsi" w:hint="eastAsia"/>
        </w:rPr>
        <w:t>and</w:t>
      </w:r>
      <w:r w:rsidRPr="008D67A9">
        <w:rPr>
          <w:rFonts w:cstheme="minorHAnsi"/>
        </w:rPr>
        <w:t xml:space="preserve"> €</w:t>
      </w:r>
      <w:r w:rsidRPr="008D67A9">
        <w:rPr>
          <w:rFonts w:cstheme="minorHAnsi" w:hint="eastAsia"/>
        </w:rPr>
        <w:t>940.40</w:t>
      </w:r>
      <w:r w:rsidRPr="008D67A9">
        <w:rPr>
          <w:rFonts w:cstheme="minorHAnsi"/>
        </w:rPr>
        <w:t xml:space="preserve"> to €7,192.36 </w:t>
      </w:r>
      <w:r w:rsidRPr="008D67A9">
        <w:rPr>
          <w:rFonts w:cstheme="minorHAnsi" w:hint="eastAsia"/>
        </w:rPr>
        <w:t>in</w:t>
      </w:r>
      <w:r w:rsidRPr="008D67A9">
        <w:rPr>
          <w:rFonts w:cstheme="minorHAnsi"/>
        </w:rPr>
        <w:t xml:space="preserve"> </w:t>
      </w:r>
      <w:r w:rsidRPr="008D67A9">
        <w:rPr>
          <w:rFonts w:cstheme="minorHAnsi" w:hint="eastAsia"/>
        </w:rPr>
        <w:t>h</w:t>
      </w:r>
      <w:r w:rsidRPr="008D67A9">
        <w:rPr>
          <w:rFonts w:cstheme="minorHAnsi"/>
        </w:rPr>
        <w:t xml:space="preserve">ospitalized </w:t>
      </w:r>
      <w:r w:rsidRPr="008D67A9">
        <w:rPr>
          <w:rFonts w:cstheme="minorHAnsi" w:hint="eastAsia"/>
        </w:rPr>
        <w:t>patients.</w:t>
      </w:r>
      <w:r w:rsidRPr="008D67A9">
        <w:rPr>
          <w:rFonts w:cstheme="minorHAnsi"/>
          <w:vertAlign w:val="superscript"/>
        </w:rPr>
        <w:t>6</w:t>
      </w:r>
      <w:r w:rsidRPr="008D67A9">
        <w:rPr>
          <w:rFonts w:cstheme="minorHAnsi"/>
        </w:rPr>
        <w:t xml:space="preserve"> </w:t>
      </w:r>
    </w:p>
    <w:p w14:paraId="4A5E3BE9" w14:textId="77777777" w:rsidR="008D67A9" w:rsidRPr="008D67A9" w:rsidRDefault="008D67A9" w:rsidP="008D67A9">
      <w:pPr>
        <w:spacing w:line="240" w:lineRule="auto"/>
        <w:rPr>
          <w:rFonts w:cstheme="minorHAnsi"/>
        </w:rPr>
      </w:pPr>
      <w:r w:rsidRPr="008D67A9">
        <w:rPr>
          <w:rFonts w:cstheme="minorHAnsi" w:hint="eastAsia"/>
        </w:rPr>
        <w:t>In</w:t>
      </w:r>
      <w:r w:rsidRPr="008D67A9">
        <w:rPr>
          <w:rFonts w:cstheme="minorHAnsi"/>
        </w:rPr>
        <w:t xml:space="preserve"> </w:t>
      </w:r>
      <w:r w:rsidRPr="008D67A9">
        <w:rPr>
          <w:rFonts w:cstheme="minorHAnsi" w:hint="eastAsia"/>
        </w:rPr>
        <w:t>addition,</w:t>
      </w:r>
      <w:r w:rsidRPr="008D67A9">
        <w:rPr>
          <w:rFonts w:cstheme="minorHAnsi"/>
        </w:rPr>
        <w:t xml:space="preserve"> </w:t>
      </w:r>
      <w:r w:rsidRPr="008D67A9">
        <w:rPr>
          <w:rFonts w:cstheme="minorHAnsi" w:hint="eastAsia"/>
        </w:rPr>
        <w:t>c</w:t>
      </w:r>
      <w:r w:rsidRPr="008D67A9">
        <w:rPr>
          <w:rFonts w:cstheme="minorHAnsi"/>
        </w:rPr>
        <w:t>linical trials are fixed size, duration, design, patient variability, range of exposure and indirect endpoint, which have limitations to identify impact of drug that are slow to develop, rare, or appear only in patients with relating diseases or drugs.</w:t>
      </w:r>
      <w:r w:rsidRPr="008D67A9">
        <w:rPr>
          <w:rFonts w:cstheme="minorHAnsi"/>
          <w:vertAlign w:val="superscript"/>
        </w:rPr>
        <w:t>7</w:t>
      </w:r>
      <w:r w:rsidRPr="008D67A9">
        <w:rPr>
          <w:rFonts w:cstheme="minorHAnsi"/>
        </w:rPr>
        <w:t xml:space="preserve"> Therefore, ADRs are a more common challenge with a greater burden, and post-marketing drug safety surveillance become major healthcare activity for the patient safety since randomized controlled trials is difficult to comprehensively detect ADRs</w:t>
      </w:r>
      <w:r w:rsidRPr="008D67A9">
        <w:rPr>
          <w:rFonts w:cstheme="minorHAnsi" w:hint="eastAsia"/>
        </w:rPr>
        <w:t>.</w:t>
      </w:r>
      <w:r w:rsidRPr="008D67A9">
        <w:rPr>
          <w:rFonts w:cstheme="minorHAnsi"/>
          <w:vertAlign w:val="superscript"/>
        </w:rPr>
        <w:t>4, 7</w:t>
      </w:r>
    </w:p>
    <w:p w14:paraId="3CEF6197" w14:textId="3DAE0E1E" w:rsidR="008D67A9" w:rsidRPr="008D67A9" w:rsidRDefault="008D67A9" w:rsidP="005D34E7">
      <w:pPr>
        <w:spacing w:line="240" w:lineRule="auto"/>
        <w:rPr>
          <w:rFonts w:cstheme="minorHAnsi"/>
        </w:rPr>
      </w:pPr>
      <w:r w:rsidRPr="008D67A9">
        <w:rPr>
          <w:rFonts w:cstheme="minorHAnsi"/>
        </w:rPr>
        <w:t>There are several organizations involved in the post-marketing identification of adverse effects. The World Health Organization-Uppsala Monitoring Center established in 1978 collects, screens and analyzes ADRs and provides data, tools, and training to pharmacovigilance professionals worldwide.</w:t>
      </w:r>
      <w:r w:rsidRPr="008D67A9">
        <w:rPr>
          <w:rFonts w:cstheme="minorHAnsi"/>
          <w:vertAlign w:val="superscript"/>
        </w:rPr>
        <w:t>8</w:t>
      </w:r>
      <w:r w:rsidRPr="008D67A9">
        <w:rPr>
          <w:rFonts w:cstheme="minorHAnsi"/>
        </w:rPr>
        <w:t xml:space="preserve"> The governance as the United States Food and Drug Administration (FDA), European Medicines Agency (EMA) and Ministry of Food and Drug Safety (MFDS) are responsible for collecting and analyzing ADR reports, prompt issuing warnings, and changes the labeling.</w:t>
      </w:r>
      <w:r w:rsidRPr="008D67A9">
        <w:rPr>
          <w:rFonts w:cstheme="minorHAnsi"/>
          <w:vertAlign w:val="superscript"/>
        </w:rPr>
        <w:t>9</w:t>
      </w:r>
      <w:r w:rsidRPr="008D67A9">
        <w:rPr>
          <w:rFonts w:cstheme="minorHAnsi"/>
        </w:rPr>
        <w:t xml:space="preserve"> Medication use assessment has an important role in promoting the rational use of medicines.</w:t>
      </w:r>
      <w:r w:rsidRPr="008D67A9">
        <w:rPr>
          <w:rFonts w:cstheme="minorHAnsi"/>
          <w:vertAlign w:val="superscript"/>
        </w:rPr>
        <w:t>10</w:t>
      </w:r>
      <w:r w:rsidRPr="008D67A9">
        <w:rPr>
          <w:rFonts w:cstheme="minorHAnsi"/>
        </w:rPr>
        <w:t xml:space="preserve"> Prescribing pattern examining study is essential for policymakers and clinicians because it helps they make decisions to improve reasoning medication use at the national level.</w:t>
      </w:r>
      <w:r w:rsidRPr="008D67A9">
        <w:rPr>
          <w:rFonts w:cstheme="minorHAnsi"/>
          <w:vertAlign w:val="superscript"/>
        </w:rPr>
        <w:t>2</w:t>
      </w:r>
      <w:r w:rsidRPr="008D67A9">
        <w:rPr>
          <w:rFonts w:cstheme="minorHAnsi"/>
        </w:rPr>
        <w:t xml:space="preserve"> However, there is few previous study that explored the prescription pattern for several drugs announced recently regulatory decisions.</w:t>
      </w:r>
      <w:r>
        <w:rPr>
          <w:rFonts w:cstheme="minorHAnsi"/>
        </w:rPr>
        <w:t xml:space="preserve"> </w:t>
      </w:r>
      <w:r>
        <w:rPr>
          <w:rFonts w:cstheme="minorHAnsi" w:hint="eastAsia"/>
          <w:lang w:eastAsia="ko-KR"/>
        </w:rPr>
        <w:t>I</w:t>
      </w:r>
      <w:r>
        <w:rPr>
          <w:rFonts w:cstheme="minorHAnsi"/>
          <w:lang w:eastAsia="ko-KR"/>
        </w:rPr>
        <w:t xml:space="preserve">n this study we will perform </w:t>
      </w:r>
      <w:r w:rsidR="005D34E7" w:rsidRPr="005D34E7">
        <w:rPr>
          <w:rFonts w:cstheme="minorHAnsi"/>
          <w:lang w:eastAsia="ko-KR"/>
        </w:rPr>
        <w:t>to investigate the change of prescribing patterns after the regulatory decisions for drug safety surveillance on warning drugs.</w:t>
      </w:r>
    </w:p>
    <w:p w14:paraId="596883E2" w14:textId="4BA8687C" w:rsidR="00C84B89" w:rsidRPr="001B6F87" w:rsidRDefault="001430B5" w:rsidP="0007323D">
      <w:pPr>
        <w:pStyle w:val="1"/>
        <w:rPr>
          <w:rFonts w:asciiTheme="minorHAnsi" w:hAnsiTheme="minorHAnsi" w:cstheme="minorHAnsi"/>
        </w:rPr>
      </w:pPr>
      <w:bookmarkStart w:id="8" w:name="_Toc145053369"/>
      <w:r w:rsidRPr="001B6F87">
        <w:rPr>
          <w:rFonts w:asciiTheme="minorHAnsi" w:hAnsiTheme="minorHAnsi" w:cstheme="minorHAnsi"/>
        </w:rPr>
        <w:t>Study Objectives</w:t>
      </w:r>
      <w:bookmarkEnd w:id="8"/>
    </w:p>
    <w:p w14:paraId="19985B9B" w14:textId="580CA337" w:rsidR="00354C2C" w:rsidRPr="001B6F87" w:rsidRDefault="001430B5" w:rsidP="00354C2C">
      <w:pPr>
        <w:pStyle w:val="2"/>
        <w:rPr>
          <w:rFonts w:asciiTheme="minorHAnsi" w:hAnsiTheme="minorHAnsi" w:cstheme="minorHAnsi"/>
        </w:rPr>
      </w:pPr>
      <w:bookmarkStart w:id="9" w:name="_Toc145053370"/>
      <w:r w:rsidRPr="001B6F87">
        <w:rPr>
          <w:rFonts w:asciiTheme="minorHAnsi" w:hAnsiTheme="minorHAnsi" w:cstheme="minorHAnsi"/>
        </w:rPr>
        <w:t>Hypothes</w:t>
      </w:r>
      <w:r w:rsidR="00536FE0" w:rsidRPr="001B6F87">
        <w:rPr>
          <w:rFonts w:asciiTheme="minorHAnsi" w:hAnsiTheme="minorHAnsi" w:cstheme="minorHAnsi"/>
        </w:rPr>
        <w:t>i</w:t>
      </w:r>
      <w:r w:rsidRPr="001B6F87">
        <w:rPr>
          <w:rFonts w:asciiTheme="minorHAnsi" w:hAnsiTheme="minorHAnsi" w:cstheme="minorHAnsi"/>
        </w:rPr>
        <w:t>s</w:t>
      </w:r>
      <w:bookmarkEnd w:id="9"/>
    </w:p>
    <w:p w14:paraId="3BEF1F8F" w14:textId="728DB3E4" w:rsidR="001430B5" w:rsidRPr="001B6F87" w:rsidRDefault="001430B5" w:rsidP="00A201D8">
      <w:pPr>
        <w:rPr>
          <w:rFonts w:cstheme="minorHAnsi"/>
          <w:lang w:eastAsia="ko-KR"/>
        </w:rPr>
      </w:pPr>
      <w:r w:rsidRPr="001B6F87">
        <w:rPr>
          <w:rFonts w:cstheme="minorHAnsi"/>
          <w:lang w:eastAsia="ko-KR"/>
        </w:rPr>
        <w:t>This study’s hypoth</w:t>
      </w:r>
      <w:r w:rsidR="00483AB1">
        <w:rPr>
          <w:rFonts w:cstheme="minorHAnsi"/>
          <w:lang w:eastAsia="ko-KR"/>
        </w:rPr>
        <w:t>e</w:t>
      </w:r>
      <w:r w:rsidRPr="001B6F87">
        <w:rPr>
          <w:rFonts w:cstheme="minorHAnsi"/>
          <w:lang w:eastAsia="ko-KR"/>
        </w:rPr>
        <w:t>s</w:t>
      </w:r>
      <w:r w:rsidR="00483AB1">
        <w:rPr>
          <w:rFonts w:cstheme="minorHAnsi"/>
          <w:lang w:eastAsia="ko-KR"/>
        </w:rPr>
        <w:t>is is</w:t>
      </w:r>
      <w:r w:rsidRPr="001B6F87">
        <w:rPr>
          <w:rFonts w:cstheme="minorHAnsi"/>
          <w:lang w:eastAsia="ko-KR"/>
        </w:rPr>
        <w:t>:</w:t>
      </w:r>
    </w:p>
    <w:p w14:paraId="07CBC678" w14:textId="1A19D6CB" w:rsidR="00483AB1" w:rsidRDefault="00A051F0" w:rsidP="000E1032">
      <w:pPr>
        <w:jc w:val="both"/>
        <w:rPr>
          <w:rFonts w:cstheme="minorHAnsi"/>
          <w:lang w:eastAsia="ko-KR"/>
        </w:rPr>
      </w:pPr>
      <w:r w:rsidRPr="00A051F0">
        <w:rPr>
          <w:rFonts w:cstheme="minorHAnsi"/>
          <w:lang w:eastAsia="ko-KR"/>
        </w:rPr>
        <w:t>Regulatory decisions on drug safety surveillance will impact the decisions of healthcare professionals.</w:t>
      </w:r>
      <w:r>
        <w:rPr>
          <w:rFonts w:cstheme="minorHAnsi"/>
          <w:lang w:eastAsia="ko-KR"/>
        </w:rPr>
        <w:t xml:space="preserve"> </w:t>
      </w:r>
      <w:r w:rsidR="00483AB1">
        <w:rPr>
          <w:rFonts w:cstheme="minorHAnsi"/>
          <w:lang w:eastAsia="ko-KR"/>
        </w:rPr>
        <w:t xml:space="preserve">However, </w:t>
      </w:r>
      <w:r w:rsidR="00483AB1" w:rsidRPr="00483AB1">
        <w:rPr>
          <w:rFonts w:cstheme="minorHAnsi"/>
          <w:lang w:eastAsia="ko-KR"/>
        </w:rPr>
        <w:t xml:space="preserve">prescribing patterns will vary </w:t>
      </w:r>
      <w:r w:rsidR="00052C8C">
        <w:rPr>
          <w:rFonts w:cstheme="minorHAnsi" w:hint="eastAsia"/>
          <w:lang w:eastAsia="ko-KR"/>
        </w:rPr>
        <w:t>depending</w:t>
      </w:r>
      <w:r w:rsidR="00052C8C">
        <w:rPr>
          <w:rFonts w:cstheme="minorHAnsi"/>
          <w:lang w:eastAsia="ko-KR"/>
        </w:rPr>
        <w:t xml:space="preserve"> </w:t>
      </w:r>
      <w:r w:rsidR="00052C8C">
        <w:rPr>
          <w:rFonts w:cstheme="minorHAnsi" w:hint="eastAsia"/>
          <w:lang w:eastAsia="ko-KR"/>
        </w:rPr>
        <w:t>on</w:t>
      </w:r>
      <w:r w:rsidR="00052C8C">
        <w:rPr>
          <w:rFonts w:cstheme="minorHAnsi"/>
          <w:lang w:eastAsia="ko-KR"/>
        </w:rPr>
        <w:t xml:space="preserve"> </w:t>
      </w:r>
      <w:r w:rsidR="00052C8C">
        <w:rPr>
          <w:rFonts w:cstheme="minorHAnsi" w:hint="eastAsia"/>
          <w:lang w:eastAsia="ko-KR"/>
        </w:rPr>
        <w:t>the</w:t>
      </w:r>
      <w:r w:rsidR="00052C8C">
        <w:rPr>
          <w:rFonts w:cstheme="minorHAnsi"/>
          <w:lang w:eastAsia="ko-KR"/>
        </w:rPr>
        <w:t xml:space="preserve"> </w:t>
      </w:r>
      <w:r w:rsidR="00052C8C">
        <w:rPr>
          <w:rFonts w:cstheme="minorHAnsi" w:hint="eastAsia"/>
          <w:lang w:eastAsia="ko-KR"/>
        </w:rPr>
        <w:t>drugs</w:t>
      </w:r>
      <w:r w:rsidR="00E76647">
        <w:rPr>
          <w:rFonts w:cstheme="minorHAnsi"/>
          <w:lang w:eastAsia="ko-KR"/>
        </w:rPr>
        <w:t xml:space="preserve"> </w:t>
      </w:r>
      <w:r w:rsidR="00483AB1" w:rsidRPr="00483AB1">
        <w:rPr>
          <w:rFonts w:cstheme="minorHAnsi"/>
          <w:lang w:eastAsia="ko-KR"/>
        </w:rPr>
        <w:t>and over time.</w:t>
      </w:r>
    </w:p>
    <w:p w14:paraId="48CC284D" w14:textId="4A8EBC3F" w:rsidR="00BF7298" w:rsidRDefault="00BF7298" w:rsidP="00BF7298">
      <w:pPr>
        <w:rPr>
          <w:rFonts w:ascii="Calibri" w:hAnsi="Calibri" w:cs="Calibri"/>
          <w:lang w:eastAsia="ko-KR"/>
        </w:rPr>
      </w:pPr>
      <w:r w:rsidRPr="00BF7298">
        <w:rPr>
          <w:rFonts w:ascii="Calibri" w:hAnsi="Calibri" w:cs="Calibri" w:hint="eastAsia"/>
          <w:b/>
          <w:bCs/>
          <w:lang w:eastAsia="ko-KR"/>
        </w:rPr>
        <w:lastRenderedPageBreak/>
        <w:t>T</w:t>
      </w:r>
      <w:r w:rsidRPr="00BF7298">
        <w:rPr>
          <w:rFonts w:ascii="Calibri" w:hAnsi="Calibri" w:cs="Calibri"/>
          <w:b/>
          <w:bCs/>
          <w:lang w:eastAsia="ko-KR"/>
        </w:rPr>
        <w:t>able 1</w:t>
      </w:r>
      <w:r w:rsidRPr="00BF7298">
        <w:rPr>
          <w:rFonts w:ascii="Calibri" w:hAnsi="Calibri" w:cs="Calibri"/>
          <w:lang w:eastAsia="ko-KR"/>
        </w:rPr>
        <w:t xml:space="preserve">. </w:t>
      </w:r>
      <w:r w:rsidR="00A051F0">
        <w:rPr>
          <w:rFonts w:ascii="Calibri" w:hAnsi="Calibri" w:cs="Calibri"/>
          <w:lang w:eastAsia="ko-KR"/>
        </w:rPr>
        <w:t>L</w:t>
      </w:r>
      <w:r w:rsidR="00A051F0" w:rsidRPr="00A051F0">
        <w:rPr>
          <w:rFonts w:ascii="Calibri" w:hAnsi="Calibri" w:cs="Calibri"/>
          <w:lang w:eastAsia="ko-KR"/>
        </w:rPr>
        <w:t>ist of drug exposures and information about safety issues from 2018 to 2021</w:t>
      </w:r>
    </w:p>
    <w:tbl>
      <w:tblPr>
        <w:tblStyle w:val="aa"/>
        <w:tblW w:w="9350" w:type="dxa"/>
        <w:tblLook w:val="0600" w:firstRow="0" w:lastRow="0" w:firstColumn="0" w:lastColumn="0" w:noHBand="1" w:noVBand="1"/>
      </w:tblPr>
      <w:tblGrid>
        <w:gridCol w:w="1916"/>
        <w:gridCol w:w="2090"/>
        <w:gridCol w:w="1392"/>
        <w:gridCol w:w="1401"/>
        <w:gridCol w:w="2551"/>
      </w:tblGrid>
      <w:tr w:rsidR="00CD0989" w:rsidRPr="00A051F0" w14:paraId="723BC728" w14:textId="77777777" w:rsidTr="00B852E7">
        <w:trPr>
          <w:trHeight w:val="118"/>
        </w:trPr>
        <w:tc>
          <w:tcPr>
            <w:tcW w:w="0" w:type="auto"/>
          </w:tcPr>
          <w:p w14:paraId="4FC78B23" w14:textId="77777777" w:rsidR="00CD0989" w:rsidRPr="00A051F0" w:rsidRDefault="00CD0989" w:rsidP="00B852E7">
            <w:pPr>
              <w:rPr>
                <w:b/>
                <w:bCs/>
              </w:rPr>
            </w:pPr>
            <w:r w:rsidRPr="00D321C3">
              <w:rPr>
                <w:b/>
                <w:bCs/>
              </w:rPr>
              <w:t>Regulatory actions</w:t>
            </w:r>
          </w:p>
        </w:tc>
        <w:tc>
          <w:tcPr>
            <w:tcW w:w="0" w:type="auto"/>
            <w:hideMark/>
          </w:tcPr>
          <w:p w14:paraId="3531ACFC" w14:textId="77777777" w:rsidR="00CD0989" w:rsidRPr="00A051F0" w:rsidRDefault="00CD0989" w:rsidP="00B852E7">
            <w:pPr>
              <w:rPr>
                <w:b/>
                <w:bCs/>
              </w:rPr>
            </w:pPr>
            <w:r w:rsidRPr="00A051F0">
              <w:rPr>
                <w:rFonts w:hint="eastAsia"/>
                <w:b/>
                <w:bCs/>
              </w:rPr>
              <w:t>Drug</w:t>
            </w:r>
          </w:p>
        </w:tc>
        <w:tc>
          <w:tcPr>
            <w:tcW w:w="0" w:type="auto"/>
          </w:tcPr>
          <w:p w14:paraId="4DC60F45" w14:textId="77777777" w:rsidR="00CD0989" w:rsidRPr="00A051F0" w:rsidRDefault="00CD0989" w:rsidP="00B852E7">
            <w:pPr>
              <w:rPr>
                <w:b/>
                <w:bCs/>
              </w:rPr>
            </w:pPr>
            <w:r w:rsidRPr="00A051F0">
              <w:rPr>
                <w:b/>
                <w:bCs/>
              </w:rPr>
              <w:t>D</w:t>
            </w:r>
            <w:r w:rsidRPr="00A051F0">
              <w:rPr>
                <w:rFonts w:hint="eastAsia"/>
                <w:b/>
                <w:bCs/>
              </w:rPr>
              <w:t>ate</w:t>
            </w:r>
            <w:r w:rsidRPr="00A051F0">
              <w:rPr>
                <w:b/>
                <w:bCs/>
              </w:rPr>
              <w:t xml:space="preserve"> </w:t>
            </w:r>
            <w:r w:rsidRPr="00A051F0">
              <w:rPr>
                <w:rFonts w:hint="eastAsia"/>
                <w:b/>
                <w:bCs/>
              </w:rPr>
              <w:t>of</w:t>
            </w:r>
            <w:r w:rsidRPr="00A051F0">
              <w:rPr>
                <w:b/>
                <w:bCs/>
              </w:rPr>
              <w:t xml:space="preserve"> regulatory decisions (FDA)</w:t>
            </w:r>
          </w:p>
        </w:tc>
        <w:tc>
          <w:tcPr>
            <w:tcW w:w="0" w:type="auto"/>
            <w:hideMark/>
          </w:tcPr>
          <w:p w14:paraId="4244AE19" w14:textId="77777777" w:rsidR="00CD0989" w:rsidRPr="00A051F0" w:rsidRDefault="00CD0989" w:rsidP="00B852E7">
            <w:pPr>
              <w:rPr>
                <w:b/>
                <w:bCs/>
              </w:rPr>
            </w:pPr>
            <w:r w:rsidRPr="00A051F0">
              <w:rPr>
                <w:b/>
                <w:bCs/>
              </w:rPr>
              <w:t>D</w:t>
            </w:r>
            <w:r w:rsidRPr="00A051F0">
              <w:rPr>
                <w:rFonts w:hint="eastAsia"/>
                <w:b/>
                <w:bCs/>
              </w:rPr>
              <w:t>ate</w:t>
            </w:r>
            <w:r w:rsidRPr="00A051F0">
              <w:rPr>
                <w:b/>
                <w:bCs/>
              </w:rPr>
              <w:t xml:space="preserve"> </w:t>
            </w:r>
            <w:r w:rsidRPr="00A051F0">
              <w:rPr>
                <w:rFonts w:hint="eastAsia"/>
                <w:b/>
                <w:bCs/>
              </w:rPr>
              <w:t>of</w:t>
            </w:r>
            <w:r w:rsidRPr="00A051F0">
              <w:rPr>
                <w:b/>
                <w:bCs/>
              </w:rPr>
              <w:t xml:space="preserve"> regulatory decisions (</w:t>
            </w:r>
            <w:r w:rsidRPr="00A051F0">
              <w:rPr>
                <w:rFonts w:cstheme="minorHAnsi"/>
                <w:b/>
                <w:bCs/>
                <w:lang w:eastAsia="ko-KR"/>
              </w:rPr>
              <w:t>MFDS</w:t>
            </w:r>
            <w:r w:rsidRPr="00A051F0">
              <w:rPr>
                <w:b/>
                <w:bCs/>
              </w:rPr>
              <w:t>)</w:t>
            </w:r>
          </w:p>
        </w:tc>
        <w:tc>
          <w:tcPr>
            <w:tcW w:w="0" w:type="auto"/>
          </w:tcPr>
          <w:p w14:paraId="5FD7BB5D" w14:textId="77777777" w:rsidR="00CD0989" w:rsidRPr="00A051F0" w:rsidRDefault="00CD0989" w:rsidP="00B852E7">
            <w:pPr>
              <w:rPr>
                <w:b/>
                <w:bCs/>
              </w:rPr>
            </w:pPr>
            <w:r w:rsidRPr="00A051F0">
              <w:rPr>
                <w:b/>
                <w:bCs/>
              </w:rPr>
              <w:t xml:space="preserve">Adverse </w:t>
            </w:r>
            <w:r w:rsidRPr="00A051F0">
              <w:rPr>
                <w:rFonts w:hint="eastAsia"/>
                <w:b/>
                <w:bCs/>
              </w:rPr>
              <w:t>drug</w:t>
            </w:r>
            <w:r w:rsidRPr="00A051F0">
              <w:rPr>
                <w:b/>
                <w:bCs/>
              </w:rPr>
              <w:t xml:space="preserve"> reaction</w:t>
            </w:r>
          </w:p>
        </w:tc>
      </w:tr>
      <w:tr w:rsidR="00CD0989" w:rsidRPr="00A051F0" w14:paraId="196C2F56" w14:textId="77777777" w:rsidTr="00B852E7">
        <w:trPr>
          <w:trHeight w:val="80"/>
        </w:trPr>
        <w:tc>
          <w:tcPr>
            <w:tcW w:w="0" w:type="auto"/>
            <w:vMerge w:val="restart"/>
          </w:tcPr>
          <w:p w14:paraId="7A544AB4" w14:textId="77777777" w:rsidR="00CD0989" w:rsidRPr="00A051F0" w:rsidRDefault="00CD0989" w:rsidP="00B852E7">
            <w:pPr>
              <w:rPr>
                <w:lang w:eastAsia="ko-KR"/>
              </w:rPr>
            </w:pPr>
            <w:r w:rsidRPr="00EC48F0">
              <w:t xml:space="preserve">Announcement </w:t>
            </w:r>
            <w:r w:rsidRPr="001F291A">
              <w:rPr>
                <w:lang w:eastAsia="ko-KR"/>
              </w:rPr>
              <w:t xml:space="preserve">of </w:t>
            </w:r>
            <w:r w:rsidRPr="00391BDF">
              <w:rPr>
                <w:lang w:eastAsia="ko-KR"/>
              </w:rPr>
              <w:t>safety alert</w:t>
            </w:r>
          </w:p>
        </w:tc>
        <w:tc>
          <w:tcPr>
            <w:tcW w:w="0" w:type="auto"/>
            <w:hideMark/>
          </w:tcPr>
          <w:p w14:paraId="0EC2E14A" w14:textId="77777777" w:rsidR="00CD0989" w:rsidRPr="00A051F0" w:rsidRDefault="00CD0989" w:rsidP="00B852E7">
            <w:r w:rsidRPr="00A051F0">
              <w:t>Fluoroquinolone</w:t>
            </w:r>
            <w:r w:rsidRPr="00A051F0">
              <w:rPr>
                <w:rFonts w:hint="eastAsia"/>
              </w:rPr>
              <w:t>s</w:t>
            </w:r>
            <w:r>
              <w:t xml:space="preserve"> (</w:t>
            </w:r>
            <w:r w:rsidRPr="00D321C3">
              <w:t>FQ</w:t>
            </w:r>
            <w:r>
              <w:t>s)</w:t>
            </w:r>
          </w:p>
        </w:tc>
        <w:tc>
          <w:tcPr>
            <w:tcW w:w="0" w:type="auto"/>
          </w:tcPr>
          <w:p w14:paraId="65499E23" w14:textId="77777777" w:rsidR="00CD0989" w:rsidRPr="00A051F0" w:rsidRDefault="00CD0989" w:rsidP="00B852E7">
            <w:r w:rsidRPr="00A051F0">
              <w:t>2018.07.10,</w:t>
            </w:r>
          </w:p>
          <w:p w14:paraId="54447EC7" w14:textId="77777777" w:rsidR="00CD0989" w:rsidRPr="00A051F0" w:rsidRDefault="00CD0989" w:rsidP="00B852E7">
            <w:r w:rsidRPr="00A051F0">
              <w:rPr>
                <w:rFonts w:hint="eastAsia"/>
              </w:rPr>
              <w:t>2</w:t>
            </w:r>
            <w:r w:rsidRPr="00A051F0">
              <w:t>018.12.20</w:t>
            </w:r>
          </w:p>
        </w:tc>
        <w:tc>
          <w:tcPr>
            <w:tcW w:w="0" w:type="auto"/>
            <w:hideMark/>
          </w:tcPr>
          <w:p w14:paraId="62C07EDE" w14:textId="77777777" w:rsidR="00CD0989" w:rsidRPr="00A051F0" w:rsidRDefault="00CD0989" w:rsidP="00B852E7">
            <w:r w:rsidRPr="00A051F0">
              <w:rPr>
                <w:rFonts w:hint="eastAsia"/>
              </w:rPr>
              <w:t>2</w:t>
            </w:r>
            <w:r w:rsidRPr="00A051F0">
              <w:t>018.07.13,</w:t>
            </w:r>
          </w:p>
          <w:p w14:paraId="0DCFFE0B" w14:textId="77777777" w:rsidR="00CD0989" w:rsidRPr="00A051F0" w:rsidRDefault="00CD0989" w:rsidP="00B852E7">
            <w:r w:rsidRPr="00A051F0">
              <w:t>2018</w:t>
            </w:r>
            <w:r w:rsidRPr="00A051F0">
              <w:rPr>
                <w:rFonts w:hint="eastAsia"/>
              </w:rPr>
              <w:t>.12.21</w:t>
            </w:r>
          </w:p>
        </w:tc>
        <w:tc>
          <w:tcPr>
            <w:tcW w:w="0" w:type="auto"/>
            <w:hideMark/>
          </w:tcPr>
          <w:p w14:paraId="7F5194FA" w14:textId="77777777" w:rsidR="00CD0989" w:rsidRPr="00A051F0" w:rsidRDefault="00CD0989" w:rsidP="00B852E7">
            <w:r w:rsidRPr="00A051F0">
              <w:t>Serious low blood sugar levels and mental health side effects</w:t>
            </w:r>
          </w:p>
          <w:p w14:paraId="77CD48BB" w14:textId="77777777" w:rsidR="00CD0989" w:rsidRPr="00A051F0" w:rsidRDefault="00CD0989" w:rsidP="00B852E7">
            <w:r w:rsidRPr="00A051F0">
              <w:t xml:space="preserve">Aortic aneurysm </w:t>
            </w:r>
            <w:r w:rsidRPr="00A051F0">
              <w:rPr>
                <w:rFonts w:hint="eastAsia"/>
              </w:rPr>
              <w:t>and</w:t>
            </w:r>
            <w:r w:rsidRPr="00A051F0">
              <w:t xml:space="preserve"> dissection</w:t>
            </w:r>
          </w:p>
        </w:tc>
      </w:tr>
      <w:tr w:rsidR="00CD0989" w:rsidRPr="00A051F0" w14:paraId="62C13F1D" w14:textId="77777777" w:rsidTr="00B852E7">
        <w:trPr>
          <w:trHeight w:val="119"/>
        </w:trPr>
        <w:tc>
          <w:tcPr>
            <w:tcW w:w="0" w:type="auto"/>
            <w:vMerge/>
          </w:tcPr>
          <w:p w14:paraId="6660C464" w14:textId="77777777" w:rsidR="00CD0989" w:rsidRPr="00A051F0" w:rsidRDefault="00CD0989" w:rsidP="00B852E7"/>
        </w:tc>
        <w:tc>
          <w:tcPr>
            <w:tcW w:w="0" w:type="auto"/>
            <w:hideMark/>
          </w:tcPr>
          <w:p w14:paraId="295B1B7A" w14:textId="77777777" w:rsidR="00CD0989" w:rsidRPr="00A051F0" w:rsidRDefault="00CD0989" w:rsidP="00B852E7">
            <w:r w:rsidRPr="00A051F0">
              <w:t>Febuxostat</w:t>
            </w:r>
          </w:p>
        </w:tc>
        <w:tc>
          <w:tcPr>
            <w:tcW w:w="0" w:type="auto"/>
          </w:tcPr>
          <w:p w14:paraId="2739E76C" w14:textId="77777777" w:rsidR="00CD0989" w:rsidRPr="00A051F0" w:rsidRDefault="00CD0989" w:rsidP="00B852E7">
            <w:r w:rsidRPr="00A051F0">
              <w:rPr>
                <w:rFonts w:hint="eastAsia"/>
              </w:rPr>
              <w:t>2</w:t>
            </w:r>
            <w:r w:rsidRPr="00A051F0">
              <w:t>019.02.21</w:t>
            </w:r>
          </w:p>
        </w:tc>
        <w:tc>
          <w:tcPr>
            <w:tcW w:w="0" w:type="auto"/>
            <w:hideMark/>
          </w:tcPr>
          <w:p w14:paraId="736FD460" w14:textId="77777777" w:rsidR="00CD0989" w:rsidRPr="00A051F0" w:rsidRDefault="00CD0989" w:rsidP="00B852E7">
            <w:r w:rsidRPr="00A051F0">
              <w:t>2019</w:t>
            </w:r>
            <w:r w:rsidRPr="00A051F0">
              <w:rPr>
                <w:rFonts w:hint="eastAsia"/>
              </w:rPr>
              <w:t>.</w:t>
            </w:r>
            <w:r w:rsidRPr="00A051F0">
              <w:t>02</w:t>
            </w:r>
            <w:r w:rsidRPr="00A051F0">
              <w:rPr>
                <w:rFonts w:hint="eastAsia"/>
              </w:rPr>
              <w:t>.</w:t>
            </w:r>
            <w:r w:rsidRPr="00A051F0">
              <w:t>25</w:t>
            </w:r>
          </w:p>
        </w:tc>
        <w:tc>
          <w:tcPr>
            <w:tcW w:w="0" w:type="auto"/>
            <w:hideMark/>
          </w:tcPr>
          <w:p w14:paraId="24336548" w14:textId="77777777" w:rsidR="00CD0989" w:rsidRPr="00A051F0" w:rsidRDefault="00CD0989" w:rsidP="00B852E7">
            <w:r w:rsidRPr="00A051F0">
              <w:rPr>
                <w:rFonts w:hint="eastAsia"/>
              </w:rPr>
              <w:t>Death</w:t>
            </w:r>
          </w:p>
        </w:tc>
      </w:tr>
      <w:tr w:rsidR="00CD0989" w:rsidRPr="00A051F0" w14:paraId="55A5A547" w14:textId="77777777" w:rsidTr="00B852E7">
        <w:trPr>
          <w:trHeight w:val="42"/>
        </w:trPr>
        <w:tc>
          <w:tcPr>
            <w:tcW w:w="0" w:type="auto"/>
            <w:vMerge/>
          </w:tcPr>
          <w:p w14:paraId="2A9F3213" w14:textId="77777777" w:rsidR="00CD0989" w:rsidRPr="00A051F0" w:rsidRDefault="00CD0989" w:rsidP="00B852E7"/>
        </w:tc>
        <w:tc>
          <w:tcPr>
            <w:tcW w:w="0" w:type="auto"/>
            <w:hideMark/>
          </w:tcPr>
          <w:p w14:paraId="3850C404" w14:textId="77777777" w:rsidR="00CD0989" w:rsidRPr="00A051F0" w:rsidRDefault="00CD0989" w:rsidP="00B852E7">
            <w:r w:rsidRPr="00A051F0">
              <w:t>Ranitidine</w:t>
            </w:r>
          </w:p>
        </w:tc>
        <w:tc>
          <w:tcPr>
            <w:tcW w:w="0" w:type="auto"/>
          </w:tcPr>
          <w:p w14:paraId="0D7CA160" w14:textId="77777777" w:rsidR="00CD0989" w:rsidRPr="00A051F0" w:rsidRDefault="00CD0989" w:rsidP="00B852E7">
            <w:r w:rsidRPr="00A051F0">
              <w:rPr>
                <w:rFonts w:hint="eastAsia"/>
              </w:rPr>
              <w:t>2</w:t>
            </w:r>
            <w:r w:rsidRPr="00A051F0">
              <w:t>019.09.13</w:t>
            </w:r>
          </w:p>
          <w:p w14:paraId="0147A424" w14:textId="77777777" w:rsidR="00CD0989" w:rsidRPr="00A051F0" w:rsidRDefault="00CD0989" w:rsidP="00B852E7"/>
        </w:tc>
        <w:tc>
          <w:tcPr>
            <w:tcW w:w="0" w:type="auto"/>
            <w:hideMark/>
          </w:tcPr>
          <w:p w14:paraId="34709866" w14:textId="77777777" w:rsidR="00CD0989" w:rsidRPr="00A051F0" w:rsidRDefault="00CD0989" w:rsidP="00B852E7">
            <w:r w:rsidRPr="00A051F0">
              <w:t>2019</w:t>
            </w:r>
            <w:r w:rsidRPr="00A051F0">
              <w:rPr>
                <w:rFonts w:hint="eastAsia"/>
              </w:rPr>
              <w:t>.</w:t>
            </w:r>
            <w:r w:rsidRPr="00A051F0">
              <w:t>09</w:t>
            </w:r>
            <w:r w:rsidRPr="00A051F0">
              <w:rPr>
                <w:rFonts w:hint="eastAsia"/>
              </w:rPr>
              <w:t>.</w:t>
            </w:r>
            <w:r w:rsidRPr="00A051F0">
              <w:t>26</w:t>
            </w:r>
          </w:p>
        </w:tc>
        <w:tc>
          <w:tcPr>
            <w:tcW w:w="0" w:type="auto"/>
            <w:hideMark/>
          </w:tcPr>
          <w:p w14:paraId="5E93580C" w14:textId="77777777" w:rsidR="00CD0989" w:rsidRPr="00A051F0" w:rsidRDefault="00CD0989" w:rsidP="00B852E7">
            <w:r w:rsidRPr="00A051F0">
              <w:rPr>
                <w:rFonts w:hint="eastAsia"/>
              </w:rPr>
              <w:t>Cancer</w:t>
            </w:r>
            <w:r w:rsidRPr="00A051F0">
              <w:t xml:space="preserve"> </w:t>
            </w:r>
            <w:r w:rsidRPr="00A051F0">
              <w:rPr>
                <w:rFonts w:hint="eastAsia"/>
              </w:rPr>
              <w:t>(E</w:t>
            </w:r>
            <w:r w:rsidRPr="00A051F0">
              <w:t>xcessive amounts of N-Nitrosodimethylamine</w:t>
            </w:r>
            <w:r w:rsidRPr="00A051F0">
              <w:rPr>
                <w:rFonts w:hint="eastAsia"/>
              </w:rPr>
              <w:t>)</w:t>
            </w:r>
          </w:p>
        </w:tc>
      </w:tr>
      <w:tr w:rsidR="00CD0989" w:rsidRPr="00A051F0" w14:paraId="3900983E" w14:textId="77777777" w:rsidTr="00B852E7">
        <w:trPr>
          <w:trHeight w:val="43"/>
        </w:trPr>
        <w:tc>
          <w:tcPr>
            <w:tcW w:w="0" w:type="auto"/>
            <w:vMerge/>
          </w:tcPr>
          <w:p w14:paraId="4EC27FF1" w14:textId="77777777" w:rsidR="00CD0989" w:rsidRPr="00A051F0" w:rsidRDefault="00CD0989" w:rsidP="00B852E7"/>
        </w:tc>
        <w:tc>
          <w:tcPr>
            <w:tcW w:w="0" w:type="auto"/>
            <w:hideMark/>
          </w:tcPr>
          <w:p w14:paraId="16B310A7" w14:textId="77777777" w:rsidR="00CD0989" w:rsidRPr="00A051F0" w:rsidRDefault="00CD0989" w:rsidP="00B852E7">
            <w:r w:rsidRPr="00A051F0">
              <w:t>Nizatidine</w:t>
            </w:r>
          </w:p>
        </w:tc>
        <w:tc>
          <w:tcPr>
            <w:tcW w:w="0" w:type="auto"/>
          </w:tcPr>
          <w:p w14:paraId="6E9290CF" w14:textId="77777777" w:rsidR="00CD0989" w:rsidRPr="00A051F0" w:rsidRDefault="00CD0989" w:rsidP="00B852E7">
            <w:r w:rsidRPr="00A051F0">
              <w:rPr>
                <w:rFonts w:hint="eastAsia"/>
              </w:rPr>
              <w:t>-</w:t>
            </w:r>
          </w:p>
        </w:tc>
        <w:tc>
          <w:tcPr>
            <w:tcW w:w="0" w:type="auto"/>
            <w:hideMark/>
          </w:tcPr>
          <w:p w14:paraId="07CA539B" w14:textId="77777777" w:rsidR="00CD0989" w:rsidRPr="00A051F0" w:rsidRDefault="00CD0989" w:rsidP="00B852E7">
            <w:r w:rsidRPr="00A051F0">
              <w:t>2019</w:t>
            </w:r>
            <w:r w:rsidRPr="00A051F0">
              <w:rPr>
                <w:rFonts w:hint="eastAsia"/>
              </w:rPr>
              <w:t>.</w:t>
            </w:r>
            <w:r w:rsidRPr="00A051F0">
              <w:t>11</w:t>
            </w:r>
            <w:r w:rsidRPr="00A051F0">
              <w:rPr>
                <w:rFonts w:hint="eastAsia"/>
              </w:rPr>
              <w:t>.</w:t>
            </w:r>
            <w:r w:rsidRPr="00A051F0">
              <w:t>22</w:t>
            </w:r>
          </w:p>
        </w:tc>
        <w:tc>
          <w:tcPr>
            <w:tcW w:w="0" w:type="auto"/>
            <w:hideMark/>
          </w:tcPr>
          <w:p w14:paraId="77F62544" w14:textId="77777777" w:rsidR="00CD0989" w:rsidRPr="00A051F0" w:rsidRDefault="00CD0989" w:rsidP="00B852E7">
            <w:r w:rsidRPr="00A051F0">
              <w:rPr>
                <w:rFonts w:hint="eastAsia"/>
              </w:rPr>
              <w:t>Cancer</w:t>
            </w:r>
            <w:r w:rsidRPr="00A051F0">
              <w:t xml:space="preserve"> </w:t>
            </w:r>
            <w:r w:rsidRPr="00A051F0">
              <w:rPr>
                <w:rFonts w:hint="eastAsia"/>
              </w:rPr>
              <w:t>(E</w:t>
            </w:r>
            <w:r w:rsidRPr="00A051F0">
              <w:t>xcessive amounts of N-Nitrosodimethylamine</w:t>
            </w:r>
            <w:r w:rsidRPr="00A051F0">
              <w:rPr>
                <w:rFonts w:hint="eastAsia"/>
              </w:rPr>
              <w:t>)</w:t>
            </w:r>
          </w:p>
        </w:tc>
      </w:tr>
      <w:tr w:rsidR="00CD0989" w:rsidRPr="00A051F0" w14:paraId="494F09CA" w14:textId="77777777" w:rsidTr="00B852E7">
        <w:trPr>
          <w:trHeight w:val="45"/>
        </w:trPr>
        <w:tc>
          <w:tcPr>
            <w:tcW w:w="0" w:type="auto"/>
            <w:vMerge/>
          </w:tcPr>
          <w:p w14:paraId="66DD43C9" w14:textId="77777777" w:rsidR="00CD0989" w:rsidRPr="00A051F0" w:rsidRDefault="00CD0989" w:rsidP="00B852E7"/>
        </w:tc>
        <w:tc>
          <w:tcPr>
            <w:tcW w:w="0" w:type="auto"/>
            <w:hideMark/>
          </w:tcPr>
          <w:p w14:paraId="517E57E0" w14:textId="77777777" w:rsidR="00CD0989" w:rsidRPr="00A051F0" w:rsidRDefault="00CD0989" w:rsidP="00B852E7">
            <w:r w:rsidRPr="00A051F0">
              <w:t>Lorcaserin</w:t>
            </w:r>
          </w:p>
        </w:tc>
        <w:tc>
          <w:tcPr>
            <w:tcW w:w="0" w:type="auto"/>
          </w:tcPr>
          <w:p w14:paraId="76FE0EC1" w14:textId="77777777" w:rsidR="00CD0989" w:rsidRPr="00A051F0" w:rsidRDefault="00CD0989" w:rsidP="00B852E7">
            <w:r w:rsidRPr="00A051F0">
              <w:rPr>
                <w:rFonts w:hint="eastAsia"/>
              </w:rPr>
              <w:t>2</w:t>
            </w:r>
            <w:r w:rsidRPr="00A051F0">
              <w:t>020.01.14</w:t>
            </w:r>
          </w:p>
        </w:tc>
        <w:tc>
          <w:tcPr>
            <w:tcW w:w="0" w:type="auto"/>
            <w:hideMark/>
          </w:tcPr>
          <w:p w14:paraId="0B88EEEA" w14:textId="77777777" w:rsidR="00CD0989" w:rsidRPr="00A051F0" w:rsidRDefault="00CD0989" w:rsidP="00B852E7">
            <w:r w:rsidRPr="00A051F0">
              <w:t>2020</w:t>
            </w:r>
            <w:r w:rsidRPr="00A051F0">
              <w:rPr>
                <w:rFonts w:hint="eastAsia"/>
              </w:rPr>
              <w:t>.</w:t>
            </w:r>
            <w:r w:rsidRPr="00A051F0">
              <w:t>01</w:t>
            </w:r>
            <w:r w:rsidRPr="00A051F0">
              <w:rPr>
                <w:rFonts w:hint="eastAsia"/>
              </w:rPr>
              <w:t>.</w:t>
            </w:r>
            <w:r w:rsidRPr="00A051F0">
              <w:t>16</w:t>
            </w:r>
          </w:p>
        </w:tc>
        <w:tc>
          <w:tcPr>
            <w:tcW w:w="0" w:type="auto"/>
            <w:hideMark/>
          </w:tcPr>
          <w:p w14:paraId="1F423098" w14:textId="77777777" w:rsidR="00CD0989" w:rsidRPr="00A051F0" w:rsidRDefault="00CD0989" w:rsidP="00B852E7">
            <w:r w:rsidRPr="00A051F0">
              <w:rPr>
                <w:rFonts w:hint="eastAsia"/>
              </w:rPr>
              <w:t>Cancer</w:t>
            </w:r>
          </w:p>
        </w:tc>
      </w:tr>
      <w:tr w:rsidR="00CD0989" w:rsidRPr="00A051F0" w14:paraId="420F4FEA" w14:textId="77777777" w:rsidTr="00B852E7">
        <w:trPr>
          <w:trHeight w:val="43"/>
        </w:trPr>
        <w:tc>
          <w:tcPr>
            <w:tcW w:w="0" w:type="auto"/>
            <w:vMerge/>
          </w:tcPr>
          <w:p w14:paraId="78376AAA" w14:textId="77777777" w:rsidR="00CD0989" w:rsidRPr="00A051F0" w:rsidRDefault="00CD0989" w:rsidP="00B852E7"/>
        </w:tc>
        <w:tc>
          <w:tcPr>
            <w:tcW w:w="0" w:type="auto"/>
            <w:hideMark/>
          </w:tcPr>
          <w:p w14:paraId="0103E543" w14:textId="77777777" w:rsidR="00CD0989" w:rsidRPr="00A051F0" w:rsidRDefault="00CD0989" w:rsidP="00B852E7">
            <w:r w:rsidRPr="00A051F0">
              <w:t>Hydroxy</w:t>
            </w:r>
            <w:r w:rsidRPr="00A051F0">
              <w:rPr>
                <w:rFonts w:hint="eastAsia"/>
              </w:rPr>
              <w:t>e</w:t>
            </w:r>
            <w:r w:rsidRPr="00A051F0">
              <w:t>thyl Starch</w:t>
            </w:r>
            <w:r>
              <w:t xml:space="preserve"> (HES)</w:t>
            </w:r>
          </w:p>
        </w:tc>
        <w:tc>
          <w:tcPr>
            <w:tcW w:w="0" w:type="auto"/>
          </w:tcPr>
          <w:p w14:paraId="0D7EE53A" w14:textId="77777777" w:rsidR="00CD0989" w:rsidRPr="00A051F0" w:rsidRDefault="00CD0989" w:rsidP="00B852E7">
            <w:r w:rsidRPr="00A051F0">
              <w:rPr>
                <w:rFonts w:hint="eastAsia"/>
              </w:rPr>
              <w:t>2</w:t>
            </w:r>
            <w:r w:rsidRPr="00A051F0">
              <w:t>021.07.07</w:t>
            </w:r>
          </w:p>
        </w:tc>
        <w:tc>
          <w:tcPr>
            <w:tcW w:w="0" w:type="auto"/>
            <w:hideMark/>
          </w:tcPr>
          <w:p w14:paraId="582CAA27" w14:textId="77777777" w:rsidR="00CD0989" w:rsidRPr="00A051F0" w:rsidRDefault="00CD0989" w:rsidP="00B852E7">
            <w:r w:rsidRPr="00A051F0">
              <w:t>2021</w:t>
            </w:r>
            <w:r w:rsidRPr="00A051F0">
              <w:rPr>
                <w:rFonts w:hint="eastAsia"/>
              </w:rPr>
              <w:t>.</w:t>
            </w:r>
            <w:r w:rsidRPr="00A051F0">
              <w:t>07</w:t>
            </w:r>
            <w:r w:rsidRPr="00A051F0">
              <w:rPr>
                <w:rFonts w:hint="eastAsia"/>
              </w:rPr>
              <w:t>.</w:t>
            </w:r>
            <w:r w:rsidRPr="00A051F0">
              <w:t>08</w:t>
            </w:r>
          </w:p>
        </w:tc>
        <w:tc>
          <w:tcPr>
            <w:tcW w:w="0" w:type="auto"/>
            <w:hideMark/>
          </w:tcPr>
          <w:p w14:paraId="44887578" w14:textId="77777777" w:rsidR="00CD0989" w:rsidRPr="00A051F0" w:rsidRDefault="00CD0989" w:rsidP="00B852E7">
            <w:r w:rsidRPr="00A051F0">
              <w:rPr>
                <w:rFonts w:hint="eastAsia"/>
              </w:rPr>
              <w:t>Death,</w:t>
            </w:r>
            <w:r w:rsidRPr="00A051F0">
              <w:t xml:space="preserve"> </w:t>
            </w:r>
            <w:r w:rsidRPr="00A051F0">
              <w:rPr>
                <w:rFonts w:hint="eastAsia"/>
              </w:rPr>
              <w:t>a</w:t>
            </w:r>
            <w:r w:rsidRPr="00A051F0">
              <w:t xml:space="preserve">cute kidney injury </w:t>
            </w:r>
            <w:r w:rsidRPr="00A051F0">
              <w:rPr>
                <w:rFonts w:hint="eastAsia"/>
              </w:rPr>
              <w:t>and</w:t>
            </w:r>
            <w:r w:rsidRPr="00A051F0">
              <w:t xml:space="preserve"> excess bleeding</w:t>
            </w:r>
          </w:p>
        </w:tc>
      </w:tr>
      <w:tr w:rsidR="00CD0989" w:rsidRPr="00A051F0" w14:paraId="1D2A5BA6" w14:textId="77777777" w:rsidTr="00B852E7">
        <w:trPr>
          <w:trHeight w:val="80"/>
        </w:trPr>
        <w:tc>
          <w:tcPr>
            <w:tcW w:w="0" w:type="auto"/>
            <w:vMerge/>
          </w:tcPr>
          <w:p w14:paraId="60799D3F" w14:textId="77777777" w:rsidR="00CD0989" w:rsidRPr="00A051F0" w:rsidRDefault="00CD0989" w:rsidP="00B852E7"/>
        </w:tc>
        <w:tc>
          <w:tcPr>
            <w:tcW w:w="0" w:type="auto"/>
            <w:hideMark/>
          </w:tcPr>
          <w:p w14:paraId="3492608A" w14:textId="77777777" w:rsidR="00CD0989" w:rsidRPr="00A051F0" w:rsidRDefault="00CD0989" w:rsidP="00B852E7">
            <w:r w:rsidRPr="00A051F0">
              <w:t>Janus kinase inhibitor</w:t>
            </w:r>
            <w:r w:rsidRPr="00A051F0">
              <w:rPr>
                <w:rFonts w:hint="eastAsia"/>
              </w:rPr>
              <w:t>s</w:t>
            </w:r>
            <w:r>
              <w:t xml:space="preserve"> (</w:t>
            </w:r>
            <w:r w:rsidRPr="00D321C3">
              <w:t>JAK inhibitor</w:t>
            </w:r>
            <w:r>
              <w:t>s)</w:t>
            </w:r>
          </w:p>
        </w:tc>
        <w:tc>
          <w:tcPr>
            <w:tcW w:w="0" w:type="auto"/>
          </w:tcPr>
          <w:p w14:paraId="6E8E6220" w14:textId="77777777" w:rsidR="00CD0989" w:rsidRPr="00A051F0" w:rsidRDefault="00CD0989" w:rsidP="00B852E7">
            <w:r w:rsidRPr="00A051F0">
              <w:rPr>
                <w:rFonts w:hint="eastAsia"/>
              </w:rPr>
              <w:t>2</w:t>
            </w:r>
            <w:r w:rsidRPr="00A051F0">
              <w:t>021.09.01</w:t>
            </w:r>
          </w:p>
        </w:tc>
        <w:tc>
          <w:tcPr>
            <w:tcW w:w="0" w:type="auto"/>
            <w:hideMark/>
          </w:tcPr>
          <w:p w14:paraId="67575737" w14:textId="77777777" w:rsidR="00CD0989" w:rsidRPr="00A051F0" w:rsidRDefault="00CD0989" w:rsidP="00B852E7">
            <w:r w:rsidRPr="00A051F0">
              <w:t>2021</w:t>
            </w:r>
            <w:r w:rsidRPr="00A051F0">
              <w:rPr>
                <w:rFonts w:hint="eastAsia"/>
              </w:rPr>
              <w:t>.</w:t>
            </w:r>
            <w:r w:rsidRPr="00A051F0">
              <w:t>09</w:t>
            </w:r>
            <w:r w:rsidRPr="00A051F0">
              <w:rPr>
                <w:rFonts w:hint="eastAsia"/>
              </w:rPr>
              <w:t>.</w:t>
            </w:r>
            <w:r w:rsidRPr="00A051F0">
              <w:t>03</w:t>
            </w:r>
          </w:p>
        </w:tc>
        <w:tc>
          <w:tcPr>
            <w:tcW w:w="0" w:type="auto"/>
            <w:hideMark/>
          </w:tcPr>
          <w:p w14:paraId="1CB9C0E9" w14:textId="77777777" w:rsidR="00CD0989" w:rsidRPr="00A051F0" w:rsidRDefault="00CD0989" w:rsidP="00B852E7">
            <w:r w:rsidRPr="00A051F0">
              <w:t>Serious heart-related events, cancer, blood clots and death</w:t>
            </w:r>
          </w:p>
        </w:tc>
      </w:tr>
      <w:tr w:rsidR="00CD0989" w:rsidRPr="00A051F0" w14:paraId="2DDDA42D" w14:textId="77777777" w:rsidTr="00B852E7">
        <w:trPr>
          <w:trHeight w:val="80"/>
        </w:trPr>
        <w:tc>
          <w:tcPr>
            <w:tcW w:w="0" w:type="auto"/>
          </w:tcPr>
          <w:p w14:paraId="7D0AC133" w14:textId="77777777" w:rsidR="00CD0989" w:rsidRPr="00A051F0" w:rsidRDefault="00CD0989" w:rsidP="00B852E7">
            <w:r w:rsidRPr="00EC48F0">
              <w:t>Announcement of guide for drug safety</w:t>
            </w:r>
          </w:p>
        </w:tc>
        <w:tc>
          <w:tcPr>
            <w:tcW w:w="0" w:type="auto"/>
          </w:tcPr>
          <w:p w14:paraId="20A2AFD3" w14:textId="77777777" w:rsidR="00CD0989" w:rsidRPr="00A051F0" w:rsidRDefault="00CD0989" w:rsidP="00B852E7">
            <w:r w:rsidRPr="00A051F0">
              <w:t>Phentermine, phendimetrazine, diethylpropion, mazindol, lorcaserin</w:t>
            </w:r>
          </w:p>
        </w:tc>
        <w:tc>
          <w:tcPr>
            <w:tcW w:w="0" w:type="auto"/>
          </w:tcPr>
          <w:p w14:paraId="1C3FF384" w14:textId="77777777" w:rsidR="00CD0989" w:rsidRPr="00A051F0" w:rsidRDefault="00CD0989" w:rsidP="00B852E7">
            <w:r w:rsidRPr="00A051F0">
              <w:rPr>
                <w:rFonts w:hint="eastAsia"/>
              </w:rPr>
              <w:t>-</w:t>
            </w:r>
          </w:p>
        </w:tc>
        <w:tc>
          <w:tcPr>
            <w:tcW w:w="0" w:type="auto"/>
          </w:tcPr>
          <w:p w14:paraId="5C6DDBD4" w14:textId="77777777" w:rsidR="00CD0989" w:rsidRPr="00A051F0" w:rsidRDefault="00CD0989" w:rsidP="00B852E7">
            <w:r w:rsidRPr="00A051F0">
              <w:t>2018</w:t>
            </w:r>
            <w:r w:rsidRPr="00A051F0">
              <w:rPr>
                <w:rFonts w:hint="eastAsia"/>
              </w:rPr>
              <w:t>.</w:t>
            </w:r>
            <w:r w:rsidRPr="00A051F0">
              <w:t>01</w:t>
            </w:r>
            <w:r w:rsidRPr="00A051F0">
              <w:rPr>
                <w:rFonts w:hint="eastAsia"/>
              </w:rPr>
              <w:t>.</w:t>
            </w:r>
            <w:r w:rsidRPr="00A051F0">
              <w:t>15</w:t>
            </w:r>
          </w:p>
        </w:tc>
        <w:tc>
          <w:tcPr>
            <w:tcW w:w="0" w:type="auto"/>
          </w:tcPr>
          <w:p w14:paraId="7D973BCA" w14:textId="77777777" w:rsidR="00CD0989" w:rsidRPr="00A051F0" w:rsidRDefault="00CD0989" w:rsidP="00B852E7">
            <w:r w:rsidRPr="00A051F0">
              <w:t>Overuse and misuse of psychotropic drugs</w:t>
            </w:r>
          </w:p>
        </w:tc>
      </w:tr>
      <w:tr w:rsidR="00CD0989" w:rsidRPr="00A051F0" w14:paraId="58612911" w14:textId="77777777" w:rsidTr="00B852E7">
        <w:trPr>
          <w:trHeight w:val="80"/>
        </w:trPr>
        <w:tc>
          <w:tcPr>
            <w:tcW w:w="0" w:type="auto"/>
          </w:tcPr>
          <w:p w14:paraId="2AF02C7D" w14:textId="77777777" w:rsidR="00CD0989" w:rsidRPr="00A051F0" w:rsidRDefault="00CD0989" w:rsidP="00B852E7">
            <w:r w:rsidRPr="00EC48F0">
              <w:t>Notice on submission of risk management plan (RMP)</w:t>
            </w:r>
          </w:p>
        </w:tc>
        <w:tc>
          <w:tcPr>
            <w:tcW w:w="0" w:type="auto"/>
          </w:tcPr>
          <w:p w14:paraId="5AE77E97" w14:textId="77777777" w:rsidR="00CD0989" w:rsidRPr="00A051F0" w:rsidRDefault="00CD0989" w:rsidP="00B852E7">
            <w:r w:rsidRPr="00A051F0">
              <w:t>Phentermine, phendimetrazine, diethylpropion, mazindol</w:t>
            </w:r>
          </w:p>
        </w:tc>
        <w:tc>
          <w:tcPr>
            <w:tcW w:w="0" w:type="auto"/>
          </w:tcPr>
          <w:p w14:paraId="7DF0561F" w14:textId="77777777" w:rsidR="00CD0989" w:rsidRPr="00A051F0" w:rsidRDefault="00CD0989" w:rsidP="00B852E7">
            <w:r w:rsidRPr="00A051F0">
              <w:rPr>
                <w:rFonts w:hint="eastAsia"/>
              </w:rPr>
              <w:t>-</w:t>
            </w:r>
          </w:p>
        </w:tc>
        <w:tc>
          <w:tcPr>
            <w:tcW w:w="0" w:type="auto"/>
          </w:tcPr>
          <w:p w14:paraId="0824D95A" w14:textId="77777777" w:rsidR="00CD0989" w:rsidRPr="00A051F0" w:rsidRDefault="00CD0989" w:rsidP="00B852E7">
            <w:r w:rsidRPr="00A051F0">
              <w:t>2021</w:t>
            </w:r>
            <w:r w:rsidRPr="00A051F0">
              <w:rPr>
                <w:rFonts w:hint="eastAsia"/>
              </w:rPr>
              <w:t>.</w:t>
            </w:r>
            <w:r w:rsidRPr="00A051F0">
              <w:t>08</w:t>
            </w:r>
            <w:r w:rsidRPr="00A051F0">
              <w:rPr>
                <w:rFonts w:hint="eastAsia"/>
              </w:rPr>
              <w:t>.</w:t>
            </w:r>
            <w:r w:rsidRPr="00A051F0">
              <w:t>26</w:t>
            </w:r>
          </w:p>
        </w:tc>
        <w:tc>
          <w:tcPr>
            <w:tcW w:w="0" w:type="auto"/>
          </w:tcPr>
          <w:p w14:paraId="08B30F5D" w14:textId="77777777" w:rsidR="00CD0989" w:rsidRPr="00A051F0" w:rsidRDefault="00CD0989" w:rsidP="00B852E7">
            <w:r w:rsidRPr="00A051F0">
              <w:t>Overuse and misuse of psychotropic drugs</w:t>
            </w:r>
          </w:p>
        </w:tc>
      </w:tr>
      <w:tr w:rsidR="00CD0989" w:rsidRPr="00A051F0" w14:paraId="3FD27573" w14:textId="77777777" w:rsidTr="00B852E7">
        <w:trPr>
          <w:trHeight w:val="80"/>
        </w:trPr>
        <w:tc>
          <w:tcPr>
            <w:tcW w:w="0" w:type="auto"/>
            <w:vMerge w:val="restart"/>
          </w:tcPr>
          <w:p w14:paraId="2271598E" w14:textId="77777777" w:rsidR="00CD0989" w:rsidRPr="00A051F0" w:rsidRDefault="00CD0989" w:rsidP="00B852E7">
            <w:pPr>
              <w:rPr>
                <w:lang w:eastAsia="ko-KR"/>
              </w:rPr>
            </w:pPr>
            <w:r w:rsidRPr="00D321C3">
              <w:rPr>
                <w:lang w:eastAsia="ko-KR"/>
              </w:rPr>
              <w:t>Computeriz</w:t>
            </w:r>
            <w:r>
              <w:rPr>
                <w:lang w:eastAsia="ko-KR"/>
              </w:rPr>
              <w:t>ation to</w:t>
            </w:r>
            <w:r w:rsidRPr="00D321C3">
              <w:rPr>
                <w:lang w:eastAsia="ko-KR"/>
              </w:rPr>
              <w:t xml:space="preserve"> drug utilization review (DUR) system</w:t>
            </w:r>
          </w:p>
        </w:tc>
        <w:tc>
          <w:tcPr>
            <w:tcW w:w="0" w:type="auto"/>
          </w:tcPr>
          <w:p w14:paraId="71855108" w14:textId="77777777" w:rsidR="00CD0989" w:rsidRPr="00A051F0" w:rsidRDefault="00CD0989" w:rsidP="00B852E7">
            <w:r w:rsidRPr="00A051F0">
              <w:t>Mirtazapine</w:t>
            </w:r>
          </w:p>
        </w:tc>
        <w:tc>
          <w:tcPr>
            <w:tcW w:w="0" w:type="auto"/>
            <w:vMerge w:val="restart"/>
          </w:tcPr>
          <w:p w14:paraId="2282A5CE" w14:textId="77777777" w:rsidR="00CD0989" w:rsidRPr="00A051F0" w:rsidRDefault="00CD0989" w:rsidP="00B852E7">
            <w:r w:rsidRPr="00A051F0">
              <w:rPr>
                <w:rFonts w:hint="eastAsia"/>
              </w:rPr>
              <w:t>-</w:t>
            </w:r>
          </w:p>
        </w:tc>
        <w:tc>
          <w:tcPr>
            <w:tcW w:w="0" w:type="auto"/>
          </w:tcPr>
          <w:p w14:paraId="091F9A18" w14:textId="77777777" w:rsidR="00CD0989" w:rsidRPr="00A051F0" w:rsidRDefault="00CD0989" w:rsidP="00B852E7">
            <w:r w:rsidRPr="00A051F0">
              <w:rPr>
                <w:rFonts w:hint="eastAsia"/>
              </w:rPr>
              <w:t>2</w:t>
            </w:r>
            <w:r w:rsidRPr="00A051F0">
              <w:t>016.12.30</w:t>
            </w:r>
          </w:p>
        </w:tc>
        <w:tc>
          <w:tcPr>
            <w:tcW w:w="0" w:type="auto"/>
          </w:tcPr>
          <w:p w14:paraId="1C673E6C" w14:textId="2352103F" w:rsidR="00CD0989" w:rsidRPr="00A051F0" w:rsidRDefault="00D64241" w:rsidP="00B852E7">
            <w:r w:rsidRPr="00D64241">
              <w:t>Drug-age conflict</w:t>
            </w:r>
            <w:r>
              <w:t xml:space="preserve"> </w:t>
            </w:r>
            <w:r>
              <w:rPr>
                <w:rFonts w:hint="eastAsia"/>
                <w:lang w:eastAsia="ko-KR"/>
              </w:rPr>
              <w:t>for</w:t>
            </w:r>
            <w:r>
              <w:t xml:space="preserve"> </w:t>
            </w:r>
            <w:r w:rsidR="00CD0989" w:rsidRPr="00A051F0">
              <w:t>younger than age 18 years</w:t>
            </w:r>
            <w:r w:rsidR="000D0E24">
              <w:t xml:space="preserve"> </w:t>
            </w:r>
            <w:r w:rsidR="000D0E24">
              <w:rPr>
                <w:rFonts w:hint="eastAsia"/>
              </w:rPr>
              <w:t>(</w:t>
            </w:r>
            <w:r w:rsidR="000D0E24" w:rsidRPr="000D0E24">
              <w:t>Contraindicated Drugs</w:t>
            </w:r>
            <w:r w:rsidR="000D0E24">
              <w:rPr>
                <w:rFonts w:hint="eastAsia"/>
              </w:rPr>
              <w:t>)</w:t>
            </w:r>
          </w:p>
        </w:tc>
      </w:tr>
      <w:tr w:rsidR="00CD0989" w:rsidRPr="00A051F0" w14:paraId="06CB9C27" w14:textId="77777777" w:rsidTr="00B852E7">
        <w:trPr>
          <w:trHeight w:val="80"/>
        </w:trPr>
        <w:tc>
          <w:tcPr>
            <w:tcW w:w="0" w:type="auto"/>
            <w:vMerge/>
          </w:tcPr>
          <w:p w14:paraId="07F089CF" w14:textId="77777777" w:rsidR="00CD0989" w:rsidRPr="00A051F0" w:rsidRDefault="00CD0989" w:rsidP="00B852E7"/>
        </w:tc>
        <w:tc>
          <w:tcPr>
            <w:tcW w:w="0" w:type="auto"/>
          </w:tcPr>
          <w:p w14:paraId="31E37330" w14:textId="77777777" w:rsidR="00CD0989" w:rsidRPr="00A051F0" w:rsidRDefault="00CD0989" w:rsidP="00B852E7">
            <w:r w:rsidRPr="00A051F0">
              <w:t>L-carbocisteine</w:t>
            </w:r>
          </w:p>
        </w:tc>
        <w:tc>
          <w:tcPr>
            <w:tcW w:w="0" w:type="auto"/>
            <w:vMerge/>
          </w:tcPr>
          <w:p w14:paraId="7DC6B99F" w14:textId="77777777" w:rsidR="00CD0989" w:rsidRPr="00A051F0" w:rsidRDefault="00CD0989" w:rsidP="00B852E7"/>
        </w:tc>
        <w:tc>
          <w:tcPr>
            <w:tcW w:w="0" w:type="auto"/>
          </w:tcPr>
          <w:p w14:paraId="4BCC0A03" w14:textId="77777777" w:rsidR="00CD0989" w:rsidRPr="00A051F0" w:rsidRDefault="00CD0989" w:rsidP="00B852E7">
            <w:r w:rsidRPr="00A051F0">
              <w:rPr>
                <w:rFonts w:hint="eastAsia"/>
              </w:rPr>
              <w:t>2</w:t>
            </w:r>
            <w:r w:rsidRPr="00A051F0">
              <w:t>017.11.06</w:t>
            </w:r>
          </w:p>
        </w:tc>
        <w:tc>
          <w:tcPr>
            <w:tcW w:w="0" w:type="auto"/>
          </w:tcPr>
          <w:p w14:paraId="6DA8FBAA" w14:textId="61B9F369" w:rsidR="00CD0989" w:rsidRPr="00A051F0" w:rsidRDefault="00D64241" w:rsidP="00B852E7">
            <w:r w:rsidRPr="00D64241">
              <w:t>Drug-age conflict</w:t>
            </w:r>
            <w:r>
              <w:t xml:space="preserve"> </w:t>
            </w:r>
            <w:r>
              <w:rPr>
                <w:rFonts w:hint="eastAsia"/>
                <w:lang w:eastAsia="ko-KR"/>
              </w:rPr>
              <w:t>for</w:t>
            </w:r>
            <w:r>
              <w:t xml:space="preserve"> </w:t>
            </w:r>
            <w:r w:rsidR="00CD0989" w:rsidRPr="00A051F0">
              <w:t>younger than age 24 months</w:t>
            </w:r>
            <w:r w:rsidR="000D0E24">
              <w:t xml:space="preserve"> </w:t>
            </w:r>
            <w:r w:rsidR="000D0E24">
              <w:rPr>
                <w:rFonts w:hint="eastAsia"/>
              </w:rPr>
              <w:t>(</w:t>
            </w:r>
            <w:r w:rsidR="000D0E24" w:rsidRPr="000D0E24">
              <w:t>Contraindicated Drugs</w:t>
            </w:r>
            <w:r w:rsidR="000D0E24">
              <w:rPr>
                <w:rFonts w:hint="eastAsia"/>
              </w:rPr>
              <w:t>)</w:t>
            </w:r>
          </w:p>
        </w:tc>
      </w:tr>
      <w:tr w:rsidR="00CD0989" w:rsidRPr="00A051F0" w14:paraId="67F00DDB" w14:textId="77777777" w:rsidTr="00B852E7">
        <w:trPr>
          <w:trHeight w:val="80"/>
        </w:trPr>
        <w:tc>
          <w:tcPr>
            <w:tcW w:w="0" w:type="auto"/>
            <w:vMerge/>
          </w:tcPr>
          <w:p w14:paraId="4C322D27" w14:textId="77777777" w:rsidR="00CD0989" w:rsidRPr="00A051F0" w:rsidRDefault="00CD0989" w:rsidP="00B852E7"/>
        </w:tc>
        <w:tc>
          <w:tcPr>
            <w:tcW w:w="0" w:type="auto"/>
          </w:tcPr>
          <w:p w14:paraId="3BFB18B8" w14:textId="77777777" w:rsidR="00CD0989" w:rsidRPr="00A051F0" w:rsidRDefault="00CD0989" w:rsidP="00B852E7">
            <w:r w:rsidRPr="00A051F0">
              <w:t>Tramadol</w:t>
            </w:r>
          </w:p>
        </w:tc>
        <w:tc>
          <w:tcPr>
            <w:tcW w:w="0" w:type="auto"/>
            <w:vMerge/>
          </w:tcPr>
          <w:p w14:paraId="2AF025BC" w14:textId="77777777" w:rsidR="00CD0989" w:rsidRPr="00A051F0" w:rsidRDefault="00CD0989" w:rsidP="00B852E7"/>
        </w:tc>
        <w:tc>
          <w:tcPr>
            <w:tcW w:w="0" w:type="auto"/>
          </w:tcPr>
          <w:p w14:paraId="59E45D6F" w14:textId="77777777" w:rsidR="00CD0989" w:rsidRPr="00A051F0" w:rsidRDefault="00CD0989" w:rsidP="00B852E7">
            <w:r w:rsidRPr="00A051F0">
              <w:rPr>
                <w:rFonts w:hint="eastAsia"/>
              </w:rPr>
              <w:t>2</w:t>
            </w:r>
            <w:r w:rsidRPr="00A051F0">
              <w:t>019.05.22</w:t>
            </w:r>
          </w:p>
        </w:tc>
        <w:tc>
          <w:tcPr>
            <w:tcW w:w="0" w:type="auto"/>
          </w:tcPr>
          <w:p w14:paraId="28E157BF" w14:textId="0AAECD56" w:rsidR="00CD0989" w:rsidRPr="00A051F0" w:rsidRDefault="00D64241" w:rsidP="00B852E7">
            <w:r w:rsidRPr="00D64241">
              <w:t>Drug-age conflict</w:t>
            </w:r>
            <w:r>
              <w:t xml:space="preserve"> </w:t>
            </w:r>
            <w:r>
              <w:rPr>
                <w:rFonts w:hint="eastAsia"/>
                <w:lang w:eastAsia="ko-KR"/>
              </w:rPr>
              <w:t>for</w:t>
            </w:r>
            <w:r>
              <w:t xml:space="preserve"> </w:t>
            </w:r>
            <w:r w:rsidR="00CD0989" w:rsidRPr="00A051F0">
              <w:t>younger than age 12 years</w:t>
            </w:r>
            <w:r w:rsidR="000D0E24">
              <w:t xml:space="preserve"> </w:t>
            </w:r>
            <w:r w:rsidR="000D0E24">
              <w:rPr>
                <w:rFonts w:hint="eastAsia"/>
              </w:rPr>
              <w:t>(</w:t>
            </w:r>
            <w:r w:rsidR="000D0E24" w:rsidRPr="000D0E24">
              <w:t>Contraindicated Drugs</w:t>
            </w:r>
            <w:r w:rsidR="000D0E24">
              <w:rPr>
                <w:rFonts w:hint="eastAsia"/>
              </w:rPr>
              <w:t>)</w:t>
            </w:r>
          </w:p>
        </w:tc>
      </w:tr>
      <w:tr w:rsidR="00CD0989" w:rsidRPr="00A051F0" w14:paraId="3EF254DB" w14:textId="77777777" w:rsidTr="00B852E7">
        <w:trPr>
          <w:trHeight w:val="80"/>
        </w:trPr>
        <w:tc>
          <w:tcPr>
            <w:tcW w:w="0" w:type="auto"/>
            <w:vMerge/>
          </w:tcPr>
          <w:p w14:paraId="7F5071BB" w14:textId="77777777" w:rsidR="00CD0989" w:rsidRPr="00A051F0" w:rsidRDefault="00CD0989" w:rsidP="00B852E7"/>
        </w:tc>
        <w:tc>
          <w:tcPr>
            <w:tcW w:w="0" w:type="auto"/>
          </w:tcPr>
          <w:p w14:paraId="4C2817B5" w14:textId="77777777" w:rsidR="00CD0989" w:rsidRPr="00A051F0" w:rsidRDefault="00CD0989" w:rsidP="00B852E7">
            <w:r w:rsidRPr="00A051F0">
              <w:t>Haloperidol</w:t>
            </w:r>
          </w:p>
        </w:tc>
        <w:tc>
          <w:tcPr>
            <w:tcW w:w="0" w:type="auto"/>
            <w:vMerge/>
          </w:tcPr>
          <w:p w14:paraId="39224F80" w14:textId="77777777" w:rsidR="00CD0989" w:rsidRPr="00A051F0" w:rsidRDefault="00CD0989" w:rsidP="00B852E7"/>
        </w:tc>
        <w:tc>
          <w:tcPr>
            <w:tcW w:w="0" w:type="auto"/>
          </w:tcPr>
          <w:p w14:paraId="7450A5AF" w14:textId="77777777" w:rsidR="00CD0989" w:rsidRPr="00A051F0" w:rsidRDefault="00CD0989" w:rsidP="00B852E7">
            <w:r w:rsidRPr="00A051F0">
              <w:t>2018.08.31</w:t>
            </w:r>
          </w:p>
        </w:tc>
        <w:tc>
          <w:tcPr>
            <w:tcW w:w="0" w:type="auto"/>
            <w:vMerge w:val="restart"/>
          </w:tcPr>
          <w:p w14:paraId="54F10FA7" w14:textId="7E40ED24" w:rsidR="00CD0989" w:rsidRPr="00A051F0" w:rsidRDefault="00D64241" w:rsidP="00B852E7">
            <w:r w:rsidRPr="00D64241">
              <w:t xml:space="preserve">Geriatric precaution </w:t>
            </w:r>
            <w:r w:rsidR="00CD0989" w:rsidRPr="00A051F0">
              <w:t>(aged ≥ 65 years</w:t>
            </w:r>
            <w:r w:rsidR="000D0E24">
              <w:rPr>
                <w:rFonts w:hint="eastAsia"/>
                <w:lang w:eastAsia="ko-KR"/>
              </w:rPr>
              <w:t>,</w:t>
            </w:r>
            <w:r w:rsidR="000D0E24">
              <w:t xml:space="preserve"> </w:t>
            </w:r>
            <w:r>
              <w:rPr>
                <w:rFonts w:hint="eastAsia"/>
                <w:lang w:eastAsia="ko-KR"/>
              </w:rPr>
              <w:t>d</w:t>
            </w:r>
            <w:r w:rsidR="000D0E24" w:rsidRPr="000D0E24">
              <w:t>rugs to be used with caution</w:t>
            </w:r>
            <w:r w:rsidR="00CD0989" w:rsidRPr="00A051F0">
              <w:t>)</w:t>
            </w:r>
          </w:p>
        </w:tc>
      </w:tr>
      <w:tr w:rsidR="00CD0989" w:rsidRPr="00A051F0" w14:paraId="5AA2A2EC" w14:textId="77777777" w:rsidTr="00B852E7">
        <w:trPr>
          <w:trHeight w:val="80"/>
        </w:trPr>
        <w:tc>
          <w:tcPr>
            <w:tcW w:w="0" w:type="auto"/>
            <w:vMerge/>
          </w:tcPr>
          <w:p w14:paraId="71AE3191" w14:textId="77777777" w:rsidR="00CD0989" w:rsidRPr="00A051F0" w:rsidRDefault="00CD0989" w:rsidP="00B852E7"/>
        </w:tc>
        <w:tc>
          <w:tcPr>
            <w:tcW w:w="0" w:type="auto"/>
          </w:tcPr>
          <w:p w14:paraId="42B089FA" w14:textId="77777777" w:rsidR="00CD0989" w:rsidRPr="00A051F0" w:rsidRDefault="00CD0989" w:rsidP="00B852E7">
            <w:r w:rsidRPr="00A051F0">
              <w:t>Chlorpheniramine</w:t>
            </w:r>
          </w:p>
        </w:tc>
        <w:tc>
          <w:tcPr>
            <w:tcW w:w="0" w:type="auto"/>
            <w:vMerge/>
          </w:tcPr>
          <w:p w14:paraId="09AA10DE" w14:textId="77777777" w:rsidR="00CD0989" w:rsidRPr="00A051F0" w:rsidRDefault="00CD0989" w:rsidP="00B852E7"/>
        </w:tc>
        <w:tc>
          <w:tcPr>
            <w:tcW w:w="0" w:type="auto"/>
          </w:tcPr>
          <w:p w14:paraId="5C55CE58" w14:textId="77777777" w:rsidR="00CD0989" w:rsidRPr="00A051F0" w:rsidRDefault="00CD0989" w:rsidP="00B852E7">
            <w:r w:rsidRPr="00A051F0">
              <w:t>2020.09.24</w:t>
            </w:r>
          </w:p>
        </w:tc>
        <w:tc>
          <w:tcPr>
            <w:tcW w:w="0" w:type="auto"/>
            <w:vMerge/>
          </w:tcPr>
          <w:p w14:paraId="62D9DA90" w14:textId="77777777" w:rsidR="00CD0989" w:rsidRPr="00A051F0" w:rsidRDefault="00CD0989" w:rsidP="00B852E7"/>
        </w:tc>
      </w:tr>
      <w:tr w:rsidR="00CD0989" w:rsidRPr="00A051F0" w14:paraId="3A1721C5" w14:textId="77777777" w:rsidTr="00B852E7">
        <w:trPr>
          <w:trHeight w:val="80"/>
        </w:trPr>
        <w:tc>
          <w:tcPr>
            <w:tcW w:w="0" w:type="auto"/>
            <w:vMerge/>
          </w:tcPr>
          <w:p w14:paraId="2C51250E" w14:textId="77777777" w:rsidR="00CD0989" w:rsidRPr="00A051F0" w:rsidRDefault="00CD0989" w:rsidP="00B852E7"/>
        </w:tc>
        <w:tc>
          <w:tcPr>
            <w:tcW w:w="0" w:type="auto"/>
          </w:tcPr>
          <w:p w14:paraId="40076473" w14:textId="77777777" w:rsidR="00CD0989" w:rsidRPr="00A051F0" w:rsidRDefault="00CD0989" w:rsidP="00B852E7">
            <w:r w:rsidRPr="00A051F0">
              <w:t>Dimenhydrinate</w:t>
            </w:r>
          </w:p>
        </w:tc>
        <w:tc>
          <w:tcPr>
            <w:tcW w:w="0" w:type="auto"/>
            <w:vMerge/>
          </w:tcPr>
          <w:p w14:paraId="76A56BDC" w14:textId="77777777" w:rsidR="00CD0989" w:rsidRPr="00A051F0" w:rsidRDefault="00CD0989" w:rsidP="00B852E7"/>
        </w:tc>
        <w:tc>
          <w:tcPr>
            <w:tcW w:w="0" w:type="auto"/>
          </w:tcPr>
          <w:p w14:paraId="4327E031" w14:textId="77777777" w:rsidR="00CD0989" w:rsidRPr="00A051F0" w:rsidRDefault="00CD0989" w:rsidP="00B852E7">
            <w:r w:rsidRPr="00A051F0">
              <w:t>2020.09.24</w:t>
            </w:r>
          </w:p>
        </w:tc>
        <w:tc>
          <w:tcPr>
            <w:tcW w:w="0" w:type="auto"/>
            <w:vMerge/>
          </w:tcPr>
          <w:p w14:paraId="6BD088A5" w14:textId="77777777" w:rsidR="00CD0989" w:rsidRPr="00A051F0" w:rsidRDefault="00CD0989" w:rsidP="00B852E7"/>
        </w:tc>
      </w:tr>
      <w:tr w:rsidR="00CD0989" w:rsidRPr="00A051F0" w14:paraId="067132E7" w14:textId="77777777" w:rsidTr="00B852E7">
        <w:trPr>
          <w:trHeight w:val="80"/>
        </w:trPr>
        <w:tc>
          <w:tcPr>
            <w:tcW w:w="0" w:type="auto"/>
            <w:vMerge/>
          </w:tcPr>
          <w:p w14:paraId="247757E9" w14:textId="77777777" w:rsidR="00CD0989" w:rsidRPr="00A051F0" w:rsidRDefault="00CD0989" w:rsidP="00B852E7"/>
        </w:tc>
        <w:tc>
          <w:tcPr>
            <w:tcW w:w="0" w:type="auto"/>
          </w:tcPr>
          <w:p w14:paraId="11745B37" w14:textId="77777777" w:rsidR="00CD0989" w:rsidRPr="00A051F0" w:rsidRDefault="00CD0989" w:rsidP="00B852E7">
            <w:r w:rsidRPr="00A051F0">
              <w:t>Hydroxyzine</w:t>
            </w:r>
          </w:p>
        </w:tc>
        <w:tc>
          <w:tcPr>
            <w:tcW w:w="0" w:type="auto"/>
            <w:vMerge/>
          </w:tcPr>
          <w:p w14:paraId="37DC1117" w14:textId="77777777" w:rsidR="00CD0989" w:rsidRPr="00A051F0" w:rsidRDefault="00CD0989" w:rsidP="00B852E7"/>
        </w:tc>
        <w:tc>
          <w:tcPr>
            <w:tcW w:w="0" w:type="auto"/>
          </w:tcPr>
          <w:p w14:paraId="10887D78" w14:textId="77777777" w:rsidR="00CD0989" w:rsidRPr="00A051F0" w:rsidRDefault="00CD0989" w:rsidP="00B852E7">
            <w:r w:rsidRPr="00A051F0">
              <w:t>2020.09.24</w:t>
            </w:r>
          </w:p>
        </w:tc>
        <w:tc>
          <w:tcPr>
            <w:tcW w:w="0" w:type="auto"/>
            <w:vMerge/>
          </w:tcPr>
          <w:p w14:paraId="5F421D76" w14:textId="77777777" w:rsidR="00CD0989" w:rsidRPr="00A051F0" w:rsidRDefault="00CD0989" w:rsidP="00B852E7"/>
        </w:tc>
      </w:tr>
      <w:tr w:rsidR="00CD0989" w:rsidRPr="00A051F0" w14:paraId="0578C13E" w14:textId="77777777" w:rsidTr="00B852E7">
        <w:trPr>
          <w:trHeight w:val="80"/>
        </w:trPr>
        <w:tc>
          <w:tcPr>
            <w:tcW w:w="0" w:type="auto"/>
            <w:vMerge/>
          </w:tcPr>
          <w:p w14:paraId="3FBA8522" w14:textId="77777777" w:rsidR="00CD0989" w:rsidRPr="00A051F0" w:rsidRDefault="00CD0989" w:rsidP="00B852E7"/>
        </w:tc>
        <w:tc>
          <w:tcPr>
            <w:tcW w:w="0" w:type="auto"/>
          </w:tcPr>
          <w:p w14:paraId="7192528C" w14:textId="77777777" w:rsidR="00CD0989" w:rsidRPr="00A051F0" w:rsidRDefault="00CD0989" w:rsidP="00B852E7">
            <w:r w:rsidRPr="00A051F0">
              <w:t>Oxybutynin</w:t>
            </w:r>
          </w:p>
        </w:tc>
        <w:tc>
          <w:tcPr>
            <w:tcW w:w="0" w:type="auto"/>
            <w:vMerge/>
          </w:tcPr>
          <w:p w14:paraId="1575C5F7" w14:textId="77777777" w:rsidR="00CD0989" w:rsidRPr="00A051F0" w:rsidRDefault="00CD0989" w:rsidP="00B852E7"/>
        </w:tc>
        <w:tc>
          <w:tcPr>
            <w:tcW w:w="0" w:type="auto"/>
          </w:tcPr>
          <w:p w14:paraId="62384701" w14:textId="77777777" w:rsidR="00CD0989" w:rsidRPr="00A051F0" w:rsidRDefault="00CD0989" w:rsidP="00B852E7">
            <w:r w:rsidRPr="00A051F0">
              <w:t>2020.09.24</w:t>
            </w:r>
          </w:p>
        </w:tc>
        <w:tc>
          <w:tcPr>
            <w:tcW w:w="0" w:type="auto"/>
            <w:vMerge/>
          </w:tcPr>
          <w:p w14:paraId="2408ECFF" w14:textId="77777777" w:rsidR="00CD0989" w:rsidRPr="00A051F0" w:rsidRDefault="00CD0989" w:rsidP="00B852E7"/>
        </w:tc>
      </w:tr>
      <w:tr w:rsidR="00CD0989" w:rsidRPr="00A051F0" w14:paraId="2FFB88FE" w14:textId="77777777" w:rsidTr="00B852E7">
        <w:trPr>
          <w:trHeight w:val="80"/>
        </w:trPr>
        <w:tc>
          <w:tcPr>
            <w:tcW w:w="0" w:type="auto"/>
            <w:vMerge/>
          </w:tcPr>
          <w:p w14:paraId="049A0965" w14:textId="77777777" w:rsidR="00CD0989" w:rsidRPr="00A051F0" w:rsidRDefault="00CD0989" w:rsidP="00B852E7"/>
        </w:tc>
        <w:tc>
          <w:tcPr>
            <w:tcW w:w="0" w:type="auto"/>
          </w:tcPr>
          <w:p w14:paraId="24671F11" w14:textId="77777777" w:rsidR="00CD0989" w:rsidRPr="00A051F0" w:rsidRDefault="00CD0989" w:rsidP="00B852E7">
            <w:r w:rsidRPr="00A051F0">
              <w:t>Propiverine</w:t>
            </w:r>
          </w:p>
        </w:tc>
        <w:tc>
          <w:tcPr>
            <w:tcW w:w="0" w:type="auto"/>
            <w:vMerge/>
          </w:tcPr>
          <w:p w14:paraId="231F8B92" w14:textId="77777777" w:rsidR="00CD0989" w:rsidRPr="00A051F0" w:rsidRDefault="00CD0989" w:rsidP="00B852E7"/>
        </w:tc>
        <w:tc>
          <w:tcPr>
            <w:tcW w:w="0" w:type="auto"/>
          </w:tcPr>
          <w:p w14:paraId="0C3A22F4" w14:textId="77777777" w:rsidR="00CD0989" w:rsidRPr="00A051F0" w:rsidRDefault="00CD0989" w:rsidP="00B852E7">
            <w:r w:rsidRPr="00A051F0">
              <w:t>2020.09.24</w:t>
            </w:r>
          </w:p>
        </w:tc>
        <w:tc>
          <w:tcPr>
            <w:tcW w:w="0" w:type="auto"/>
            <w:vMerge/>
          </w:tcPr>
          <w:p w14:paraId="2D5BA5FC" w14:textId="77777777" w:rsidR="00CD0989" w:rsidRPr="00A051F0" w:rsidRDefault="00CD0989" w:rsidP="00B852E7"/>
        </w:tc>
      </w:tr>
      <w:tr w:rsidR="00CD0989" w:rsidRPr="00A051F0" w14:paraId="7EAD54F0" w14:textId="77777777" w:rsidTr="00B852E7">
        <w:trPr>
          <w:trHeight w:val="80"/>
        </w:trPr>
        <w:tc>
          <w:tcPr>
            <w:tcW w:w="0" w:type="auto"/>
            <w:vMerge/>
          </w:tcPr>
          <w:p w14:paraId="5FC346F2" w14:textId="77777777" w:rsidR="00CD0989" w:rsidRPr="00A051F0" w:rsidRDefault="00CD0989" w:rsidP="00B852E7"/>
        </w:tc>
        <w:tc>
          <w:tcPr>
            <w:tcW w:w="0" w:type="auto"/>
          </w:tcPr>
          <w:p w14:paraId="6185A77A" w14:textId="77777777" w:rsidR="00CD0989" w:rsidRPr="00A051F0" w:rsidRDefault="00CD0989" w:rsidP="00B852E7">
            <w:r w:rsidRPr="00A051F0">
              <w:t>Solifenacin</w:t>
            </w:r>
          </w:p>
        </w:tc>
        <w:tc>
          <w:tcPr>
            <w:tcW w:w="0" w:type="auto"/>
            <w:vMerge/>
          </w:tcPr>
          <w:p w14:paraId="5F76CCEF" w14:textId="77777777" w:rsidR="00CD0989" w:rsidRPr="00A051F0" w:rsidRDefault="00CD0989" w:rsidP="00B852E7"/>
        </w:tc>
        <w:tc>
          <w:tcPr>
            <w:tcW w:w="0" w:type="auto"/>
          </w:tcPr>
          <w:p w14:paraId="6BA0CFF4" w14:textId="77777777" w:rsidR="00CD0989" w:rsidRPr="00A051F0" w:rsidRDefault="00CD0989" w:rsidP="00B852E7">
            <w:r w:rsidRPr="00A051F0">
              <w:t>2020.09.24</w:t>
            </w:r>
          </w:p>
        </w:tc>
        <w:tc>
          <w:tcPr>
            <w:tcW w:w="0" w:type="auto"/>
            <w:vMerge/>
          </w:tcPr>
          <w:p w14:paraId="1356A965" w14:textId="77777777" w:rsidR="00CD0989" w:rsidRPr="00A051F0" w:rsidRDefault="00CD0989" w:rsidP="00B852E7"/>
        </w:tc>
      </w:tr>
    </w:tbl>
    <w:p w14:paraId="38FA9035" w14:textId="77777777" w:rsidR="00BF7298" w:rsidRPr="00F86B35" w:rsidRDefault="00BF7298" w:rsidP="00F86B35">
      <w:pPr>
        <w:pStyle w:val="a8"/>
        <w:ind w:left="760"/>
        <w:rPr>
          <w:rFonts w:cstheme="minorHAnsi"/>
          <w:lang w:eastAsia="ko-KR"/>
        </w:rPr>
      </w:pPr>
    </w:p>
    <w:p w14:paraId="3341FDCD" w14:textId="3BBEAF30" w:rsidR="0009249C" w:rsidRPr="001B6F87" w:rsidRDefault="00483AB1" w:rsidP="0009249C">
      <w:pPr>
        <w:pStyle w:val="2"/>
        <w:rPr>
          <w:rFonts w:asciiTheme="minorHAnsi" w:hAnsiTheme="minorHAnsi" w:cstheme="minorHAnsi"/>
        </w:rPr>
      </w:pPr>
      <w:bookmarkStart w:id="10" w:name="_Toc145053371"/>
      <w:r w:rsidRPr="001B6F87">
        <w:rPr>
          <w:rFonts w:asciiTheme="minorHAnsi" w:hAnsiTheme="minorHAnsi" w:cstheme="minorHAnsi"/>
        </w:rPr>
        <w:t>O</w:t>
      </w:r>
      <w:r w:rsidR="0009249C" w:rsidRPr="001B6F87">
        <w:rPr>
          <w:rFonts w:asciiTheme="minorHAnsi" w:hAnsiTheme="minorHAnsi" w:cstheme="minorHAnsi"/>
        </w:rPr>
        <w:t>bjectives</w:t>
      </w:r>
      <w:bookmarkEnd w:id="10"/>
    </w:p>
    <w:p w14:paraId="2ADC4047" w14:textId="6C51F2A6" w:rsidR="00A051F0" w:rsidRDefault="00F05D4D" w:rsidP="00F04CC2">
      <w:pPr>
        <w:pStyle w:val="a8"/>
        <w:numPr>
          <w:ilvl w:val="0"/>
          <w:numId w:val="3"/>
        </w:numPr>
        <w:rPr>
          <w:rFonts w:cstheme="minorHAnsi"/>
        </w:rPr>
      </w:pPr>
      <w:r w:rsidRPr="000E1032">
        <w:rPr>
          <w:rFonts w:cstheme="minorHAnsi"/>
          <w:lang w:eastAsia="ko-KR"/>
        </w:rPr>
        <w:t>The</w:t>
      </w:r>
      <w:r w:rsidR="001D1EA9" w:rsidRPr="000E1032">
        <w:rPr>
          <w:rFonts w:cstheme="minorHAnsi"/>
          <w:lang w:eastAsia="ko-KR"/>
        </w:rPr>
        <w:t xml:space="preserve"> overall </w:t>
      </w:r>
      <w:r w:rsidRPr="000E1032">
        <w:rPr>
          <w:rFonts w:cstheme="minorHAnsi"/>
          <w:lang w:eastAsia="ko-KR"/>
        </w:rPr>
        <w:t xml:space="preserve">goal of this protocols is conducting </w:t>
      </w:r>
      <w:r w:rsidR="00A051F0" w:rsidRPr="00A051F0">
        <w:rPr>
          <w:rFonts w:cstheme="minorHAnsi"/>
          <w:lang w:eastAsia="ko-KR"/>
        </w:rPr>
        <w:t xml:space="preserve">systematic study to investigate the monthly prescribing patterns (the number of patients prescribed drugs with safety warning, prescriptions, prescription duration, first prescription, and days' supply of the first prescription) before and after the regulatory decisions for drug safety surveillance on warning drug. </w:t>
      </w:r>
    </w:p>
    <w:p w14:paraId="66B2BE5E" w14:textId="1ED6C065" w:rsidR="008D3D46" w:rsidRDefault="00A051F0" w:rsidP="00F04CC2">
      <w:pPr>
        <w:pStyle w:val="a8"/>
        <w:numPr>
          <w:ilvl w:val="0"/>
          <w:numId w:val="3"/>
        </w:numPr>
        <w:rPr>
          <w:rFonts w:cstheme="minorHAnsi"/>
        </w:rPr>
      </w:pPr>
      <w:r w:rsidRPr="00A051F0">
        <w:rPr>
          <w:rFonts w:cstheme="minorHAnsi"/>
          <w:lang w:eastAsia="ko-KR"/>
        </w:rPr>
        <w:t xml:space="preserve">We will </w:t>
      </w:r>
      <w:r>
        <w:rPr>
          <w:rFonts w:cstheme="minorHAnsi"/>
          <w:lang w:eastAsia="ko-KR"/>
        </w:rPr>
        <w:t xml:space="preserve">also </w:t>
      </w:r>
      <w:r w:rsidRPr="00A051F0">
        <w:rPr>
          <w:rFonts w:cstheme="minorHAnsi"/>
          <w:lang w:eastAsia="ko-KR"/>
        </w:rPr>
        <w:t xml:space="preserve">evaluate the effect of the regulatory decisions for drug safety surveillance on medication use </w:t>
      </w:r>
      <w:r w:rsidR="00C42B40">
        <w:rPr>
          <w:rFonts w:cstheme="minorHAnsi"/>
          <w:lang w:eastAsia="ko-KR"/>
        </w:rPr>
        <w:t>using interrupted time series analysis</w:t>
      </w:r>
      <w:r w:rsidRPr="00A051F0">
        <w:rPr>
          <w:rFonts w:cstheme="minorHAnsi"/>
          <w:lang w:eastAsia="ko-KR"/>
        </w:rPr>
        <w:t>.</w:t>
      </w:r>
    </w:p>
    <w:p w14:paraId="0F829C9D" w14:textId="77777777" w:rsidR="005D34E7" w:rsidRPr="005D34E7" w:rsidRDefault="005D34E7" w:rsidP="005D34E7">
      <w:pPr>
        <w:rPr>
          <w:rFonts w:cstheme="minorHAnsi"/>
        </w:rPr>
      </w:pPr>
    </w:p>
    <w:p w14:paraId="15B4E385" w14:textId="134DB50E" w:rsidR="00354C2C" w:rsidRPr="001B6F87" w:rsidRDefault="00354C2C" w:rsidP="00354C2C">
      <w:pPr>
        <w:pStyle w:val="1"/>
        <w:rPr>
          <w:rFonts w:asciiTheme="minorHAnsi" w:hAnsiTheme="minorHAnsi" w:cstheme="minorHAnsi"/>
        </w:rPr>
      </w:pPr>
      <w:bookmarkStart w:id="11" w:name="_Toc145053372"/>
      <w:r w:rsidRPr="001B6F87">
        <w:rPr>
          <w:rFonts w:asciiTheme="minorHAnsi" w:hAnsiTheme="minorHAnsi" w:cstheme="minorHAnsi"/>
        </w:rPr>
        <w:t>Research me</w:t>
      </w:r>
      <w:r w:rsidR="00106CBC" w:rsidRPr="001B6F87">
        <w:rPr>
          <w:rFonts w:asciiTheme="minorHAnsi" w:hAnsiTheme="minorHAnsi" w:cstheme="minorHAnsi"/>
        </w:rPr>
        <w:t>t</w:t>
      </w:r>
      <w:r w:rsidRPr="001B6F87">
        <w:rPr>
          <w:rFonts w:asciiTheme="minorHAnsi" w:hAnsiTheme="minorHAnsi" w:cstheme="minorHAnsi"/>
        </w:rPr>
        <w:t>hods</w:t>
      </w:r>
      <w:bookmarkEnd w:id="11"/>
    </w:p>
    <w:p w14:paraId="57891139" w14:textId="43A00ACF" w:rsidR="00354C2C" w:rsidRDefault="00647841" w:rsidP="00647841">
      <w:pPr>
        <w:pStyle w:val="2"/>
        <w:rPr>
          <w:rFonts w:asciiTheme="minorHAnsi" w:hAnsiTheme="minorHAnsi" w:cstheme="minorHAnsi"/>
        </w:rPr>
      </w:pPr>
      <w:bookmarkStart w:id="12" w:name="_Toc145053373"/>
      <w:r w:rsidRPr="001B6F87">
        <w:rPr>
          <w:rFonts w:asciiTheme="minorHAnsi" w:hAnsiTheme="minorHAnsi" w:cstheme="minorHAnsi"/>
        </w:rPr>
        <w:t xml:space="preserve">Study </w:t>
      </w:r>
      <w:r w:rsidR="00EF05FD" w:rsidRPr="001B6F87">
        <w:rPr>
          <w:rFonts w:asciiTheme="minorHAnsi" w:hAnsiTheme="minorHAnsi" w:cstheme="minorHAnsi"/>
        </w:rPr>
        <w:t>D</w:t>
      </w:r>
      <w:r w:rsidRPr="001B6F87">
        <w:rPr>
          <w:rFonts w:asciiTheme="minorHAnsi" w:hAnsiTheme="minorHAnsi" w:cstheme="minorHAnsi"/>
        </w:rPr>
        <w:t>esign</w:t>
      </w:r>
      <w:bookmarkEnd w:id="12"/>
    </w:p>
    <w:p w14:paraId="4066A27B" w14:textId="72E53549" w:rsidR="00FC47D9" w:rsidRPr="000C770A" w:rsidRDefault="000C770A" w:rsidP="00FC47D9">
      <w:pPr>
        <w:pStyle w:val="3"/>
        <w:rPr>
          <w:rFonts w:asciiTheme="minorHAnsi" w:hAnsiTheme="minorHAnsi" w:cstheme="minorHAnsi"/>
        </w:rPr>
      </w:pPr>
      <w:bookmarkStart w:id="13" w:name="_Toc145053374"/>
      <w:r w:rsidRPr="000C770A">
        <w:rPr>
          <w:rFonts w:asciiTheme="minorHAnsi" w:hAnsiTheme="minorHAnsi" w:cstheme="minorHAnsi"/>
        </w:rPr>
        <w:t>Overview</w:t>
      </w:r>
      <w:bookmarkEnd w:id="13"/>
    </w:p>
    <w:p w14:paraId="6B0AF8E0" w14:textId="2F9FA05C" w:rsidR="00F916AE" w:rsidRDefault="001D2E89" w:rsidP="00F916AE">
      <w:pPr>
        <w:rPr>
          <w:rFonts w:cstheme="minorHAnsi"/>
          <w:lang w:eastAsia="ko-KR"/>
        </w:rPr>
      </w:pPr>
      <w:r w:rsidRPr="001B6F87">
        <w:rPr>
          <w:rFonts w:cstheme="minorHAnsi"/>
        </w:rPr>
        <w:t xml:space="preserve">This study will be a retrospective, </w:t>
      </w:r>
      <w:r w:rsidR="00F939DD" w:rsidRPr="00CF681F">
        <w:t>observational</w:t>
      </w:r>
      <w:r w:rsidR="00F939DD">
        <w:t>,</w:t>
      </w:r>
      <w:r w:rsidR="00F939DD" w:rsidRPr="00CF681F">
        <w:t xml:space="preserve"> </w:t>
      </w:r>
      <w:r w:rsidR="00F939DD" w:rsidRPr="00F939DD">
        <w:rPr>
          <w:rFonts w:cstheme="minorHAnsi"/>
        </w:rPr>
        <w:t>cross-sectional study</w:t>
      </w:r>
      <w:r w:rsidR="00F341F8" w:rsidRPr="001B6F87">
        <w:rPr>
          <w:rFonts w:cstheme="minorHAnsi"/>
        </w:rPr>
        <w:t xml:space="preserve">. </w:t>
      </w:r>
      <w:r w:rsidR="00396739" w:rsidRPr="001B6F87">
        <w:rPr>
          <w:rFonts w:cstheme="minorHAnsi"/>
        </w:rPr>
        <w:t xml:space="preserve">By ‘retrospective’ we mean the study will use data already collected at the start of the study. </w:t>
      </w:r>
      <w:r w:rsidR="00F939DD">
        <w:t xml:space="preserve">By ‘observational’ we mean no intervention will take place in the course of this study. </w:t>
      </w:r>
      <w:r w:rsidR="00396739" w:rsidRPr="001B6F87">
        <w:rPr>
          <w:rFonts w:cstheme="minorHAnsi"/>
        </w:rPr>
        <w:t>By ‘</w:t>
      </w:r>
      <w:r w:rsidR="00F939DD" w:rsidRPr="00F939DD">
        <w:rPr>
          <w:rFonts w:cstheme="minorHAnsi"/>
        </w:rPr>
        <w:t>cross-sectional study</w:t>
      </w:r>
      <w:r w:rsidR="00396739" w:rsidRPr="001B6F87">
        <w:rPr>
          <w:rFonts w:cstheme="minorHAnsi"/>
        </w:rPr>
        <w:t>’</w:t>
      </w:r>
      <w:r w:rsidR="00F939DD">
        <w:rPr>
          <w:rFonts w:cstheme="minorHAnsi"/>
        </w:rPr>
        <w:t xml:space="preserve"> one cohort</w:t>
      </w:r>
      <w:r w:rsidR="00F916AE">
        <w:rPr>
          <w:rFonts w:cstheme="minorHAnsi"/>
        </w:rPr>
        <w:t xml:space="preserve"> </w:t>
      </w:r>
      <w:r w:rsidR="00F916AE" w:rsidRPr="00F916AE">
        <w:rPr>
          <w:rFonts w:cstheme="minorHAnsi"/>
        </w:rPr>
        <w:t xml:space="preserve">is selected, and from these individuals, </w:t>
      </w:r>
      <w:r w:rsidR="00F916AE">
        <w:rPr>
          <w:rFonts w:cstheme="minorHAnsi"/>
        </w:rPr>
        <w:t>we</w:t>
      </w:r>
      <w:r w:rsidR="00F916AE" w:rsidRPr="00F916AE">
        <w:rPr>
          <w:rFonts w:cstheme="minorHAnsi"/>
        </w:rPr>
        <w:t xml:space="preserve"> </w:t>
      </w:r>
      <w:r w:rsidR="00F916AE">
        <w:rPr>
          <w:rFonts w:cstheme="minorHAnsi"/>
        </w:rPr>
        <w:t xml:space="preserve">calculate the </w:t>
      </w:r>
      <w:r w:rsidR="00F916AE" w:rsidRPr="001B6F87">
        <w:rPr>
          <w:rFonts w:cstheme="minorHAnsi"/>
        </w:rPr>
        <w:t xml:space="preserve">occurrence of the </w:t>
      </w:r>
      <w:r w:rsidR="00F916AE">
        <w:rPr>
          <w:rFonts w:cstheme="minorHAnsi"/>
        </w:rPr>
        <w:t>events</w:t>
      </w:r>
      <w:r w:rsidR="00F916AE" w:rsidRPr="001B6F87">
        <w:rPr>
          <w:rFonts w:cstheme="minorHAnsi"/>
        </w:rPr>
        <w:t xml:space="preserve"> of interest</w:t>
      </w:r>
      <w:r w:rsidR="00F916AE">
        <w:rPr>
          <w:rFonts w:cstheme="minorHAnsi"/>
        </w:rPr>
        <w:t xml:space="preserve"> </w:t>
      </w:r>
      <w:r w:rsidR="00F916AE" w:rsidRPr="00F916AE">
        <w:rPr>
          <w:rFonts w:cstheme="minorHAnsi"/>
        </w:rPr>
        <w:t>at only one point in time</w:t>
      </w:r>
      <w:r w:rsidR="00F916AE">
        <w:rPr>
          <w:rFonts w:cstheme="minorHAnsi"/>
        </w:rPr>
        <w:t xml:space="preserve">. </w:t>
      </w:r>
      <w:r w:rsidR="00F916AE" w:rsidRPr="00F916AE">
        <w:rPr>
          <w:rFonts w:cstheme="minorHAnsi"/>
          <w:lang w:eastAsia="ko-KR"/>
        </w:rPr>
        <w:t xml:space="preserve">Interrupted time series analysis will be used to identify changes in patients and prescriptions patterns. </w:t>
      </w:r>
      <w:r w:rsidR="00C42B40">
        <w:rPr>
          <w:rFonts w:cstheme="minorHAnsi"/>
          <w:lang w:eastAsia="ko-KR"/>
        </w:rPr>
        <w:t xml:space="preserve">We will use segmented regression models for the interrupted time series to quantify changes in level and </w:t>
      </w:r>
      <w:r w:rsidR="00466635">
        <w:rPr>
          <w:rFonts w:cstheme="minorHAnsi"/>
          <w:lang w:eastAsia="ko-KR"/>
        </w:rPr>
        <w:t>slope</w:t>
      </w:r>
      <w:r w:rsidR="00C42B40">
        <w:rPr>
          <w:rFonts w:cstheme="minorHAnsi"/>
          <w:lang w:eastAsia="ko-KR"/>
        </w:rPr>
        <w:t xml:space="preserve"> of medication use over time.</w:t>
      </w:r>
    </w:p>
    <w:p w14:paraId="10F81FA0" w14:textId="77777777" w:rsidR="00F916AE" w:rsidRPr="001B6F87" w:rsidRDefault="00F916AE" w:rsidP="00F916AE">
      <w:pPr>
        <w:rPr>
          <w:rFonts w:cstheme="minorHAnsi"/>
          <w:lang w:eastAsia="ko-KR"/>
        </w:rPr>
      </w:pPr>
    </w:p>
    <w:p w14:paraId="0462E36D" w14:textId="13AB2F20" w:rsidR="00E25E4C" w:rsidRPr="00480BB5" w:rsidRDefault="00E25E4C" w:rsidP="00480BB5">
      <w:pPr>
        <w:pStyle w:val="2"/>
        <w:rPr>
          <w:rFonts w:asciiTheme="minorHAnsi" w:hAnsiTheme="minorHAnsi" w:cstheme="minorHAnsi"/>
        </w:rPr>
      </w:pPr>
      <w:bookmarkStart w:id="14" w:name="_Toc145053375"/>
      <w:r w:rsidRPr="00480BB5">
        <w:rPr>
          <w:rFonts w:asciiTheme="minorHAnsi" w:hAnsiTheme="minorHAnsi" w:cstheme="minorHAnsi"/>
        </w:rPr>
        <w:t>Study population</w:t>
      </w:r>
      <w:bookmarkEnd w:id="14"/>
    </w:p>
    <w:p w14:paraId="4183F2AD" w14:textId="2610C2EA" w:rsidR="0022562D" w:rsidRPr="0022562D" w:rsidRDefault="0022562D" w:rsidP="0022562D">
      <w:pPr>
        <w:rPr>
          <w:lang w:eastAsia="ko-KR"/>
        </w:rPr>
      </w:pPr>
      <w:r w:rsidRPr="29EFC3A3">
        <w:rPr>
          <w:lang w:eastAsia="ko-KR"/>
        </w:rPr>
        <w:t>The target group is patients who used warning drugs (</w:t>
      </w:r>
      <w:r w:rsidR="00401EBA" w:rsidRPr="29EFC3A3">
        <w:rPr>
          <w:lang w:eastAsia="ko-KR"/>
        </w:rPr>
        <w:t xml:space="preserve">systemic </w:t>
      </w:r>
      <w:r w:rsidR="00D321C3" w:rsidRPr="29EFC3A3">
        <w:rPr>
          <w:lang w:eastAsia="ko-KR"/>
        </w:rPr>
        <w:t>FQs, febuxostat, ranitidine, nizatidine, phentermine, phendimetrazine, diethylpropion, mazindol, lorcaserin, HES, JAK inhibitors, mirtazapine, L-carbocisteine, tramadol, haloperidol, chlorpheniramine, dimenhydrinate, hydroxyzine, oxybutynin, propiverine</w:t>
      </w:r>
      <w:r w:rsidR="0043619A" w:rsidRPr="29EFC3A3">
        <w:rPr>
          <w:lang w:eastAsia="ko-KR"/>
        </w:rPr>
        <w:t xml:space="preserve"> and</w:t>
      </w:r>
      <w:r w:rsidR="00D321C3" w:rsidRPr="29EFC3A3">
        <w:rPr>
          <w:lang w:eastAsia="ko-KR"/>
        </w:rPr>
        <w:t xml:space="preserve"> solifenacin</w:t>
      </w:r>
      <w:r w:rsidRPr="29EFC3A3">
        <w:rPr>
          <w:lang w:eastAsia="ko-KR"/>
        </w:rPr>
        <w:t>) from January 1, 2006 to December 31, 2022</w:t>
      </w:r>
      <w:r w:rsidR="00797872" w:rsidRPr="29EFC3A3">
        <w:rPr>
          <w:lang w:eastAsia="ko-KR"/>
        </w:rPr>
        <w:t xml:space="preserve"> (Based on Korean </w:t>
      </w:r>
      <w:r w:rsidR="00F94FDB" w:rsidRPr="29EFC3A3">
        <w:rPr>
          <w:lang w:eastAsia="ko-KR"/>
        </w:rPr>
        <w:t>7</w:t>
      </w:r>
      <w:r w:rsidR="00797872" w:rsidRPr="29EFC3A3">
        <w:rPr>
          <w:lang w:eastAsia="ko-KR"/>
        </w:rPr>
        <w:t xml:space="preserve"> CDM databases included in the study)</w:t>
      </w:r>
      <w:r w:rsidRPr="29EFC3A3">
        <w:rPr>
          <w:lang w:eastAsia="ko-KR"/>
        </w:rPr>
        <w:t>.</w:t>
      </w:r>
    </w:p>
    <w:p w14:paraId="32A29479" w14:textId="08929337" w:rsidR="00FC47D9" w:rsidRPr="000C770A" w:rsidRDefault="000C770A" w:rsidP="00961DED">
      <w:pPr>
        <w:pStyle w:val="3"/>
        <w:rPr>
          <w:rFonts w:asciiTheme="minorHAnsi" w:hAnsiTheme="minorHAnsi" w:cstheme="minorHAnsi"/>
        </w:rPr>
      </w:pPr>
      <w:bookmarkStart w:id="15" w:name="_Toc145053376"/>
      <w:r w:rsidRPr="000C770A">
        <w:rPr>
          <w:rFonts w:asciiTheme="minorHAnsi" w:hAnsiTheme="minorHAnsi" w:cstheme="minorHAnsi"/>
        </w:rPr>
        <w:t>Inclusion criteria</w:t>
      </w:r>
      <w:bookmarkEnd w:id="15"/>
    </w:p>
    <w:p w14:paraId="51E3E3DB" w14:textId="181D71F8" w:rsidR="00C34318" w:rsidRPr="001B6F87" w:rsidRDefault="00C34318" w:rsidP="00C34318">
      <w:pPr>
        <w:rPr>
          <w:rFonts w:cstheme="minorHAnsi"/>
        </w:rPr>
      </w:pPr>
      <w:r w:rsidRPr="00055F7D">
        <w:rPr>
          <w:rFonts w:cstheme="minorHAnsi"/>
        </w:rPr>
        <w:t xml:space="preserve">All subjects in the database will be included who meet the following criteria: </w:t>
      </w:r>
    </w:p>
    <w:p w14:paraId="2011088E" w14:textId="09A5E8C2" w:rsidR="00534A1E" w:rsidRPr="001B6F87" w:rsidRDefault="00534A1E" w:rsidP="00F04CC2">
      <w:pPr>
        <w:pStyle w:val="a8"/>
        <w:numPr>
          <w:ilvl w:val="0"/>
          <w:numId w:val="3"/>
        </w:numPr>
        <w:rPr>
          <w:rFonts w:cstheme="minorHAnsi"/>
        </w:rPr>
      </w:pPr>
      <w:r>
        <w:rPr>
          <w:lang w:eastAsia="ko-KR"/>
        </w:rPr>
        <w:t xml:space="preserve">Users with </w:t>
      </w:r>
      <w:r w:rsidR="00423892" w:rsidRPr="0022562D">
        <w:rPr>
          <w:lang w:eastAsia="ko-KR"/>
        </w:rPr>
        <w:t>warning drugs</w:t>
      </w:r>
      <w:r w:rsidR="00423892">
        <w:rPr>
          <w:lang w:eastAsia="ko-KR"/>
        </w:rPr>
        <w:t xml:space="preserve"> </w:t>
      </w:r>
      <w:r w:rsidR="00423892" w:rsidRPr="00423892">
        <w:rPr>
          <w:lang w:eastAsia="ko-KR"/>
        </w:rPr>
        <w:t>at least once</w:t>
      </w:r>
      <w:r w:rsidR="00423892">
        <w:rPr>
          <w:lang w:eastAsia="ko-KR"/>
        </w:rPr>
        <w:t xml:space="preserve"> </w:t>
      </w:r>
      <w:r w:rsidR="00423892" w:rsidRPr="0022562D">
        <w:rPr>
          <w:lang w:eastAsia="ko-KR"/>
        </w:rPr>
        <w:t>from January 1, 2006 to December 31, 2022</w:t>
      </w:r>
    </w:p>
    <w:p w14:paraId="4F13CA5C" w14:textId="415D197D" w:rsidR="00534A1E" w:rsidRDefault="00534A1E" w:rsidP="00534A1E">
      <w:r>
        <w:lastRenderedPageBreak/>
        <w:t xml:space="preserve">The end of on-treatment duration is defined as the end of the exposure of the drug of </w:t>
      </w:r>
      <w:r w:rsidR="00A976F9">
        <w:t>interest</w:t>
      </w:r>
      <w:r>
        <w:t>.</w:t>
      </w:r>
      <w:r w:rsidR="00480BB5">
        <w:t xml:space="preserve"> </w:t>
      </w:r>
    </w:p>
    <w:p w14:paraId="0F5DB958" w14:textId="77777777" w:rsidR="00CB58CC" w:rsidRPr="00CB58CC" w:rsidRDefault="00CB58CC" w:rsidP="00534A1E"/>
    <w:p w14:paraId="45BD1FB3" w14:textId="18C84C0F" w:rsidR="00534A1E" w:rsidRDefault="00534A1E" w:rsidP="00534A1E">
      <w:pPr>
        <w:pStyle w:val="3"/>
        <w:rPr>
          <w:rFonts w:asciiTheme="minorHAnsi" w:hAnsiTheme="minorHAnsi" w:cstheme="minorHAnsi"/>
        </w:rPr>
      </w:pPr>
      <w:bookmarkStart w:id="16" w:name="_Toc145053377"/>
      <w:r w:rsidRPr="000C770A">
        <w:rPr>
          <w:rFonts w:asciiTheme="minorHAnsi" w:hAnsiTheme="minorHAnsi" w:cstheme="minorHAnsi"/>
        </w:rPr>
        <w:t>Subgroups</w:t>
      </w:r>
      <w:bookmarkEnd w:id="16"/>
    </w:p>
    <w:p w14:paraId="13E430F5" w14:textId="3E6DC91E" w:rsidR="00534A1E" w:rsidRDefault="00423892" w:rsidP="00F04CC2">
      <w:pPr>
        <w:pStyle w:val="a8"/>
        <w:widowControl w:val="0"/>
        <w:numPr>
          <w:ilvl w:val="0"/>
          <w:numId w:val="12"/>
        </w:numPr>
        <w:pBdr>
          <w:top w:val="nil"/>
          <w:left w:val="nil"/>
          <w:bottom w:val="nil"/>
          <w:right w:val="nil"/>
          <w:between w:val="nil"/>
        </w:pBdr>
      </w:pPr>
      <w:r w:rsidRPr="00423892">
        <w:t xml:space="preserve">First prescription </w:t>
      </w:r>
      <w:r>
        <w:t xml:space="preserve">among </w:t>
      </w:r>
      <w:r w:rsidRPr="0022562D">
        <w:rPr>
          <w:lang w:eastAsia="ko-KR"/>
        </w:rPr>
        <w:t>warning drug</w:t>
      </w:r>
      <w:r>
        <w:rPr>
          <w:lang w:eastAsia="ko-KR"/>
        </w:rPr>
        <w:t xml:space="preserve"> </w:t>
      </w:r>
      <w:r>
        <w:t>u</w:t>
      </w:r>
      <w:r w:rsidRPr="00423892">
        <w:t>sers</w:t>
      </w:r>
    </w:p>
    <w:p w14:paraId="3ABE0ABB" w14:textId="77777777" w:rsidR="00534A1E" w:rsidRPr="00534A1E" w:rsidRDefault="00534A1E" w:rsidP="00534A1E">
      <w:pPr>
        <w:rPr>
          <w:rFonts w:cstheme="minorHAnsi"/>
        </w:rPr>
      </w:pPr>
    </w:p>
    <w:p w14:paraId="12C62EA7" w14:textId="24758A76" w:rsidR="00480BB5" w:rsidRDefault="00480BB5" w:rsidP="00480BB5">
      <w:pPr>
        <w:pStyle w:val="2"/>
        <w:rPr>
          <w:rFonts w:asciiTheme="minorHAnsi" w:eastAsia="맑은 고딕" w:hAnsiTheme="minorHAnsi" w:cstheme="minorHAnsi"/>
          <w:lang w:eastAsia="ko-KR"/>
        </w:rPr>
      </w:pPr>
      <w:bookmarkStart w:id="17" w:name="_Toc145053378"/>
      <w:r>
        <w:rPr>
          <w:rFonts w:asciiTheme="minorHAnsi" w:eastAsia="맑은 고딕" w:hAnsiTheme="minorHAnsi" w:cstheme="minorHAnsi"/>
          <w:lang w:eastAsia="ko-KR"/>
        </w:rPr>
        <w:t>Intervention</w:t>
      </w:r>
      <w:bookmarkEnd w:id="17"/>
    </w:p>
    <w:p w14:paraId="4C4D8E4F" w14:textId="6C1B4CD8" w:rsidR="00480BB5" w:rsidRDefault="00480BB5" w:rsidP="00480BB5">
      <w:pPr>
        <w:rPr>
          <w:lang w:eastAsia="ko-KR"/>
        </w:rPr>
      </w:pPr>
      <w:r>
        <w:rPr>
          <w:lang w:eastAsia="ko-KR"/>
        </w:rPr>
        <w:t xml:space="preserve">The definition of intervention is </w:t>
      </w:r>
      <w:r w:rsidRPr="00480BB5">
        <w:rPr>
          <w:lang w:eastAsia="ko-KR"/>
        </w:rPr>
        <w:t>regulatory decisions for drug safety surveillance</w:t>
      </w:r>
      <w:r>
        <w:rPr>
          <w:lang w:eastAsia="ko-KR"/>
        </w:rPr>
        <w:t xml:space="preserve">. </w:t>
      </w:r>
      <w:r w:rsidRPr="00480BB5">
        <w:rPr>
          <w:lang w:eastAsia="ko-KR"/>
        </w:rPr>
        <w:t xml:space="preserve">The starting point of the </w:t>
      </w:r>
      <w:r>
        <w:rPr>
          <w:lang w:eastAsia="ko-KR"/>
        </w:rPr>
        <w:t>intervention</w:t>
      </w:r>
      <w:r w:rsidR="00F94FDB">
        <w:rPr>
          <w:lang w:eastAsia="ko-KR"/>
        </w:rPr>
        <w:t xml:space="preserve"> (</w:t>
      </w:r>
      <w:r w:rsidR="00F94FDB" w:rsidRPr="00F94FDB">
        <w:rPr>
          <w:lang w:eastAsia="ko-KR"/>
        </w:rPr>
        <w:t>intervention date</w:t>
      </w:r>
      <w:r w:rsidR="00F94FDB">
        <w:rPr>
          <w:lang w:eastAsia="ko-KR"/>
        </w:rPr>
        <w:t>)</w:t>
      </w:r>
      <w:r>
        <w:rPr>
          <w:lang w:eastAsia="ko-KR"/>
        </w:rPr>
        <w:t xml:space="preserve"> </w:t>
      </w:r>
      <w:r w:rsidRPr="00480BB5">
        <w:rPr>
          <w:lang w:eastAsia="ko-KR"/>
        </w:rPr>
        <w:t xml:space="preserve">was defined to the next month to dates of regulatory </w:t>
      </w:r>
      <w:r>
        <w:rPr>
          <w:lang w:eastAsia="ko-KR"/>
        </w:rPr>
        <w:t>action</w:t>
      </w:r>
      <w:r w:rsidRPr="00480BB5">
        <w:rPr>
          <w:lang w:eastAsia="ko-KR"/>
        </w:rPr>
        <w:t>.</w:t>
      </w:r>
    </w:p>
    <w:p w14:paraId="39A3716D" w14:textId="77777777" w:rsidR="00480BB5" w:rsidRPr="00480BB5" w:rsidRDefault="00480BB5" w:rsidP="00480BB5">
      <w:pPr>
        <w:rPr>
          <w:lang w:eastAsia="ko-KR"/>
        </w:rPr>
      </w:pPr>
    </w:p>
    <w:p w14:paraId="58D99AD4" w14:textId="12E40D34" w:rsidR="00480BB5" w:rsidRDefault="00EF55EB" w:rsidP="00480BB5">
      <w:pPr>
        <w:pStyle w:val="2"/>
        <w:rPr>
          <w:rFonts w:asciiTheme="minorHAnsi" w:hAnsiTheme="minorHAnsi" w:cstheme="minorHAnsi"/>
        </w:rPr>
      </w:pPr>
      <w:bookmarkStart w:id="18" w:name="_Toc145053379"/>
      <w:r w:rsidRPr="001B6F87">
        <w:rPr>
          <w:rFonts w:asciiTheme="minorHAnsi" w:hAnsiTheme="minorHAnsi" w:cstheme="minorHAnsi"/>
        </w:rPr>
        <w:t>Outcomes</w:t>
      </w:r>
      <w:bookmarkEnd w:id="18"/>
    </w:p>
    <w:p w14:paraId="560CABA1" w14:textId="209A1C44" w:rsidR="0071318F" w:rsidRPr="001B6F87" w:rsidRDefault="0071318F" w:rsidP="0051535D">
      <w:pPr>
        <w:pStyle w:val="4"/>
        <w:numPr>
          <w:ilvl w:val="0"/>
          <w:numId w:val="0"/>
        </w:numPr>
        <w:rPr>
          <w:rFonts w:asciiTheme="minorHAnsi" w:hAnsiTheme="minorHAnsi" w:cstheme="minorHAnsi"/>
          <w:lang w:eastAsia="ko-KR"/>
        </w:rPr>
      </w:pPr>
      <w:r w:rsidRPr="001B6F87">
        <w:rPr>
          <w:rFonts w:asciiTheme="minorHAnsi" w:hAnsiTheme="minorHAnsi" w:cstheme="minorHAnsi"/>
        </w:rPr>
        <w:t>Primary outcome</w:t>
      </w:r>
    </w:p>
    <w:p w14:paraId="7F51754E" w14:textId="0489E42C" w:rsidR="00480BB5" w:rsidRDefault="00480BB5" w:rsidP="00C76E47">
      <w:pPr>
        <w:pStyle w:val="a8"/>
        <w:numPr>
          <w:ilvl w:val="0"/>
          <w:numId w:val="1"/>
        </w:numPr>
        <w:rPr>
          <w:rFonts w:cstheme="minorHAnsi"/>
        </w:rPr>
      </w:pPr>
      <w:r w:rsidRPr="00480BB5">
        <w:rPr>
          <w:rFonts w:cstheme="minorHAnsi"/>
        </w:rPr>
        <w:t xml:space="preserve">Patients prescribed drugs with </w:t>
      </w:r>
      <w:r w:rsidR="00391BDF" w:rsidRPr="00391BDF">
        <w:rPr>
          <w:rFonts w:cstheme="minorHAnsi"/>
        </w:rPr>
        <w:t>regulatory decisions</w:t>
      </w:r>
    </w:p>
    <w:p w14:paraId="766BB5C6" w14:textId="272EAD63" w:rsidR="00480BB5" w:rsidRDefault="00480BB5" w:rsidP="00480BB5">
      <w:pPr>
        <w:pStyle w:val="a8"/>
        <w:numPr>
          <w:ilvl w:val="0"/>
          <w:numId w:val="1"/>
        </w:numPr>
        <w:rPr>
          <w:rFonts w:cstheme="minorHAnsi"/>
        </w:rPr>
      </w:pPr>
      <w:r w:rsidRPr="00480BB5">
        <w:rPr>
          <w:rFonts w:cstheme="minorHAnsi"/>
        </w:rPr>
        <w:t>Prescriptions</w:t>
      </w:r>
      <w:r>
        <w:rPr>
          <w:rFonts w:cstheme="minorHAnsi"/>
        </w:rPr>
        <w:t xml:space="preserve"> for</w:t>
      </w:r>
      <w:r w:rsidRPr="00480BB5">
        <w:rPr>
          <w:rFonts w:cstheme="minorHAnsi"/>
        </w:rPr>
        <w:t xml:space="preserve"> drugs with </w:t>
      </w:r>
      <w:r w:rsidR="00391BDF" w:rsidRPr="00391BDF">
        <w:rPr>
          <w:rFonts w:cstheme="minorHAnsi"/>
        </w:rPr>
        <w:t>regulatory decisions</w:t>
      </w:r>
    </w:p>
    <w:p w14:paraId="572CFDB3" w14:textId="5B9B8491" w:rsidR="0051535D" w:rsidRDefault="00391BDF" w:rsidP="00C76E47">
      <w:pPr>
        <w:pStyle w:val="a8"/>
        <w:numPr>
          <w:ilvl w:val="0"/>
          <w:numId w:val="1"/>
        </w:numPr>
        <w:rPr>
          <w:rFonts w:cstheme="minorHAnsi"/>
        </w:rPr>
      </w:pPr>
      <w:r w:rsidRPr="00391BDF">
        <w:rPr>
          <w:rFonts w:cstheme="minorHAnsi"/>
          <w:lang w:eastAsia="ko-KR"/>
        </w:rPr>
        <w:t>Prescription duration</w:t>
      </w:r>
      <w:r>
        <w:rPr>
          <w:rFonts w:cstheme="minorHAnsi"/>
          <w:lang w:eastAsia="ko-KR"/>
        </w:rPr>
        <w:t xml:space="preserve"> </w:t>
      </w:r>
      <w:r>
        <w:rPr>
          <w:rFonts w:cstheme="minorHAnsi"/>
        </w:rPr>
        <w:t>for</w:t>
      </w:r>
      <w:r w:rsidRPr="00480BB5">
        <w:rPr>
          <w:rFonts w:cstheme="minorHAnsi"/>
        </w:rPr>
        <w:t xml:space="preserve"> drugs with </w:t>
      </w:r>
      <w:r w:rsidRPr="00391BDF">
        <w:rPr>
          <w:rFonts w:cstheme="minorHAnsi"/>
        </w:rPr>
        <w:t>regulatory decisions</w:t>
      </w:r>
    </w:p>
    <w:p w14:paraId="42393ECA" w14:textId="6497C3CB" w:rsidR="00B86A77" w:rsidRPr="001B6F87" w:rsidRDefault="00B86A77" w:rsidP="00B86A77">
      <w:pPr>
        <w:pStyle w:val="4"/>
        <w:numPr>
          <w:ilvl w:val="0"/>
          <w:numId w:val="0"/>
        </w:numPr>
        <w:rPr>
          <w:rFonts w:asciiTheme="minorHAnsi" w:eastAsia="바탕" w:hAnsiTheme="minorHAnsi" w:cstheme="minorHAnsi"/>
          <w:lang w:eastAsia="ko-KR"/>
        </w:rPr>
      </w:pPr>
      <w:r w:rsidRPr="001B6F87">
        <w:rPr>
          <w:rFonts w:asciiTheme="minorHAnsi" w:hAnsiTheme="minorHAnsi" w:cstheme="minorHAnsi"/>
        </w:rPr>
        <w:t>Secondary outcome</w:t>
      </w:r>
    </w:p>
    <w:p w14:paraId="31E5B0E4" w14:textId="29E4A453" w:rsidR="00B86A77" w:rsidRDefault="00391BDF" w:rsidP="00B86A77">
      <w:pPr>
        <w:pStyle w:val="a8"/>
        <w:numPr>
          <w:ilvl w:val="0"/>
          <w:numId w:val="1"/>
        </w:numPr>
        <w:rPr>
          <w:rFonts w:cstheme="minorHAnsi"/>
        </w:rPr>
      </w:pPr>
      <w:r w:rsidRPr="00391BDF">
        <w:rPr>
          <w:rFonts w:cstheme="minorHAnsi"/>
        </w:rPr>
        <w:t xml:space="preserve">First prescription </w:t>
      </w:r>
      <w:r>
        <w:rPr>
          <w:rFonts w:cstheme="minorHAnsi"/>
        </w:rPr>
        <w:t>for</w:t>
      </w:r>
      <w:r w:rsidRPr="00480BB5">
        <w:rPr>
          <w:rFonts w:cstheme="minorHAnsi"/>
        </w:rPr>
        <w:t xml:space="preserve"> drugs with </w:t>
      </w:r>
      <w:r w:rsidRPr="00391BDF">
        <w:rPr>
          <w:rFonts w:cstheme="minorHAnsi"/>
        </w:rPr>
        <w:t>regulatory decisions</w:t>
      </w:r>
    </w:p>
    <w:p w14:paraId="4380D90C" w14:textId="23307A9D" w:rsidR="00391BDF" w:rsidRPr="00B86A77" w:rsidRDefault="00391BDF" w:rsidP="00B86A77">
      <w:pPr>
        <w:pStyle w:val="a8"/>
        <w:numPr>
          <w:ilvl w:val="0"/>
          <w:numId w:val="1"/>
        </w:numPr>
        <w:rPr>
          <w:rFonts w:cstheme="minorHAnsi"/>
        </w:rPr>
      </w:pPr>
      <w:r w:rsidRPr="00391BDF">
        <w:rPr>
          <w:rFonts w:cstheme="minorHAnsi"/>
        </w:rPr>
        <w:t>Days' supply of the first prescription</w:t>
      </w:r>
      <w:r>
        <w:rPr>
          <w:rFonts w:cstheme="minorHAnsi"/>
        </w:rPr>
        <w:t xml:space="preserve"> for</w:t>
      </w:r>
      <w:r w:rsidRPr="00480BB5">
        <w:rPr>
          <w:rFonts w:cstheme="minorHAnsi"/>
        </w:rPr>
        <w:t xml:space="preserve"> drugs with </w:t>
      </w:r>
      <w:r w:rsidRPr="00391BDF">
        <w:rPr>
          <w:rFonts w:cstheme="minorHAnsi"/>
        </w:rPr>
        <w:t>regulatory decisions</w:t>
      </w:r>
    </w:p>
    <w:p w14:paraId="611EE927" w14:textId="77777777" w:rsidR="00E521BE" w:rsidRPr="001B6F87" w:rsidRDefault="00E521BE" w:rsidP="00E521BE">
      <w:pPr>
        <w:rPr>
          <w:rFonts w:cstheme="minorHAnsi"/>
          <w:lang w:eastAsia="ko-KR"/>
        </w:rPr>
      </w:pPr>
    </w:p>
    <w:p w14:paraId="1A3E7D8D" w14:textId="3CE0D0E8" w:rsidR="00301C31" w:rsidRPr="00797872" w:rsidRDefault="00301C31" w:rsidP="00301C31">
      <w:pPr>
        <w:pStyle w:val="1"/>
        <w:rPr>
          <w:rFonts w:asciiTheme="minorHAnsi" w:hAnsiTheme="minorHAnsi" w:cstheme="minorHAnsi"/>
        </w:rPr>
      </w:pPr>
      <w:bookmarkStart w:id="19" w:name="_Toc145053380"/>
      <w:r w:rsidRPr="00797872">
        <w:rPr>
          <w:rFonts w:asciiTheme="minorHAnsi" w:hAnsiTheme="minorHAnsi" w:cstheme="minorHAnsi"/>
        </w:rPr>
        <w:t>Data Analysis Plan</w:t>
      </w:r>
      <w:bookmarkEnd w:id="19"/>
    </w:p>
    <w:p w14:paraId="7C6F826D" w14:textId="7733DB05" w:rsidR="00301C31" w:rsidRDefault="00797872" w:rsidP="0072249B">
      <w:pPr>
        <w:pStyle w:val="2"/>
        <w:rPr>
          <w:rFonts w:asciiTheme="minorHAnsi" w:hAnsiTheme="minorHAnsi" w:cstheme="minorHAnsi"/>
        </w:rPr>
      </w:pPr>
      <w:bookmarkStart w:id="20" w:name="_Toc145053381"/>
      <w:r w:rsidRPr="001B6F87">
        <w:rPr>
          <w:rFonts w:asciiTheme="minorHAnsi" w:hAnsiTheme="minorHAnsi" w:cstheme="minorHAnsi"/>
        </w:rPr>
        <w:t xml:space="preserve">Calculation of </w:t>
      </w:r>
      <w:r>
        <w:rPr>
          <w:rFonts w:asciiTheme="minorHAnsi" w:hAnsiTheme="minorHAnsi" w:cstheme="minorHAnsi"/>
        </w:rPr>
        <w:t>monthly number</w:t>
      </w:r>
      <w:bookmarkEnd w:id="20"/>
    </w:p>
    <w:p w14:paraId="3FEF392F" w14:textId="77777777" w:rsidR="00797872" w:rsidRPr="001B6F87" w:rsidRDefault="00797872" w:rsidP="00797872">
      <w:pPr>
        <w:rPr>
          <w:rFonts w:cstheme="minorHAnsi"/>
          <w:b/>
          <w:lang w:eastAsia="ko-KR"/>
        </w:rPr>
      </w:pPr>
      <w:r w:rsidRPr="001B6F87">
        <w:rPr>
          <w:rFonts w:cstheme="minorHAnsi"/>
          <w:b/>
          <w:lang w:eastAsia="ko-KR"/>
        </w:rPr>
        <w:t>Primary analysis</w:t>
      </w:r>
    </w:p>
    <w:p w14:paraId="57718F0C" w14:textId="4EEFCE78" w:rsidR="00797872" w:rsidRDefault="00797872" w:rsidP="00797872">
      <w:pPr>
        <w:pStyle w:val="a8"/>
        <w:numPr>
          <w:ilvl w:val="0"/>
          <w:numId w:val="1"/>
        </w:numPr>
        <w:rPr>
          <w:rFonts w:cstheme="minorHAnsi"/>
        </w:rPr>
      </w:pPr>
      <w:r>
        <w:rPr>
          <w:rFonts w:cstheme="minorHAnsi"/>
          <w:lang w:eastAsia="ko-KR"/>
        </w:rPr>
        <w:t>Number of patients</w:t>
      </w:r>
      <w:r w:rsidRPr="00E521BE">
        <w:rPr>
          <w:rFonts w:cstheme="minorHAnsi"/>
          <w:lang w:eastAsia="ko-KR"/>
        </w:rPr>
        <w:t xml:space="preserve">: </w:t>
      </w:r>
      <w:r w:rsidR="00B95205">
        <w:rPr>
          <w:rFonts w:cstheme="minorHAnsi"/>
          <w:lang w:eastAsia="ko-KR"/>
        </w:rPr>
        <w:t xml:space="preserve">We </w:t>
      </w:r>
      <w:r w:rsidR="009E3308">
        <w:rPr>
          <w:rFonts w:cstheme="minorHAnsi"/>
          <w:lang w:eastAsia="ko-KR"/>
        </w:rPr>
        <w:t>count</w:t>
      </w:r>
      <w:r w:rsidR="00B95205">
        <w:rPr>
          <w:rFonts w:cstheme="minorHAnsi"/>
          <w:lang w:eastAsia="ko-KR"/>
        </w:rPr>
        <w:t xml:space="preserve"> the number of patients </w:t>
      </w:r>
      <w:r w:rsidR="00B95205" w:rsidRPr="00B95205">
        <w:rPr>
          <w:rFonts w:cstheme="minorHAnsi"/>
          <w:lang w:eastAsia="ko-KR"/>
        </w:rPr>
        <w:t>who were prescribed the target drug on the regulatory decisions relevant to safety alert, guide for drug safety</w:t>
      </w:r>
      <w:r w:rsidR="00B95205">
        <w:rPr>
          <w:rFonts w:cstheme="minorHAnsi"/>
          <w:lang w:eastAsia="ko-KR"/>
        </w:rPr>
        <w:t xml:space="preserve">, </w:t>
      </w:r>
      <w:r w:rsidR="00B95205" w:rsidRPr="00B95205">
        <w:rPr>
          <w:rFonts w:cstheme="minorHAnsi"/>
          <w:lang w:eastAsia="ko-KR"/>
        </w:rPr>
        <w:t>risk management plan and DUR</w:t>
      </w:r>
      <w:r w:rsidR="00B95205">
        <w:rPr>
          <w:rFonts w:cstheme="minorHAnsi"/>
          <w:lang w:eastAsia="ko-KR"/>
        </w:rPr>
        <w:t xml:space="preserve"> </w:t>
      </w:r>
      <w:r w:rsidR="00B95205" w:rsidRPr="00B95205">
        <w:rPr>
          <w:rFonts w:cstheme="minorHAnsi"/>
          <w:lang w:eastAsia="ko-KR"/>
        </w:rPr>
        <w:t>for medicines</w:t>
      </w:r>
      <w:r w:rsidR="00B95205">
        <w:rPr>
          <w:rFonts w:cstheme="minorHAnsi"/>
          <w:lang w:eastAsia="ko-KR"/>
        </w:rPr>
        <w:t xml:space="preserve"> </w:t>
      </w:r>
      <w:r w:rsidR="00B95205" w:rsidRPr="00B95205">
        <w:rPr>
          <w:rFonts w:cstheme="minorHAnsi"/>
          <w:lang w:eastAsia="ko-KR"/>
        </w:rPr>
        <w:t>by calendar date</w:t>
      </w:r>
      <w:r w:rsidR="009E3308">
        <w:rPr>
          <w:rFonts w:cstheme="minorHAnsi"/>
          <w:lang w:eastAsia="ko-KR"/>
        </w:rPr>
        <w:t xml:space="preserve"> </w:t>
      </w:r>
      <w:r w:rsidR="009E3308" w:rsidRPr="009E3308">
        <w:rPr>
          <w:rFonts w:cstheme="minorHAnsi"/>
          <w:lang w:eastAsia="ko-KR"/>
        </w:rPr>
        <w:t>of each database</w:t>
      </w:r>
      <w:r w:rsidR="00B95205">
        <w:rPr>
          <w:rFonts w:cstheme="minorHAnsi"/>
          <w:lang w:eastAsia="ko-KR"/>
        </w:rPr>
        <w:t>.</w:t>
      </w:r>
    </w:p>
    <w:p w14:paraId="6762A020" w14:textId="4EEBB6F7" w:rsidR="007655D2" w:rsidRPr="009E3308" w:rsidRDefault="007655D2" w:rsidP="009E3308">
      <w:pPr>
        <w:pStyle w:val="a8"/>
        <w:numPr>
          <w:ilvl w:val="0"/>
          <w:numId w:val="1"/>
        </w:numPr>
        <w:rPr>
          <w:rFonts w:cstheme="minorHAnsi"/>
        </w:rPr>
      </w:pPr>
      <w:r>
        <w:rPr>
          <w:rFonts w:cstheme="minorHAnsi"/>
          <w:lang w:eastAsia="ko-KR"/>
        </w:rPr>
        <w:t>Number of prescriptions</w:t>
      </w:r>
      <w:r w:rsidRPr="00E521BE">
        <w:rPr>
          <w:rFonts w:cstheme="minorHAnsi"/>
          <w:lang w:eastAsia="ko-KR"/>
        </w:rPr>
        <w:t>:</w:t>
      </w:r>
      <w:r w:rsidR="00B95205">
        <w:rPr>
          <w:rFonts w:cstheme="minorHAnsi"/>
          <w:lang w:eastAsia="ko-KR"/>
        </w:rPr>
        <w:t xml:space="preserve"> We </w:t>
      </w:r>
      <w:r w:rsidR="009E3308">
        <w:rPr>
          <w:rFonts w:cstheme="minorHAnsi"/>
          <w:lang w:eastAsia="ko-KR"/>
        </w:rPr>
        <w:t xml:space="preserve">count </w:t>
      </w:r>
      <w:r w:rsidR="00B95205">
        <w:rPr>
          <w:rFonts w:cstheme="minorHAnsi"/>
          <w:lang w:eastAsia="ko-KR"/>
        </w:rPr>
        <w:t xml:space="preserve">the number of prescriptions </w:t>
      </w:r>
      <w:r w:rsidR="009E3308">
        <w:rPr>
          <w:rFonts w:cstheme="minorHAnsi"/>
          <w:lang w:eastAsia="ko-KR"/>
        </w:rPr>
        <w:t xml:space="preserve">for </w:t>
      </w:r>
      <w:r w:rsidR="009E3308" w:rsidRPr="00B95205">
        <w:rPr>
          <w:rFonts w:cstheme="minorHAnsi"/>
          <w:lang w:eastAsia="ko-KR"/>
        </w:rPr>
        <w:t>target drug</w:t>
      </w:r>
      <w:r w:rsidR="009E3308">
        <w:rPr>
          <w:rFonts w:cstheme="minorHAnsi"/>
          <w:lang w:eastAsia="ko-KR"/>
        </w:rPr>
        <w:t xml:space="preserve"> </w:t>
      </w:r>
      <w:r w:rsidR="009E3308" w:rsidRPr="00B95205">
        <w:rPr>
          <w:rFonts w:cstheme="minorHAnsi"/>
          <w:lang w:eastAsia="ko-KR"/>
        </w:rPr>
        <w:t>by calendar date</w:t>
      </w:r>
      <w:r w:rsidR="009E3308">
        <w:rPr>
          <w:rFonts w:cstheme="minorHAnsi"/>
          <w:lang w:eastAsia="ko-KR"/>
        </w:rPr>
        <w:t xml:space="preserve"> </w:t>
      </w:r>
      <w:r w:rsidR="009E3308" w:rsidRPr="009E3308">
        <w:rPr>
          <w:rFonts w:cstheme="minorHAnsi"/>
          <w:lang w:eastAsia="ko-KR"/>
        </w:rPr>
        <w:t>of each database</w:t>
      </w:r>
      <w:r w:rsidR="009E3308">
        <w:rPr>
          <w:rFonts w:cstheme="minorHAnsi"/>
          <w:lang w:eastAsia="ko-KR"/>
        </w:rPr>
        <w:t>.</w:t>
      </w:r>
    </w:p>
    <w:p w14:paraId="03A9435E" w14:textId="4229FDE5" w:rsidR="007655D2" w:rsidRPr="00E521BE" w:rsidRDefault="007655D2" w:rsidP="00797872">
      <w:pPr>
        <w:pStyle w:val="a8"/>
        <w:numPr>
          <w:ilvl w:val="0"/>
          <w:numId w:val="1"/>
        </w:numPr>
        <w:rPr>
          <w:rFonts w:cstheme="minorHAnsi"/>
        </w:rPr>
      </w:pPr>
      <w:r w:rsidRPr="007655D2">
        <w:rPr>
          <w:rFonts w:cstheme="minorHAnsi"/>
        </w:rPr>
        <w:t>Prescription duration</w:t>
      </w:r>
      <w:r>
        <w:rPr>
          <w:rFonts w:cstheme="minorHAnsi"/>
        </w:rPr>
        <w:t xml:space="preserve">: </w:t>
      </w:r>
      <w:r w:rsidR="009E3308">
        <w:rPr>
          <w:rFonts w:cstheme="minorHAnsi"/>
          <w:lang w:eastAsia="ko-KR"/>
        </w:rPr>
        <w:t xml:space="preserve">We extract </w:t>
      </w:r>
      <w:r w:rsidR="009E3308" w:rsidRPr="009E3308">
        <w:rPr>
          <w:rFonts w:cstheme="minorHAnsi"/>
          <w:lang w:eastAsia="ko-KR"/>
        </w:rPr>
        <w:t>total prescription amount of target drug by calendar date of each database.</w:t>
      </w:r>
    </w:p>
    <w:p w14:paraId="1B66559D" w14:textId="11CFBB98" w:rsidR="00797872" w:rsidRDefault="00797872" w:rsidP="00797872">
      <w:pPr>
        <w:rPr>
          <w:rFonts w:cstheme="minorHAnsi"/>
          <w:b/>
          <w:lang w:eastAsia="ko-KR"/>
        </w:rPr>
      </w:pPr>
      <w:r w:rsidRPr="00E521BE">
        <w:rPr>
          <w:rFonts w:cstheme="minorHAnsi"/>
          <w:b/>
          <w:lang w:eastAsia="ko-KR"/>
        </w:rPr>
        <w:t>Secondary analysis</w:t>
      </w:r>
    </w:p>
    <w:p w14:paraId="695C83FE" w14:textId="1D4095F2" w:rsidR="009E3308" w:rsidRPr="00797872" w:rsidRDefault="009E3308" w:rsidP="00797872">
      <w:pPr>
        <w:rPr>
          <w:rFonts w:cstheme="minorHAnsi"/>
          <w:b/>
          <w:lang w:eastAsia="ko-KR"/>
        </w:rPr>
      </w:pPr>
      <w:r w:rsidRPr="009E3308">
        <w:rPr>
          <w:rFonts w:cstheme="minorHAnsi"/>
          <w:lang w:eastAsia="ko-KR"/>
        </w:rPr>
        <w:t>After extracting the earliest prescription per patient</w:t>
      </w:r>
      <w:r>
        <w:rPr>
          <w:rFonts w:cstheme="minorHAnsi"/>
          <w:lang w:eastAsia="ko-KR"/>
        </w:rPr>
        <w:t>,</w:t>
      </w:r>
    </w:p>
    <w:p w14:paraId="5D5CEC82" w14:textId="0747D4D0" w:rsidR="007655D2" w:rsidRDefault="007655D2" w:rsidP="007655D2">
      <w:pPr>
        <w:pStyle w:val="a8"/>
        <w:numPr>
          <w:ilvl w:val="0"/>
          <w:numId w:val="1"/>
        </w:numPr>
        <w:rPr>
          <w:rFonts w:cstheme="minorHAnsi"/>
        </w:rPr>
      </w:pPr>
      <w:r>
        <w:rPr>
          <w:rFonts w:cstheme="minorHAnsi"/>
          <w:lang w:eastAsia="ko-KR"/>
        </w:rPr>
        <w:lastRenderedPageBreak/>
        <w:t>Number of first prescriptions</w:t>
      </w:r>
      <w:r w:rsidRPr="00E521BE">
        <w:rPr>
          <w:rFonts w:cstheme="minorHAnsi"/>
          <w:lang w:eastAsia="ko-KR"/>
        </w:rPr>
        <w:t xml:space="preserve">: </w:t>
      </w:r>
      <w:r w:rsidR="009E3308">
        <w:rPr>
          <w:rFonts w:cstheme="minorHAnsi"/>
          <w:lang w:eastAsia="ko-KR"/>
        </w:rPr>
        <w:t>T</w:t>
      </w:r>
      <w:r w:rsidR="009E3308" w:rsidRPr="009E3308">
        <w:rPr>
          <w:rFonts w:cstheme="minorHAnsi"/>
          <w:lang w:eastAsia="ko-KR"/>
        </w:rPr>
        <w:t>he number of prescriptions is calculated</w:t>
      </w:r>
      <w:r w:rsidR="009E3308">
        <w:rPr>
          <w:rFonts w:cstheme="minorHAnsi"/>
          <w:lang w:eastAsia="ko-KR"/>
        </w:rPr>
        <w:t xml:space="preserve"> </w:t>
      </w:r>
      <w:r w:rsidR="009E3308" w:rsidRPr="00B95205">
        <w:rPr>
          <w:rFonts w:cstheme="minorHAnsi"/>
          <w:lang w:eastAsia="ko-KR"/>
        </w:rPr>
        <w:t>by calendar date</w:t>
      </w:r>
      <w:r w:rsidR="009E3308">
        <w:rPr>
          <w:rFonts w:cstheme="minorHAnsi"/>
          <w:lang w:eastAsia="ko-KR"/>
        </w:rPr>
        <w:t xml:space="preserve"> </w:t>
      </w:r>
      <w:r w:rsidR="009E3308" w:rsidRPr="009E3308">
        <w:rPr>
          <w:rFonts w:cstheme="minorHAnsi"/>
          <w:lang w:eastAsia="ko-KR"/>
        </w:rPr>
        <w:t>of each database</w:t>
      </w:r>
      <w:r w:rsidRPr="00E521BE">
        <w:rPr>
          <w:rFonts w:cstheme="minorHAnsi"/>
          <w:lang w:eastAsia="ko-KR"/>
        </w:rPr>
        <w:t>.</w:t>
      </w:r>
    </w:p>
    <w:p w14:paraId="50EA2598" w14:textId="014206DB" w:rsidR="007655D2" w:rsidRPr="009E3308" w:rsidRDefault="007655D2" w:rsidP="009E3308">
      <w:pPr>
        <w:pStyle w:val="a8"/>
        <w:numPr>
          <w:ilvl w:val="0"/>
          <w:numId w:val="1"/>
        </w:numPr>
        <w:rPr>
          <w:rFonts w:cstheme="minorHAnsi"/>
        </w:rPr>
      </w:pPr>
      <w:r w:rsidRPr="007655D2">
        <w:rPr>
          <w:rFonts w:cstheme="minorHAnsi"/>
          <w:lang w:eastAsia="ko-KR"/>
        </w:rPr>
        <w:t>Days' supply of the first prescription</w:t>
      </w:r>
      <w:r w:rsidRPr="00E521BE">
        <w:rPr>
          <w:rFonts w:cstheme="minorHAnsi"/>
          <w:lang w:eastAsia="ko-KR"/>
        </w:rPr>
        <w:t>:</w:t>
      </w:r>
      <w:r w:rsidR="009E3308">
        <w:rPr>
          <w:rFonts w:cstheme="minorHAnsi"/>
          <w:lang w:eastAsia="ko-KR"/>
        </w:rPr>
        <w:t xml:space="preserve"> We extract </w:t>
      </w:r>
      <w:r w:rsidR="009E3308" w:rsidRPr="009E3308">
        <w:rPr>
          <w:rFonts w:cstheme="minorHAnsi"/>
          <w:lang w:eastAsia="ko-KR"/>
        </w:rPr>
        <w:t>prescription amount of target drug by calendar date of each database.</w:t>
      </w:r>
    </w:p>
    <w:p w14:paraId="77CEA9BC" w14:textId="77777777" w:rsidR="009E3308" w:rsidRPr="009E3308" w:rsidRDefault="009E3308" w:rsidP="009E3308">
      <w:pPr>
        <w:rPr>
          <w:rFonts w:cstheme="minorHAnsi"/>
        </w:rPr>
      </w:pPr>
    </w:p>
    <w:p w14:paraId="68C8345C" w14:textId="77777777" w:rsidR="009E3308" w:rsidRDefault="009E3308" w:rsidP="009E3308">
      <w:pPr>
        <w:pStyle w:val="2"/>
        <w:rPr>
          <w:rFonts w:asciiTheme="minorHAnsi" w:hAnsiTheme="minorHAnsi" w:cstheme="minorHAnsi"/>
        </w:rPr>
      </w:pPr>
      <w:bookmarkStart w:id="21" w:name="_Toc145053382"/>
      <w:r>
        <w:rPr>
          <w:rFonts w:asciiTheme="minorHAnsi" w:hAnsiTheme="minorHAnsi" w:cstheme="minorHAnsi"/>
        </w:rPr>
        <w:t>Definition of start and end point</w:t>
      </w:r>
      <w:bookmarkEnd w:id="21"/>
    </w:p>
    <w:p w14:paraId="638D95F2" w14:textId="77777777" w:rsidR="009E3308" w:rsidRPr="00797872" w:rsidRDefault="009E3308" w:rsidP="009E3308">
      <w:r w:rsidRPr="00E521BE">
        <w:rPr>
          <w:rFonts w:cstheme="minorHAnsi"/>
        </w:rPr>
        <w:t>In this study, we</w:t>
      </w:r>
      <w:r>
        <w:rPr>
          <w:rFonts w:cstheme="minorHAnsi"/>
        </w:rPr>
        <w:t xml:space="preserve"> identify </w:t>
      </w:r>
      <w:r w:rsidRPr="00797872">
        <w:rPr>
          <w:rFonts w:cstheme="minorHAnsi"/>
        </w:rPr>
        <w:t>the total collectable period</w:t>
      </w:r>
      <w:r>
        <w:rPr>
          <w:rFonts w:cstheme="minorHAnsi"/>
        </w:rPr>
        <w:t>s</w:t>
      </w:r>
      <w:r w:rsidRPr="00797872">
        <w:rPr>
          <w:rFonts w:cstheme="minorHAnsi"/>
        </w:rPr>
        <w:t xml:space="preserve"> of the included databases.</w:t>
      </w:r>
    </w:p>
    <w:p w14:paraId="49BE4DAA" w14:textId="77777777" w:rsidR="009E3308" w:rsidRPr="001B6F87" w:rsidRDefault="009E3308" w:rsidP="009E3308">
      <w:pPr>
        <w:rPr>
          <w:rFonts w:cstheme="minorHAnsi"/>
          <w:b/>
          <w:lang w:eastAsia="ko-KR"/>
        </w:rPr>
      </w:pPr>
      <w:r>
        <w:rPr>
          <w:rFonts w:cstheme="minorHAnsi"/>
          <w:b/>
          <w:lang w:eastAsia="ko-KR"/>
        </w:rPr>
        <w:t>Start point</w:t>
      </w:r>
    </w:p>
    <w:p w14:paraId="24B64A0D" w14:textId="235261A3" w:rsidR="009E3308" w:rsidRPr="00E521BE" w:rsidRDefault="009E3308" w:rsidP="009E3308">
      <w:pPr>
        <w:pStyle w:val="a8"/>
        <w:numPr>
          <w:ilvl w:val="0"/>
          <w:numId w:val="1"/>
        </w:numPr>
        <w:rPr>
          <w:rFonts w:cstheme="minorHAnsi"/>
        </w:rPr>
      </w:pPr>
      <w:r w:rsidRPr="00F94FDB">
        <w:rPr>
          <w:rFonts w:cstheme="minorHAnsi"/>
          <w:lang w:eastAsia="ko-KR"/>
        </w:rPr>
        <w:t>The latest between the analyzable start dates</w:t>
      </w:r>
      <w:r>
        <w:rPr>
          <w:rFonts w:cstheme="minorHAnsi"/>
          <w:lang w:eastAsia="ko-KR"/>
        </w:rPr>
        <w:t xml:space="preserve"> </w:t>
      </w:r>
      <w:r w:rsidR="002E6A25">
        <w:rPr>
          <w:rFonts w:cstheme="minorHAnsi" w:hint="eastAsia"/>
          <w:lang w:eastAsia="ko-KR"/>
        </w:rPr>
        <w:t>or</w:t>
      </w:r>
      <w:r w:rsidR="002E6A25">
        <w:rPr>
          <w:rFonts w:cstheme="minorHAnsi"/>
          <w:lang w:eastAsia="ko-KR"/>
        </w:rPr>
        <w:t xml:space="preserve"> </w:t>
      </w:r>
      <w:r w:rsidRPr="00F94FDB">
        <w:rPr>
          <w:rFonts w:cstheme="minorHAnsi"/>
          <w:lang w:eastAsia="ko-KR"/>
        </w:rPr>
        <w:t xml:space="preserve">the </w:t>
      </w:r>
      <w:r>
        <w:rPr>
          <w:rFonts w:cstheme="minorHAnsi"/>
          <w:lang w:eastAsia="ko-KR"/>
        </w:rPr>
        <w:t>first</w:t>
      </w:r>
      <w:r w:rsidRPr="00F94FDB">
        <w:rPr>
          <w:rFonts w:cstheme="minorHAnsi"/>
          <w:lang w:eastAsia="ko-KR"/>
        </w:rPr>
        <w:t xml:space="preserve"> marketing dates of each drug.</w:t>
      </w:r>
      <w:r w:rsidRPr="00E521BE">
        <w:rPr>
          <w:rFonts w:cstheme="minorHAnsi"/>
          <w:lang w:eastAsia="ko-KR"/>
        </w:rPr>
        <w:t xml:space="preserve"> </w:t>
      </w:r>
    </w:p>
    <w:p w14:paraId="00439FA8" w14:textId="77777777" w:rsidR="009E3308" w:rsidRPr="00E521BE" w:rsidRDefault="009E3308" w:rsidP="009E3308">
      <w:pPr>
        <w:rPr>
          <w:rFonts w:cstheme="minorHAnsi"/>
          <w:b/>
          <w:lang w:eastAsia="ko-KR"/>
        </w:rPr>
      </w:pPr>
      <w:r>
        <w:rPr>
          <w:rFonts w:cstheme="minorHAnsi"/>
          <w:b/>
          <w:lang w:eastAsia="ko-KR"/>
        </w:rPr>
        <w:t>End point</w:t>
      </w:r>
    </w:p>
    <w:p w14:paraId="3D5095B8" w14:textId="233AD6E2" w:rsidR="009E3308" w:rsidRDefault="009E3308" w:rsidP="009E3308">
      <w:pPr>
        <w:pStyle w:val="a8"/>
        <w:numPr>
          <w:ilvl w:val="0"/>
          <w:numId w:val="1"/>
        </w:numPr>
        <w:rPr>
          <w:rFonts w:cstheme="minorHAnsi"/>
        </w:rPr>
      </w:pPr>
      <w:r>
        <w:rPr>
          <w:rFonts w:cstheme="minorHAnsi"/>
          <w:lang w:eastAsia="ko-KR"/>
        </w:rPr>
        <w:t>End</w:t>
      </w:r>
      <w:r w:rsidRPr="00F94FDB">
        <w:rPr>
          <w:rFonts w:cstheme="minorHAnsi"/>
          <w:lang w:eastAsia="ko-KR"/>
        </w:rPr>
        <w:t xml:space="preserve"> point</w:t>
      </w:r>
      <w:r>
        <w:rPr>
          <w:rFonts w:cstheme="minorHAnsi"/>
          <w:lang w:eastAsia="ko-KR"/>
        </w:rPr>
        <w:t xml:space="preserve"> </w:t>
      </w:r>
      <w:r w:rsidRPr="00F94FDB">
        <w:rPr>
          <w:rFonts w:cstheme="minorHAnsi"/>
          <w:lang w:eastAsia="ko-KR"/>
        </w:rPr>
        <w:t xml:space="preserve">is defined </w:t>
      </w:r>
      <w:bookmarkStart w:id="22" w:name="_Hlk145343795"/>
      <w:r w:rsidRPr="007655D2">
        <w:rPr>
          <w:rFonts w:cstheme="minorHAnsi"/>
          <w:lang w:eastAsia="ko-KR"/>
        </w:rPr>
        <w:t xml:space="preserve">as the latest end </w:t>
      </w:r>
      <w:r w:rsidR="0077653D" w:rsidRPr="007655D2">
        <w:rPr>
          <w:rFonts w:cstheme="minorHAnsi"/>
          <w:lang w:eastAsia="ko-KR"/>
        </w:rPr>
        <w:t xml:space="preserve">available </w:t>
      </w:r>
      <w:r w:rsidRPr="007655D2">
        <w:rPr>
          <w:rFonts w:cstheme="minorHAnsi"/>
          <w:lang w:eastAsia="ko-KR"/>
        </w:rPr>
        <w:t xml:space="preserve">date for analysis </w:t>
      </w:r>
      <w:r>
        <w:rPr>
          <w:rFonts w:cstheme="minorHAnsi"/>
          <w:lang w:eastAsia="ko-KR"/>
        </w:rPr>
        <w:t xml:space="preserve">which can be observed </w:t>
      </w:r>
      <w:r w:rsidRPr="007655D2">
        <w:rPr>
          <w:rFonts w:cstheme="minorHAnsi"/>
          <w:lang w:eastAsia="ko-KR"/>
        </w:rPr>
        <w:t>at least 365 days after the intervention date</w:t>
      </w:r>
      <w:r>
        <w:rPr>
          <w:rFonts w:cstheme="minorHAnsi"/>
          <w:lang w:eastAsia="ko-KR"/>
        </w:rPr>
        <w:t>.</w:t>
      </w:r>
      <w:bookmarkEnd w:id="22"/>
    </w:p>
    <w:p w14:paraId="76F0D958" w14:textId="40514586" w:rsidR="00CB58CC" w:rsidRDefault="00CB58CC" w:rsidP="00902F83">
      <w:pPr>
        <w:pStyle w:val="BodyText12"/>
        <w:rPr>
          <w:rFonts w:asciiTheme="minorHAnsi" w:hAnsiTheme="minorHAnsi" w:cstheme="minorHAnsi"/>
        </w:rPr>
      </w:pPr>
    </w:p>
    <w:p w14:paraId="52F7D0D3" w14:textId="3DBF76BF" w:rsidR="009E3308" w:rsidRDefault="00AC5A43" w:rsidP="009E3308">
      <w:pPr>
        <w:pStyle w:val="2"/>
        <w:rPr>
          <w:rFonts w:asciiTheme="minorHAnsi" w:hAnsiTheme="minorHAnsi" w:cstheme="minorHAnsi"/>
        </w:rPr>
      </w:pPr>
      <w:bookmarkStart w:id="23" w:name="_Toc145053383"/>
      <w:r>
        <w:rPr>
          <w:rFonts w:asciiTheme="minorHAnsi" w:hAnsiTheme="minorHAnsi" w:cstheme="minorHAnsi"/>
        </w:rPr>
        <w:t>Investigation</w:t>
      </w:r>
      <w:r w:rsidR="009E3308">
        <w:rPr>
          <w:rFonts w:asciiTheme="minorHAnsi" w:hAnsiTheme="minorHAnsi" w:cstheme="minorHAnsi"/>
        </w:rPr>
        <w:t xml:space="preserve"> of </w:t>
      </w:r>
      <w:r w:rsidRPr="00AC5A43">
        <w:rPr>
          <w:rFonts w:asciiTheme="minorHAnsi" w:hAnsiTheme="minorHAnsi" w:cstheme="minorHAnsi"/>
        </w:rPr>
        <w:t>monthly prescribing patterns</w:t>
      </w:r>
      <w:bookmarkEnd w:id="23"/>
    </w:p>
    <w:p w14:paraId="753B5BF1" w14:textId="1B1CB0C0" w:rsidR="00AC5A43" w:rsidRPr="00AC5A43" w:rsidRDefault="00AC5A43" w:rsidP="00AC5A43">
      <w:r>
        <w:t>M</w:t>
      </w:r>
      <w:r w:rsidRPr="00AC5A43">
        <w:t>onthly prescribing patterns</w:t>
      </w:r>
      <w:r>
        <w:t xml:space="preserve"> </w:t>
      </w:r>
      <w:r w:rsidRPr="00AC5A43">
        <w:t>(the number of patients prescribed drugs with safety warning, prescriptions, prescription duration, first prescription, and days' supply of the first prescription)</w:t>
      </w:r>
      <w:r>
        <w:t xml:space="preserve"> will be </w:t>
      </w:r>
      <w:r w:rsidRPr="00AC5A43">
        <w:t>obtained by sum of the frequencies calculated from each database</w:t>
      </w:r>
      <w:r>
        <w:t xml:space="preserve"> </w:t>
      </w:r>
      <w:r w:rsidRPr="009E3308">
        <w:rPr>
          <w:rFonts w:cstheme="minorHAnsi"/>
          <w:lang w:eastAsia="ko-KR"/>
        </w:rPr>
        <w:t xml:space="preserve">drug </w:t>
      </w:r>
      <w:r>
        <w:t>between start point and end point.</w:t>
      </w:r>
    </w:p>
    <w:p w14:paraId="08E4F781" w14:textId="77777777" w:rsidR="009E3308" w:rsidRPr="00E521BE" w:rsidRDefault="009E3308" w:rsidP="00902F83">
      <w:pPr>
        <w:pStyle w:val="BodyText12"/>
        <w:rPr>
          <w:rFonts w:asciiTheme="minorHAnsi" w:hAnsiTheme="minorHAnsi" w:cstheme="minorHAnsi"/>
        </w:rPr>
      </w:pPr>
    </w:p>
    <w:p w14:paraId="314EF5E2" w14:textId="0CDD6DCE" w:rsidR="00B5097D" w:rsidRPr="00E521BE" w:rsidRDefault="00624FC5" w:rsidP="00B5097D">
      <w:pPr>
        <w:pStyle w:val="3"/>
        <w:rPr>
          <w:rFonts w:asciiTheme="minorHAnsi" w:hAnsiTheme="minorHAnsi" w:cstheme="minorHAnsi"/>
        </w:rPr>
      </w:pPr>
      <w:bookmarkStart w:id="24" w:name="_Toc145053384"/>
      <w:r w:rsidRPr="00E521BE">
        <w:rPr>
          <w:rFonts w:asciiTheme="minorHAnsi" w:hAnsiTheme="minorHAnsi" w:cstheme="minorHAnsi"/>
        </w:rPr>
        <w:t xml:space="preserve">Statistical model for </w:t>
      </w:r>
      <w:r w:rsidR="0043619A" w:rsidRPr="0043619A">
        <w:rPr>
          <w:rFonts w:asciiTheme="minorHAnsi" w:hAnsiTheme="minorHAnsi" w:cstheme="minorHAnsi"/>
        </w:rPr>
        <w:t>interrupted time series analysis</w:t>
      </w:r>
      <w:bookmarkEnd w:id="24"/>
    </w:p>
    <w:p w14:paraId="682E0F67" w14:textId="77777777" w:rsidR="00466635" w:rsidRDefault="0043619A" w:rsidP="00301C31">
      <w:pPr>
        <w:rPr>
          <w:rFonts w:eastAsiaTheme="minorEastAsia" w:cstheme="minorHAnsi"/>
          <w:color w:val="000000"/>
        </w:rPr>
      </w:pPr>
      <w:r w:rsidRPr="0043619A">
        <w:rPr>
          <w:rFonts w:eastAsiaTheme="minorEastAsia" w:cstheme="minorHAnsi"/>
          <w:color w:val="000000"/>
        </w:rPr>
        <w:t xml:space="preserve">Interrupted time series analysis </w:t>
      </w:r>
      <w:r>
        <w:rPr>
          <w:rFonts w:eastAsiaTheme="minorEastAsia" w:cstheme="minorHAnsi"/>
          <w:color w:val="000000"/>
        </w:rPr>
        <w:t>will be</w:t>
      </w:r>
      <w:r w:rsidRPr="0043619A">
        <w:rPr>
          <w:rFonts w:eastAsiaTheme="minorEastAsia" w:cstheme="minorHAnsi"/>
          <w:color w:val="000000"/>
        </w:rPr>
        <w:t xml:space="preserve"> conducted to identify changes in patients and prescriptions patterns</w:t>
      </w:r>
      <w:r>
        <w:rPr>
          <w:rFonts w:eastAsiaTheme="minorEastAsia" w:cstheme="minorHAnsi"/>
          <w:color w:val="000000"/>
        </w:rPr>
        <w:t xml:space="preserve"> </w:t>
      </w:r>
      <w:r w:rsidRPr="0043619A">
        <w:rPr>
          <w:rFonts w:eastAsiaTheme="minorEastAsia" w:cstheme="minorHAnsi"/>
          <w:color w:val="000000"/>
        </w:rPr>
        <w:t>before and after the regulatory decisions for drug safety surveillance on warning drug. Interrupted time series analysis is known for robust methods because it can control by longitudinally tracking the events pre-post intervention.</w:t>
      </w:r>
      <w:r w:rsidRPr="0043619A">
        <w:rPr>
          <w:rFonts w:eastAsiaTheme="minorEastAsia" w:cstheme="minorHAnsi"/>
          <w:color w:val="000000"/>
          <w:vertAlign w:val="superscript"/>
        </w:rPr>
        <w:t>11</w:t>
      </w:r>
      <w:r w:rsidRPr="0043619A">
        <w:rPr>
          <w:rFonts w:eastAsiaTheme="minorEastAsia" w:cstheme="minorHAnsi"/>
          <w:color w:val="000000"/>
        </w:rPr>
        <w:t xml:space="preserve"> </w:t>
      </w:r>
    </w:p>
    <w:p w14:paraId="460449B1" w14:textId="5ABD13A6" w:rsidR="00466635" w:rsidRDefault="00466635" w:rsidP="00301C31">
      <w:pPr>
        <w:rPr>
          <w:rFonts w:eastAsiaTheme="minorEastAsia" w:cstheme="minorHAnsi"/>
          <w:color w:val="000000"/>
        </w:rPr>
      </w:pPr>
      <w:r>
        <w:rPr>
          <w:rFonts w:eastAsiaTheme="minorEastAsia" w:cstheme="minorHAnsi"/>
          <w:color w:val="000000"/>
        </w:rPr>
        <w:t>W</w:t>
      </w:r>
      <w:r w:rsidRPr="00466635">
        <w:rPr>
          <w:rFonts w:eastAsiaTheme="minorEastAsia" w:cstheme="minorHAnsi"/>
          <w:color w:val="000000"/>
        </w:rPr>
        <w:t xml:space="preserve">e </w:t>
      </w:r>
      <w:r w:rsidR="008F0CD7">
        <w:rPr>
          <w:rFonts w:eastAsiaTheme="minorEastAsia" w:cstheme="minorHAnsi"/>
          <w:color w:val="000000"/>
        </w:rPr>
        <w:t>will use</w:t>
      </w:r>
      <w:r w:rsidRPr="00466635">
        <w:rPr>
          <w:rFonts w:eastAsiaTheme="minorEastAsia" w:cstheme="minorHAnsi"/>
          <w:color w:val="000000"/>
        </w:rPr>
        <w:t xml:space="preserve"> segmented linear regression models</w:t>
      </w:r>
      <w:r>
        <w:rPr>
          <w:rFonts w:eastAsiaTheme="minorEastAsia" w:cstheme="minorHAnsi"/>
          <w:color w:val="000000"/>
        </w:rPr>
        <w:t xml:space="preserve"> for interrupted time series analysis</w:t>
      </w:r>
      <w:r w:rsidRPr="00466635">
        <w:rPr>
          <w:rFonts w:eastAsiaTheme="minorEastAsia" w:cstheme="minorHAnsi"/>
          <w:color w:val="000000"/>
        </w:rPr>
        <w:t xml:space="preserve">. In the regression models, we </w:t>
      </w:r>
      <w:r w:rsidR="00BF0D05">
        <w:rPr>
          <w:rFonts w:eastAsiaTheme="minorEastAsia" w:cstheme="minorHAnsi"/>
          <w:color w:val="000000"/>
        </w:rPr>
        <w:t>will include</w:t>
      </w:r>
      <w:r w:rsidRPr="00466635">
        <w:rPr>
          <w:rFonts w:eastAsiaTheme="minorEastAsia" w:cstheme="minorHAnsi"/>
          <w:color w:val="000000"/>
        </w:rPr>
        <w:t xml:space="preserve"> time as a continuous variable to indicate baseline </w:t>
      </w:r>
      <w:r>
        <w:rPr>
          <w:rFonts w:eastAsiaTheme="minorEastAsia" w:cstheme="minorHAnsi"/>
          <w:color w:val="000000"/>
        </w:rPr>
        <w:t>slope</w:t>
      </w:r>
      <w:r w:rsidRPr="00466635">
        <w:rPr>
          <w:rFonts w:eastAsiaTheme="minorEastAsia" w:cstheme="minorHAnsi"/>
          <w:color w:val="000000"/>
        </w:rPr>
        <w:t xml:space="preserve">, a binary indicator variable indicating before or after the exposure to measure the level change, and the continuous variable that counted the number of months after the exposure to measure the changes in the </w:t>
      </w:r>
      <w:r>
        <w:rPr>
          <w:rFonts w:eastAsiaTheme="minorEastAsia" w:cstheme="minorHAnsi"/>
          <w:color w:val="000000"/>
        </w:rPr>
        <w:t>slope</w:t>
      </w:r>
      <w:r w:rsidRPr="00466635">
        <w:rPr>
          <w:rFonts w:eastAsiaTheme="minorEastAsia" w:cstheme="minorHAnsi"/>
          <w:color w:val="000000"/>
        </w:rPr>
        <w:t xml:space="preserve">. Additionally, we </w:t>
      </w:r>
      <w:r w:rsidR="00BF0D05">
        <w:rPr>
          <w:rFonts w:eastAsiaTheme="minorEastAsia" w:cstheme="minorHAnsi"/>
          <w:color w:val="000000"/>
        </w:rPr>
        <w:t>will include</w:t>
      </w:r>
      <w:r w:rsidRPr="00466635">
        <w:rPr>
          <w:rFonts w:eastAsiaTheme="minorEastAsia" w:cstheme="minorHAnsi"/>
          <w:color w:val="000000"/>
        </w:rPr>
        <w:t xml:space="preserve"> a month variable to adjust for seasonality</w:t>
      </w:r>
      <w:r>
        <w:rPr>
          <w:rFonts w:eastAsiaTheme="minorEastAsia" w:cstheme="minorHAnsi"/>
          <w:color w:val="000000"/>
        </w:rPr>
        <w:t xml:space="preserve">. </w:t>
      </w:r>
    </w:p>
    <w:p w14:paraId="5F1B503E" w14:textId="30B9CCF8" w:rsidR="00403ACD" w:rsidRPr="00813840" w:rsidRDefault="00466635" w:rsidP="00301C31">
      <w:pPr>
        <w:rPr>
          <w:rFonts w:cstheme="minorHAnsi"/>
          <w:lang w:eastAsia="ko-KR"/>
        </w:rPr>
      </w:pPr>
      <w:r w:rsidRPr="00466635">
        <w:rPr>
          <w:rFonts w:eastAsiaTheme="minorEastAsia" w:cstheme="minorHAnsi"/>
          <w:color w:val="000000"/>
        </w:rPr>
        <w:t xml:space="preserve">To test for first-order autocorrelation in the model, we </w:t>
      </w:r>
      <w:r w:rsidR="00BF0D05">
        <w:rPr>
          <w:rFonts w:eastAsiaTheme="minorEastAsia" w:cstheme="minorHAnsi"/>
          <w:color w:val="000000"/>
        </w:rPr>
        <w:t>will examine</w:t>
      </w:r>
      <w:r w:rsidRPr="00466635">
        <w:rPr>
          <w:rFonts w:eastAsiaTheme="minorEastAsia" w:cstheme="minorHAnsi"/>
          <w:color w:val="000000"/>
        </w:rPr>
        <w:t xml:space="preserve"> the Durbin-Watson statistic. If first-order autocorrelation </w:t>
      </w:r>
      <w:r w:rsidR="00BF0D05">
        <w:rPr>
          <w:rFonts w:eastAsiaTheme="minorEastAsia" w:cstheme="minorHAnsi"/>
          <w:color w:val="000000"/>
        </w:rPr>
        <w:t>detect</w:t>
      </w:r>
      <w:r w:rsidRPr="00466635">
        <w:rPr>
          <w:rFonts w:eastAsiaTheme="minorEastAsia" w:cstheme="minorHAnsi"/>
          <w:color w:val="000000"/>
        </w:rPr>
        <w:t xml:space="preserve">, we </w:t>
      </w:r>
      <w:r w:rsidR="00BF0D05">
        <w:rPr>
          <w:rFonts w:eastAsiaTheme="minorEastAsia" w:cstheme="minorHAnsi"/>
          <w:color w:val="000000"/>
        </w:rPr>
        <w:t>will use</w:t>
      </w:r>
      <w:r w:rsidRPr="00466635">
        <w:rPr>
          <w:rFonts w:eastAsiaTheme="minorEastAsia" w:cstheme="minorHAnsi"/>
          <w:color w:val="000000"/>
        </w:rPr>
        <w:t xml:space="preserve"> Prais-Winsten generalized least squares regression.</w:t>
      </w:r>
      <w:r w:rsidR="00936046" w:rsidRPr="0043619A">
        <w:rPr>
          <w:rFonts w:eastAsiaTheme="minorEastAsia" w:cstheme="minorHAnsi"/>
          <w:color w:val="000000"/>
          <w:vertAlign w:val="superscript"/>
        </w:rPr>
        <w:t>11</w:t>
      </w:r>
      <w:r w:rsidR="00BF0D05">
        <w:rPr>
          <w:rFonts w:eastAsiaTheme="minorEastAsia" w:cstheme="minorHAnsi"/>
          <w:color w:val="000000"/>
        </w:rPr>
        <w:t xml:space="preserve"> </w:t>
      </w:r>
      <w:r w:rsidRPr="00466635">
        <w:rPr>
          <w:rFonts w:eastAsiaTheme="minorEastAsia" w:cstheme="minorHAnsi"/>
          <w:color w:val="000000"/>
        </w:rPr>
        <w:t xml:space="preserve">Otherwise, we </w:t>
      </w:r>
      <w:r w:rsidR="00BF0D05">
        <w:rPr>
          <w:rFonts w:eastAsiaTheme="minorEastAsia" w:cstheme="minorHAnsi"/>
          <w:color w:val="000000"/>
        </w:rPr>
        <w:t>will use</w:t>
      </w:r>
      <w:r w:rsidRPr="00466635">
        <w:rPr>
          <w:rFonts w:eastAsiaTheme="minorEastAsia" w:cstheme="minorHAnsi"/>
          <w:color w:val="000000"/>
        </w:rPr>
        <w:t xml:space="preserve"> ordinary least squares regression with Newey-West standard errors to account for potential autocorrelation.</w:t>
      </w:r>
      <w:r w:rsidR="00D67CBA">
        <w:rPr>
          <w:rFonts w:eastAsiaTheme="minorEastAsia" w:cstheme="minorHAnsi"/>
          <w:color w:val="000000"/>
          <w:vertAlign w:val="superscript"/>
        </w:rPr>
        <w:t>12</w:t>
      </w:r>
      <w:r w:rsidRPr="00466635">
        <w:rPr>
          <w:rFonts w:eastAsiaTheme="minorEastAsia" w:cstheme="minorHAnsi"/>
          <w:color w:val="000000"/>
        </w:rPr>
        <w:t xml:space="preserve"> </w:t>
      </w:r>
      <w:r w:rsidR="0043619A" w:rsidRPr="0043619A">
        <w:rPr>
          <w:rFonts w:eastAsiaTheme="minorEastAsia" w:cstheme="minorHAnsi"/>
          <w:color w:val="000000"/>
        </w:rPr>
        <w:t xml:space="preserve">A two-tailed value of P &lt; 0.05 </w:t>
      </w:r>
      <w:r w:rsidR="00BF0D05">
        <w:rPr>
          <w:rFonts w:eastAsiaTheme="minorEastAsia" w:cstheme="minorHAnsi"/>
          <w:color w:val="000000"/>
        </w:rPr>
        <w:t>will be</w:t>
      </w:r>
      <w:r w:rsidR="0043619A" w:rsidRPr="0043619A">
        <w:rPr>
          <w:rFonts w:eastAsiaTheme="minorEastAsia" w:cstheme="minorHAnsi"/>
          <w:color w:val="000000"/>
        </w:rPr>
        <w:t xml:space="preserve"> considered statistically significant. </w:t>
      </w:r>
    </w:p>
    <w:p w14:paraId="22132E8D" w14:textId="5D9030C6" w:rsidR="00301C31" w:rsidRPr="00E521BE" w:rsidRDefault="00301C31" w:rsidP="0072249B">
      <w:pPr>
        <w:pStyle w:val="2"/>
        <w:rPr>
          <w:rFonts w:asciiTheme="minorHAnsi" w:hAnsiTheme="minorHAnsi" w:cstheme="minorHAnsi"/>
        </w:rPr>
      </w:pPr>
      <w:bookmarkStart w:id="25" w:name="_Toc145053385"/>
      <w:r w:rsidRPr="00E521BE">
        <w:rPr>
          <w:rFonts w:asciiTheme="minorHAnsi" w:hAnsiTheme="minorHAnsi" w:cstheme="minorHAnsi"/>
        </w:rPr>
        <w:lastRenderedPageBreak/>
        <w:t>Analyses to pe</w:t>
      </w:r>
      <w:r w:rsidR="00162BA0" w:rsidRPr="00E521BE">
        <w:rPr>
          <w:rFonts w:asciiTheme="minorHAnsi" w:hAnsiTheme="minorHAnsi" w:cstheme="minorHAnsi"/>
        </w:rPr>
        <w:t>r</w:t>
      </w:r>
      <w:r w:rsidRPr="00E521BE">
        <w:rPr>
          <w:rFonts w:asciiTheme="minorHAnsi" w:hAnsiTheme="minorHAnsi" w:cstheme="minorHAnsi"/>
        </w:rPr>
        <w:t>form</w:t>
      </w:r>
      <w:bookmarkEnd w:id="25"/>
    </w:p>
    <w:p w14:paraId="58C5CA7F" w14:textId="7C24AC53" w:rsidR="00301C31" w:rsidRPr="00E521BE" w:rsidRDefault="00557FA2" w:rsidP="00301C31">
      <w:pPr>
        <w:rPr>
          <w:rFonts w:cstheme="minorHAnsi"/>
          <w:lang w:eastAsia="ko-KR"/>
        </w:rPr>
      </w:pPr>
      <w:r w:rsidRPr="00E521BE">
        <w:rPr>
          <w:rFonts w:cstheme="minorHAnsi"/>
          <w:lang w:eastAsia="ko-KR"/>
        </w:rPr>
        <w:t>The following analyses will be performed:</w:t>
      </w:r>
    </w:p>
    <w:p w14:paraId="54AD9DEE" w14:textId="157C20BA" w:rsidR="00813840" w:rsidRPr="005F0429" w:rsidRDefault="003B673D" w:rsidP="003B673D">
      <w:pPr>
        <w:pStyle w:val="a8"/>
        <w:widowControl w:val="0"/>
        <w:numPr>
          <w:ilvl w:val="0"/>
          <w:numId w:val="12"/>
        </w:numPr>
        <w:pBdr>
          <w:top w:val="nil"/>
          <w:left w:val="nil"/>
          <w:bottom w:val="nil"/>
          <w:right w:val="nil"/>
          <w:between w:val="nil"/>
        </w:pBdr>
      </w:pPr>
      <w:r>
        <w:t>19</w:t>
      </w:r>
      <w:r w:rsidR="00557FA2" w:rsidRPr="005F0429">
        <w:t xml:space="preserve"> </w:t>
      </w:r>
      <w:r w:rsidR="0043619A">
        <w:t>target drugs</w:t>
      </w:r>
      <w:r w:rsidR="00557FA2" w:rsidRPr="005F0429">
        <w:t>:</w:t>
      </w:r>
      <w:r w:rsidR="00EA6E35" w:rsidRPr="005F0429">
        <w:t xml:space="preserve"> </w:t>
      </w:r>
      <w:r w:rsidR="0043619A">
        <w:rPr>
          <w:lang w:eastAsia="ko-KR"/>
        </w:rPr>
        <w:t>s</w:t>
      </w:r>
      <w:r w:rsidR="0043619A" w:rsidRPr="00401EBA">
        <w:rPr>
          <w:lang w:eastAsia="ko-KR"/>
        </w:rPr>
        <w:t xml:space="preserve">ystemic </w:t>
      </w:r>
      <w:r w:rsidR="0043619A" w:rsidRPr="00D321C3">
        <w:rPr>
          <w:lang w:eastAsia="ko-KR"/>
        </w:rPr>
        <w:t>FQs, febuxostat, ranitidine, nizatidine, lorcaserin</w:t>
      </w:r>
      <w:r w:rsidR="0043619A">
        <w:rPr>
          <w:lang w:eastAsia="ko-KR"/>
        </w:rPr>
        <w:t xml:space="preserve">, </w:t>
      </w:r>
      <w:r w:rsidRPr="003B673D">
        <w:rPr>
          <w:lang w:eastAsia="ko-KR"/>
        </w:rPr>
        <w:t>psychotropic drugs</w:t>
      </w:r>
      <w:r>
        <w:rPr>
          <w:lang w:eastAsia="ko-KR"/>
        </w:rPr>
        <w:t xml:space="preserve">, </w:t>
      </w:r>
      <w:r w:rsidRPr="003B673D">
        <w:rPr>
          <w:lang w:eastAsia="ko-KR"/>
        </w:rPr>
        <w:t>psychotropic drugs without lorcaserin</w:t>
      </w:r>
      <w:r>
        <w:rPr>
          <w:lang w:eastAsia="ko-KR"/>
        </w:rPr>
        <w:t xml:space="preserve">, </w:t>
      </w:r>
      <w:r w:rsidR="0043619A" w:rsidRPr="00D321C3">
        <w:rPr>
          <w:lang w:eastAsia="ko-KR"/>
        </w:rPr>
        <w:t>HES, JAK inhibitors, mirtazapine, L-carbocisteine, tramadol, haloperidol, chlorpheniramine, dimenhydrinate, hydroxyzine, oxybutynin, propiverine</w:t>
      </w:r>
      <w:r w:rsidR="0043619A">
        <w:rPr>
          <w:lang w:eastAsia="ko-KR"/>
        </w:rPr>
        <w:t xml:space="preserve"> and</w:t>
      </w:r>
      <w:r w:rsidR="0043619A" w:rsidRPr="00D321C3">
        <w:rPr>
          <w:lang w:eastAsia="ko-KR"/>
        </w:rPr>
        <w:t xml:space="preserve"> solifenacin</w:t>
      </w:r>
    </w:p>
    <w:p w14:paraId="1455A6F3" w14:textId="48560849" w:rsidR="00557FA2" w:rsidRPr="005F0429" w:rsidRDefault="00813840" w:rsidP="00F04CC2">
      <w:pPr>
        <w:pStyle w:val="a8"/>
        <w:widowControl w:val="0"/>
        <w:numPr>
          <w:ilvl w:val="0"/>
          <w:numId w:val="12"/>
        </w:numPr>
        <w:pBdr>
          <w:top w:val="nil"/>
          <w:left w:val="nil"/>
          <w:bottom w:val="nil"/>
          <w:right w:val="nil"/>
          <w:between w:val="nil"/>
        </w:pBdr>
      </w:pPr>
      <w:r w:rsidRPr="005F0429">
        <w:t>5</w:t>
      </w:r>
      <w:r w:rsidR="00557FA2" w:rsidRPr="005F0429">
        <w:t xml:space="preserve"> outcomes:</w:t>
      </w:r>
      <w:r w:rsidR="00C33D55" w:rsidRPr="005F0429">
        <w:t xml:space="preserve"> </w:t>
      </w:r>
      <w:r w:rsidR="0043619A" w:rsidRPr="00AC5A43">
        <w:t>the number of patients prescribed drugs with safety warning, prescriptions, prescription duration, first prescription, and first prescription, days' supply of the first prescription</w:t>
      </w:r>
    </w:p>
    <w:p w14:paraId="07142D54" w14:textId="62F91C69" w:rsidR="00557FA2" w:rsidRPr="005F0429" w:rsidRDefault="0043619A" w:rsidP="00F04CC2">
      <w:pPr>
        <w:pStyle w:val="a8"/>
        <w:widowControl w:val="0"/>
        <w:numPr>
          <w:ilvl w:val="0"/>
          <w:numId w:val="12"/>
        </w:numPr>
        <w:pBdr>
          <w:top w:val="nil"/>
          <w:left w:val="nil"/>
          <w:bottom w:val="nil"/>
          <w:right w:val="nil"/>
          <w:between w:val="nil"/>
        </w:pBdr>
      </w:pPr>
      <w:r>
        <w:t>1</w:t>
      </w:r>
      <w:r w:rsidR="00557FA2" w:rsidRPr="005F0429">
        <w:t xml:space="preserve"> model</w:t>
      </w:r>
      <w:r w:rsidR="00C33D55" w:rsidRPr="005F0429">
        <w:t xml:space="preserve">: </w:t>
      </w:r>
      <w:r w:rsidR="00466635">
        <w:rPr>
          <w:rFonts w:eastAsiaTheme="minorEastAsia" w:cstheme="minorHAnsi"/>
          <w:color w:val="000000"/>
        </w:rPr>
        <w:t>segmented regression model</w:t>
      </w:r>
    </w:p>
    <w:p w14:paraId="62D9BC5F" w14:textId="3765A1AA" w:rsidR="00301C31" w:rsidRDefault="00557FA2" w:rsidP="00301C31">
      <w:pPr>
        <w:rPr>
          <w:rFonts w:cstheme="minorHAnsi"/>
          <w:lang w:eastAsia="ko-KR"/>
        </w:rPr>
      </w:pPr>
      <w:r w:rsidRPr="00813840">
        <w:rPr>
          <w:rFonts w:cstheme="minorHAnsi"/>
          <w:lang w:eastAsia="ko-KR"/>
        </w:rPr>
        <w:t xml:space="preserve">The total number of analyses is </w:t>
      </w:r>
      <w:r w:rsidR="003B673D">
        <w:rPr>
          <w:rFonts w:cstheme="minorHAnsi"/>
          <w:lang w:eastAsia="ko-KR"/>
        </w:rPr>
        <w:t>95</w:t>
      </w:r>
      <w:r w:rsidR="003B5940" w:rsidRPr="00813840">
        <w:rPr>
          <w:rFonts w:cstheme="minorHAnsi"/>
          <w:lang w:eastAsia="ko-KR"/>
        </w:rPr>
        <w:t xml:space="preserve"> (</w:t>
      </w:r>
      <w:r w:rsidR="003B673D">
        <w:t>19</w:t>
      </w:r>
      <w:r w:rsidR="003B673D" w:rsidRPr="005F0429">
        <w:t xml:space="preserve"> </w:t>
      </w:r>
      <w:r w:rsidR="003B673D">
        <w:t>target drugs</w:t>
      </w:r>
      <w:r w:rsidR="00A556F3" w:rsidRPr="00813840">
        <w:rPr>
          <w:rFonts w:cstheme="minorHAnsi"/>
          <w:lang w:eastAsia="ko-KR"/>
        </w:rPr>
        <w:t xml:space="preserve"> x</w:t>
      </w:r>
      <w:r w:rsidR="000B3ED5" w:rsidRPr="00813840">
        <w:rPr>
          <w:rFonts w:cstheme="minorHAnsi"/>
          <w:lang w:eastAsia="ko-KR"/>
        </w:rPr>
        <w:t xml:space="preserve"> </w:t>
      </w:r>
      <w:r w:rsidR="00813840">
        <w:rPr>
          <w:rFonts w:cstheme="minorHAnsi"/>
          <w:lang w:eastAsia="ko-KR"/>
        </w:rPr>
        <w:t>5</w:t>
      </w:r>
      <w:r w:rsidR="00A556F3" w:rsidRPr="00813840">
        <w:rPr>
          <w:rFonts w:cstheme="minorHAnsi"/>
          <w:lang w:eastAsia="ko-KR"/>
        </w:rPr>
        <w:t xml:space="preserve"> outcomes x</w:t>
      </w:r>
      <w:r w:rsidR="00635B5E" w:rsidRPr="00813840">
        <w:rPr>
          <w:rFonts w:cstheme="minorHAnsi"/>
          <w:lang w:eastAsia="ko-KR"/>
        </w:rPr>
        <w:t xml:space="preserve"> </w:t>
      </w:r>
      <w:r w:rsidR="003B673D">
        <w:rPr>
          <w:rFonts w:cstheme="minorHAnsi"/>
          <w:lang w:eastAsia="ko-KR"/>
        </w:rPr>
        <w:t>1</w:t>
      </w:r>
      <w:r w:rsidR="00635B5E" w:rsidRPr="00813840">
        <w:rPr>
          <w:rFonts w:cstheme="minorHAnsi"/>
          <w:lang w:eastAsia="ko-KR"/>
        </w:rPr>
        <w:t xml:space="preserve"> model</w:t>
      </w:r>
      <w:r w:rsidR="003B5940" w:rsidRPr="00813840">
        <w:rPr>
          <w:rFonts w:cstheme="minorHAnsi"/>
          <w:lang w:eastAsia="ko-KR"/>
        </w:rPr>
        <w:t>)</w:t>
      </w:r>
      <w:r w:rsidR="00BF0D05">
        <w:rPr>
          <w:rFonts w:cstheme="minorHAnsi"/>
          <w:lang w:eastAsia="ko-KR"/>
        </w:rPr>
        <w:t xml:space="preserve"> in each database</w:t>
      </w:r>
      <w:r w:rsidR="003B5940" w:rsidRPr="00813840">
        <w:rPr>
          <w:rFonts w:cstheme="minorHAnsi"/>
          <w:lang w:eastAsia="ko-KR"/>
        </w:rPr>
        <w:t>.</w:t>
      </w:r>
    </w:p>
    <w:p w14:paraId="497DC673" w14:textId="77777777" w:rsidR="006D3C8C" w:rsidRDefault="006D3C8C" w:rsidP="00B2736B">
      <w:pPr>
        <w:rPr>
          <w:b/>
          <w:bCs/>
          <w:lang w:eastAsia="ko-KR"/>
        </w:rPr>
      </w:pPr>
    </w:p>
    <w:p w14:paraId="7FF92DBE" w14:textId="5DFC1D81" w:rsidR="0072249B" w:rsidRPr="001B6F87" w:rsidRDefault="0072249B" w:rsidP="0072249B">
      <w:pPr>
        <w:pStyle w:val="2"/>
        <w:rPr>
          <w:rFonts w:asciiTheme="minorHAnsi" w:hAnsiTheme="minorHAnsi" w:cstheme="minorHAnsi"/>
        </w:rPr>
      </w:pPr>
      <w:bookmarkStart w:id="26" w:name="_Toc145053386"/>
      <w:r w:rsidRPr="001B6F87">
        <w:rPr>
          <w:rFonts w:asciiTheme="minorHAnsi" w:hAnsiTheme="minorHAnsi" w:cstheme="minorHAnsi"/>
        </w:rPr>
        <w:t>Output</w:t>
      </w:r>
      <w:bookmarkEnd w:id="26"/>
    </w:p>
    <w:p w14:paraId="43852664" w14:textId="5A52E346" w:rsidR="0072249B" w:rsidRDefault="0072249B" w:rsidP="003B673D">
      <w:pPr>
        <w:rPr>
          <w:rFonts w:cstheme="minorHAnsi"/>
          <w:color w:val="FF0000"/>
          <w:lang w:eastAsia="ko-KR"/>
        </w:rPr>
      </w:pPr>
      <w:r w:rsidRPr="001B6F87">
        <w:rPr>
          <w:rFonts w:cstheme="minorHAnsi"/>
        </w:rPr>
        <w:t xml:space="preserve">A plot showing </w:t>
      </w:r>
      <w:r w:rsidR="003B673D" w:rsidRPr="003B673D">
        <w:rPr>
          <w:rFonts w:cstheme="minorHAnsi"/>
        </w:rPr>
        <w:t xml:space="preserve">monthly prescribing patterns </w:t>
      </w:r>
      <w:r w:rsidR="003B673D">
        <w:rPr>
          <w:rFonts w:cstheme="minorHAnsi"/>
        </w:rPr>
        <w:t xml:space="preserve">by calendar date </w:t>
      </w:r>
      <w:r w:rsidRPr="001B6F87">
        <w:rPr>
          <w:rFonts w:cstheme="minorHAnsi"/>
        </w:rPr>
        <w:t>will be provided. The final outcome model</w:t>
      </w:r>
      <w:r w:rsidR="00466635">
        <w:rPr>
          <w:rFonts w:cstheme="minorHAnsi"/>
        </w:rPr>
        <w:t xml:space="preserve"> </w:t>
      </w:r>
      <w:r w:rsidRPr="001B6F87">
        <w:rPr>
          <w:rFonts w:cstheme="minorHAnsi"/>
        </w:rPr>
        <w:t xml:space="preserve">will be summarized by providing the </w:t>
      </w:r>
      <w:r w:rsidR="00466635">
        <w:rPr>
          <w:rFonts w:cstheme="minorHAnsi"/>
        </w:rPr>
        <w:t xml:space="preserve">pre-intervention slope, </w:t>
      </w:r>
      <w:r w:rsidR="003B673D" w:rsidRPr="003B673D">
        <w:rPr>
          <w:rFonts w:eastAsiaTheme="minorEastAsia" w:cstheme="minorHAnsi"/>
          <w:color w:val="000000"/>
        </w:rPr>
        <w:t xml:space="preserve">level change </w:t>
      </w:r>
      <w:r w:rsidR="003B673D" w:rsidRPr="001B6F87">
        <w:rPr>
          <w:rFonts w:cstheme="minorHAnsi"/>
        </w:rPr>
        <w:t xml:space="preserve">and </w:t>
      </w:r>
      <w:r w:rsidR="003B673D" w:rsidRPr="003B673D">
        <w:rPr>
          <w:rFonts w:cstheme="minorHAnsi"/>
        </w:rPr>
        <w:t xml:space="preserve">slope change </w:t>
      </w:r>
      <w:r w:rsidR="003B673D">
        <w:rPr>
          <w:rFonts w:cstheme="minorHAnsi"/>
        </w:rPr>
        <w:t>with</w:t>
      </w:r>
      <w:r w:rsidRPr="001B6F87">
        <w:rPr>
          <w:rFonts w:cstheme="minorHAnsi"/>
        </w:rPr>
        <w:t xml:space="preserve"> 95% confidence interval.</w:t>
      </w:r>
      <w:r w:rsidR="000D7E9B">
        <w:rPr>
          <w:rFonts w:cstheme="minorHAnsi"/>
          <w:color w:val="FF0000"/>
        </w:rPr>
        <w:t xml:space="preserve"> </w:t>
      </w:r>
    </w:p>
    <w:p w14:paraId="7737E2DD" w14:textId="77777777" w:rsidR="00F642B4" w:rsidRPr="003B673D" w:rsidRDefault="00F642B4" w:rsidP="003B673D">
      <w:pPr>
        <w:rPr>
          <w:rFonts w:cstheme="minorHAnsi"/>
          <w:color w:val="FF0000"/>
        </w:rPr>
      </w:pPr>
    </w:p>
    <w:p w14:paraId="517B64D6" w14:textId="77777777" w:rsidR="00647841" w:rsidRPr="001B6F87" w:rsidRDefault="00753386" w:rsidP="0071036B">
      <w:pPr>
        <w:pStyle w:val="2"/>
        <w:rPr>
          <w:rFonts w:asciiTheme="minorHAnsi" w:hAnsiTheme="minorHAnsi" w:cstheme="minorHAnsi"/>
        </w:rPr>
      </w:pPr>
      <w:bookmarkStart w:id="27" w:name="_Toc145053387"/>
      <w:r w:rsidRPr="001B6F87">
        <w:rPr>
          <w:rFonts w:asciiTheme="minorHAnsi" w:hAnsiTheme="minorHAnsi" w:cstheme="minorHAnsi"/>
        </w:rPr>
        <w:t>Data Sources</w:t>
      </w:r>
      <w:bookmarkEnd w:id="27"/>
    </w:p>
    <w:p w14:paraId="39E7D6CF" w14:textId="168B60F6" w:rsidR="00FA1B4A" w:rsidRPr="001B6F87" w:rsidRDefault="00FA1B4A" w:rsidP="00A201D8">
      <w:pPr>
        <w:rPr>
          <w:rFonts w:cstheme="minorHAnsi"/>
        </w:rPr>
      </w:pPr>
      <w:r w:rsidRPr="001B6F87">
        <w:rPr>
          <w:rFonts w:cstheme="minorHAnsi"/>
        </w:rP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1B6F87">
          <w:rPr>
            <w:rStyle w:val="a3"/>
            <w:rFonts w:cstheme="minorHAnsi"/>
          </w:rPr>
          <w:t>https://github.com/OHDSI/CommonDataModel</w:t>
        </w:r>
      </w:hyperlink>
      <w:r w:rsidRPr="001B6F87">
        <w:rPr>
          <w:rFonts w:cstheme="minorHAnsi"/>
        </w:rPr>
        <w:t xml:space="preserve">. </w:t>
      </w:r>
    </w:p>
    <w:p w14:paraId="7BD48C12" w14:textId="77777777" w:rsidR="00FA1B4A" w:rsidRPr="001B6F87" w:rsidRDefault="00FA1B4A" w:rsidP="00FA1B4A">
      <w:pPr>
        <w:rPr>
          <w:rFonts w:cstheme="minorHAnsi"/>
        </w:rPr>
      </w:pPr>
    </w:p>
    <w:p w14:paraId="72A81A41" w14:textId="77777777" w:rsidR="0071036B" w:rsidRPr="00A37AB5" w:rsidRDefault="0071036B" w:rsidP="0071036B">
      <w:pPr>
        <w:pStyle w:val="2"/>
        <w:rPr>
          <w:rFonts w:asciiTheme="minorHAnsi" w:hAnsiTheme="minorHAnsi" w:cstheme="minorHAnsi"/>
        </w:rPr>
      </w:pPr>
      <w:bookmarkStart w:id="28" w:name="_Toc145053388"/>
      <w:r w:rsidRPr="00A37AB5">
        <w:rPr>
          <w:rFonts w:asciiTheme="minorHAnsi" w:hAnsiTheme="minorHAnsi" w:cstheme="minorHAnsi"/>
        </w:rPr>
        <w:t>Quality control</w:t>
      </w:r>
      <w:bookmarkEnd w:id="28"/>
    </w:p>
    <w:p w14:paraId="3FAF7B17" w14:textId="3EE6943E" w:rsidR="00112C4C" w:rsidRPr="001B6F87" w:rsidRDefault="00112C4C" w:rsidP="00112C4C">
      <w:pPr>
        <w:rPr>
          <w:rFonts w:cstheme="minorHAnsi"/>
        </w:rPr>
      </w:pPr>
      <w:r w:rsidRPr="001B6F87">
        <w:rPr>
          <w:rFonts w:cstheme="minorHAnsi"/>
        </w:rPr>
        <w:t xml:space="preserve">We will evaluate the </w:t>
      </w:r>
      <w:r w:rsidR="00A37AB5" w:rsidRPr="00A37AB5">
        <w:rPr>
          <w:rFonts w:cstheme="minorHAnsi"/>
        </w:rPr>
        <w:t xml:space="preserve">impact of regulatory decisions </w:t>
      </w:r>
      <w:r w:rsidRPr="001B6F87">
        <w:rPr>
          <w:rFonts w:cstheme="minorHAnsi"/>
        </w:rPr>
        <w:t xml:space="preserve">by </w:t>
      </w:r>
    </w:p>
    <w:p w14:paraId="1175F9FD" w14:textId="38E5CF8B" w:rsidR="00466635" w:rsidRDefault="00F97E38" w:rsidP="009862C6">
      <w:pPr>
        <w:pStyle w:val="a8"/>
        <w:widowControl w:val="0"/>
        <w:numPr>
          <w:ilvl w:val="0"/>
          <w:numId w:val="12"/>
        </w:numPr>
        <w:pBdr>
          <w:top w:val="nil"/>
          <w:left w:val="nil"/>
          <w:bottom w:val="nil"/>
          <w:right w:val="nil"/>
          <w:between w:val="nil"/>
        </w:pBdr>
        <w:rPr>
          <w:rFonts w:cstheme="minorHAnsi"/>
        </w:rPr>
      </w:pPr>
      <w:r>
        <w:rPr>
          <w:rFonts w:cstheme="minorHAnsi"/>
        </w:rPr>
        <w:t>I</w:t>
      </w:r>
      <w:r w:rsidRPr="00F97E38">
        <w:rPr>
          <w:rFonts w:cstheme="minorHAnsi"/>
        </w:rPr>
        <w:t>nterrupted time series analysis</w:t>
      </w:r>
      <w:r>
        <w:rPr>
          <w:rFonts w:cstheme="minorHAnsi"/>
        </w:rPr>
        <w:t xml:space="preserve"> to control </w:t>
      </w:r>
      <w:r w:rsidRPr="00F97E38">
        <w:rPr>
          <w:rFonts w:cstheme="minorHAnsi"/>
        </w:rPr>
        <w:t>small number of events pre- and post-intervention</w:t>
      </w:r>
      <w:r>
        <w:rPr>
          <w:rFonts w:cstheme="minorHAnsi"/>
        </w:rPr>
        <w:t xml:space="preserve"> through</w:t>
      </w:r>
      <w:r w:rsidRPr="00F97E38">
        <w:rPr>
          <w:rFonts w:cstheme="minorHAnsi"/>
        </w:rPr>
        <w:t xml:space="preserve"> longitudinally tracking the outcome before and after an intervention</w:t>
      </w:r>
      <w:r>
        <w:rPr>
          <w:rFonts w:cstheme="minorHAnsi"/>
        </w:rPr>
        <w:t>.</w:t>
      </w:r>
    </w:p>
    <w:p w14:paraId="4867EAB3" w14:textId="1AFBDFC3" w:rsidR="008E259A" w:rsidRPr="001B6F87" w:rsidRDefault="00466635" w:rsidP="00CC3128">
      <w:pPr>
        <w:pStyle w:val="a8"/>
        <w:widowControl w:val="0"/>
        <w:numPr>
          <w:ilvl w:val="0"/>
          <w:numId w:val="12"/>
        </w:numPr>
        <w:pBdr>
          <w:top w:val="nil"/>
          <w:left w:val="nil"/>
          <w:bottom w:val="nil"/>
          <w:right w:val="nil"/>
          <w:between w:val="nil"/>
        </w:pBdr>
      </w:pPr>
      <w:r w:rsidRPr="00BF0D05">
        <w:rPr>
          <w:rFonts w:eastAsiaTheme="minorEastAsia" w:cstheme="minorHAnsi"/>
          <w:color w:val="000000"/>
        </w:rPr>
        <w:t xml:space="preserve">Durbin-Watson statistic to </w:t>
      </w:r>
      <w:r w:rsidR="002A00D9">
        <w:rPr>
          <w:rFonts w:eastAsiaTheme="minorEastAsia" w:cstheme="minorHAnsi"/>
          <w:color w:val="000000"/>
        </w:rPr>
        <w:t>test</w:t>
      </w:r>
      <w:r w:rsidRPr="00BF0D05">
        <w:rPr>
          <w:rFonts w:eastAsiaTheme="minorEastAsia" w:cstheme="minorHAnsi"/>
          <w:color w:val="000000"/>
        </w:rPr>
        <w:t xml:space="preserve"> the existence of first-order </w:t>
      </w:r>
      <w:r>
        <w:rPr>
          <w:rFonts w:eastAsiaTheme="minorEastAsia" w:cstheme="minorHAnsi"/>
          <w:color w:val="000000"/>
        </w:rPr>
        <w:t>autocorrelation</w:t>
      </w:r>
      <w:r w:rsidRPr="00BF0D05">
        <w:rPr>
          <w:rFonts w:eastAsiaTheme="minorEastAsia" w:cstheme="minorHAnsi"/>
          <w:color w:val="000000"/>
        </w:rPr>
        <w:t>.</w:t>
      </w:r>
      <w:r>
        <w:rPr>
          <w:rFonts w:eastAsiaTheme="minorEastAsia" w:cstheme="minorHAnsi"/>
          <w:color w:val="000000"/>
        </w:rPr>
        <w:t xml:space="preserve"> </w:t>
      </w:r>
      <w:r w:rsidRPr="00CC3128">
        <w:rPr>
          <w:rFonts w:eastAsiaTheme="minorEastAsia" w:cstheme="minorHAnsi"/>
          <w:color w:val="000000"/>
        </w:rPr>
        <w:t>Newey-West standard errors to account for potential aut</w:t>
      </w:r>
      <w:r w:rsidRPr="00BF0D05">
        <w:rPr>
          <w:rFonts w:eastAsiaTheme="minorEastAsia" w:cstheme="minorHAnsi"/>
          <w:color w:val="000000"/>
        </w:rPr>
        <w:t>ocorrelation in the model.</w:t>
      </w:r>
    </w:p>
    <w:p w14:paraId="51A66C4F" w14:textId="0C5931FD" w:rsidR="0071036B" w:rsidRPr="001B6F87" w:rsidRDefault="00A05DFF" w:rsidP="00A05DFF">
      <w:pPr>
        <w:pStyle w:val="2"/>
        <w:rPr>
          <w:rFonts w:asciiTheme="minorHAnsi" w:hAnsiTheme="minorHAnsi" w:cstheme="minorHAnsi"/>
        </w:rPr>
      </w:pPr>
      <w:bookmarkStart w:id="29" w:name="_Toc145053389"/>
      <w:r w:rsidRPr="001B6F87">
        <w:rPr>
          <w:rFonts w:asciiTheme="minorHAnsi" w:hAnsiTheme="minorHAnsi" w:cstheme="minorHAnsi"/>
        </w:rPr>
        <w:t>Strengths and Limitations of the Research Methods</w:t>
      </w:r>
      <w:bookmarkEnd w:id="29"/>
    </w:p>
    <w:p w14:paraId="7FC67FA4" w14:textId="77777777" w:rsidR="00112C4C" w:rsidRPr="001B6F87" w:rsidRDefault="00112C4C" w:rsidP="00112C4C">
      <w:pPr>
        <w:rPr>
          <w:rFonts w:cstheme="minorHAnsi"/>
        </w:rPr>
      </w:pPr>
      <w:r w:rsidRPr="001B6F87">
        <w:rPr>
          <w:rFonts w:cstheme="minorHAnsi"/>
        </w:rPr>
        <w:t>Strength</w:t>
      </w:r>
    </w:p>
    <w:p w14:paraId="0C829001" w14:textId="66B54DE9" w:rsidR="00C41552" w:rsidRDefault="00C41552" w:rsidP="009862C6">
      <w:pPr>
        <w:pStyle w:val="a8"/>
        <w:widowControl w:val="0"/>
        <w:numPr>
          <w:ilvl w:val="0"/>
          <w:numId w:val="12"/>
        </w:numPr>
        <w:pBdr>
          <w:top w:val="nil"/>
          <w:left w:val="nil"/>
          <w:bottom w:val="nil"/>
          <w:right w:val="nil"/>
          <w:between w:val="nil"/>
        </w:pBdr>
        <w:rPr>
          <w:rFonts w:cstheme="minorHAnsi"/>
        </w:rPr>
      </w:pPr>
      <w:r w:rsidRPr="00C41552">
        <w:rPr>
          <w:rFonts w:cstheme="minorHAnsi"/>
        </w:rPr>
        <w:t>The common data model use standard vocabularies ensuring portability of phenotypes and interoperability.</w:t>
      </w:r>
      <w:r w:rsidR="00F939DD">
        <w:rPr>
          <w:rFonts w:cstheme="minorHAnsi"/>
        </w:rPr>
        <w:t xml:space="preserve"> </w:t>
      </w:r>
      <w:r w:rsidR="00F939DD" w:rsidRPr="00F939DD">
        <w:rPr>
          <w:rFonts w:cstheme="minorHAnsi"/>
        </w:rPr>
        <w:t xml:space="preserve">The use of a federated study model will ensure no movement of patient-level data from institutions participating in this analysis. This is critically important to ensure the </w:t>
      </w:r>
      <w:r w:rsidR="00F939DD" w:rsidRPr="00F939DD">
        <w:rPr>
          <w:rFonts w:cstheme="minorHAnsi"/>
        </w:rPr>
        <w:lastRenderedPageBreak/>
        <w:t>protection of patient privacy in the secondary use of routinely collected patient data.</w:t>
      </w:r>
    </w:p>
    <w:p w14:paraId="1609C49F" w14:textId="60432F83" w:rsidR="00C41552" w:rsidRDefault="00C41552" w:rsidP="009862C6">
      <w:pPr>
        <w:pStyle w:val="a8"/>
        <w:widowControl w:val="0"/>
        <w:numPr>
          <w:ilvl w:val="0"/>
          <w:numId w:val="12"/>
        </w:numPr>
        <w:pBdr>
          <w:top w:val="nil"/>
          <w:left w:val="nil"/>
          <w:bottom w:val="nil"/>
          <w:right w:val="nil"/>
          <w:between w:val="nil"/>
        </w:pBdr>
        <w:rPr>
          <w:rFonts w:cstheme="minorHAnsi"/>
        </w:rPr>
      </w:pPr>
      <w:r w:rsidRPr="00C41552">
        <w:rPr>
          <w:rFonts w:cstheme="minorHAnsi"/>
        </w:rPr>
        <w:t>Interrupted time series analysis is known for robust methods because it can control by longitudinally tracking the events pre-post intervention.</w:t>
      </w:r>
    </w:p>
    <w:p w14:paraId="5C25F5BC" w14:textId="4FA8EC51" w:rsidR="00C41552" w:rsidRPr="00C41552" w:rsidRDefault="00936046" w:rsidP="009862C6">
      <w:pPr>
        <w:pStyle w:val="a8"/>
        <w:widowControl w:val="0"/>
        <w:numPr>
          <w:ilvl w:val="0"/>
          <w:numId w:val="12"/>
        </w:numPr>
        <w:pBdr>
          <w:top w:val="nil"/>
          <w:left w:val="nil"/>
          <w:bottom w:val="nil"/>
          <w:right w:val="nil"/>
          <w:between w:val="nil"/>
        </w:pBdr>
        <w:rPr>
          <w:rFonts w:cstheme="minorHAnsi"/>
        </w:rPr>
      </w:pPr>
      <w:r>
        <w:rPr>
          <w:rFonts w:cstheme="minorHAnsi"/>
        </w:rPr>
        <w:t xml:space="preserve">To obtain robust and unbiased estimators using segmented regression model, we will adjust the seasonality and autocorrelation in the time-series. By including month variable as independent variable in the segmentation model, we will adjust the seasonality. Also, </w:t>
      </w:r>
      <w:r w:rsidR="00BF0D05">
        <w:rPr>
          <w:rFonts w:cstheme="minorHAnsi"/>
        </w:rPr>
        <w:t xml:space="preserve">we will test </w:t>
      </w:r>
      <w:r>
        <w:rPr>
          <w:rFonts w:cstheme="minorHAnsi"/>
        </w:rPr>
        <w:t>a</w:t>
      </w:r>
      <w:r w:rsidR="002A00D9">
        <w:rPr>
          <w:rFonts w:cstheme="minorHAnsi"/>
        </w:rPr>
        <w:t xml:space="preserve">utocorrelation of error terms </w:t>
      </w:r>
      <w:r>
        <w:rPr>
          <w:rFonts w:cstheme="minorHAnsi"/>
        </w:rPr>
        <w:t xml:space="preserve">and adjust the </w:t>
      </w:r>
      <w:r w:rsidR="002A00D9">
        <w:rPr>
          <w:rFonts w:cstheme="minorHAnsi"/>
        </w:rPr>
        <w:t xml:space="preserve">autocorrelation </w:t>
      </w:r>
      <w:r>
        <w:rPr>
          <w:rFonts w:cstheme="minorHAnsi"/>
        </w:rPr>
        <w:t xml:space="preserve">by using </w:t>
      </w:r>
      <w:r w:rsidRPr="00466635">
        <w:rPr>
          <w:rFonts w:eastAsiaTheme="minorEastAsia" w:cstheme="minorHAnsi"/>
          <w:color w:val="000000"/>
        </w:rPr>
        <w:t>P</w:t>
      </w:r>
      <w:r>
        <w:rPr>
          <w:rFonts w:eastAsiaTheme="minorEastAsia" w:cstheme="minorHAnsi"/>
          <w:color w:val="000000"/>
        </w:rPr>
        <w:t xml:space="preserve">rais-Winsten </w:t>
      </w:r>
      <w:r w:rsidRPr="00466635">
        <w:rPr>
          <w:rFonts w:eastAsiaTheme="minorEastAsia" w:cstheme="minorHAnsi"/>
          <w:color w:val="000000"/>
        </w:rPr>
        <w:t xml:space="preserve">generalized least squares </w:t>
      </w:r>
      <w:r>
        <w:rPr>
          <w:rFonts w:eastAsiaTheme="minorEastAsia" w:cstheme="minorHAnsi"/>
          <w:color w:val="000000"/>
        </w:rPr>
        <w:t xml:space="preserve">regression or </w:t>
      </w:r>
      <w:r w:rsidRPr="00466635">
        <w:rPr>
          <w:rFonts w:eastAsiaTheme="minorEastAsia" w:cstheme="minorHAnsi"/>
          <w:color w:val="000000"/>
        </w:rPr>
        <w:t>Newey-West standa</w:t>
      </w:r>
      <w:r>
        <w:rPr>
          <w:rFonts w:eastAsiaTheme="minorEastAsia" w:cstheme="minorHAnsi"/>
          <w:color w:val="000000"/>
        </w:rPr>
        <w:t>rd errors.</w:t>
      </w:r>
    </w:p>
    <w:p w14:paraId="7F73815E" w14:textId="77777777" w:rsidR="00112C4C" w:rsidRPr="001B6F87" w:rsidRDefault="00112C4C" w:rsidP="00112C4C">
      <w:pPr>
        <w:rPr>
          <w:rFonts w:cstheme="minorHAnsi"/>
        </w:rPr>
      </w:pPr>
      <w:r w:rsidRPr="001B6F87">
        <w:rPr>
          <w:rFonts w:cstheme="minorHAnsi"/>
        </w:rPr>
        <w:t>Limitations</w:t>
      </w:r>
    </w:p>
    <w:p w14:paraId="0D36DE39" w14:textId="165F3A5F" w:rsidR="00112C4C" w:rsidRPr="001B6F87" w:rsidRDefault="00C41552" w:rsidP="009862C6">
      <w:pPr>
        <w:pStyle w:val="a8"/>
        <w:widowControl w:val="0"/>
        <w:numPr>
          <w:ilvl w:val="0"/>
          <w:numId w:val="12"/>
        </w:numPr>
        <w:pBdr>
          <w:top w:val="nil"/>
          <w:left w:val="nil"/>
          <w:bottom w:val="nil"/>
          <w:right w:val="nil"/>
          <w:between w:val="nil"/>
        </w:pBdr>
        <w:rPr>
          <w:rFonts w:cstheme="minorHAnsi"/>
        </w:rPr>
      </w:pPr>
      <w:r w:rsidRPr="00C41552">
        <w:rPr>
          <w:rFonts w:cstheme="minorHAnsi"/>
        </w:rPr>
        <w:t>Medication records indicate that an individual was prescribed or dispensed a particular drug, but this does not necessarily mean that an individual took the drug as originally prescribed or dispensed.</w:t>
      </w:r>
    </w:p>
    <w:p w14:paraId="094B4595" w14:textId="77777777" w:rsidR="003A48BF" w:rsidRPr="001B6F87" w:rsidRDefault="003A48BF" w:rsidP="003A48BF">
      <w:pPr>
        <w:pStyle w:val="1"/>
        <w:rPr>
          <w:rFonts w:asciiTheme="minorHAnsi" w:hAnsiTheme="minorHAnsi" w:cstheme="minorHAnsi"/>
        </w:rPr>
      </w:pPr>
      <w:bookmarkStart w:id="30" w:name="_Toc145053390"/>
      <w:r w:rsidRPr="001B6F87">
        <w:rPr>
          <w:rFonts w:asciiTheme="minorHAnsi" w:hAnsiTheme="minorHAnsi" w:cstheme="minorHAnsi"/>
        </w:rPr>
        <w:t>Protection of Human Subjects</w:t>
      </w:r>
      <w:bookmarkEnd w:id="30"/>
    </w:p>
    <w:p w14:paraId="27B92D10" w14:textId="77777777" w:rsidR="003A48BF" w:rsidRPr="001B6F87" w:rsidRDefault="00CC0B47" w:rsidP="00CC0B47">
      <w:pPr>
        <w:rPr>
          <w:rFonts w:cstheme="minorHAnsi"/>
        </w:rPr>
      </w:pPr>
      <w:r w:rsidRPr="001B6F87">
        <w:rPr>
          <w:rFonts w:cstheme="minorHAnsi"/>
        </w:rP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Pr="001B6F87" w:rsidRDefault="003A48BF" w:rsidP="003A48BF">
      <w:pPr>
        <w:pStyle w:val="1"/>
        <w:rPr>
          <w:rFonts w:asciiTheme="minorHAnsi" w:hAnsiTheme="minorHAnsi" w:cstheme="minorHAnsi"/>
        </w:rPr>
      </w:pPr>
      <w:bookmarkStart w:id="31" w:name="_Toc145053391"/>
      <w:r w:rsidRPr="001B6F87">
        <w:rPr>
          <w:rFonts w:asciiTheme="minorHAnsi" w:hAnsiTheme="minorHAnsi" w:cstheme="minorHAnsi"/>
        </w:rPr>
        <w:t>Plans for Disseminating and Communicating Study Results</w:t>
      </w:r>
      <w:bookmarkEnd w:id="31"/>
    </w:p>
    <w:p w14:paraId="290F39BA" w14:textId="77777777" w:rsidR="006607D7" w:rsidRPr="001B6F87" w:rsidRDefault="004A5EC3" w:rsidP="006607D7">
      <w:pPr>
        <w:rPr>
          <w:rFonts w:cstheme="minorHAnsi"/>
        </w:rPr>
      </w:pPr>
      <w:r w:rsidRPr="001B6F87">
        <w:rPr>
          <w:rFonts w:cstheme="minorHAnsi"/>
        </w:rPr>
        <w:t>The s</w:t>
      </w:r>
      <w:r w:rsidR="00D27351" w:rsidRPr="001B6F87">
        <w:rPr>
          <w:rFonts w:cstheme="minorHAnsi"/>
        </w:rPr>
        <w:t>tudy results will be posted on the OHDSI website after completion of the study. At least one paper describing the study and its results will be written and submitted for publication to a peer-reviewed scientific journal.</w:t>
      </w:r>
    </w:p>
    <w:p w14:paraId="482655FC" w14:textId="72422DAC" w:rsidR="006607D7" w:rsidRPr="001B6F87" w:rsidRDefault="006607D7" w:rsidP="006607D7">
      <w:pPr>
        <w:pStyle w:val="1"/>
        <w:rPr>
          <w:rFonts w:asciiTheme="minorHAnsi" w:hAnsiTheme="minorHAnsi" w:cstheme="minorHAnsi"/>
        </w:rPr>
      </w:pPr>
      <w:bookmarkStart w:id="32" w:name="_Toc145053392"/>
      <w:r w:rsidRPr="001B6F87">
        <w:rPr>
          <w:rFonts w:asciiTheme="minorHAnsi" w:hAnsiTheme="minorHAnsi" w:cstheme="minorHAnsi"/>
        </w:rPr>
        <w:t>References</w:t>
      </w:r>
      <w:bookmarkEnd w:id="32"/>
    </w:p>
    <w:p w14:paraId="6FDF126C" w14:textId="5BD2ABA6" w:rsidR="008777A2" w:rsidRPr="001B6F87" w:rsidRDefault="008777A2" w:rsidP="008777A2">
      <w:pPr>
        <w:rPr>
          <w:rFonts w:cstheme="minorHAnsi"/>
        </w:rPr>
      </w:pPr>
    </w:p>
    <w:p w14:paraId="3429AEF3" w14:textId="1808C004"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fldChar w:fldCharType="begin"/>
      </w:r>
      <w:r w:rsidRPr="001B6F87">
        <w:rPr>
          <w:rFonts w:asciiTheme="minorHAnsi" w:hAnsiTheme="minorHAnsi" w:cstheme="minorHAnsi"/>
        </w:rPr>
        <w:instrText xml:space="preserve"> ADDIN EN.REFLIST </w:instrText>
      </w:r>
      <w:r w:rsidRPr="001B6F87">
        <w:rPr>
          <w:rFonts w:asciiTheme="minorHAnsi" w:hAnsiTheme="minorHAnsi" w:cstheme="minorHAnsi"/>
        </w:rPr>
        <w:fldChar w:fldCharType="separate"/>
      </w:r>
      <w:r w:rsidRPr="001B6F87">
        <w:rPr>
          <w:rFonts w:asciiTheme="minorHAnsi" w:hAnsiTheme="minorHAnsi" w:cstheme="minorHAnsi"/>
        </w:rPr>
        <w:t>1</w:t>
      </w:r>
      <w:r w:rsidRPr="001B6F87">
        <w:rPr>
          <w:rFonts w:asciiTheme="minorHAnsi" w:hAnsiTheme="minorHAnsi" w:cstheme="minorHAnsi"/>
        </w:rPr>
        <w:tab/>
      </w:r>
      <w:r w:rsidR="00483AB1" w:rsidRPr="00483AB1">
        <w:rPr>
          <w:rFonts w:asciiTheme="minorHAnsi" w:hAnsiTheme="minorHAnsi" w:cstheme="minorHAnsi"/>
        </w:rPr>
        <w:t>Vincent Rajkumar S. The high cost of prescription drugs: causes and solutions. Blood Cancer Journal. 2020;10:71.</w:t>
      </w:r>
    </w:p>
    <w:p w14:paraId="71B6A63E" w14:textId="7BB91D3C" w:rsidR="00483AB1" w:rsidRPr="001B6F87" w:rsidRDefault="00513FC8" w:rsidP="00483AB1">
      <w:pPr>
        <w:pStyle w:val="EndNoteBibliography"/>
        <w:spacing w:after="0"/>
        <w:ind w:left="720" w:hanging="720"/>
        <w:rPr>
          <w:rFonts w:asciiTheme="minorHAnsi" w:hAnsiTheme="minorHAnsi" w:cstheme="minorHAnsi"/>
        </w:rPr>
      </w:pPr>
      <w:r w:rsidRPr="001B6F87">
        <w:rPr>
          <w:rFonts w:asciiTheme="minorHAnsi" w:hAnsiTheme="minorHAnsi" w:cstheme="minorHAnsi"/>
        </w:rPr>
        <w:t>2</w:t>
      </w:r>
      <w:r w:rsidRPr="001B6F87">
        <w:rPr>
          <w:rFonts w:asciiTheme="minorHAnsi" w:hAnsiTheme="minorHAnsi" w:cstheme="minorHAnsi"/>
        </w:rPr>
        <w:tab/>
      </w:r>
      <w:r w:rsidR="00483AB1" w:rsidRPr="00483AB1">
        <w:rPr>
          <w:rFonts w:asciiTheme="minorHAnsi" w:hAnsiTheme="minorHAnsi" w:cstheme="minorHAnsi"/>
        </w:rPr>
        <w:t>Naser AY, Alwafi H, Al-Daghastani T, et al. Drugs utilization profile in England and Wales in the past 15 years: a secular trend analysis. BMC Primary Care. 2022;23:239.</w:t>
      </w:r>
    </w:p>
    <w:p w14:paraId="2C956E67" w14:textId="77777777" w:rsidR="00483AB1"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3</w:t>
      </w:r>
      <w:r w:rsidRPr="001B6F87">
        <w:rPr>
          <w:rFonts w:asciiTheme="minorHAnsi" w:hAnsiTheme="minorHAnsi" w:cstheme="minorHAnsi"/>
        </w:rPr>
        <w:tab/>
      </w:r>
      <w:r w:rsidR="00483AB1" w:rsidRPr="00483AB1">
        <w:rPr>
          <w:rFonts w:asciiTheme="minorHAnsi" w:hAnsiTheme="minorHAnsi" w:cstheme="minorHAnsi"/>
        </w:rPr>
        <w:t>Yeganeh H. An analysis of emerging trends and transformations in global healthcare. International Journal of Health Governance. 2019;24:169-180.</w:t>
      </w:r>
    </w:p>
    <w:p w14:paraId="6C8C3D37" w14:textId="2306900F"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4</w:t>
      </w:r>
      <w:r w:rsidRPr="001B6F87">
        <w:rPr>
          <w:rFonts w:asciiTheme="minorHAnsi" w:hAnsiTheme="minorHAnsi" w:cstheme="minorHAnsi"/>
        </w:rPr>
        <w:tab/>
      </w:r>
      <w:r w:rsidR="00483AB1" w:rsidRPr="00483AB1">
        <w:rPr>
          <w:rFonts w:asciiTheme="minorHAnsi" w:hAnsiTheme="minorHAnsi" w:cstheme="minorHAnsi"/>
        </w:rPr>
        <w:t>Bates DW. Drugs and adverse drug reactions: how worried should we be? Jama. 1998;279:1216-1217.</w:t>
      </w:r>
    </w:p>
    <w:p w14:paraId="5B154C82" w14:textId="521DB4DE"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5</w:t>
      </w:r>
      <w:r w:rsidRPr="001B6F87">
        <w:rPr>
          <w:rFonts w:asciiTheme="minorHAnsi" w:hAnsiTheme="minorHAnsi" w:cstheme="minorHAnsi"/>
        </w:rPr>
        <w:tab/>
      </w:r>
      <w:r w:rsidR="00483AB1" w:rsidRPr="00483AB1">
        <w:rPr>
          <w:rFonts w:asciiTheme="minorHAnsi" w:hAnsiTheme="minorHAnsi" w:cstheme="minorHAnsi"/>
        </w:rPr>
        <w:t>Lazarou J, Pomeranz BH, Corey PN. Incidence of adverse drug reactions in hospitalized patients: a meta-analysis of prospective studies. Jama. 1998;279:1200-1205.</w:t>
      </w:r>
    </w:p>
    <w:p w14:paraId="5B24F5DC" w14:textId="4AC2AE70"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6</w:t>
      </w:r>
      <w:r w:rsidRPr="001B6F87">
        <w:rPr>
          <w:rFonts w:asciiTheme="minorHAnsi" w:hAnsiTheme="minorHAnsi" w:cstheme="minorHAnsi"/>
        </w:rPr>
        <w:tab/>
      </w:r>
      <w:r w:rsidR="00483AB1" w:rsidRPr="00483AB1">
        <w:rPr>
          <w:rFonts w:asciiTheme="minorHAnsi" w:hAnsiTheme="minorHAnsi" w:cstheme="minorHAnsi"/>
        </w:rPr>
        <w:t>Batel Marques F, Penedones A, Mendes D, Alves C. A systematic review of observational studies evaluating costs of adverse drug reactions. ClinicoEconomics and Outcomes Research. 2016;8:413-426.</w:t>
      </w:r>
    </w:p>
    <w:p w14:paraId="33F8E292" w14:textId="2D886A34"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7</w:t>
      </w:r>
      <w:r w:rsidRPr="001B6F87">
        <w:rPr>
          <w:rFonts w:asciiTheme="minorHAnsi" w:hAnsiTheme="minorHAnsi" w:cstheme="minorHAnsi"/>
        </w:rPr>
        <w:tab/>
      </w:r>
      <w:r w:rsidR="00483AB1" w:rsidRPr="00483AB1">
        <w:rPr>
          <w:rFonts w:asciiTheme="minorHAnsi" w:hAnsiTheme="minorHAnsi" w:cstheme="minorHAnsi"/>
        </w:rPr>
        <w:t>Strom BL. What is pharmacoepidemiology? Pharmacoepidemiology. 2019:1-26.</w:t>
      </w:r>
    </w:p>
    <w:p w14:paraId="7CD23683" w14:textId="77777777" w:rsidR="00483AB1"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lastRenderedPageBreak/>
        <w:t>8</w:t>
      </w:r>
      <w:r w:rsidRPr="001B6F87">
        <w:rPr>
          <w:rFonts w:asciiTheme="minorHAnsi" w:hAnsiTheme="minorHAnsi" w:cstheme="minorHAnsi"/>
        </w:rPr>
        <w:tab/>
      </w:r>
      <w:r w:rsidR="00483AB1" w:rsidRPr="00483AB1">
        <w:rPr>
          <w:rFonts w:asciiTheme="minorHAnsi" w:hAnsiTheme="minorHAnsi" w:cstheme="minorHAnsi"/>
        </w:rPr>
        <w:t>World Health Organization-Uppsala Monitoring Center. Vol 2023.</w:t>
      </w:r>
    </w:p>
    <w:p w14:paraId="4A5245E9" w14:textId="113DA825" w:rsidR="00513FC8" w:rsidRPr="001B6F87" w:rsidRDefault="00513FC8" w:rsidP="00513FC8">
      <w:pPr>
        <w:pStyle w:val="EndNoteBibliography"/>
        <w:spacing w:after="0"/>
        <w:ind w:left="720" w:hanging="720"/>
        <w:rPr>
          <w:rFonts w:asciiTheme="minorHAnsi" w:hAnsiTheme="minorHAnsi" w:cstheme="minorHAnsi"/>
        </w:rPr>
      </w:pPr>
      <w:r w:rsidRPr="001B6F87">
        <w:rPr>
          <w:rFonts w:asciiTheme="minorHAnsi" w:hAnsiTheme="minorHAnsi" w:cstheme="minorHAnsi"/>
        </w:rPr>
        <w:t>9</w:t>
      </w:r>
      <w:r w:rsidRPr="001B6F87">
        <w:rPr>
          <w:rFonts w:asciiTheme="minorHAnsi" w:hAnsiTheme="minorHAnsi" w:cstheme="minorHAnsi"/>
        </w:rPr>
        <w:tab/>
      </w:r>
      <w:r w:rsidR="00483AB1" w:rsidRPr="00483AB1">
        <w:rPr>
          <w:rFonts w:asciiTheme="minorHAnsi" w:hAnsiTheme="minorHAnsi" w:cstheme="minorHAnsi"/>
        </w:rPr>
        <w:t>Wilkinson JJ, Force RW, Cady PS. Impact of safety warnings on drug utilization: marketplace life span of cisapride and troglitazone. Pharmacotherapy: The Journal of Human Pharmacology and Drug Therapy. 2004;24:978-986.</w:t>
      </w:r>
    </w:p>
    <w:p w14:paraId="2D1FAEE3" w14:textId="5D04DB33" w:rsidR="0007057A" w:rsidRDefault="00513FC8" w:rsidP="00CC3128">
      <w:pPr>
        <w:pStyle w:val="EndNoteBibliography"/>
        <w:spacing w:after="0"/>
        <w:ind w:left="720" w:hanging="720"/>
        <w:rPr>
          <w:rFonts w:asciiTheme="minorHAnsi" w:hAnsiTheme="minorHAnsi" w:cstheme="minorHAnsi"/>
        </w:rPr>
      </w:pPr>
      <w:r w:rsidRPr="001B6F87">
        <w:rPr>
          <w:rFonts w:asciiTheme="minorHAnsi" w:hAnsiTheme="minorHAnsi" w:cstheme="minorHAnsi"/>
        </w:rPr>
        <w:t>10</w:t>
      </w:r>
      <w:r w:rsidRPr="001B6F87">
        <w:rPr>
          <w:rFonts w:asciiTheme="minorHAnsi" w:hAnsiTheme="minorHAnsi" w:cstheme="minorHAnsi"/>
        </w:rPr>
        <w:tab/>
      </w:r>
      <w:r w:rsidR="00483AB1" w:rsidRPr="00483AB1">
        <w:rPr>
          <w:rFonts w:asciiTheme="minorHAnsi" w:hAnsiTheme="minorHAnsi" w:cstheme="minorHAnsi"/>
        </w:rPr>
        <w:t>Bilal AI, Osman ED, Mulugeta A. Assessment of medicines use pattern using World Health Organization’s prescribing, patient care and health facility indicators in selected health facilities in eastern Ethiopia. BMC health services research. 2016;16:1-8.</w:t>
      </w:r>
      <w:r w:rsidRPr="001B6F87">
        <w:rPr>
          <w:rFonts w:asciiTheme="minorHAnsi" w:hAnsiTheme="minorHAnsi" w:cstheme="minorHAnsi"/>
        </w:rPr>
        <w:fldChar w:fldCharType="end"/>
      </w:r>
      <w:r w:rsidR="002A00D9" w:rsidRPr="001B6F87" w:rsidDel="002A00D9">
        <w:rPr>
          <w:rFonts w:asciiTheme="minorHAnsi" w:hAnsiTheme="minorHAnsi" w:cstheme="minorHAnsi"/>
        </w:rPr>
        <w:t xml:space="preserve"> </w:t>
      </w:r>
    </w:p>
    <w:p w14:paraId="71E231A7" w14:textId="09480939" w:rsidR="0007057A" w:rsidRDefault="0007057A" w:rsidP="00CC3128">
      <w:pPr>
        <w:pStyle w:val="EndNoteBibliography"/>
        <w:spacing w:after="0"/>
        <w:ind w:left="720" w:hanging="720"/>
        <w:rPr>
          <w:rFonts w:asciiTheme="minorHAnsi" w:hAnsiTheme="minorHAnsi" w:cstheme="minorHAnsi"/>
        </w:rPr>
      </w:pPr>
      <w:r w:rsidRPr="001B6F87">
        <w:rPr>
          <w:rFonts w:asciiTheme="minorHAnsi" w:hAnsiTheme="minorHAnsi" w:cstheme="minorHAnsi"/>
        </w:rPr>
        <w:t>1</w:t>
      </w:r>
      <w:r>
        <w:rPr>
          <w:rFonts w:asciiTheme="minorHAnsi" w:hAnsiTheme="minorHAnsi" w:cstheme="minorHAnsi"/>
        </w:rPr>
        <w:t>1</w:t>
      </w:r>
      <w:r w:rsidRPr="001B6F87">
        <w:rPr>
          <w:rFonts w:asciiTheme="minorHAnsi" w:hAnsiTheme="minorHAnsi" w:cstheme="minorHAnsi"/>
        </w:rPr>
        <w:tab/>
      </w:r>
      <w:r w:rsidRPr="0007057A">
        <w:rPr>
          <w:rFonts w:asciiTheme="minorHAnsi" w:hAnsiTheme="minorHAnsi" w:cstheme="minorHAnsi"/>
        </w:rPr>
        <w:t>Lopez Bernal J, Cummins S, Gasparrini A. Interrupted time series regression for the evaluation of Public Health Interventions: A tutorial. Intern</w:t>
      </w:r>
      <w:r>
        <w:rPr>
          <w:rFonts w:asciiTheme="minorHAnsi" w:hAnsiTheme="minorHAnsi" w:cstheme="minorHAnsi"/>
        </w:rPr>
        <w:t>ational Journal of Epidemiology. 2017;</w:t>
      </w:r>
      <w:r w:rsidRPr="0007057A">
        <w:rPr>
          <w:rFonts w:asciiTheme="minorHAnsi" w:hAnsiTheme="minorHAnsi" w:cstheme="minorHAnsi"/>
        </w:rPr>
        <w:t>46.1: 348-355.</w:t>
      </w:r>
    </w:p>
    <w:p w14:paraId="3D921922" w14:textId="62BA599B" w:rsidR="00D67CBA" w:rsidRPr="00D67CBA" w:rsidRDefault="00D67CBA" w:rsidP="00D67CBA">
      <w:pPr>
        <w:pStyle w:val="EndNoteBibliography"/>
        <w:spacing w:after="0"/>
        <w:ind w:left="720" w:hanging="720"/>
        <w:rPr>
          <w:rFonts w:asciiTheme="minorHAnsi" w:hAnsiTheme="minorHAnsi" w:cstheme="minorHAnsi"/>
        </w:rPr>
      </w:pPr>
      <w:r w:rsidRPr="001B6F87">
        <w:rPr>
          <w:rFonts w:asciiTheme="minorHAnsi" w:hAnsiTheme="minorHAnsi" w:cstheme="minorHAnsi"/>
        </w:rPr>
        <w:t>1</w:t>
      </w:r>
      <w:r>
        <w:rPr>
          <w:rFonts w:asciiTheme="minorHAnsi" w:hAnsiTheme="minorHAnsi" w:cstheme="minorHAnsi"/>
        </w:rPr>
        <w:t>2</w:t>
      </w:r>
      <w:r w:rsidRPr="001B6F87">
        <w:rPr>
          <w:rFonts w:asciiTheme="minorHAnsi" w:hAnsiTheme="minorHAnsi" w:cstheme="minorHAnsi"/>
        </w:rPr>
        <w:tab/>
      </w:r>
      <w:r w:rsidRPr="00D67CBA">
        <w:rPr>
          <w:rFonts w:asciiTheme="minorHAnsi" w:hAnsiTheme="minorHAnsi" w:cstheme="minorHAnsi"/>
        </w:rPr>
        <w:t>Newey WK, West KD. A simple, positive semi-definite, heteroskedasticity and autocorrelation consistent covariance ma</w:t>
      </w:r>
      <w:r>
        <w:rPr>
          <w:rFonts w:asciiTheme="minorHAnsi" w:hAnsiTheme="minorHAnsi" w:cstheme="minorHAnsi"/>
        </w:rPr>
        <w:t>trix. Econometrica 1987;55:703.</w:t>
      </w:r>
    </w:p>
    <w:p w14:paraId="2B9676BF" w14:textId="77777777" w:rsidR="00D67CBA" w:rsidRPr="0007057A" w:rsidRDefault="00D67CBA" w:rsidP="00CC3128">
      <w:pPr>
        <w:pStyle w:val="EndNoteBibliography"/>
        <w:spacing w:after="0"/>
        <w:ind w:left="720" w:hanging="720"/>
        <w:rPr>
          <w:rFonts w:asciiTheme="minorHAnsi" w:hAnsiTheme="minorHAnsi" w:cstheme="minorHAnsi"/>
        </w:rPr>
      </w:pPr>
    </w:p>
    <w:p w14:paraId="1C32A548" w14:textId="528EA59B" w:rsidR="00C40C1B" w:rsidRPr="001B6F87" w:rsidRDefault="003211D1" w:rsidP="00CC3128">
      <w:pPr>
        <w:pStyle w:val="EndNoteBibliography"/>
        <w:spacing w:after="0"/>
        <w:ind w:left="720" w:hanging="720"/>
        <w:rPr>
          <w:rFonts w:asciiTheme="minorHAnsi" w:hAnsiTheme="minorHAnsi" w:cstheme="minorHAnsi"/>
        </w:rPr>
      </w:pPr>
      <w:r w:rsidRPr="001B6F87">
        <w:rPr>
          <w:rFonts w:asciiTheme="minorHAnsi" w:hAnsiTheme="minorHAnsi" w:cstheme="minorHAnsi"/>
        </w:rPr>
        <w:br w:type="column"/>
      </w:r>
      <w:bookmarkStart w:id="33" w:name="_Toc145053393"/>
      <w:r w:rsidR="00C40C1B" w:rsidRPr="001B6F87">
        <w:rPr>
          <w:rFonts w:asciiTheme="minorHAnsi" w:hAnsiTheme="minorHAnsi" w:cstheme="minorHAnsi"/>
        </w:rPr>
        <w:lastRenderedPageBreak/>
        <w:t>Appendix: Concept Set Definitions</w:t>
      </w:r>
      <w:bookmarkEnd w:id="33"/>
      <w:r w:rsidR="00A22B27" w:rsidRPr="001B6F87">
        <w:rPr>
          <w:rFonts w:asciiTheme="minorHAnsi" w:hAnsiTheme="minorHAnsi" w:cstheme="minorHAnsi"/>
        </w:rPr>
        <w:t xml:space="preserve"> </w:t>
      </w:r>
    </w:p>
    <w:p w14:paraId="4EDBB2A7" w14:textId="4C3595A2" w:rsidR="00B86A77" w:rsidRDefault="00A63EDD" w:rsidP="00A63EDD">
      <w:pPr>
        <w:rPr>
          <w:rFonts w:cstheme="minorHAnsi"/>
          <w:sz w:val="18"/>
          <w:szCs w:val="18"/>
          <w:lang w:eastAsia="ko-KR"/>
        </w:rPr>
      </w:pPr>
      <w:r w:rsidRPr="001B6F87">
        <w:rPr>
          <w:rFonts w:cstheme="minorHAnsi"/>
          <w:sz w:val="18"/>
          <w:szCs w:val="18"/>
          <w:lang w:eastAsia="ko-KR"/>
        </w:rPr>
        <w:t>1</w:t>
      </w:r>
      <w:r w:rsidRPr="001B6F87">
        <w:rPr>
          <w:rFonts w:cstheme="minorHAnsi"/>
          <w:sz w:val="18"/>
          <w:szCs w:val="18"/>
        </w:rPr>
        <w:t>. </w:t>
      </w:r>
      <w:r w:rsidR="00C47AF7">
        <w:rPr>
          <w:rFonts w:cstheme="minorHAnsi"/>
          <w:sz w:val="18"/>
          <w:szCs w:val="18"/>
        </w:rPr>
        <w:t>S</w:t>
      </w:r>
      <w:r w:rsidR="00C47AF7" w:rsidRPr="00C47AF7">
        <w:rPr>
          <w:rFonts w:cstheme="minorHAnsi"/>
          <w:sz w:val="18"/>
          <w:szCs w:val="18"/>
        </w:rPr>
        <w:t xml:space="preserve">ystemic </w:t>
      </w:r>
      <w:r w:rsidR="00C47AF7">
        <w:rPr>
          <w:rFonts w:cstheme="minorHAnsi"/>
          <w:sz w:val="18"/>
          <w:szCs w:val="18"/>
          <w:lang w:eastAsia="ko-KR"/>
        </w:rPr>
        <w:t>f</w:t>
      </w:r>
      <w:r w:rsidR="00391BDF" w:rsidRPr="00391BDF">
        <w:rPr>
          <w:rFonts w:cstheme="minorHAnsi"/>
          <w:sz w:val="18"/>
          <w:szCs w:val="18"/>
          <w:lang w:eastAsia="ko-KR"/>
        </w:rPr>
        <w:t>luoroquinolones</w:t>
      </w:r>
    </w:p>
    <w:tbl>
      <w:tblPr>
        <w:tblW w:w="5000" w:type="pct"/>
        <w:tblLook w:val="04A0" w:firstRow="1" w:lastRow="0" w:firstColumn="1" w:lastColumn="0" w:noHBand="0" w:noVBand="1"/>
      </w:tblPr>
      <w:tblGrid>
        <w:gridCol w:w="965"/>
        <w:gridCol w:w="3570"/>
        <w:gridCol w:w="754"/>
        <w:gridCol w:w="1449"/>
        <w:gridCol w:w="741"/>
        <w:gridCol w:w="1091"/>
        <w:gridCol w:w="790"/>
      </w:tblGrid>
      <w:tr w:rsidR="005B31B9" w:rsidRPr="005B31B9" w14:paraId="43963915" w14:textId="77777777" w:rsidTr="005E5425">
        <w:trPr>
          <w:trHeight w:val="330"/>
        </w:trPr>
        <w:tc>
          <w:tcPr>
            <w:tcW w:w="515" w:type="pct"/>
            <w:tcBorders>
              <w:top w:val="single" w:sz="4" w:space="0" w:color="auto"/>
              <w:bottom w:val="single" w:sz="4" w:space="0" w:color="auto"/>
            </w:tcBorders>
            <w:noWrap/>
            <w:vAlign w:val="center"/>
            <w:hideMark/>
          </w:tcPr>
          <w:p w14:paraId="7E6C4133" w14:textId="77777777" w:rsidR="005B31B9" w:rsidRPr="005B31B9" w:rsidRDefault="005B31B9" w:rsidP="005E5425">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2F6CBB26" w14:textId="77777777" w:rsidR="005B31B9" w:rsidRPr="005B31B9" w:rsidRDefault="005B31B9" w:rsidP="005E5425">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79546908" w14:textId="77777777" w:rsidR="005B31B9" w:rsidRPr="005B31B9" w:rsidRDefault="005B31B9" w:rsidP="005E5425">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364E5C01" w14:textId="77777777" w:rsidR="005B31B9" w:rsidRPr="005B31B9" w:rsidRDefault="005B31B9" w:rsidP="005E5425">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7F98C90A" w14:textId="77777777" w:rsidR="005B31B9" w:rsidRPr="005B31B9" w:rsidRDefault="005B31B9" w:rsidP="005E5425">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236588BC" w14:textId="77777777" w:rsidR="005B31B9" w:rsidRPr="005B31B9" w:rsidRDefault="005B31B9" w:rsidP="005E5425">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093B50C5" w14:textId="77777777" w:rsidR="005B31B9" w:rsidRPr="005B31B9" w:rsidRDefault="005B31B9" w:rsidP="005E5425">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5B31B9" w:rsidRPr="005B31B9" w14:paraId="0044F8A1" w14:textId="77777777" w:rsidTr="005E5425">
        <w:trPr>
          <w:trHeight w:val="330"/>
        </w:trPr>
        <w:tc>
          <w:tcPr>
            <w:tcW w:w="515" w:type="pct"/>
            <w:tcBorders>
              <w:top w:val="single" w:sz="4" w:space="0" w:color="auto"/>
            </w:tcBorders>
            <w:noWrap/>
            <w:vAlign w:val="center"/>
            <w:hideMark/>
          </w:tcPr>
          <w:p w14:paraId="7518B83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40161662</w:t>
            </w:r>
          </w:p>
        </w:tc>
        <w:tc>
          <w:tcPr>
            <w:tcW w:w="1907" w:type="pct"/>
            <w:tcBorders>
              <w:top w:val="single" w:sz="4" w:space="0" w:color="auto"/>
            </w:tcBorders>
            <w:noWrap/>
            <w:vAlign w:val="center"/>
            <w:hideMark/>
          </w:tcPr>
          <w:p w14:paraId="0ABF85A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besifloxacin</w:t>
            </w:r>
          </w:p>
        </w:tc>
        <w:tc>
          <w:tcPr>
            <w:tcW w:w="403" w:type="pct"/>
            <w:tcBorders>
              <w:top w:val="single" w:sz="4" w:space="0" w:color="auto"/>
            </w:tcBorders>
            <w:noWrap/>
            <w:vAlign w:val="center"/>
            <w:hideMark/>
          </w:tcPr>
          <w:p w14:paraId="70762C1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tcBorders>
              <w:top w:val="single" w:sz="4" w:space="0" w:color="auto"/>
            </w:tcBorders>
            <w:noWrap/>
            <w:vAlign w:val="center"/>
            <w:hideMark/>
          </w:tcPr>
          <w:p w14:paraId="0085FD1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tcBorders>
              <w:top w:val="single" w:sz="4" w:space="0" w:color="auto"/>
            </w:tcBorders>
            <w:noWrap/>
            <w:vAlign w:val="center"/>
            <w:hideMark/>
          </w:tcPr>
          <w:p w14:paraId="1A468F9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tcBorders>
              <w:top w:val="single" w:sz="4" w:space="0" w:color="auto"/>
            </w:tcBorders>
            <w:noWrap/>
            <w:vAlign w:val="center"/>
            <w:hideMark/>
          </w:tcPr>
          <w:p w14:paraId="1FFE3EC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tcBorders>
              <w:top w:val="single" w:sz="4" w:space="0" w:color="auto"/>
            </w:tcBorders>
            <w:noWrap/>
            <w:vAlign w:val="center"/>
            <w:hideMark/>
          </w:tcPr>
          <w:p w14:paraId="77BBF22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66C5D9A" w14:textId="77777777" w:rsidTr="005E5425">
        <w:trPr>
          <w:trHeight w:val="330"/>
        </w:trPr>
        <w:tc>
          <w:tcPr>
            <w:tcW w:w="515" w:type="pct"/>
            <w:noWrap/>
            <w:vAlign w:val="center"/>
            <w:hideMark/>
          </w:tcPr>
          <w:p w14:paraId="7102F48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42613186</w:t>
            </w:r>
          </w:p>
        </w:tc>
        <w:tc>
          <w:tcPr>
            <w:tcW w:w="1907" w:type="pct"/>
            <w:noWrap/>
            <w:vAlign w:val="center"/>
            <w:hideMark/>
          </w:tcPr>
          <w:p w14:paraId="34F962B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besifloxacin Ophthalmic Solution</w:t>
            </w:r>
          </w:p>
        </w:tc>
        <w:tc>
          <w:tcPr>
            <w:tcW w:w="403" w:type="pct"/>
            <w:noWrap/>
            <w:vAlign w:val="center"/>
            <w:hideMark/>
          </w:tcPr>
          <w:p w14:paraId="5E4D6DB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5B76A76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4806DBD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4A2BF10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12C9E53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9AE23DC" w14:textId="77777777" w:rsidTr="005E5425">
        <w:trPr>
          <w:trHeight w:val="330"/>
        </w:trPr>
        <w:tc>
          <w:tcPr>
            <w:tcW w:w="515" w:type="pct"/>
            <w:noWrap/>
            <w:vAlign w:val="center"/>
            <w:hideMark/>
          </w:tcPr>
          <w:p w14:paraId="664FD43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2909524</w:t>
            </w:r>
          </w:p>
        </w:tc>
        <w:tc>
          <w:tcPr>
            <w:tcW w:w="1907" w:type="pct"/>
            <w:noWrap/>
            <w:vAlign w:val="center"/>
            <w:hideMark/>
          </w:tcPr>
          <w:p w14:paraId="1B6D04B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besifloxacin Ophthalmic Solution</w:t>
            </w:r>
          </w:p>
        </w:tc>
        <w:tc>
          <w:tcPr>
            <w:tcW w:w="403" w:type="pct"/>
            <w:noWrap/>
            <w:vAlign w:val="center"/>
            <w:hideMark/>
          </w:tcPr>
          <w:p w14:paraId="405AF53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7C7E07C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03672EA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2875898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402A814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3BF15CB" w14:textId="77777777" w:rsidTr="005E5425">
        <w:trPr>
          <w:trHeight w:val="330"/>
        </w:trPr>
        <w:tc>
          <w:tcPr>
            <w:tcW w:w="515" w:type="pct"/>
            <w:noWrap/>
            <w:vAlign w:val="center"/>
            <w:hideMark/>
          </w:tcPr>
          <w:p w14:paraId="68A2890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40161667</w:t>
            </w:r>
          </w:p>
        </w:tc>
        <w:tc>
          <w:tcPr>
            <w:tcW w:w="1907" w:type="pct"/>
            <w:noWrap/>
            <w:vAlign w:val="center"/>
            <w:hideMark/>
          </w:tcPr>
          <w:p w14:paraId="0E008C8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besifloxacin Ophthalmic Suspension</w:t>
            </w:r>
          </w:p>
        </w:tc>
        <w:tc>
          <w:tcPr>
            <w:tcW w:w="403" w:type="pct"/>
            <w:noWrap/>
            <w:vAlign w:val="center"/>
            <w:hideMark/>
          </w:tcPr>
          <w:p w14:paraId="461C803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4E6FC85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5072D3E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6038461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69E5E64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1CD1832D" w14:textId="77777777" w:rsidTr="005E5425">
        <w:trPr>
          <w:trHeight w:val="330"/>
        </w:trPr>
        <w:tc>
          <w:tcPr>
            <w:tcW w:w="515" w:type="pct"/>
            <w:noWrap/>
            <w:vAlign w:val="center"/>
            <w:hideMark/>
          </w:tcPr>
          <w:p w14:paraId="44B3DFD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43534863</w:t>
            </w:r>
          </w:p>
        </w:tc>
        <w:tc>
          <w:tcPr>
            <w:tcW w:w="1907" w:type="pct"/>
            <w:noWrap/>
            <w:vAlign w:val="center"/>
            <w:hideMark/>
          </w:tcPr>
          <w:p w14:paraId="4B7A1C7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besifloxacin; ophthalmic</w:t>
            </w:r>
          </w:p>
        </w:tc>
        <w:tc>
          <w:tcPr>
            <w:tcW w:w="403" w:type="pct"/>
            <w:noWrap/>
            <w:vAlign w:val="center"/>
            <w:hideMark/>
          </w:tcPr>
          <w:p w14:paraId="26A3BA4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722E31F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1B60DEF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6E5796B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13D6ED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7B252B26" w14:textId="77777777" w:rsidTr="005E5425">
        <w:trPr>
          <w:trHeight w:val="330"/>
        </w:trPr>
        <w:tc>
          <w:tcPr>
            <w:tcW w:w="515" w:type="pct"/>
            <w:noWrap/>
            <w:vAlign w:val="center"/>
            <w:hideMark/>
          </w:tcPr>
          <w:p w14:paraId="2CA205C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1797513</w:t>
            </w:r>
          </w:p>
        </w:tc>
        <w:tc>
          <w:tcPr>
            <w:tcW w:w="1907" w:type="pct"/>
            <w:noWrap/>
            <w:vAlign w:val="center"/>
            <w:hideMark/>
          </w:tcPr>
          <w:p w14:paraId="0CB74C0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w:t>
            </w:r>
          </w:p>
        </w:tc>
        <w:tc>
          <w:tcPr>
            <w:tcW w:w="403" w:type="pct"/>
            <w:noWrap/>
            <w:vAlign w:val="center"/>
            <w:hideMark/>
          </w:tcPr>
          <w:p w14:paraId="6EEC676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7E47E9D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32234E5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0F81058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63BD95B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F33B7A4" w14:textId="77777777" w:rsidTr="005E5425">
        <w:trPr>
          <w:trHeight w:val="330"/>
        </w:trPr>
        <w:tc>
          <w:tcPr>
            <w:tcW w:w="515" w:type="pct"/>
            <w:noWrap/>
            <w:vAlign w:val="center"/>
            <w:hideMark/>
          </w:tcPr>
          <w:p w14:paraId="5BF54E4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42479725</w:t>
            </w:r>
          </w:p>
        </w:tc>
        <w:tc>
          <w:tcPr>
            <w:tcW w:w="1907" w:type="pct"/>
            <w:noWrap/>
            <w:vAlign w:val="center"/>
            <w:hideMark/>
          </w:tcPr>
          <w:p w14:paraId="1ED99D4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 Dexamethasone Otic Solution</w:t>
            </w:r>
          </w:p>
        </w:tc>
        <w:tc>
          <w:tcPr>
            <w:tcW w:w="403" w:type="pct"/>
            <w:noWrap/>
            <w:vAlign w:val="center"/>
            <w:hideMark/>
          </w:tcPr>
          <w:p w14:paraId="1D72836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4D2705F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26B76F3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66318E3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162A48B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98ABB80" w14:textId="77777777" w:rsidTr="005E5425">
        <w:trPr>
          <w:trHeight w:val="330"/>
        </w:trPr>
        <w:tc>
          <w:tcPr>
            <w:tcW w:w="515" w:type="pct"/>
            <w:noWrap/>
            <w:vAlign w:val="center"/>
            <w:hideMark/>
          </w:tcPr>
          <w:p w14:paraId="2E190CC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40028359</w:t>
            </w:r>
          </w:p>
        </w:tc>
        <w:tc>
          <w:tcPr>
            <w:tcW w:w="1907" w:type="pct"/>
            <w:noWrap/>
            <w:vAlign w:val="center"/>
            <w:hideMark/>
          </w:tcPr>
          <w:p w14:paraId="5535A4D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 dexamethasone Otic Suspension</w:t>
            </w:r>
          </w:p>
        </w:tc>
        <w:tc>
          <w:tcPr>
            <w:tcW w:w="403" w:type="pct"/>
            <w:noWrap/>
            <w:vAlign w:val="center"/>
            <w:hideMark/>
          </w:tcPr>
          <w:p w14:paraId="0602500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1C5210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1AFFB59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5EE6DEE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5A0193A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58B3D2CE" w14:textId="77777777" w:rsidTr="005E5425">
        <w:trPr>
          <w:trHeight w:val="330"/>
        </w:trPr>
        <w:tc>
          <w:tcPr>
            <w:tcW w:w="515" w:type="pct"/>
            <w:noWrap/>
            <w:vAlign w:val="center"/>
            <w:hideMark/>
          </w:tcPr>
          <w:p w14:paraId="2A47CFB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42629035</w:t>
            </w:r>
          </w:p>
        </w:tc>
        <w:tc>
          <w:tcPr>
            <w:tcW w:w="1907" w:type="pct"/>
            <w:noWrap/>
            <w:vAlign w:val="center"/>
            <w:hideMark/>
          </w:tcPr>
          <w:p w14:paraId="07592B0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 fluocinolone Otic Solution</w:t>
            </w:r>
          </w:p>
        </w:tc>
        <w:tc>
          <w:tcPr>
            <w:tcW w:w="403" w:type="pct"/>
            <w:noWrap/>
            <w:vAlign w:val="center"/>
            <w:hideMark/>
          </w:tcPr>
          <w:p w14:paraId="02D44D0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59C338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4422E50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09B9749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ABABB6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F93218A" w14:textId="77777777" w:rsidTr="005E5425">
        <w:trPr>
          <w:trHeight w:val="330"/>
        </w:trPr>
        <w:tc>
          <w:tcPr>
            <w:tcW w:w="515" w:type="pct"/>
            <w:noWrap/>
            <w:vAlign w:val="center"/>
            <w:hideMark/>
          </w:tcPr>
          <w:p w14:paraId="05AAFCC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42965658</w:t>
            </w:r>
          </w:p>
        </w:tc>
        <w:tc>
          <w:tcPr>
            <w:tcW w:w="1907" w:type="pct"/>
            <w:noWrap/>
            <w:vAlign w:val="center"/>
            <w:hideMark/>
          </w:tcPr>
          <w:p w14:paraId="626BB25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 fluocinolone Topical Solution</w:t>
            </w:r>
          </w:p>
        </w:tc>
        <w:tc>
          <w:tcPr>
            <w:tcW w:w="403" w:type="pct"/>
            <w:noWrap/>
            <w:vAlign w:val="center"/>
            <w:hideMark/>
          </w:tcPr>
          <w:p w14:paraId="58A5B0F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6782A2C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702C8EE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78746BA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553814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E772E7A" w14:textId="77777777" w:rsidTr="005E5425">
        <w:trPr>
          <w:trHeight w:val="330"/>
        </w:trPr>
        <w:tc>
          <w:tcPr>
            <w:tcW w:w="515" w:type="pct"/>
            <w:noWrap/>
            <w:vAlign w:val="center"/>
            <w:hideMark/>
          </w:tcPr>
          <w:p w14:paraId="1A7A6D1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43258666</w:t>
            </w:r>
          </w:p>
        </w:tc>
        <w:tc>
          <w:tcPr>
            <w:tcW w:w="1907" w:type="pct"/>
            <w:noWrap/>
            <w:vAlign w:val="center"/>
            <w:hideMark/>
          </w:tcPr>
          <w:p w14:paraId="3D3BD64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 Hydrocortisone Otic Solution</w:t>
            </w:r>
          </w:p>
        </w:tc>
        <w:tc>
          <w:tcPr>
            <w:tcW w:w="403" w:type="pct"/>
            <w:noWrap/>
            <w:vAlign w:val="center"/>
            <w:hideMark/>
          </w:tcPr>
          <w:p w14:paraId="3B976BC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3B0EAE4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7055E34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29FD725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7B19239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809197A" w14:textId="77777777" w:rsidTr="005E5425">
        <w:trPr>
          <w:trHeight w:val="330"/>
        </w:trPr>
        <w:tc>
          <w:tcPr>
            <w:tcW w:w="515" w:type="pct"/>
            <w:noWrap/>
            <w:vAlign w:val="center"/>
            <w:hideMark/>
          </w:tcPr>
          <w:p w14:paraId="0D3EB0E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40028361</w:t>
            </w:r>
          </w:p>
        </w:tc>
        <w:tc>
          <w:tcPr>
            <w:tcW w:w="1907" w:type="pct"/>
            <w:noWrap/>
            <w:vAlign w:val="center"/>
            <w:hideMark/>
          </w:tcPr>
          <w:p w14:paraId="7D38CB5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 hydrocortisone Otic Suspension</w:t>
            </w:r>
          </w:p>
        </w:tc>
        <w:tc>
          <w:tcPr>
            <w:tcW w:w="403" w:type="pct"/>
            <w:noWrap/>
            <w:vAlign w:val="center"/>
            <w:hideMark/>
          </w:tcPr>
          <w:p w14:paraId="06DE522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1A0271D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116B235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56369C2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0810D00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1B5CBF92" w14:textId="77777777" w:rsidTr="005E5425">
        <w:trPr>
          <w:trHeight w:val="330"/>
        </w:trPr>
        <w:tc>
          <w:tcPr>
            <w:tcW w:w="515" w:type="pct"/>
            <w:noWrap/>
            <w:vAlign w:val="center"/>
            <w:hideMark/>
          </w:tcPr>
          <w:p w14:paraId="6022FFA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36269500</w:t>
            </w:r>
          </w:p>
        </w:tc>
        <w:tc>
          <w:tcPr>
            <w:tcW w:w="1907" w:type="pct"/>
            <w:noWrap/>
            <w:vAlign w:val="center"/>
            <w:hideMark/>
          </w:tcPr>
          <w:p w14:paraId="13FAA01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Mucous Membrane Topical Solution</w:t>
            </w:r>
          </w:p>
        </w:tc>
        <w:tc>
          <w:tcPr>
            <w:tcW w:w="403" w:type="pct"/>
            <w:noWrap/>
            <w:vAlign w:val="center"/>
            <w:hideMark/>
          </w:tcPr>
          <w:p w14:paraId="10DC312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6A5671B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3D5188C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7BF9D2B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A16E50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C206CD5" w14:textId="77777777" w:rsidTr="005E5425">
        <w:trPr>
          <w:trHeight w:val="330"/>
        </w:trPr>
        <w:tc>
          <w:tcPr>
            <w:tcW w:w="515" w:type="pct"/>
            <w:noWrap/>
            <w:vAlign w:val="center"/>
            <w:hideMark/>
          </w:tcPr>
          <w:p w14:paraId="502DF3D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40028718</w:t>
            </w:r>
          </w:p>
        </w:tc>
        <w:tc>
          <w:tcPr>
            <w:tcW w:w="1907" w:type="pct"/>
            <w:noWrap/>
            <w:vAlign w:val="center"/>
            <w:hideMark/>
          </w:tcPr>
          <w:p w14:paraId="5DAA12D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Ophthalmic Ointment</w:t>
            </w:r>
          </w:p>
        </w:tc>
        <w:tc>
          <w:tcPr>
            <w:tcW w:w="403" w:type="pct"/>
            <w:noWrap/>
            <w:vAlign w:val="center"/>
            <w:hideMark/>
          </w:tcPr>
          <w:p w14:paraId="60A2D73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6228446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1206AC9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25171E0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02E6D25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161DC186" w14:textId="77777777" w:rsidTr="005E5425">
        <w:trPr>
          <w:trHeight w:val="330"/>
        </w:trPr>
        <w:tc>
          <w:tcPr>
            <w:tcW w:w="515" w:type="pct"/>
            <w:noWrap/>
            <w:vAlign w:val="center"/>
            <w:hideMark/>
          </w:tcPr>
          <w:p w14:paraId="32FC12A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40028720</w:t>
            </w:r>
          </w:p>
        </w:tc>
        <w:tc>
          <w:tcPr>
            <w:tcW w:w="1907" w:type="pct"/>
            <w:noWrap/>
            <w:vAlign w:val="center"/>
            <w:hideMark/>
          </w:tcPr>
          <w:p w14:paraId="4CEB928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Ophthalmic Solution</w:t>
            </w:r>
          </w:p>
        </w:tc>
        <w:tc>
          <w:tcPr>
            <w:tcW w:w="403" w:type="pct"/>
            <w:noWrap/>
            <w:vAlign w:val="center"/>
            <w:hideMark/>
          </w:tcPr>
          <w:p w14:paraId="0461674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7C358D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4A7009E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473821A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4F6FFBD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52942A3" w14:textId="77777777" w:rsidTr="005E5425">
        <w:trPr>
          <w:trHeight w:val="330"/>
        </w:trPr>
        <w:tc>
          <w:tcPr>
            <w:tcW w:w="515" w:type="pct"/>
            <w:noWrap/>
            <w:vAlign w:val="center"/>
            <w:hideMark/>
          </w:tcPr>
          <w:p w14:paraId="0E95F7A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40160496</w:t>
            </w:r>
          </w:p>
        </w:tc>
        <w:tc>
          <w:tcPr>
            <w:tcW w:w="1907" w:type="pct"/>
            <w:noWrap/>
            <w:vAlign w:val="center"/>
            <w:hideMark/>
          </w:tcPr>
          <w:p w14:paraId="1A7C2C4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Otic Solution</w:t>
            </w:r>
          </w:p>
        </w:tc>
        <w:tc>
          <w:tcPr>
            <w:tcW w:w="403" w:type="pct"/>
            <w:noWrap/>
            <w:vAlign w:val="center"/>
            <w:hideMark/>
          </w:tcPr>
          <w:p w14:paraId="28BB577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3617487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11744F4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361329B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18335AA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021279D" w14:textId="77777777" w:rsidTr="005E5425">
        <w:trPr>
          <w:trHeight w:val="330"/>
        </w:trPr>
        <w:tc>
          <w:tcPr>
            <w:tcW w:w="515" w:type="pct"/>
            <w:noWrap/>
            <w:vAlign w:val="center"/>
            <w:hideMark/>
          </w:tcPr>
          <w:p w14:paraId="1AEE20C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35605255</w:t>
            </w:r>
          </w:p>
        </w:tc>
        <w:tc>
          <w:tcPr>
            <w:tcW w:w="1907" w:type="pct"/>
            <w:noWrap/>
            <w:vAlign w:val="center"/>
            <w:hideMark/>
          </w:tcPr>
          <w:p w14:paraId="07D2AFF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Otic Suspension</w:t>
            </w:r>
          </w:p>
        </w:tc>
        <w:tc>
          <w:tcPr>
            <w:tcW w:w="403" w:type="pct"/>
            <w:noWrap/>
            <w:vAlign w:val="center"/>
            <w:hideMark/>
          </w:tcPr>
          <w:p w14:paraId="38B6697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48F9751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1E49400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7B2AB3B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03C9B5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13B3CDB1" w14:textId="77777777" w:rsidTr="005E5425">
        <w:trPr>
          <w:trHeight w:val="330"/>
        </w:trPr>
        <w:tc>
          <w:tcPr>
            <w:tcW w:w="515" w:type="pct"/>
            <w:noWrap/>
            <w:vAlign w:val="center"/>
            <w:hideMark/>
          </w:tcPr>
          <w:p w14:paraId="32F969E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35857832</w:t>
            </w:r>
          </w:p>
        </w:tc>
        <w:tc>
          <w:tcPr>
            <w:tcW w:w="1907" w:type="pct"/>
            <w:noWrap/>
            <w:vAlign w:val="center"/>
            <w:hideMark/>
          </w:tcPr>
          <w:p w14:paraId="318E5F4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Topical Gel</w:t>
            </w:r>
          </w:p>
        </w:tc>
        <w:tc>
          <w:tcPr>
            <w:tcW w:w="403" w:type="pct"/>
            <w:noWrap/>
            <w:vAlign w:val="center"/>
            <w:hideMark/>
          </w:tcPr>
          <w:p w14:paraId="3DEA0B1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56B9866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477FAB2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07D5C89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F7E19E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4AFA6636" w14:textId="77777777" w:rsidTr="005E5425">
        <w:trPr>
          <w:trHeight w:val="330"/>
        </w:trPr>
        <w:tc>
          <w:tcPr>
            <w:tcW w:w="515" w:type="pct"/>
            <w:noWrap/>
            <w:vAlign w:val="center"/>
            <w:hideMark/>
          </w:tcPr>
          <w:p w14:paraId="73E6C9E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35857838</w:t>
            </w:r>
          </w:p>
        </w:tc>
        <w:tc>
          <w:tcPr>
            <w:tcW w:w="1907" w:type="pct"/>
            <w:noWrap/>
            <w:vAlign w:val="center"/>
            <w:hideMark/>
          </w:tcPr>
          <w:p w14:paraId="086AA66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Topical Ointment</w:t>
            </w:r>
          </w:p>
        </w:tc>
        <w:tc>
          <w:tcPr>
            <w:tcW w:w="403" w:type="pct"/>
            <w:noWrap/>
            <w:vAlign w:val="center"/>
            <w:hideMark/>
          </w:tcPr>
          <w:p w14:paraId="7E7EE01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646792F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7DFE04B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1507E82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6B62DE6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4007607" w14:textId="77777777" w:rsidTr="005E5425">
        <w:trPr>
          <w:trHeight w:val="330"/>
        </w:trPr>
        <w:tc>
          <w:tcPr>
            <w:tcW w:w="515" w:type="pct"/>
            <w:noWrap/>
            <w:vAlign w:val="center"/>
            <w:hideMark/>
          </w:tcPr>
          <w:p w14:paraId="0330155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43534858</w:t>
            </w:r>
          </w:p>
        </w:tc>
        <w:tc>
          <w:tcPr>
            <w:tcW w:w="1907" w:type="pct"/>
            <w:noWrap/>
            <w:vAlign w:val="center"/>
            <w:hideMark/>
          </w:tcPr>
          <w:p w14:paraId="6FB948C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ophthalmic (fluoroquinolones)</w:t>
            </w:r>
          </w:p>
        </w:tc>
        <w:tc>
          <w:tcPr>
            <w:tcW w:w="403" w:type="pct"/>
            <w:noWrap/>
            <w:vAlign w:val="center"/>
            <w:hideMark/>
          </w:tcPr>
          <w:p w14:paraId="322B331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3E54105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3550CFE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7845110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0CAB559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600A385" w14:textId="77777777" w:rsidTr="005E5425">
        <w:trPr>
          <w:trHeight w:val="330"/>
        </w:trPr>
        <w:tc>
          <w:tcPr>
            <w:tcW w:w="515" w:type="pct"/>
            <w:noWrap/>
            <w:vAlign w:val="center"/>
            <w:hideMark/>
          </w:tcPr>
          <w:p w14:paraId="40BCA60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21605196</w:t>
            </w:r>
          </w:p>
        </w:tc>
        <w:tc>
          <w:tcPr>
            <w:tcW w:w="1907" w:type="pct"/>
            <w:noWrap/>
            <w:vAlign w:val="center"/>
            <w:hideMark/>
          </w:tcPr>
          <w:p w14:paraId="00BF921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ophthalmic, otic (antiinfectives)</w:t>
            </w:r>
          </w:p>
        </w:tc>
        <w:tc>
          <w:tcPr>
            <w:tcW w:w="403" w:type="pct"/>
            <w:noWrap/>
            <w:vAlign w:val="center"/>
            <w:hideMark/>
          </w:tcPr>
          <w:p w14:paraId="5054BF6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5E3F584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469FA37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754F3ED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7C2B58F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5A821D10" w14:textId="77777777" w:rsidTr="005E5425">
        <w:trPr>
          <w:trHeight w:val="330"/>
        </w:trPr>
        <w:tc>
          <w:tcPr>
            <w:tcW w:w="515" w:type="pct"/>
            <w:noWrap/>
            <w:vAlign w:val="center"/>
            <w:hideMark/>
          </w:tcPr>
          <w:p w14:paraId="018DEA2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21605161</w:t>
            </w:r>
          </w:p>
        </w:tc>
        <w:tc>
          <w:tcPr>
            <w:tcW w:w="1907" w:type="pct"/>
            <w:noWrap/>
            <w:vAlign w:val="center"/>
            <w:hideMark/>
          </w:tcPr>
          <w:p w14:paraId="6D8699E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otic</w:t>
            </w:r>
          </w:p>
        </w:tc>
        <w:tc>
          <w:tcPr>
            <w:tcW w:w="403" w:type="pct"/>
            <w:noWrap/>
            <w:vAlign w:val="center"/>
            <w:hideMark/>
          </w:tcPr>
          <w:p w14:paraId="5FCACA1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1B6F35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69F9A0D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289B6FE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6E1FF18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43A9F8B" w14:textId="77777777" w:rsidTr="005E5425">
        <w:trPr>
          <w:trHeight w:val="330"/>
        </w:trPr>
        <w:tc>
          <w:tcPr>
            <w:tcW w:w="515" w:type="pct"/>
            <w:noWrap/>
            <w:vAlign w:val="center"/>
            <w:hideMark/>
          </w:tcPr>
          <w:p w14:paraId="4CA1D83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21603009</w:t>
            </w:r>
          </w:p>
        </w:tc>
        <w:tc>
          <w:tcPr>
            <w:tcW w:w="1907" w:type="pct"/>
            <w:noWrap/>
            <w:vAlign w:val="center"/>
            <w:hideMark/>
          </w:tcPr>
          <w:p w14:paraId="02CD6C4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ciprofloxacin; systemic</w:t>
            </w:r>
          </w:p>
        </w:tc>
        <w:tc>
          <w:tcPr>
            <w:tcW w:w="403" w:type="pct"/>
            <w:noWrap/>
            <w:vAlign w:val="center"/>
            <w:hideMark/>
          </w:tcPr>
          <w:p w14:paraId="1DBEC91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3B362CA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7505392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646F7FE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48B048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44CFB60" w14:textId="77777777" w:rsidTr="005E5425">
        <w:trPr>
          <w:trHeight w:val="330"/>
        </w:trPr>
        <w:tc>
          <w:tcPr>
            <w:tcW w:w="515" w:type="pct"/>
            <w:noWrap/>
            <w:vAlign w:val="center"/>
            <w:hideMark/>
          </w:tcPr>
          <w:p w14:paraId="580756C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1592954</w:t>
            </w:r>
          </w:p>
        </w:tc>
        <w:tc>
          <w:tcPr>
            <w:tcW w:w="1907" w:type="pct"/>
            <w:noWrap/>
            <w:vAlign w:val="center"/>
            <w:hideMark/>
          </w:tcPr>
          <w:p w14:paraId="32249A1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delafloxacin</w:t>
            </w:r>
          </w:p>
        </w:tc>
        <w:tc>
          <w:tcPr>
            <w:tcW w:w="403" w:type="pct"/>
            <w:noWrap/>
            <w:vAlign w:val="center"/>
            <w:hideMark/>
          </w:tcPr>
          <w:p w14:paraId="4138BA8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38579F4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079F42F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03D8E4B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2C9D71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E7A84A9" w14:textId="77777777" w:rsidTr="005E5425">
        <w:trPr>
          <w:trHeight w:val="330"/>
        </w:trPr>
        <w:tc>
          <w:tcPr>
            <w:tcW w:w="515" w:type="pct"/>
            <w:noWrap/>
            <w:vAlign w:val="center"/>
            <w:hideMark/>
          </w:tcPr>
          <w:p w14:paraId="185454F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715911</w:t>
            </w:r>
          </w:p>
        </w:tc>
        <w:tc>
          <w:tcPr>
            <w:tcW w:w="1907" w:type="pct"/>
            <w:noWrap/>
            <w:vAlign w:val="center"/>
            <w:hideMark/>
          </w:tcPr>
          <w:p w14:paraId="408E7BC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delafloxacin; systemic</w:t>
            </w:r>
          </w:p>
        </w:tc>
        <w:tc>
          <w:tcPr>
            <w:tcW w:w="403" w:type="pct"/>
            <w:noWrap/>
            <w:vAlign w:val="center"/>
            <w:hideMark/>
          </w:tcPr>
          <w:p w14:paraId="3530109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FF9FFC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48515E5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749DFB2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6BB94AE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4EC971A1" w14:textId="77777777" w:rsidTr="005E5425">
        <w:trPr>
          <w:trHeight w:val="330"/>
        </w:trPr>
        <w:tc>
          <w:tcPr>
            <w:tcW w:w="515" w:type="pct"/>
            <w:noWrap/>
            <w:vAlign w:val="center"/>
            <w:hideMark/>
          </w:tcPr>
          <w:p w14:paraId="7D40290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1743222</w:t>
            </w:r>
          </w:p>
        </w:tc>
        <w:tc>
          <w:tcPr>
            <w:tcW w:w="1907" w:type="pct"/>
            <w:noWrap/>
            <w:vAlign w:val="center"/>
            <w:hideMark/>
          </w:tcPr>
          <w:p w14:paraId="4A16F5C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enoxacin</w:t>
            </w:r>
          </w:p>
        </w:tc>
        <w:tc>
          <w:tcPr>
            <w:tcW w:w="403" w:type="pct"/>
            <w:noWrap/>
            <w:vAlign w:val="center"/>
            <w:hideMark/>
          </w:tcPr>
          <w:p w14:paraId="6DDF169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272E6D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23F5A5C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21E59B0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007976A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C2272ED" w14:textId="77777777" w:rsidTr="005E5425">
        <w:trPr>
          <w:trHeight w:val="330"/>
        </w:trPr>
        <w:tc>
          <w:tcPr>
            <w:tcW w:w="515" w:type="pct"/>
            <w:noWrap/>
            <w:vAlign w:val="center"/>
            <w:hideMark/>
          </w:tcPr>
          <w:p w14:paraId="2119179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35860696</w:t>
            </w:r>
          </w:p>
        </w:tc>
        <w:tc>
          <w:tcPr>
            <w:tcW w:w="1907" w:type="pct"/>
            <w:noWrap/>
            <w:vAlign w:val="center"/>
            <w:hideMark/>
          </w:tcPr>
          <w:p w14:paraId="63F7E05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enoxacin Ophthalmic Solution</w:t>
            </w:r>
          </w:p>
        </w:tc>
        <w:tc>
          <w:tcPr>
            <w:tcW w:w="403" w:type="pct"/>
            <w:noWrap/>
            <w:vAlign w:val="center"/>
            <w:hideMark/>
          </w:tcPr>
          <w:p w14:paraId="3765458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4328945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1591DDA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17F11F3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1848639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48B78EE" w14:textId="77777777" w:rsidTr="005E5425">
        <w:trPr>
          <w:trHeight w:val="330"/>
        </w:trPr>
        <w:tc>
          <w:tcPr>
            <w:tcW w:w="515" w:type="pct"/>
            <w:noWrap/>
            <w:vAlign w:val="center"/>
            <w:hideMark/>
          </w:tcPr>
          <w:p w14:paraId="409FAF5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35860698</w:t>
            </w:r>
          </w:p>
        </w:tc>
        <w:tc>
          <w:tcPr>
            <w:tcW w:w="1907" w:type="pct"/>
            <w:noWrap/>
            <w:vAlign w:val="center"/>
            <w:hideMark/>
          </w:tcPr>
          <w:p w14:paraId="1BBD0C2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enoxacin Topical Ointment</w:t>
            </w:r>
          </w:p>
        </w:tc>
        <w:tc>
          <w:tcPr>
            <w:tcW w:w="403" w:type="pct"/>
            <w:noWrap/>
            <w:vAlign w:val="center"/>
            <w:hideMark/>
          </w:tcPr>
          <w:p w14:paraId="3E88E0C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424289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3AFA5C0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31A9155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EA394A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1AC42055" w14:textId="77777777" w:rsidTr="005E5425">
        <w:trPr>
          <w:trHeight w:val="330"/>
        </w:trPr>
        <w:tc>
          <w:tcPr>
            <w:tcW w:w="515" w:type="pct"/>
            <w:noWrap/>
            <w:vAlign w:val="center"/>
            <w:hideMark/>
          </w:tcPr>
          <w:p w14:paraId="15AB124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21603011</w:t>
            </w:r>
          </w:p>
        </w:tc>
        <w:tc>
          <w:tcPr>
            <w:tcW w:w="1907" w:type="pct"/>
            <w:noWrap/>
            <w:vAlign w:val="center"/>
            <w:hideMark/>
          </w:tcPr>
          <w:p w14:paraId="12AA30F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enoxacin; oral</w:t>
            </w:r>
          </w:p>
        </w:tc>
        <w:tc>
          <w:tcPr>
            <w:tcW w:w="403" w:type="pct"/>
            <w:noWrap/>
            <w:vAlign w:val="center"/>
            <w:hideMark/>
          </w:tcPr>
          <w:p w14:paraId="2625F5E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1958A91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73ABC71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2000BF1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57B01FE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BC7891C" w14:textId="77777777" w:rsidTr="005E5425">
        <w:trPr>
          <w:trHeight w:val="330"/>
        </w:trPr>
        <w:tc>
          <w:tcPr>
            <w:tcW w:w="515" w:type="pct"/>
            <w:noWrap/>
            <w:vAlign w:val="center"/>
            <w:hideMark/>
          </w:tcPr>
          <w:p w14:paraId="711920B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19050750</w:t>
            </w:r>
          </w:p>
        </w:tc>
        <w:tc>
          <w:tcPr>
            <w:tcW w:w="1907" w:type="pct"/>
            <w:noWrap/>
            <w:vAlign w:val="center"/>
            <w:hideMark/>
          </w:tcPr>
          <w:p w14:paraId="0670BF7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fleroxacin</w:t>
            </w:r>
          </w:p>
        </w:tc>
        <w:tc>
          <w:tcPr>
            <w:tcW w:w="403" w:type="pct"/>
            <w:noWrap/>
            <w:vAlign w:val="center"/>
            <w:hideMark/>
          </w:tcPr>
          <w:p w14:paraId="2E6EF1A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71398C4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6ACE831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0F87925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5F06326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671DCC1" w14:textId="77777777" w:rsidTr="005E5425">
        <w:trPr>
          <w:trHeight w:val="330"/>
        </w:trPr>
        <w:tc>
          <w:tcPr>
            <w:tcW w:w="515" w:type="pct"/>
            <w:noWrap/>
            <w:vAlign w:val="center"/>
            <w:hideMark/>
          </w:tcPr>
          <w:p w14:paraId="00E3B0C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21603015</w:t>
            </w:r>
          </w:p>
        </w:tc>
        <w:tc>
          <w:tcPr>
            <w:tcW w:w="1907" w:type="pct"/>
            <w:noWrap/>
            <w:vAlign w:val="center"/>
            <w:hideMark/>
          </w:tcPr>
          <w:p w14:paraId="7FFA023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fleroxacin; systemic</w:t>
            </w:r>
          </w:p>
        </w:tc>
        <w:tc>
          <w:tcPr>
            <w:tcW w:w="403" w:type="pct"/>
            <w:noWrap/>
            <w:vAlign w:val="center"/>
            <w:hideMark/>
          </w:tcPr>
          <w:p w14:paraId="3534FCE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4CD832C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007B780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1BB8D26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1C6B964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7455D435" w14:textId="77777777" w:rsidTr="005E5425">
        <w:trPr>
          <w:trHeight w:val="330"/>
        </w:trPr>
        <w:tc>
          <w:tcPr>
            <w:tcW w:w="515" w:type="pct"/>
            <w:noWrap/>
            <w:vAlign w:val="center"/>
            <w:hideMark/>
          </w:tcPr>
          <w:p w14:paraId="392EB2F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35197938</w:t>
            </w:r>
          </w:p>
        </w:tc>
        <w:tc>
          <w:tcPr>
            <w:tcW w:w="1907" w:type="pct"/>
            <w:noWrap/>
            <w:vAlign w:val="center"/>
            <w:hideMark/>
          </w:tcPr>
          <w:p w14:paraId="0EA36EE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garenoxacin mesilate hydrate</w:t>
            </w:r>
          </w:p>
        </w:tc>
        <w:tc>
          <w:tcPr>
            <w:tcW w:w="403" w:type="pct"/>
            <w:noWrap/>
            <w:vAlign w:val="center"/>
            <w:hideMark/>
          </w:tcPr>
          <w:p w14:paraId="2EE2C50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4CAE467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3787EC9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748D10F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62D0839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10D6254B" w14:textId="77777777" w:rsidTr="005E5425">
        <w:trPr>
          <w:trHeight w:val="330"/>
        </w:trPr>
        <w:tc>
          <w:tcPr>
            <w:tcW w:w="515" w:type="pct"/>
            <w:noWrap/>
            <w:vAlign w:val="center"/>
            <w:hideMark/>
          </w:tcPr>
          <w:p w14:paraId="1BBADB9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21603026</w:t>
            </w:r>
          </w:p>
        </w:tc>
        <w:tc>
          <w:tcPr>
            <w:tcW w:w="1907" w:type="pct"/>
            <w:noWrap/>
            <w:vAlign w:val="center"/>
            <w:hideMark/>
          </w:tcPr>
          <w:p w14:paraId="7142B23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garenoxacin; systemic</w:t>
            </w:r>
          </w:p>
        </w:tc>
        <w:tc>
          <w:tcPr>
            <w:tcW w:w="403" w:type="pct"/>
            <w:noWrap/>
            <w:vAlign w:val="center"/>
            <w:hideMark/>
          </w:tcPr>
          <w:p w14:paraId="26BB2CB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75AF286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2A690B1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1ADB310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65F55BF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D5889F0" w14:textId="77777777" w:rsidTr="005E5425">
        <w:trPr>
          <w:trHeight w:val="330"/>
        </w:trPr>
        <w:tc>
          <w:tcPr>
            <w:tcW w:w="515" w:type="pct"/>
            <w:noWrap/>
            <w:vAlign w:val="center"/>
            <w:hideMark/>
          </w:tcPr>
          <w:p w14:paraId="02616CD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1789276</w:t>
            </w:r>
          </w:p>
        </w:tc>
        <w:tc>
          <w:tcPr>
            <w:tcW w:w="1907" w:type="pct"/>
            <w:noWrap/>
            <w:vAlign w:val="center"/>
            <w:hideMark/>
          </w:tcPr>
          <w:p w14:paraId="602C13F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gatifloxacin</w:t>
            </w:r>
          </w:p>
        </w:tc>
        <w:tc>
          <w:tcPr>
            <w:tcW w:w="403" w:type="pct"/>
            <w:noWrap/>
            <w:vAlign w:val="center"/>
            <w:hideMark/>
          </w:tcPr>
          <w:p w14:paraId="1606213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43580A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545C286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6E87877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6065682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0C78F38" w14:textId="77777777" w:rsidTr="005E5425">
        <w:trPr>
          <w:trHeight w:val="330"/>
        </w:trPr>
        <w:tc>
          <w:tcPr>
            <w:tcW w:w="515" w:type="pct"/>
            <w:noWrap/>
            <w:vAlign w:val="center"/>
            <w:hideMark/>
          </w:tcPr>
          <w:p w14:paraId="38B08EC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35858962</w:t>
            </w:r>
          </w:p>
        </w:tc>
        <w:tc>
          <w:tcPr>
            <w:tcW w:w="1907" w:type="pct"/>
            <w:noWrap/>
            <w:vAlign w:val="center"/>
            <w:hideMark/>
          </w:tcPr>
          <w:p w14:paraId="00C863F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gatifloxacin Ophthalmic Gel</w:t>
            </w:r>
          </w:p>
        </w:tc>
        <w:tc>
          <w:tcPr>
            <w:tcW w:w="403" w:type="pct"/>
            <w:noWrap/>
            <w:vAlign w:val="center"/>
            <w:hideMark/>
          </w:tcPr>
          <w:p w14:paraId="22B03E1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5E4A009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1376CC2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4F820D9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4B50408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8717355" w14:textId="77777777" w:rsidTr="005E5425">
        <w:trPr>
          <w:trHeight w:val="330"/>
        </w:trPr>
        <w:tc>
          <w:tcPr>
            <w:tcW w:w="515" w:type="pct"/>
            <w:noWrap/>
            <w:vAlign w:val="center"/>
            <w:hideMark/>
          </w:tcPr>
          <w:p w14:paraId="62CE48E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40059607</w:t>
            </w:r>
          </w:p>
        </w:tc>
        <w:tc>
          <w:tcPr>
            <w:tcW w:w="1907" w:type="pct"/>
            <w:noWrap/>
            <w:vAlign w:val="center"/>
            <w:hideMark/>
          </w:tcPr>
          <w:p w14:paraId="4E4AFD1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gatifloxacin Ophthalmic Solution</w:t>
            </w:r>
          </w:p>
        </w:tc>
        <w:tc>
          <w:tcPr>
            <w:tcW w:w="403" w:type="pct"/>
            <w:noWrap/>
            <w:vAlign w:val="center"/>
            <w:hideMark/>
          </w:tcPr>
          <w:p w14:paraId="2DDD39C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1AFF0F0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4408F6C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26F0D7E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0096E8E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F12544E" w14:textId="77777777" w:rsidTr="005E5425">
        <w:trPr>
          <w:trHeight w:val="330"/>
        </w:trPr>
        <w:tc>
          <w:tcPr>
            <w:tcW w:w="515" w:type="pct"/>
            <w:noWrap/>
            <w:vAlign w:val="center"/>
            <w:hideMark/>
          </w:tcPr>
          <w:p w14:paraId="73624B0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lastRenderedPageBreak/>
              <w:t>43534861</w:t>
            </w:r>
          </w:p>
        </w:tc>
        <w:tc>
          <w:tcPr>
            <w:tcW w:w="1907" w:type="pct"/>
            <w:noWrap/>
            <w:vAlign w:val="center"/>
            <w:hideMark/>
          </w:tcPr>
          <w:p w14:paraId="50C3C7E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gatifloxacin; ophthalmic</w:t>
            </w:r>
          </w:p>
        </w:tc>
        <w:tc>
          <w:tcPr>
            <w:tcW w:w="403" w:type="pct"/>
            <w:noWrap/>
            <w:vAlign w:val="center"/>
            <w:hideMark/>
          </w:tcPr>
          <w:p w14:paraId="01D9D6B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1D0F21D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485C8B2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2154496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990477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40B3F13" w14:textId="77777777" w:rsidTr="005E5425">
        <w:trPr>
          <w:trHeight w:val="330"/>
        </w:trPr>
        <w:tc>
          <w:tcPr>
            <w:tcW w:w="515" w:type="pct"/>
            <w:noWrap/>
            <w:vAlign w:val="center"/>
            <w:hideMark/>
          </w:tcPr>
          <w:p w14:paraId="2D39176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21603023</w:t>
            </w:r>
          </w:p>
        </w:tc>
        <w:tc>
          <w:tcPr>
            <w:tcW w:w="1907" w:type="pct"/>
            <w:noWrap/>
            <w:vAlign w:val="center"/>
            <w:hideMark/>
          </w:tcPr>
          <w:p w14:paraId="6785877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gatifloxacin; systemic</w:t>
            </w:r>
          </w:p>
        </w:tc>
        <w:tc>
          <w:tcPr>
            <w:tcW w:w="403" w:type="pct"/>
            <w:noWrap/>
            <w:vAlign w:val="center"/>
            <w:hideMark/>
          </w:tcPr>
          <w:p w14:paraId="08AC073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4A9D2E3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1D80CFE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71B3FE3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12BAFF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474041A6" w14:textId="77777777" w:rsidTr="005E5425">
        <w:trPr>
          <w:trHeight w:val="330"/>
        </w:trPr>
        <w:tc>
          <w:tcPr>
            <w:tcW w:w="515" w:type="pct"/>
            <w:noWrap/>
            <w:vAlign w:val="center"/>
            <w:hideMark/>
          </w:tcPr>
          <w:p w14:paraId="5E7F7E4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1716721</w:t>
            </w:r>
          </w:p>
        </w:tc>
        <w:tc>
          <w:tcPr>
            <w:tcW w:w="1907" w:type="pct"/>
            <w:noWrap/>
            <w:vAlign w:val="center"/>
            <w:hideMark/>
          </w:tcPr>
          <w:p w14:paraId="5438ED4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gemifloxacin</w:t>
            </w:r>
          </w:p>
        </w:tc>
        <w:tc>
          <w:tcPr>
            <w:tcW w:w="403" w:type="pct"/>
            <w:noWrap/>
            <w:vAlign w:val="center"/>
            <w:hideMark/>
          </w:tcPr>
          <w:p w14:paraId="26F388D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67D5AE5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474A177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0072AB1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4A194A3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79CEC0F7" w14:textId="77777777" w:rsidTr="005E5425">
        <w:trPr>
          <w:trHeight w:val="330"/>
        </w:trPr>
        <w:tc>
          <w:tcPr>
            <w:tcW w:w="515" w:type="pct"/>
            <w:noWrap/>
            <w:vAlign w:val="center"/>
            <w:hideMark/>
          </w:tcPr>
          <w:p w14:paraId="0723485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21603022</w:t>
            </w:r>
          </w:p>
        </w:tc>
        <w:tc>
          <w:tcPr>
            <w:tcW w:w="1907" w:type="pct"/>
            <w:noWrap/>
            <w:vAlign w:val="center"/>
            <w:hideMark/>
          </w:tcPr>
          <w:p w14:paraId="7B0F639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gemifloxacin; oral</w:t>
            </w:r>
          </w:p>
        </w:tc>
        <w:tc>
          <w:tcPr>
            <w:tcW w:w="403" w:type="pct"/>
            <w:noWrap/>
            <w:vAlign w:val="center"/>
            <w:hideMark/>
          </w:tcPr>
          <w:p w14:paraId="186BCF4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7AFAA3C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16D3B68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530DE70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5765DCA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A096AD5" w14:textId="77777777" w:rsidTr="005E5425">
        <w:trPr>
          <w:trHeight w:val="330"/>
        </w:trPr>
        <w:tc>
          <w:tcPr>
            <w:tcW w:w="515" w:type="pct"/>
            <w:noWrap/>
            <w:vAlign w:val="center"/>
            <w:hideMark/>
          </w:tcPr>
          <w:p w14:paraId="0BCDBCD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1747032</w:t>
            </w:r>
          </w:p>
        </w:tc>
        <w:tc>
          <w:tcPr>
            <w:tcW w:w="1907" w:type="pct"/>
            <w:noWrap/>
            <w:vAlign w:val="center"/>
            <w:hideMark/>
          </w:tcPr>
          <w:p w14:paraId="723A8AE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grepafloxacin</w:t>
            </w:r>
          </w:p>
        </w:tc>
        <w:tc>
          <w:tcPr>
            <w:tcW w:w="403" w:type="pct"/>
            <w:noWrap/>
            <w:vAlign w:val="center"/>
            <w:hideMark/>
          </w:tcPr>
          <w:p w14:paraId="4AF0042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74DC419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0974165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458A940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705C8FE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182DD2D" w14:textId="77777777" w:rsidTr="005E5425">
        <w:trPr>
          <w:trHeight w:val="330"/>
        </w:trPr>
        <w:tc>
          <w:tcPr>
            <w:tcW w:w="515" w:type="pct"/>
            <w:noWrap/>
            <w:vAlign w:val="center"/>
            <w:hideMark/>
          </w:tcPr>
          <w:p w14:paraId="4654460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21603018</w:t>
            </w:r>
          </w:p>
        </w:tc>
        <w:tc>
          <w:tcPr>
            <w:tcW w:w="1907" w:type="pct"/>
            <w:noWrap/>
            <w:vAlign w:val="center"/>
            <w:hideMark/>
          </w:tcPr>
          <w:p w14:paraId="1CF6319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grepafloxacin; oral</w:t>
            </w:r>
          </w:p>
        </w:tc>
        <w:tc>
          <w:tcPr>
            <w:tcW w:w="403" w:type="pct"/>
            <w:noWrap/>
            <w:vAlign w:val="center"/>
            <w:hideMark/>
          </w:tcPr>
          <w:p w14:paraId="2BD95C7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4CBC858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72B77A3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03D97E4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49CF51D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40B66DE9" w14:textId="77777777" w:rsidTr="005E5425">
        <w:trPr>
          <w:trHeight w:val="330"/>
        </w:trPr>
        <w:tc>
          <w:tcPr>
            <w:tcW w:w="515" w:type="pct"/>
            <w:noWrap/>
            <w:vAlign w:val="center"/>
            <w:hideMark/>
          </w:tcPr>
          <w:p w14:paraId="046BD2C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35834909</w:t>
            </w:r>
          </w:p>
        </w:tc>
        <w:tc>
          <w:tcPr>
            <w:tcW w:w="1907" w:type="pct"/>
            <w:noWrap/>
            <w:vAlign w:val="center"/>
            <w:hideMark/>
          </w:tcPr>
          <w:p w14:paraId="31C9608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lascufloxacin hydrochloride</w:t>
            </w:r>
          </w:p>
        </w:tc>
        <w:tc>
          <w:tcPr>
            <w:tcW w:w="403" w:type="pct"/>
            <w:noWrap/>
            <w:vAlign w:val="center"/>
            <w:hideMark/>
          </w:tcPr>
          <w:p w14:paraId="1589FA9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695FF00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2FB2E84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7D85C51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0FE78A6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14BC7063" w14:textId="77777777" w:rsidTr="005E5425">
        <w:trPr>
          <w:trHeight w:val="330"/>
        </w:trPr>
        <w:tc>
          <w:tcPr>
            <w:tcW w:w="515" w:type="pct"/>
            <w:noWrap/>
            <w:vAlign w:val="center"/>
            <w:hideMark/>
          </w:tcPr>
          <w:p w14:paraId="31A3563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947811</w:t>
            </w:r>
          </w:p>
        </w:tc>
        <w:tc>
          <w:tcPr>
            <w:tcW w:w="1907" w:type="pct"/>
            <w:noWrap/>
            <w:vAlign w:val="center"/>
            <w:hideMark/>
          </w:tcPr>
          <w:p w14:paraId="4DF35FD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lascufloxacin; oral</w:t>
            </w:r>
          </w:p>
        </w:tc>
        <w:tc>
          <w:tcPr>
            <w:tcW w:w="403" w:type="pct"/>
            <w:noWrap/>
            <w:vAlign w:val="center"/>
            <w:hideMark/>
          </w:tcPr>
          <w:p w14:paraId="0CB08B5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6BDEEA2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7F4B1A7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7F4276E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3D886E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129C3787" w14:textId="77777777" w:rsidTr="005E5425">
        <w:trPr>
          <w:trHeight w:val="330"/>
        </w:trPr>
        <w:tc>
          <w:tcPr>
            <w:tcW w:w="515" w:type="pct"/>
            <w:noWrap/>
            <w:vAlign w:val="center"/>
            <w:hideMark/>
          </w:tcPr>
          <w:p w14:paraId="1C30545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1742253</w:t>
            </w:r>
          </w:p>
        </w:tc>
        <w:tc>
          <w:tcPr>
            <w:tcW w:w="1907" w:type="pct"/>
            <w:noWrap/>
            <w:vAlign w:val="center"/>
            <w:hideMark/>
          </w:tcPr>
          <w:p w14:paraId="4727925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levofloxacin</w:t>
            </w:r>
          </w:p>
        </w:tc>
        <w:tc>
          <w:tcPr>
            <w:tcW w:w="403" w:type="pct"/>
            <w:noWrap/>
            <w:vAlign w:val="center"/>
            <w:hideMark/>
          </w:tcPr>
          <w:p w14:paraId="54261B9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54FDB06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1902EBB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201A421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A657DE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8621D76" w14:textId="77777777" w:rsidTr="005E5425">
        <w:trPr>
          <w:trHeight w:val="330"/>
        </w:trPr>
        <w:tc>
          <w:tcPr>
            <w:tcW w:w="515" w:type="pct"/>
            <w:noWrap/>
            <w:vAlign w:val="center"/>
            <w:hideMark/>
          </w:tcPr>
          <w:p w14:paraId="0E0AEE6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35861002</w:t>
            </w:r>
          </w:p>
        </w:tc>
        <w:tc>
          <w:tcPr>
            <w:tcW w:w="1907" w:type="pct"/>
            <w:noWrap/>
            <w:vAlign w:val="center"/>
            <w:hideMark/>
          </w:tcPr>
          <w:p w14:paraId="3DE8FA3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levofloxacin Ophthalmic Gel</w:t>
            </w:r>
          </w:p>
        </w:tc>
        <w:tc>
          <w:tcPr>
            <w:tcW w:w="403" w:type="pct"/>
            <w:noWrap/>
            <w:vAlign w:val="center"/>
            <w:hideMark/>
          </w:tcPr>
          <w:p w14:paraId="2DD3106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1528264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76FDB04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7D60485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71C3320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198A7AC" w14:textId="77777777" w:rsidTr="005E5425">
        <w:trPr>
          <w:trHeight w:val="330"/>
        </w:trPr>
        <w:tc>
          <w:tcPr>
            <w:tcW w:w="515" w:type="pct"/>
            <w:noWrap/>
            <w:vAlign w:val="center"/>
            <w:hideMark/>
          </w:tcPr>
          <w:p w14:paraId="171134A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40001157</w:t>
            </w:r>
          </w:p>
        </w:tc>
        <w:tc>
          <w:tcPr>
            <w:tcW w:w="1907" w:type="pct"/>
            <w:noWrap/>
            <w:vAlign w:val="center"/>
            <w:hideMark/>
          </w:tcPr>
          <w:p w14:paraId="0785D60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levofloxacin Ophthalmic Solution</w:t>
            </w:r>
          </w:p>
        </w:tc>
        <w:tc>
          <w:tcPr>
            <w:tcW w:w="403" w:type="pct"/>
            <w:noWrap/>
            <w:vAlign w:val="center"/>
            <w:hideMark/>
          </w:tcPr>
          <w:p w14:paraId="3470FAA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6D4BA06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45AF9AE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7CD6426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42BEED0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E3D7423" w14:textId="77777777" w:rsidTr="005E5425">
        <w:trPr>
          <w:trHeight w:val="330"/>
        </w:trPr>
        <w:tc>
          <w:tcPr>
            <w:tcW w:w="515" w:type="pct"/>
            <w:noWrap/>
            <w:vAlign w:val="center"/>
            <w:hideMark/>
          </w:tcPr>
          <w:p w14:paraId="486541C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35860990</w:t>
            </w:r>
          </w:p>
        </w:tc>
        <w:tc>
          <w:tcPr>
            <w:tcW w:w="1907" w:type="pct"/>
            <w:noWrap/>
            <w:vAlign w:val="center"/>
            <w:hideMark/>
          </w:tcPr>
          <w:p w14:paraId="12F76FE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levofloxacin Otic Solution</w:t>
            </w:r>
          </w:p>
        </w:tc>
        <w:tc>
          <w:tcPr>
            <w:tcW w:w="403" w:type="pct"/>
            <w:noWrap/>
            <w:vAlign w:val="center"/>
            <w:hideMark/>
          </w:tcPr>
          <w:p w14:paraId="398DC29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E701A5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4857202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5178DDB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4DEB11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5CAE824A" w14:textId="77777777" w:rsidTr="005E5425">
        <w:trPr>
          <w:trHeight w:val="330"/>
        </w:trPr>
        <w:tc>
          <w:tcPr>
            <w:tcW w:w="515" w:type="pct"/>
            <w:noWrap/>
            <w:vAlign w:val="center"/>
            <w:hideMark/>
          </w:tcPr>
          <w:p w14:paraId="669D2AF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43534860</w:t>
            </w:r>
          </w:p>
        </w:tc>
        <w:tc>
          <w:tcPr>
            <w:tcW w:w="1907" w:type="pct"/>
            <w:noWrap/>
            <w:vAlign w:val="center"/>
            <w:hideMark/>
          </w:tcPr>
          <w:p w14:paraId="364CBA1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levofloxacin; ophthalmic</w:t>
            </w:r>
          </w:p>
        </w:tc>
        <w:tc>
          <w:tcPr>
            <w:tcW w:w="403" w:type="pct"/>
            <w:noWrap/>
            <w:vAlign w:val="center"/>
            <w:hideMark/>
          </w:tcPr>
          <w:p w14:paraId="388ABAB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3D2A2CE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141AEDD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68223A1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041CB73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51ED0899" w14:textId="77777777" w:rsidTr="005E5425">
        <w:trPr>
          <w:trHeight w:val="330"/>
        </w:trPr>
        <w:tc>
          <w:tcPr>
            <w:tcW w:w="515" w:type="pct"/>
            <w:noWrap/>
            <w:vAlign w:val="center"/>
            <w:hideMark/>
          </w:tcPr>
          <w:p w14:paraId="2DC936A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21603019</w:t>
            </w:r>
          </w:p>
        </w:tc>
        <w:tc>
          <w:tcPr>
            <w:tcW w:w="1907" w:type="pct"/>
            <w:noWrap/>
            <w:vAlign w:val="center"/>
            <w:hideMark/>
          </w:tcPr>
          <w:p w14:paraId="481471B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levofloxacin; systemic</w:t>
            </w:r>
          </w:p>
        </w:tc>
        <w:tc>
          <w:tcPr>
            <w:tcW w:w="403" w:type="pct"/>
            <w:noWrap/>
            <w:vAlign w:val="center"/>
            <w:hideMark/>
          </w:tcPr>
          <w:p w14:paraId="535C697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1B46626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272EDCD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4BDC2C5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589E74A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063A383" w14:textId="77777777" w:rsidTr="005E5425">
        <w:trPr>
          <w:trHeight w:val="330"/>
        </w:trPr>
        <w:tc>
          <w:tcPr>
            <w:tcW w:w="515" w:type="pct"/>
            <w:noWrap/>
            <w:vAlign w:val="center"/>
            <w:hideMark/>
          </w:tcPr>
          <w:p w14:paraId="0D6FB3B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1707800</w:t>
            </w:r>
          </w:p>
        </w:tc>
        <w:tc>
          <w:tcPr>
            <w:tcW w:w="1907" w:type="pct"/>
            <w:noWrap/>
            <w:vAlign w:val="center"/>
            <w:hideMark/>
          </w:tcPr>
          <w:p w14:paraId="6249987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lomefloxacin</w:t>
            </w:r>
          </w:p>
        </w:tc>
        <w:tc>
          <w:tcPr>
            <w:tcW w:w="403" w:type="pct"/>
            <w:noWrap/>
            <w:vAlign w:val="center"/>
            <w:hideMark/>
          </w:tcPr>
          <w:p w14:paraId="3C69E44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4566EDE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54FDB29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23B965E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1A8661D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5A0511F" w14:textId="77777777" w:rsidTr="005E5425">
        <w:trPr>
          <w:trHeight w:val="330"/>
        </w:trPr>
        <w:tc>
          <w:tcPr>
            <w:tcW w:w="515" w:type="pct"/>
            <w:noWrap/>
            <w:vAlign w:val="center"/>
            <w:hideMark/>
          </w:tcPr>
          <w:p w14:paraId="7984937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40059318</w:t>
            </w:r>
          </w:p>
        </w:tc>
        <w:tc>
          <w:tcPr>
            <w:tcW w:w="1907" w:type="pct"/>
            <w:noWrap/>
            <w:vAlign w:val="center"/>
            <w:hideMark/>
          </w:tcPr>
          <w:p w14:paraId="1539067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lomefloxacin Ophthalmic Solution</w:t>
            </w:r>
          </w:p>
        </w:tc>
        <w:tc>
          <w:tcPr>
            <w:tcW w:w="403" w:type="pct"/>
            <w:noWrap/>
            <w:vAlign w:val="center"/>
            <w:hideMark/>
          </w:tcPr>
          <w:p w14:paraId="47BA23F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4B0212D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2F5AFCC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509FE37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0E6142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4DCBEFE" w14:textId="77777777" w:rsidTr="005E5425">
        <w:trPr>
          <w:trHeight w:val="330"/>
        </w:trPr>
        <w:tc>
          <w:tcPr>
            <w:tcW w:w="515" w:type="pct"/>
            <w:noWrap/>
            <w:vAlign w:val="center"/>
            <w:hideMark/>
          </w:tcPr>
          <w:p w14:paraId="6254DF2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35144130</w:t>
            </w:r>
          </w:p>
        </w:tc>
        <w:tc>
          <w:tcPr>
            <w:tcW w:w="1907" w:type="pct"/>
            <w:noWrap/>
            <w:vAlign w:val="center"/>
            <w:hideMark/>
          </w:tcPr>
          <w:p w14:paraId="60A1903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lomefloxacin Otic Solution</w:t>
            </w:r>
          </w:p>
        </w:tc>
        <w:tc>
          <w:tcPr>
            <w:tcW w:w="403" w:type="pct"/>
            <w:noWrap/>
            <w:vAlign w:val="center"/>
            <w:hideMark/>
          </w:tcPr>
          <w:p w14:paraId="3125F50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1835FB1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7A6F5C0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1D2BB5D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0EBE5D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4B1E7948" w14:textId="77777777" w:rsidTr="005E5425">
        <w:trPr>
          <w:trHeight w:val="330"/>
        </w:trPr>
        <w:tc>
          <w:tcPr>
            <w:tcW w:w="515" w:type="pct"/>
            <w:noWrap/>
            <w:vAlign w:val="center"/>
            <w:hideMark/>
          </w:tcPr>
          <w:p w14:paraId="0398135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35862078</w:t>
            </w:r>
          </w:p>
        </w:tc>
        <w:tc>
          <w:tcPr>
            <w:tcW w:w="1907" w:type="pct"/>
            <w:noWrap/>
            <w:vAlign w:val="center"/>
            <w:hideMark/>
          </w:tcPr>
          <w:p w14:paraId="004EE54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lomefloxacin Topical Gel</w:t>
            </w:r>
          </w:p>
        </w:tc>
        <w:tc>
          <w:tcPr>
            <w:tcW w:w="403" w:type="pct"/>
            <w:noWrap/>
            <w:vAlign w:val="center"/>
            <w:hideMark/>
          </w:tcPr>
          <w:p w14:paraId="6DBDD38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66948A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515F0B0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46378F0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5C768D7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3F154E2" w14:textId="77777777" w:rsidTr="005E5425">
        <w:trPr>
          <w:trHeight w:val="330"/>
        </w:trPr>
        <w:tc>
          <w:tcPr>
            <w:tcW w:w="515" w:type="pct"/>
            <w:noWrap/>
            <w:vAlign w:val="center"/>
            <w:hideMark/>
          </w:tcPr>
          <w:p w14:paraId="6B1F919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35862084</w:t>
            </w:r>
          </w:p>
        </w:tc>
        <w:tc>
          <w:tcPr>
            <w:tcW w:w="1907" w:type="pct"/>
            <w:noWrap/>
            <w:vAlign w:val="center"/>
            <w:hideMark/>
          </w:tcPr>
          <w:p w14:paraId="419DFCF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lomefloxacin Topical Ointment</w:t>
            </w:r>
          </w:p>
        </w:tc>
        <w:tc>
          <w:tcPr>
            <w:tcW w:w="403" w:type="pct"/>
            <w:noWrap/>
            <w:vAlign w:val="center"/>
            <w:hideMark/>
          </w:tcPr>
          <w:p w14:paraId="64FF4C6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3121F03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6C4DB13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7B94CEE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16D2E6E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FF4F40B" w14:textId="77777777" w:rsidTr="005E5425">
        <w:trPr>
          <w:trHeight w:val="330"/>
        </w:trPr>
        <w:tc>
          <w:tcPr>
            <w:tcW w:w="515" w:type="pct"/>
            <w:noWrap/>
            <w:vAlign w:val="center"/>
            <w:hideMark/>
          </w:tcPr>
          <w:p w14:paraId="4C522C9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2052955</w:t>
            </w:r>
          </w:p>
        </w:tc>
        <w:tc>
          <w:tcPr>
            <w:tcW w:w="1907" w:type="pct"/>
            <w:noWrap/>
            <w:vAlign w:val="center"/>
            <w:hideMark/>
          </w:tcPr>
          <w:p w14:paraId="1812BE8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lomefloxacin Topical Solution</w:t>
            </w:r>
          </w:p>
        </w:tc>
        <w:tc>
          <w:tcPr>
            <w:tcW w:w="403" w:type="pct"/>
            <w:noWrap/>
            <w:vAlign w:val="center"/>
            <w:hideMark/>
          </w:tcPr>
          <w:p w14:paraId="222375B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4568BEC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1125D31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7320FDF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53BACA6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C75CDDC" w14:textId="77777777" w:rsidTr="005E5425">
        <w:trPr>
          <w:trHeight w:val="330"/>
        </w:trPr>
        <w:tc>
          <w:tcPr>
            <w:tcW w:w="515" w:type="pct"/>
            <w:noWrap/>
            <w:vAlign w:val="center"/>
            <w:hideMark/>
          </w:tcPr>
          <w:p w14:paraId="33431D2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43534859</w:t>
            </w:r>
          </w:p>
        </w:tc>
        <w:tc>
          <w:tcPr>
            <w:tcW w:w="1907" w:type="pct"/>
            <w:noWrap/>
            <w:vAlign w:val="center"/>
            <w:hideMark/>
          </w:tcPr>
          <w:p w14:paraId="3B2FDDA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lomefloxacin; ophthalmic</w:t>
            </w:r>
          </w:p>
        </w:tc>
        <w:tc>
          <w:tcPr>
            <w:tcW w:w="403" w:type="pct"/>
            <w:noWrap/>
            <w:vAlign w:val="center"/>
            <w:hideMark/>
          </w:tcPr>
          <w:p w14:paraId="36563CB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564CA9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16769A6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5F0E09C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89AFA0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A738006" w14:textId="77777777" w:rsidTr="005E5425">
        <w:trPr>
          <w:trHeight w:val="330"/>
        </w:trPr>
        <w:tc>
          <w:tcPr>
            <w:tcW w:w="515" w:type="pct"/>
            <w:noWrap/>
            <w:vAlign w:val="center"/>
            <w:hideMark/>
          </w:tcPr>
          <w:p w14:paraId="3E672E1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21603014</w:t>
            </w:r>
          </w:p>
        </w:tc>
        <w:tc>
          <w:tcPr>
            <w:tcW w:w="1907" w:type="pct"/>
            <w:noWrap/>
            <w:vAlign w:val="center"/>
            <w:hideMark/>
          </w:tcPr>
          <w:p w14:paraId="3244CAD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lomefloxacin; systemic</w:t>
            </w:r>
          </w:p>
        </w:tc>
        <w:tc>
          <w:tcPr>
            <w:tcW w:w="403" w:type="pct"/>
            <w:noWrap/>
            <w:vAlign w:val="center"/>
            <w:hideMark/>
          </w:tcPr>
          <w:p w14:paraId="14270BC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38FA969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47EB4A2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2887C6D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7BE48FF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774B858B" w14:textId="77777777" w:rsidTr="005E5425">
        <w:trPr>
          <w:trHeight w:val="330"/>
        </w:trPr>
        <w:tc>
          <w:tcPr>
            <w:tcW w:w="515" w:type="pct"/>
            <w:noWrap/>
            <w:vAlign w:val="center"/>
            <w:hideMark/>
          </w:tcPr>
          <w:p w14:paraId="0C032DB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1716903</w:t>
            </w:r>
          </w:p>
        </w:tc>
        <w:tc>
          <w:tcPr>
            <w:tcW w:w="1907" w:type="pct"/>
            <w:noWrap/>
            <w:vAlign w:val="center"/>
            <w:hideMark/>
          </w:tcPr>
          <w:p w14:paraId="6C43947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moxifloxacin</w:t>
            </w:r>
          </w:p>
        </w:tc>
        <w:tc>
          <w:tcPr>
            <w:tcW w:w="403" w:type="pct"/>
            <w:noWrap/>
            <w:vAlign w:val="center"/>
            <w:hideMark/>
          </w:tcPr>
          <w:p w14:paraId="77A3F24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67932FB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5C8FCD0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13B8B90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09FA36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D5E0923" w14:textId="77777777" w:rsidTr="005E5425">
        <w:trPr>
          <w:trHeight w:val="330"/>
        </w:trPr>
        <w:tc>
          <w:tcPr>
            <w:tcW w:w="515" w:type="pct"/>
            <w:noWrap/>
            <w:vAlign w:val="center"/>
            <w:hideMark/>
          </w:tcPr>
          <w:p w14:paraId="274F266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40057467</w:t>
            </w:r>
          </w:p>
        </w:tc>
        <w:tc>
          <w:tcPr>
            <w:tcW w:w="1907" w:type="pct"/>
            <w:noWrap/>
            <w:vAlign w:val="center"/>
            <w:hideMark/>
          </w:tcPr>
          <w:p w14:paraId="21D5066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moxifloxacin Ophthalmic Solution</w:t>
            </w:r>
          </w:p>
        </w:tc>
        <w:tc>
          <w:tcPr>
            <w:tcW w:w="403" w:type="pct"/>
            <w:noWrap/>
            <w:vAlign w:val="center"/>
            <w:hideMark/>
          </w:tcPr>
          <w:p w14:paraId="0464A1E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3A4AD2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5EE8E81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281D968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122555E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70AEC92C" w14:textId="77777777" w:rsidTr="005E5425">
        <w:trPr>
          <w:trHeight w:val="330"/>
        </w:trPr>
        <w:tc>
          <w:tcPr>
            <w:tcW w:w="515" w:type="pct"/>
            <w:noWrap/>
            <w:vAlign w:val="center"/>
            <w:hideMark/>
          </w:tcPr>
          <w:p w14:paraId="5B916BB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43534862</w:t>
            </w:r>
          </w:p>
        </w:tc>
        <w:tc>
          <w:tcPr>
            <w:tcW w:w="1907" w:type="pct"/>
            <w:noWrap/>
            <w:vAlign w:val="center"/>
            <w:hideMark/>
          </w:tcPr>
          <w:p w14:paraId="09F704B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moxifloxacin; ophthalmic</w:t>
            </w:r>
          </w:p>
        </w:tc>
        <w:tc>
          <w:tcPr>
            <w:tcW w:w="403" w:type="pct"/>
            <w:noWrap/>
            <w:vAlign w:val="center"/>
            <w:hideMark/>
          </w:tcPr>
          <w:p w14:paraId="647C35D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C2A921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60B908B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3590054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7126985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5D6FEC11" w14:textId="77777777" w:rsidTr="005E5425">
        <w:trPr>
          <w:trHeight w:val="330"/>
        </w:trPr>
        <w:tc>
          <w:tcPr>
            <w:tcW w:w="515" w:type="pct"/>
            <w:noWrap/>
            <w:vAlign w:val="center"/>
            <w:hideMark/>
          </w:tcPr>
          <w:p w14:paraId="7C68842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21603021</w:t>
            </w:r>
          </w:p>
        </w:tc>
        <w:tc>
          <w:tcPr>
            <w:tcW w:w="1907" w:type="pct"/>
            <w:noWrap/>
            <w:vAlign w:val="center"/>
            <w:hideMark/>
          </w:tcPr>
          <w:p w14:paraId="16F9200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moxifloxacin; systemic</w:t>
            </w:r>
          </w:p>
        </w:tc>
        <w:tc>
          <w:tcPr>
            <w:tcW w:w="403" w:type="pct"/>
            <w:noWrap/>
            <w:vAlign w:val="center"/>
            <w:hideMark/>
          </w:tcPr>
          <w:p w14:paraId="6E4E739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52B4AFB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75A8A87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6254B32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6668CC3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5F273F27" w14:textId="77777777" w:rsidTr="005E5425">
        <w:trPr>
          <w:trHeight w:val="330"/>
        </w:trPr>
        <w:tc>
          <w:tcPr>
            <w:tcW w:w="515" w:type="pct"/>
            <w:noWrap/>
            <w:vAlign w:val="center"/>
            <w:hideMark/>
          </w:tcPr>
          <w:p w14:paraId="29C032F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36878831</w:t>
            </w:r>
          </w:p>
        </w:tc>
        <w:tc>
          <w:tcPr>
            <w:tcW w:w="1907" w:type="pct"/>
            <w:noWrap/>
            <w:vAlign w:val="center"/>
            <w:hideMark/>
          </w:tcPr>
          <w:p w14:paraId="45F1B14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nadifloxacin</w:t>
            </w:r>
          </w:p>
        </w:tc>
        <w:tc>
          <w:tcPr>
            <w:tcW w:w="403" w:type="pct"/>
            <w:noWrap/>
            <w:vAlign w:val="center"/>
            <w:hideMark/>
          </w:tcPr>
          <w:p w14:paraId="642BD38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05DD15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5F9F3D8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7B08EAB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0224E6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5AEDEE70" w14:textId="77777777" w:rsidTr="005E5425">
        <w:trPr>
          <w:trHeight w:val="330"/>
        </w:trPr>
        <w:tc>
          <w:tcPr>
            <w:tcW w:w="515" w:type="pct"/>
            <w:noWrap/>
            <w:vAlign w:val="center"/>
            <w:hideMark/>
          </w:tcPr>
          <w:p w14:paraId="7FAEA4A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43678347</w:t>
            </w:r>
          </w:p>
        </w:tc>
        <w:tc>
          <w:tcPr>
            <w:tcW w:w="1907" w:type="pct"/>
            <w:noWrap/>
            <w:vAlign w:val="center"/>
            <w:hideMark/>
          </w:tcPr>
          <w:p w14:paraId="37E478A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nadifloxacin Topical Cream</w:t>
            </w:r>
          </w:p>
        </w:tc>
        <w:tc>
          <w:tcPr>
            <w:tcW w:w="403" w:type="pct"/>
            <w:noWrap/>
            <w:vAlign w:val="center"/>
            <w:hideMark/>
          </w:tcPr>
          <w:p w14:paraId="52F60EE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44A6015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018CED1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1670746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732E869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ED53D9B" w14:textId="77777777" w:rsidTr="005E5425">
        <w:trPr>
          <w:trHeight w:val="330"/>
        </w:trPr>
        <w:tc>
          <w:tcPr>
            <w:tcW w:w="515" w:type="pct"/>
            <w:noWrap/>
            <w:vAlign w:val="center"/>
            <w:hideMark/>
          </w:tcPr>
          <w:p w14:paraId="74E11AE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35154779</w:t>
            </w:r>
          </w:p>
        </w:tc>
        <w:tc>
          <w:tcPr>
            <w:tcW w:w="1907" w:type="pct"/>
            <w:noWrap/>
            <w:vAlign w:val="center"/>
            <w:hideMark/>
          </w:tcPr>
          <w:p w14:paraId="0232B68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nadifloxacin Topical Lotion</w:t>
            </w:r>
          </w:p>
        </w:tc>
        <w:tc>
          <w:tcPr>
            <w:tcW w:w="403" w:type="pct"/>
            <w:noWrap/>
            <w:vAlign w:val="center"/>
            <w:hideMark/>
          </w:tcPr>
          <w:p w14:paraId="6E90F48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4A02456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427A797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6F933A8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7E39148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8EC4971" w14:textId="77777777" w:rsidTr="005E5425">
        <w:trPr>
          <w:trHeight w:val="330"/>
        </w:trPr>
        <w:tc>
          <w:tcPr>
            <w:tcW w:w="515" w:type="pct"/>
            <w:noWrap/>
            <w:vAlign w:val="center"/>
            <w:hideMark/>
          </w:tcPr>
          <w:p w14:paraId="05A956E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35141912</w:t>
            </w:r>
          </w:p>
        </w:tc>
        <w:tc>
          <w:tcPr>
            <w:tcW w:w="1907" w:type="pct"/>
            <w:noWrap/>
            <w:vAlign w:val="center"/>
            <w:hideMark/>
          </w:tcPr>
          <w:p w14:paraId="45D5C7F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nadifloxacin Topical Ointment</w:t>
            </w:r>
          </w:p>
        </w:tc>
        <w:tc>
          <w:tcPr>
            <w:tcW w:w="403" w:type="pct"/>
            <w:noWrap/>
            <w:vAlign w:val="center"/>
            <w:hideMark/>
          </w:tcPr>
          <w:p w14:paraId="35654CF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A473BD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740F58F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0BD6093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D2CC0C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FC27BF6" w14:textId="77777777" w:rsidTr="005E5425">
        <w:trPr>
          <w:trHeight w:val="330"/>
        </w:trPr>
        <w:tc>
          <w:tcPr>
            <w:tcW w:w="515" w:type="pct"/>
            <w:noWrap/>
            <w:vAlign w:val="center"/>
            <w:hideMark/>
          </w:tcPr>
          <w:p w14:paraId="0BCA41E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45893527</w:t>
            </w:r>
          </w:p>
        </w:tc>
        <w:tc>
          <w:tcPr>
            <w:tcW w:w="1907" w:type="pct"/>
            <w:noWrap/>
            <w:vAlign w:val="center"/>
            <w:hideMark/>
          </w:tcPr>
          <w:p w14:paraId="1846DA6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nadifloxacin; topical</w:t>
            </w:r>
          </w:p>
        </w:tc>
        <w:tc>
          <w:tcPr>
            <w:tcW w:w="403" w:type="pct"/>
            <w:noWrap/>
            <w:vAlign w:val="center"/>
            <w:hideMark/>
          </w:tcPr>
          <w:p w14:paraId="7134C09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FCE06C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6C5CAAA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3A0C437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0384912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F1D6304" w14:textId="77777777" w:rsidTr="005E5425">
        <w:trPr>
          <w:trHeight w:val="330"/>
        </w:trPr>
        <w:tc>
          <w:tcPr>
            <w:tcW w:w="515" w:type="pct"/>
            <w:noWrap/>
            <w:vAlign w:val="center"/>
            <w:hideMark/>
          </w:tcPr>
          <w:p w14:paraId="331A559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1721543</w:t>
            </w:r>
          </w:p>
        </w:tc>
        <w:tc>
          <w:tcPr>
            <w:tcW w:w="1907" w:type="pct"/>
            <w:noWrap/>
            <w:vAlign w:val="center"/>
            <w:hideMark/>
          </w:tcPr>
          <w:p w14:paraId="1C7F19C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norfloxacin</w:t>
            </w:r>
          </w:p>
        </w:tc>
        <w:tc>
          <w:tcPr>
            <w:tcW w:w="403" w:type="pct"/>
            <w:noWrap/>
            <w:vAlign w:val="center"/>
            <w:hideMark/>
          </w:tcPr>
          <w:p w14:paraId="530C159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11A64F0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35FC712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308CF5D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ABF7CA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4E534AA" w14:textId="77777777" w:rsidTr="005E5425">
        <w:trPr>
          <w:trHeight w:val="330"/>
        </w:trPr>
        <w:tc>
          <w:tcPr>
            <w:tcW w:w="515" w:type="pct"/>
            <w:noWrap/>
            <w:vAlign w:val="center"/>
            <w:hideMark/>
          </w:tcPr>
          <w:p w14:paraId="756C563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40066892</w:t>
            </w:r>
          </w:p>
        </w:tc>
        <w:tc>
          <w:tcPr>
            <w:tcW w:w="1907" w:type="pct"/>
            <w:noWrap/>
            <w:vAlign w:val="center"/>
            <w:hideMark/>
          </w:tcPr>
          <w:p w14:paraId="65AB863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norfloxacin Ophthalmic Ointment</w:t>
            </w:r>
          </w:p>
        </w:tc>
        <w:tc>
          <w:tcPr>
            <w:tcW w:w="403" w:type="pct"/>
            <w:noWrap/>
            <w:vAlign w:val="center"/>
            <w:hideMark/>
          </w:tcPr>
          <w:p w14:paraId="0048B07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7FA69FD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6A45ED4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17AD702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73B43F1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425D1E33" w14:textId="77777777" w:rsidTr="005E5425">
        <w:trPr>
          <w:trHeight w:val="330"/>
        </w:trPr>
        <w:tc>
          <w:tcPr>
            <w:tcW w:w="515" w:type="pct"/>
            <w:noWrap/>
            <w:vAlign w:val="center"/>
            <w:hideMark/>
          </w:tcPr>
          <w:p w14:paraId="4822396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40066893</w:t>
            </w:r>
          </w:p>
        </w:tc>
        <w:tc>
          <w:tcPr>
            <w:tcW w:w="1907" w:type="pct"/>
            <w:noWrap/>
            <w:vAlign w:val="center"/>
            <w:hideMark/>
          </w:tcPr>
          <w:p w14:paraId="0A7F166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norfloxacin Ophthalmic Solution</w:t>
            </w:r>
          </w:p>
        </w:tc>
        <w:tc>
          <w:tcPr>
            <w:tcW w:w="403" w:type="pct"/>
            <w:noWrap/>
            <w:vAlign w:val="center"/>
            <w:hideMark/>
          </w:tcPr>
          <w:p w14:paraId="488A5E7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7F56727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5CC5CA0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2AE4E9D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AEC329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307B7D2" w14:textId="77777777" w:rsidTr="005E5425">
        <w:trPr>
          <w:trHeight w:val="330"/>
        </w:trPr>
        <w:tc>
          <w:tcPr>
            <w:tcW w:w="515" w:type="pct"/>
            <w:noWrap/>
            <w:vAlign w:val="center"/>
            <w:hideMark/>
          </w:tcPr>
          <w:p w14:paraId="095C5A7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35861725</w:t>
            </w:r>
          </w:p>
        </w:tc>
        <w:tc>
          <w:tcPr>
            <w:tcW w:w="1907" w:type="pct"/>
            <w:noWrap/>
            <w:vAlign w:val="center"/>
            <w:hideMark/>
          </w:tcPr>
          <w:p w14:paraId="414C271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norfloxacin Topical Ointment</w:t>
            </w:r>
          </w:p>
        </w:tc>
        <w:tc>
          <w:tcPr>
            <w:tcW w:w="403" w:type="pct"/>
            <w:noWrap/>
            <w:vAlign w:val="center"/>
            <w:hideMark/>
          </w:tcPr>
          <w:p w14:paraId="218546A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10F504B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3D88210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2A68414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7C9CB63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3A858B8" w14:textId="77777777" w:rsidTr="005E5425">
        <w:trPr>
          <w:trHeight w:val="330"/>
        </w:trPr>
        <w:tc>
          <w:tcPr>
            <w:tcW w:w="515" w:type="pct"/>
            <w:noWrap/>
            <w:vAlign w:val="center"/>
            <w:hideMark/>
          </w:tcPr>
          <w:p w14:paraId="7A23CAB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43534857</w:t>
            </w:r>
          </w:p>
        </w:tc>
        <w:tc>
          <w:tcPr>
            <w:tcW w:w="1907" w:type="pct"/>
            <w:noWrap/>
            <w:vAlign w:val="center"/>
            <w:hideMark/>
          </w:tcPr>
          <w:p w14:paraId="1233BC7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norfloxacin; ophthalmic</w:t>
            </w:r>
          </w:p>
        </w:tc>
        <w:tc>
          <w:tcPr>
            <w:tcW w:w="403" w:type="pct"/>
            <w:noWrap/>
            <w:vAlign w:val="center"/>
            <w:hideMark/>
          </w:tcPr>
          <w:p w14:paraId="65D0BE7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1428F59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38CB8A4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7384186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DA87BF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816F078" w14:textId="77777777" w:rsidTr="005E5425">
        <w:trPr>
          <w:trHeight w:val="330"/>
        </w:trPr>
        <w:tc>
          <w:tcPr>
            <w:tcW w:w="515" w:type="pct"/>
            <w:noWrap/>
            <w:vAlign w:val="center"/>
            <w:hideMark/>
          </w:tcPr>
          <w:p w14:paraId="5C60683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21603013</w:t>
            </w:r>
          </w:p>
        </w:tc>
        <w:tc>
          <w:tcPr>
            <w:tcW w:w="1907" w:type="pct"/>
            <w:noWrap/>
            <w:vAlign w:val="center"/>
            <w:hideMark/>
          </w:tcPr>
          <w:p w14:paraId="50573E2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norfloxacin; oral</w:t>
            </w:r>
          </w:p>
        </w:tc>
        <w:tc>
          <w:tcPr>
            <w:tcW w:w="403" w:type="pct"/>
            <w:noWrap/>
            <w:vAlign w:val="center"/>
            <w:hideMark/>
          </w:tcPr>
          <w:p w14:paraId="3DF7A48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607074E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5EC5549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534B302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0682EEF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38EBE88" w14:textId="77777777" w:rsidTr="005E5425">
        <w:trPr>
          <w:trHeight w:val="330"/>
        </w:trPr>
        <w:tc>
          <w:tcPr>
            <w:tcW w:w="515" w:type="pct"/>
            <w:noWrap/>
            <w:vAlign w:val="center"/>
            <w:hideMark/>
          </w:tcPr>
          <w:p w14:paraId="53140AE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923081</w:t>
            </w:r>
          </w:p>
        </w:tc>
        <w:tc>
          <w:tcPr>
            <w:tcW w:w="1907" w:type="pct"/>
            <w:noWrap/>
            <w:vAlign w:val="center"/>
            <w:hideMark/>
          </w:tcPr>
          <w:p w14:paraId="0374F60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ofloxacin</w:t>
            </w:r>
          </w:p>
        </w:tc>
        <w:tc>
          <w:tcPr>
            <w:tcW w:w="403" w:type="pct"/>
            <w:noWrap/>
            <w:vAlign w:val="center"/>
            <w:hideMark/>
          </w:tcPr>
          <w:p w14:paraId="390FED9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3319D14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6CC78B5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3E3A2FE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594C6A1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70045D45" w14:textId="77777777" w:rsidTr="005E5425">
        <w:trPr>
          <w:trHeight w:val="330"/>
        </w:trPr>
        <w:tc>
          <w:tcPr>
            <w:tcW w:w="515" w:type="pct"/>
            <w:noWrap/>
            <w:vAlign w:val="center"/>
            <w:hideMark/>
          </w:tcPr>
          <w:p w14:paraId="763060D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43695029</w:t>
            </w:r>
          </w:p>
        </w:tc>
        <w:tc>
          <w:tcPr>
            <w:tcW w:w="1907" w:type="pct"/>
            <w:noWrap/>
            <w:vAlign w:val="center"/>
            <w:hideMark/>
          </w:tcPr>
          <w:p w14:paraId="72F6D83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Ofloxacin Ophthalmic Ointment</w:t>
            </w:r>
          </w:p>
        </w:tc>
        <w:tc>
          <w:tcPr>
            <w:tcW w:w="403" w:type="pct"/>
            <w:noWrap/>
            <w:vAlign w:val="center"/>
            <w:hideMark/>
          </w:tcPr>
          <w:p w14:paraId="02D0EF6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47CF20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4609435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6C6A1ED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E2D6EE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5DD80EF" w14:textId="77777777" w:rsidTr="005E5425">
        <w:trPr>
          <w:trHeight w:val="330"/>
        </w:trPr>
        <w:tc>
          <w:tcPr>
            <w:tcW w:w="515" w:type="pct"/>
            <w:noWrap/>
            <w:vAlign w:val="center"/>
            <w:hideMark/>
          </w:tcPr>
          <w:p w14:paraId="727B199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lastRenderedPageBreak/>
              <w:t>40069651</w:t>
            </w:r>
          </w:p>
        </w:tc>
        <w:tc>
          <w:tcPr>
            <w:tcW w:w="1907" w:type="pct"/>
            <w:noWrap/>
            <w:vAlign w:val="center"/>
            <w:hideMark/>
          </w:tcPr>
          <w:p w14:paraId="3559C39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ofloxacin Ophthalmic Solution</w:t>
            </w:r>
          </w:p>
        </w:tc>
        <w:tc>
          <w:tcPr>
            <w:tcW w:w="403" w:type="pct"/>
            <w:noWrap/>
            <w:vAlign w:val="center"/>
            <w:hideMark/>
          </w:tcPr>
          <w:p w14:paraId="4FB196A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6AEC745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746D1EB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193F7A5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3462A9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85DF916" w14:textId="77777777" w:rsidTr="005E5425">
        <w:trPr>
          <w:trHeight w:val="330"/>
        </w:trPr>
        <w:tc>
          <w:tcPr>
            <w:tcW w:w="515" w:type="pct"/>
            <w:noWrap/>
            <w:vAlign w:val="center"/>
            <w:hideMark/>
          </w:tcPr>
          <w:p w14:paraId="3DA817A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40069655</w:t>
            </w:r>
          </w:p>
        </w:tc>
        <w:tc>
          <w:tcPr>
            <w:tcW w:w="1907" w:type="pct"/>
            <w:noWrap/>
            <w:vAlign w:val="center"/>
            <w:hideMark/>
          </w:tcPr>
          <w:p w14:paraId="23567E2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ofloxacin Otic Solution</w:t>
            </w:r>
          </w:p>
        </w:tc>
        <w:tc>
          <w:tcPr>
            <w:tcW w:w="403" w:type="pct"/>
            <w:noWrap/>
            <w:vAlign w:val="center"/>
            <w:hideMark/>
          </w:tcPr>
          <w:p w14:paraId="48314D7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676B9A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5AF0FBD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69F9684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0214B9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7841D04" w14:textId="77777777" w:rsidTr="005E5425">
        <w:trPr>
          <w:trHeight w:val="330"/>
        </w:trPr>
        <w:tc>
          <w:tcPr>
            <w:tcW w:w="515" w:type="pct"/>
            <w:noWrap/>
            <w:vAlign w:val="center"/>
            <w:hideMark/>
          </w:tcPr>
          <w:p w14:paraId="082985E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35851383</w:t>
            </w:r>
          </w:p>
        </w:tc>
        <w:tc>
          <w:tcPr>
            <w:tcW w:w="1907" w:type="pct"/>
            <w:noWrap/>
            <w:vAlign w:val="center"/>
            <w:hideMark/>
          </w:tcPr>
          <w:p w14:paraId="74FBF79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ofloxacin Topical Gel</w:t>
            </w:r>
          </w:p>
        </w:tc>
        <w:tc>
          <w:tcPr>
            <w:tcW w:w="403" w:type="pct"/>
            <w:noWrap/>
            <w:vAlign w:val="center"/>
            <w:hideMark/>
          </w:tcPr>
          <w:p w14:paraId="0157413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B6CB1B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3D02415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1A91B2B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6282304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523A4A26" w14:textId="77777777" w:rsidTr="005E5425">
        <w:trPr>
          <w:trHeight w:val="330"/>
        </w:trPr>
        <w:tc>
          <w:tcPr>
            <w:tcW w:w="515" w:type="pct"/>
            <w:noWrap/>
            <w:vAlign w:val="center"/>
            <w:hideMark/>
          </w:tcPr>
          <w:p w14:paraId="625A05E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35851392</w:t>
            </w:r>
          </w:p>
        </w:tc>
        <w:tc>
          <w:tcPr>
            <w:tcW w:w="1907" w:type="pct"/>
            <w:noWrap/>
            <w:vAlign w:val="center"/>
            <w:hideMark/>
          </w:tcPr>
          <w:p w14:paraId="53E8F4C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ofloxacin Topical Ointment</w:t>
            </w:r>
          </w:p>
        </w:tc>
        <w:tc>
          <w:tcPr>
            <w:tcW w:w="403" w:type="pct"/>
            <w:noWrap/>
            <w:vAlign w:val="center"/>
            <w:hideMark/>
          </w:tcPr>
          <w:p w14:paraId="2B02DB0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799242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44F0AF5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60837AB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F079DB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5ACFA8BB" w14:textId="77777777" w:rsidTr="005E5425">
        <w:trPr>
          <w:trHeight w:val="330"/>
        </w:trPr>
        <w:tc>
          <w:tcPr>
            <w:tcW w:w="515" w:type="pct"/>
            <w:noWrap/>
            <w:vAlign w:val="center"/>
            <w:hideMark/>
          </w:tcPr>
          <w:p w14:paraId="213B776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43534856</w:t>
            </w:r>
          </w:p>
        </w:tc>
        <w:tc>
          <w:tcPr>
            <w:tcW w:w="1907" w:type="pct"/>
            <w:noWrap/>
            <w:vAlign w:val="center"/>
            <w:hideMark/>
          </w:tcPr>
          <w:p w14:paraId="544D3A3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ofloxacin; ophthalmic</w:t>
            </w:r>
          </w:p>
        </w:tc>
        <w:tc>
          <w:tcPr>
            <w:tcW w:w="403" w:type="pct"/>
            <w:noWrap/>
            <w:vAlign w:val="center"/>
            <w:hideMark/>
          </w:tcPr>
          <w:p w14:paraId="31BF022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7C39ED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0F0EAAB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40B7D5F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67985A5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49F99A3C" w14:textId="77777777" w:rsidTr="005E5425">
        <w:trPr>
          <w:trHeight w:val="330"/>
        </w:trPr>
        <w:tc>
          <w:tcPr>
            <w:tcW w:w="515" w:type="pct"/>
            <w:noWrap/>
            <w:vAlign w:val="center"/>
            <w:hideMark/>
          </w:tcPr>
          <w:p w14:paraId="6B88ECF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21605162</w:t>
            </w:r>
          </w:p>
        </w:tc>
        <w:tc>
          <w:tcPr>
            <w:tcW w:w="1907" w:type="pct"/>
            <w:noWrap/>
            <w:vAlign w:val="center"/>
            <w:hideMark/>
          </w:tcPr>
          <w:p w14:paraId="5B243FD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ofloxacin; otic</w:t>
            </w:r>
          </w:p>
        </w:tc>
        <w:tc>
          <w:tcPr>
            <w:tcW w:w="403" w:type="pct"/>
            <w:noWrap/>
            <w:vAlign w:val="center"/>
            <w:hideMark/>
          </w:tcPr>
          <w:p w14:paraId="18B2F06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3BD879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50E57CC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0EF2009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750E8B0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BA895FB" w14:textId="77777777" w:rsidTr="005E5425">
        <w:trPr>
          <w:trHeight w:val="330"/>
        </w:trPr>
        <w:tc>
          <w:tcPr>
            <w:tcW w:w="515" w:type="pct"/>
            <w:noWrap/>
            <w:vAlign w:val="center"/>
            <w:hideMark/>
          </w:tcPr>
          <w:p w14:paraId="079EDD4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21603008</w:t>
            </w:r>
          </w:p>
        </w:tc>
        <w:tc>
          <w:tcPr>
            <w:tcW w:w="1907" w:type="pct"/>
            <w:noWrap/>
            <w:vAlign w:val="center"/>
            <w:hideMark/>
          </w:tcPr>
          <w:p w14:paraId="080B943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ofloxacin; systemic</w:t>
            </w:r>
          </w:p>
        </w:tc>
        <w:tc>
          <w:tcPr>
            <w:tcW w:w="403" w:type="pct"/>
            <w:noWrap/>
            <w:vAlign w:val="center"/>
            <w:hideMark/>
          </w:tcPr>
          <w:p w14:paraId="3F4198F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5296CC5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0E6121D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3F5BD60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412D8DE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723ACB3A" w14:textId="77777777" w:rsidTr="005E5425">
        <w:trPr>
          <w:trHeight w:val="330"/>
        </w:trPr>
        <w:tc>
          <w:tcPr>
            <w:tcW w:w="515" w:type="pct"/>
            <w:noWrap/>
            <w:vAlign w:val="center"/>
            <w:hideMark/>
          </w:tcPr>
          <w:p w14:paraId="5D8E7C3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35198003</w:t>
            </w:r>
          </w:p>
        </w:tc>
        <w:tc>
          <w:tcPr>
            <w:tcW w:w="1907" w:type="pct"/>
            <w:noWrap/>
            <w:vAlign w:val="center"/>
            <w:hideMark/>
          </w:tcPr>
          <w:p w14:paraId="4B74E22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pazufloxacin mesilate</w:t>
            </w:r>
          </w:p>
        </w:tc>
        <w:tc>
          <w:tcPr>
            <w:tcW w:w="403" w:type="pct"/>
            <w:noWrap/>
            <w:vAlign w:val="center"/>
            <w:hideMark/>
          </w:tcPr>
          <w:p w14:paraId="5E14A87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5990B7B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0E50478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38D4E56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5A72693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9014941" w14:textId="77777777" w:rsidTr="005E5425">
        <w:trPr>
          <w:trHeight w:val="330"/>
        </w:trPr>
        <w:tc>
          <w:tcPr>
            <w:tcW w:w="515" w:type="pct"/>
            <w:noWrap/>
            <w:vAlign w:val="center"/>
            <w:hideMark/>
          </w:tcPr>
          <w:p w14:paraId="54935A0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35851732</w:t>
            </w:r>
          </w:p>
        </w:tc>
        <w:tc>
          <w:tcPr>
            <w:tcW w:w="1907" w:type="pct"/>
            <w:noWrap/>
            <w:vAlign w:val="center"/>
            <w:hideMark/>
          </w:tcPr>
          <w:p w14:paraId="4A0A480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pazufloxacin mesilate Ophthalmic Solution</w:t>
            </w:r>
          </w:p>
        </w:tc>
        <w:tc>
          <w:tcPr>
            <w:tcW w:w="403" w:type="pct"/>
            <w:noWrap/>
            <w:vAlign w:val="center"/>
            <w:hideMark/>
          </w:tcPr>
          <w:p w14:paraId="077AE48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109DE5A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1B89770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03A7DF4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5A2E305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1DD4DD54" w14:textId="77777777" w:rsidTr="005E5425">
        <w:trPr>
          <w:trHeight w:val="330"/>
        </w:trPr>
        <w:tc>
          <w:tcPr>
            <w:tcW w:w="515" w:type="pct"/>
            <w:noWrap/>
            <w:vAlign w:val="center"/>
            <w:hideMark/>
          </w:tcPr>
          <w:p w14:paraId="01641FA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21603025</w:t>
            </w:r>
          </w:p>
        </w:tc>
        <w:tc>
          <w:tcPr>
            <w:tcW w:w="1907" w:type="pct"/>
            <w:noWrap/>
            <w:vAlign w:val="center"/>
            <w:hideMark/>
          </w:tcPr>
          <w:p w14:paraId="5AD0514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pazufloxacin; parenteral</w:t>
            </w:r>
          </w:p>
        </w:tc>
        <w:tc>
          <w:tcPr>
            <w:tcW w:w="403" w:type="pct"/>
            <w:noWrap/>
            <w:vAlign w:val="center"/>
            <w:hideMark/>
          </w:tcPr>
          <w:p w14:paraId="04C9EE2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51C10E5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0660957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4251E99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5B7B220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5E3E16E9" w14:textId="77777777" w:rsidTr="005E5425">
        <w:trPr>
          <w:trHeight w:val="330"/>
        </w:trPr>
        <w:tc>
          <w:tcPr>
            <w:tcW w:w="515" w:type="pct"/>
            <w:noWrap/>
            <w:vAlign w:val="center"/>
            <w:hideMark/>
          </w:tcPr>
          <w:p w14:paraId="0A3BAC3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19027679</w:t>
            </w:r>
          </w:p>
        </w:tc>
        <w:tc>
          <w:tcPr>
            <w:tcW w:w="1907" w:type="pct"/>
            <w:noWrap/>
            <w:vAlign w:val="center"/>
            <w:hideMark/>
          </w:tcPr>
          <w:p w14:paraId="2653E17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pefloxacin</w:t>
            </w:r>
          </w:p>
        </w:tc>
        <w:tc>
          <w:tcPr>
            <w:tcW w:w="403" w:type="pct"/>
            <w:noWrap/>
            <w:vAlign w:val="center"/>
            <w:hideMark/>
          </w:tcPr>
          <w:p w14:paraId="7AFD1EE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5B97056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5F59B71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0FD2415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1021080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0488D52F" w14:textId="77777777" w:rsidTr="005E5425">
        <w:trPr>
          <w:trHeight w:val="330"/>
        </w:trPr>
        <w:tc>
          <w:tcPr>
            <w:tcW w:w="515" w:type="pct"/>
            <w:noWrap/>
            <w:vAlign w:val="center"/>
            <w:hideMark/>
          </w:tcPr>
          <w:p w14:paraId="0F01DA1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35856292</w:t>
            </w:r>
          </w:p>
        </w:tc>
        <w:tc>
          <w:tcPr>
            <w:tcW w:w="1907" w:type="pct"/>
            <w:noWrap/>
            <w:vAlign w:val="center"/>
            <w:hideMark/>
          </w:tcPr>
          <w:p w14:paraId="21F417C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pefloxacin Topical Ointment</w:t>
            </w:r>
          </w:p>
        </w:tc>
        <w:tc>
          <w:tcPr>
            <w:tcW w:w="403" w:type="pct"/>
            <w:noWrap/>
            <w:vAlign w:val="center"/>
            <w:hideMark/>
          </w:tcPr>
          <w:p w14:paraId="2C4197E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6B6CFB2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5DF8371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16660C3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63EFE09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C2A3F61" w14:textId="77777777" w:rsidTr="005E5425">
        <w:trPr>
          <w:trHeight w:val="330"/>
        </w:trPr>
        <w:tc>
          <w:tcPr>
            <w:tcW w:w="515" w:type="pct"/>
            <w:noWrap/>
            <w:vAlign w:val="center"/>
            <w:hideMark/>
          </w:tcPr>
          <w:p w14:paraId="1067200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21603010</w:t>
            </w:r>
          </w:p>
        </w:tc>
        <w:tc>
          <w:tcPr>
            <w:tcW w:w="1907" w:type="pct"/>
            <w:noWrap/>
            <w:vAlign w:val="center"/>
            <w:hideMark/>
          </w:tcPr>
          <w:p w14:paraId="39F0E6E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pefloxacin; systemic</w:t>
            </w:r>
          </w:p>
        </w:tc>
        <w:tc>
          <w:tcPr>
            <w:tcW w:w="403" w:type="pct"/>
            <w:noWrap/>
            <w:vAlign w:val="center"/>
            <w:hideMark/>
          </w:tcPr>
          <w:p w14:paraId="69D7E29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1A1BD80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32452DF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2300548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5EB6F6E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7EDCABEC" w14:textId="77777777" w:rsidTr="005E5425">
        <w:trPr>
          <w:trHeight w:val="330"/>
        </w:trPr>
        <w:tc>
          <w:tcPr>
            <w:tcW w:w="515" w:type="pct"/>
            <w:noWrap/>
            <w:vAlign w:val="center"/>
            <w:hideMark/>
          </w:tcPr>
          <w:p w14:paraId="6BCE28B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35197897</w:t>
            </w:r>
          </w:p>
        </w:tc>
        <w:tc>
          <w:tcPr>
            <w:tcW w:w="1907" w:type="pct"/>
            <w:noWrap/>
            <w:vAlign w:val="center"/>
            <w:hideMark/>
          </w:tcPr>
          <w:p w14:paraId="15A0319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prulifloxacin</w:t>
            </w:r>
          </w:p>
        </w:tc>
        <w:tc>
          <w:tcPr>
            <w:tcW w:w="403" w:type="pct"/>
            <w:noWrap/>
            <w:vAlign w:val="center"/>
            <w:hideMark/>
          </w:tcPr>
          <w:p w14:paraId="3D9B2A4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4B09C2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39C7926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3847D50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6C3569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50CFDD93" w14:textId="77777777" w:rsidTr="005E5425">
        <w:trPr>
          <w:trHeight w:val="330"/>
        </w:trPr>
        <w:tc>
          <w:tcPr>
            <w:tcW w:w="515" w:type="pct"/>
            <w:noWrap/>
            <w:vAlign w:val="center"/>
            <w:hideMark/>
          </w:tcPr>
          <w:p w14:paraId="72BC863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21603024</w:t>
            </w:r>
          </w:p>
        </w:tc>
        <w:tc>
          <w:tcPr>
            <w:tcW w:w="1907" w:type="pct"/>
            <w:noWrap/>
            <w:vAlign w:val="center"/>
            <w:hideMark/>
          </w:tcPr>
          <w:p w14:paraId="653DFFB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prulifloxacin; oral</w:t>
            </w:r>
          </w:p>
        </w:tc>
        <w:tc>
          <w:tcPr>
            <w:tcW w:w="403" w:type="pct"/>
            <w:noWrap/>
            <w:vAlign w:val="center"/>
            <w:hideMark/>
          </w:tcPr>
          <w:p w14:paraId="16874F3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5FF5EA7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1B82691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750742B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296733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5D36DBF1" w14:textId="77777777" w:rsidTr="005E5425">
        <w:trPr>
          <w:trHeight w:val="330"/>
        </w:trPr>
        <w:tc>
          <w:tcPr>
            <w:tcW w:w="515" w:type="pct"/>
            <w:noWrap/>
            <w:vAlign w:val="center"/>
            <w:hideMark/>
          </w:tcPr>
          <w:p w14:paraId="5174384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35198165</w:t>
            </w:r>
          </w:p>
        </w:tc>
        <w:tc>
          <w:tcPr>
            <w:tcW w:w="1907" w:type="pct"/>
            <w:noWrap/>
            <w:vAlign w:val="center"/>
            <w:hideMark/>
          </w:tcPr>
          <w:p w14:paraId="54EAD71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sitafloxacin hydrate</w:t>
            </w:r>
          </w:p>
        </w:tc>
        <w:tc>
          <w:tcPr>
            <w:tcW w:w="403" w:type="pct"/>
            <w:noWrap/>
            <w:vAlign w:val="center"/>
            <w:hideMark/>
          </w:tcPr>
          <w:p w14:paraId="504B14B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6B670F51"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44DBE54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42F6F70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1770CB6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21BBD34B" w14:textId="77777777" w:rsidTr="005E5425">
        <w:trPr>
          <w:trHeight w:val="330"/>
        </w:trPr>
        <w:tc>
          <w:tcPr>
            <w:tcW w:w="515" w:type="pct"/>
            <w:noWrap/>
            <w:vAlign w:val="center"/>
            <w:hideMark/>
          </w:tcPr>
          <w:p w14:paraId="1CA0A3F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40256175</w:t>
            </w:r>
          </w:p>
        </w:tc>
        <w:tc>
          <w:tcPr>
            <w:tcW w:w="1907" w:type="pct"/>
            <w:noWrap/>
            <w:vAlign w:val="center"/>
            <w:hideMark/>
          </w:tcPr>
          <w:p w14:paraId="3257483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sitafloxacin; oral</w:t>
            </w:r>
          </w:p>
        </w:tc>
        <w:tc>
          <w:tcPr>
            <w:tcW w:w="403" w:type="pct"/>
            <w:noWrap/>
            <w:vAlign w:val="center"/>
            <w:hideMark/>
          </w:tcPr>
          <w:p w14:paraId="5979BBA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E20911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4FA9E50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43C3E03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4C7E3B7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56940049" w14:textId="77777777" w:rsidTr="005E5425">
        <w:trPr>
          <w:trHeight w:val="330"/>
        </w:trPr>
        <w:tc>
          <w:tcPr>
            <w:tcW w:w="515" w:type="pct"/>
            <w:noWrap/>
            <w:vAlign w:val="center"/>
            <w:hideMark/>
          </w:tcPr>
          <w:p w14:paraId="3DA5AB4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1733765</w:t>
            </w:r>
          </w:p>
        </w:tc>
        <w:tc>
          <w:tcPr>
            <w:tcW w:w="1907" w:type="pct"/>
            <w:noWrap/>
            <w:vAlign w:val="center"/>
            <w:hideMark/>
          </w:tcPr>
          <w:p w14:paraId="3BAD379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sparfloxacin</w:t>
            </w:r>
          </w:p>
        </w:tc>
        <w:tc>
          <w:tcPr>
            <w:tcW w:w="403" w:type="pct"/>
            <w:noWrap/>
            <w:vAlign w:val="center"/>
            <w:hideMark/>
          </w:tcPr>
          <w:p w14:paraId="7F3A7F2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22C2F0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778A11A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06D31A9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6BAFE93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FA2027B" w14:textId="77777777" w:rsidTr="005E5425">
        <w:trPr>
          <w:trHeight w:val="330"/>
        </w:trPr>
        <w:tc>
          <w:tcPr>
            <w:tcW w:w="515" w:type="pct"/>
            <w:noWrap/>
            <w:vAlign w:val="center"/>
            <w:hideMark/>
          </w:tcPr>
          <w:p w14:paraId="06DBC7A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21603016</w:t>
            </w:r>
          </w:p>
        </w:tc>
        <w:tc>
          <w:tcPr>
            <w:tcW w:w="1907" w:type="pct"/>
            <w:noWrap/>
            <w:vAlign w:val="center"/>
            <w:hideMark/>
          </w:tcPr>
          <w:p w14:paraId="4189770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sparfloxacin; oral</w:t>
            </w:r>
          </w:p>
        </w:tc>
        <w:tc>
          <w:tcPr>
            <w:tcW w:w="403" w:type="pct"/>
            <w:noWrap/>
            <w:vAlign w:val="center"/>
            <w:hideMark/>
          </w:tcPr>
          <w:p w14:paraId="51A8C81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53113E8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0E9585A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1935D9B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41EE579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49B5B3D2" w14:textId="77777777" w:rsidTr="005E5425">
        <w:trPr>
          <w:trHeight w:val="330"/>
        </w:trPr>
        <w:tc>
          <w:tcPr>
            <w:tcW w:w="515" w:type="pct"/>
            <w:noWrap/>
            <w:vAlign w:val="center"/>
            <w:hideMark/>
          </w:tcPr>
          <w:p w14:paraId="35461A5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19041153</w:t>
            </w:r>
          </w:p>
        </w:tc>
        <w:tc>
          <w:tcPr>
            <w:tcW w:w="1907" w:type="pct"/>
            <w:noWrap/>
            <w:vAlign w:val="center"/>
            <w:hideMark/>
          </w:tcPr>
          <w:p w14:paraId="551DDF2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temafloxacin</w:t>
            </w:r>
          </w:p>
        </w:tc>
        <w:tc>
          <w:tcPr>
            <w:tcW w:w="403" w:type="pct"/>
            <w:noWrap/>
            <w:vAlign w:val="center"/>
            <w:hideMark/>
          </w:tcPr>
          <w:p w14:paraId="7608029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2C581FA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0586DB1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21901DE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0D72BB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8037EAB" w14:textId="77777777" w:rsidTr="005E5425">
        <w:trPr>
          <w:trHeight w:val="330"/>
        </w:trPr>
        <w:tc>
          <w:tcPr>
            <w:tcW w:w="515" w:type="pct"/>
            <w:noWrap/>
            <w:vAlign w:val="center"/>
            <w:hideMark/>
          </w:tcPr>
          <w:p w14:paraId="5AC0680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21603012</w:t>
            </w:r>
          </w:p>
        </w:tc>
        <w:tc>
          <w:tcPr>
            <w:tcW w:w="1907" w:type="pct"/>
            <w:noWrap/>
            <w:vAlign w:val="center"/>
            <w:hideMark/>
          </w:tcPr>
          <w:p w14:paraId="7603350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temafloxacin; oral</w:t>
            </w:r>
          </w:p>
        </w:tc>
        <w:tc>
          <w:tcPr>
            <w:tcW w:w="403" w:type="pct"/>
            <w:noWrap/>
            <w:vAlign w:val="center"/>
            <w:hideMark/>
          </w:tcPr>
          <w:p w14:paraId="7416199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EE0C42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069634F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4B7AD1E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41D3738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4A6E0785" w14:textId="77777777" w:rsidTr="005E5425">
        <w:trPr>
          <w:trHeight w:val="330"/>
        </w:trPr>
        <w:tc>
          <w:tcPr>
            <w:tcW w:w="515" w:type="pct"/>
            <w:noWrap/>
            <w:vAlign w:val="center"/>
            <w:hideMark/>
          </w:tcPr>
          <w:p w14:paraId="691F5FA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43009030</w:t>
            </w:r>
          </w:p>
        </w:tc>
        <w:tc>
          <w:tcPr>
            <w:tcW w:w="1907" w:type="pct"/>
            <w:noWrap/>
            <w:vAlign w:val="center"/>
            <w:hideMark/>
          </w:tcPr>
          <w:p w14:paraId="2E795AC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tosufloxacin tosylate hydrate</w:t>
            </w:r>
          </w:p>
        </w:tc>
        <w:tc>
          <w:tcPr>
            <w:tcW w:w="403" w:type="pct"/>
            <w:noWrap/>
            <w:vAlign w:val="center"/>
            <w:hideMark/>
          </w:tcPr>
          <w:p w14:paraId="009C312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03175D9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75EFB41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07DD363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4C75489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4D427030" w14:textId="77777777" w:rsidTr="005E5425">
        <w:trPr>
          <w:trHeight w:val="330"/>
        </w:trPr>
        <w:tc>
          <w:tcPr>
            <w:tcW w:w="515" w:type="pct"/>
            <w:noWrap/>
            <w:vAlign w:val="center"/>
            <w:hideMark/>
          </w:tcPr>
          <w:p w14:paraId="7A23442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42961482</w:t>
            </w:r>
          </w:p>
        </w:tc>
        <w:tc>
          <w:tcPr>
            <w:tcW w:w="1907" w:type="pct"/>
            <w:noWrap/>
            <w:vAlign w:val="center"/>
            <w:hideMark/>
          </w:tcPr>
          <w:p w14:paraId="7BCAA54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tosufloxacin tosylate hydrate Ophthalmic Solution</w:t>
            </w:r>
          </w:p>
        </w:tc>
        <w:tc>
          <w:tcPr>
            <w:tcW w:w="403" w:type="pct"/>
            <w:noWrap/>
            <w:vAlign w:val="center"/>
            <w:hideMark/>
          </w:tcPr>
          <w:p w14:paraId="2834329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7584DC7C"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 Extension</w:t>
            </w:r>
          </w:p>
        </w:tc>
        <w:tc>
          <w:tcPr>
            <w:tcW w:w="396" w:type="pct"/>
            <w:noWrap/>
            <w:vAlign w:val="center"/>
            <w:hideMark/>
          </w:tcPr>
          <w:p w14:paraId="22370AEF"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583" w:type="pct"/>
            <w:noWrap/>
            <w:vAlign w:val="center"/>
            <w:hideMark/>
          </w:tcPr>
          <w:p w14:paraId="34AB250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4B84BD8"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6033C11E" w14:textId="77777777" w:rsidTr="005E5425">
        <w:trPr>
          <w:trHeight w:val="330"/>
        </w:trPr>
        <w:tc>
          <w:tcPr>
            <w:tcW w:w="515" w:type="pct"/>
            <w:noWrap/>
            <w:vAlign w:val="center"/>
            <w:hideMark/>
          </w:tcPr>
          <w:p w14:paraId="08D6CFA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715910</w:t>
            </w:r>
          </w:p>
        </w:tc>
        <w:tc>
          <w:tcPr>
            <w:tcW w:w="1907" w:type="pct"/>
            <w:noWrap/>
            <w:vAlign w:val="center"/>
            <w:hideMark/>
          </w:tcPr>
          <w:p w14:paraId="167A84E2"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tosufloxacin; systemic</w:t>
            </w:r>
          </w:p>
        </w:tc>
        <w:tc>
          <w:tcPr>
            <w:tcW w:w="403" w:type="pct"/>
            <w:noWrap/>
            <w:vAlign w:val="center"/>
            <w:hideMark/>
          </w:tcPr>
          <w:p w14:paraId="7548932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7C41990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noWrap/>
            <w:vAlign w:val="center"/>
            <w:hideMark/>
          </w:tcPr>
          <w:p w14:paraId="26E70C24"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08C97827"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3413370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3A8DEE5F" w14:textId="77777777" w:rsidTr="005E5425">
        <w:trPr>
          <w:trHeight w:val="330"/>
        </w:trPr>
        <w:tc>
          <w:tcPr>
            <w:tcW w:w="515" w:type="pct"/>
            <w:noWrap/>
            <w:vAlign w:val="center"/>
            <w:hideMark/>
          </w:tcPr>
          <w:p w14:paraId="3C847C1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1712549</w:t>
            </w:r>
          </w:p>
        </w:tc>
        <w:tc>
          <w:tcPr>
            <w:tcW w:w="1907" w:type="pct"/>
            <w:noWrap/>
            <w:vAlign w:val="center"/>
            <w:hideMark/>
          </w:tcPr>
          <w:p w14:paraId="4B25AFF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trovafloxacin</w:t>
            </w:r>
          </w:p>
        </w:tc>
        <w:tc>
          <w:tcPr>
            <w:tcW w:w="403" w:type="pct"/>
            <w:noWrap/>
            <w:vAlign w:val="center"/>
            <w:hideMark/>
          </w:tcPr>
          <w:p w14:paraId="7FDCD186"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noWrap/>
            <w:vAlign w:val="center"/>
            <w:hideMark/>
          </w:tcPr>
          <w:p w14:paraId="555EFB5D"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RxNorm</w:t>
            </w:r>
          </w:p>
        </w:tc>
        <w:tc>
          <w:tcPr>
            <w:tcW w:w="396" w:type="pct"/>
            <w:noWrap/>
            <w:vAlign w:val="center"/>
            <w:hideMark/>
          </w:tcPr>
          <w:p w14:paraId="5980E4D5"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noWrap/>
            <w:vAlign w:val="center"/>
            <w:hideMark/>
          </w:tcPr>
          <w:p w14:paraId="40D7936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noWrap/>
            <w:vAlign w:val="center"/>
            <w:hideMark/>
          </w:tcPr>
          <w:p w14:paraId="293D951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r w:rsidR="005B31B9" w:rsidRPr="005B31B9" w14:paraId="7BD69DED" w14:textId="77777777" w:rsidTr="005E5425">
        <w:trPr>
          <w:trHeight w:val="330"/>
        </w:trPr>
        <w:tc>
          <w:tcPr>
            <w:tcW w:w="515" w:type="pct"/>
            <w:tcBorders>
              <w:bottom w:val="single" w:sz="4" w:space="0" w:color="auto"/>
            </w:tcBorders>
            <w:noWrap/>
            <w:vAlign w:val="center"/>
            <w:hideMark/>
          </w:tcPr>
          <w:p w14:paraId="71FE89E0"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21603020</w:t>
            </w:r>
          </w:p>
        </w:tc>
        <w:tc>
          <w:tcPr>
            <w:tcW w:w="1907" w:type="pct"/>
            <w:tcBorders>
              <w:bottom w:val="single" w:sz="4" w:space="0" w:color="auto"/>
            </w:tcBorders>
            <w:noWrap/>
            <w:vAlign w:val="center"/>
            <w:hideMark/>
          </w:tcPr>
          <w:p w14:paraId="06618B3A"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trovafloxacin; systemic</w:t>
            </w:r>
          </w:p>
        </w:tc>
        <w:tc>
          <w:tcPr>
            <w:tcW w:w="403" w:type="pct"/>
            <w:tcBorders>
              <w:bottom w:val="single" w:sz="4" w:space="0" w:color="auto"/>
            </w:tcBorders>
            <w:noWrap/>
            <w:vAlign w:val="center"/>
            <w:hideMark/>
          </w:tcPr>
          <w:p w14:paraId="6726D28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Drug</w:t>
            </w:r>
          </w:p>
        </w:tc>
        <w:tc>
          <w:tcPr>
            <w:tcW w:w="774" w:type="pct"/>
            <w:tcBorders>
              <w:bottom w:val="single" w:sz="4" w:space="0" w:color="auto"/>
            </w:tcBorders>
            <w:noWrap/>
            <w:vAlign w:val="center"/>
            <w:hideMark/>
          </w:tcPr>
          <w:p w14:paraId="5767C0E3"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ATC</w:t>
            </w:r>
          </w:p>
        </w:tc>
        <w:tc>
          <w:tcPr>
            <w:tcW w:w="396" w:type="pct"/>
            <w:tcBorders>
              <w:bottom w:val="single" w:sz="4" w:space="0" w:color="auto"/>
            </w:tcBorders>
            <w:noWrap/>
            <w:vAlign w:val="center"/>
            <w:hideMark/>
          </w:tcPr>
          <w:p w14:paraId="6B6DEF4E"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c>
          <w:tcPr>
            <w:tcW w:w="583" w:type="pct"/>
            <w:tcBorders>
              <w:bottom w:val="single" w:sz="4" w:space="0" w:color="auto"/>
            </w:tcBorders>
            <w:noWrap/>
            <w:vAlign w:val="center"/>
            <w:hideMark/>
          </w:tcPr>
          <w:p w14:paraId="73826F3B"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YES</w:t>
            </w:r>
          </w:p>
        </w:tc>
        <w:tc>
          <w:tcPr>
            <w:tcW w:w="422" w:type="pct"/>
            <w:tcBorders>
              <w:bottom w:val="single" w:sz="4" w:space="0" w:color="auto"/>
            </w:tcBorders>
            <w:noWrap/>
            <w:vAlign w:val="center"/>
            <w:hideMark/>
          </w:tcPr>
          <w:p w14:paraId="6DF219D9" w14:textId="77777777" w:rsidR="005B31B9" w:rsidRPr="005B31B9" w:rsidRDefault="005B31B9" w:rsidP="005E5425">
            <w:pPr>
              <w:spacing w:after="0"/>
              <w:jc w:val="both"/>
              <w:rPr>
                <w:rFonts w:cstheme="minorHAnsi"/>
                <w:sz w:val="16"/>
                <w:szCs w:val="16"/>
                <w:lang w:eastAsia="ko-KR"/>
              </w:rPr>
            </w:pPr>
            <w:r w:rsidRPr="005B31B9">
              <w:rPr>
                <w:rFonts w:cstheme="minorHAnsi" w:hint="eastAsia"/>
                <w:sz w:val="16"/>
                <w:szCs w:val="16"/>
                <w:lang w:eastAsia="ko-KR"/>
              </w:rPr>
              <w:t>NO</w:t>
            </w:r>
          </w:p>
        </w:tc>
      </w:tr>
    </w:tbl>
    <w:p w14:paraId="224BA33A" w14:textId="2FC97551" w:rsidR="00B86A77" w:rsidRDefault="00B86A77" w:rsidP="00B86A77">
      <w:pPr>
        <w:rPr>
          <w:rFonts w:cstheme="minorHAnsi"/>
          <w:sz w:val="18"/>
          <w:szCs w:val="18"/>
          <w:lang w:eastAsia="ko-KR"/>
        </w:rPr>
      </w:pPr>
    </w:p>
    <w:p w14:paraId="62DE8C5E" w14:textId="1AD6986B" w:rsidR="00391BDF" w:rsidRDefault="00391BDF" w:rsidP="00391BDF">
      <w:pPr>
        <w:rPr>
          <w:rFonts w:cstheme="minorHAnsi"/>
          <w:sz w:val="18"/>
          <w:szCs w:val="18"/>
        </w:rPr>
      </w:pPr>
      <w:r w:rsidRPr="001B6F87">
        <w:rPr>
          <w:rFonts w:cstheme="minorHAnsi"/>
          <w:sz w:val="18"/>
          <w:szCs w:val="18"/>
          <w:lang w:eastAsia="ko-KR"/>
        </w:rPr>
        <w:t>2</w:t>
      </w:r>
      <w:r w:rsidRPr="001B6F87">
        <w:rPr>
          <w:rFonts w:cstheme="minorHAnsi"/>
          <w:sz w:val="18"/>
          <w:szCs w:val="18"/>
        </w:rPr>
        <w:t>. </w:t>
      </w:r>
      <w:r>
        <w:rPr>
          <w:rFonts w:cstheme="minorHAnsi"/>
          <w:sz w:val="18"/>
          <w:szCs w:val="18"/>
        </w:rPr>
        <w:t>F</w:t>
      </w:r>
      <w:r w:rsidRPr="00391BDF">
        <w:rPr>
          <w:rFonts w:cstheme="minorHAnsi"/>
          <w:sz w:val="18"/>
          <w:szCs w:val="18"/>
        </w:rPr>
        <w:t>ebuxostat</w:t>
      </w:r>
    </w:p>
    <w:tbl>
      <w:tblPr>
        <w:tblW w:w="5000" w:type="pct"/>
        <w:tblLook w:val="04A0" w:firstRow="1" w:lastRow="0" w:firstColumn="1" w:lastColumn="0" w:noHBand="0" w:noVBand="1"/>
      </w:tblPr>
      <w:tblGrid>
        <w:gridCol w:w="965"/>
        <w:gridCol w:w="3570"/>
        <w:gridCol w:w="754"/>
        <w:gridCol w:w="1449"/>
        <w:gridCol w:w="741"/>
        <w:gridCol w:w="1091"/>
        <w:gridCol w:w="790"/>
      </w:tblGrid>
      <w:tr w:rsidR="00D02BA4" w:rsidRPr="005B31B9" w14:paraId="1F03FC2F" w14:textId="77777777" w:rsidTr="00B852E7">
        <w:trPr>
          <w:trHeight w:val="330"/>
        </w:trPr>
        <w:tc>
          <w:tcPr>
            <w:tcW w:w="515" w:type="pct"/>
            <w:tcBorders>
              <w:top w:val="single" w:sz="4" w:space="0" w:color="auto"/>
              <w:bottom w:val="single" w:sz="4" w:space="0" w:color="auto"/>
            </w:tcBorders>
            <w:noWrap/>
            <w:vAlign w:val="center"/>
            <w:hideMark/>
          </w:tcPr>
          <w:p w14:paraId="44964712"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54314685"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016B3303"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0890B3A3"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32483AE0"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18076D5F"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6FFB8401"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D02BA4" w:rsidRPr="005B31B9" w14:paraId="10A12EE0" w14:textId="77777777" w:rsidTr="00D02BA4">
        <w:trPr>
          <w:trHeight w:val="330"/>
        </w:trPr>
        <w:tc>
          <w:tcPr>
            <w:tcW w:w="515" w:type="pct"/>
            <w:tcBorders>
              <w:top w:val="single" w:sz="4" w:space="0" w:color="auto"/>
            </w:tcBorders>
            <w:noWrap/>
            <w:vAlign w:val="center"/>
            <w:hideMark/>
          </w:tcPr>
          <w:p w14:paraId="76EE62D3" w14:textId="21E034B7"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19017742</w:t>
            </w:r>
          </w:p>
        </w:tc>
        <w:tc>
          <w:tcPr>
            <w:tcW w:w="1907" w:type="pct"/>
            <w:tcBorders>
              <w:top w:val="single" w:sz="4" w:space="0" w:color="auto"/>
            </w:tcBorders>
            <w:noWrap/>
            <w:vAlign w:val="center"/>
            <w:hideMark/>
          </w:tcPr>
          <w:p w14:paraId="32522AFE" w14:textId="5B2A2463"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febuxostat</w:t>
            </w:r>
          </w:p>
        </w:tc>
        <w:tc>
          <w:tcPr>
            <w:tcW w:w="403" w:type="pct"/>
            <w:tcBorders>
              <w:top w:val="single" w:sz="4" w:space="0" w:color="auto"/>
            </w:tcBorders>
            <w:noWrap/>
            <w:vAlign w:val="center"/>
            <w:hideMark/>
          </w:tcPr>
          <w:p w14:paraId="1548334F" w14:textId="1EB8D22C"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Drug</w:t>
            </w:r>
          </w:p>
        </w:tc>
        <w:tc>
          <w:tcPr>
            <w:tcW w:w="774" w:type="pct"/>
            <w:tcBorders>
              <w:top w:val="single" w:sz="4" w:space="0" w:color="auto"/>
            </w:tcBorders>
            <w:noWrap/>
            <w:vAlign w:val="center"/>
            <w:hideMark/>
          </w:tcPr>
          <w:p w14:paraId="0DE519CC" w14:textId="0FF08FF4"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RxNorm</w:t>
            </w:r>
          </w:p>
        </w:tc>
        <w:tc>
          <w:tcPr>
            <w:tcW w:w="396" w:type="pct"/>
            <w:tcBorders>
              <w:top w:val="single" w:sz="4" w:space="0" w:color="auto"/>
            </w:tcBorders>
            <w:noWrap/>
            <w:vAlign w:val="center"/>
            <w:hideMark/>
          </w:tcPr>
          <w:p w14:paraId="291B4E26" w14:textId="1CAFF27C"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NO</w:t>
            </w:r>
          </w:p>
        </w:tc>
        <w:tc>
          <w:tcPr>
            <w:tcW w:w="583" w:type="pct"/>
            <w:tcBorders>
              <w:top w:val="single" w:sz="4" w:space="0" w:color="auto"/>
            </w:tcBorders>
            <w:noWrap/>
            <w:vAlign w:val="center"/>
            <w:hideMark/>
          </w:tcPr>
          <w:p w14:paraId="1791D3A3" w14:textId="14D78687"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YES</w:t>
            </w:r>
          </w:p>
        </w:tc>
        <w:tc>
          <w:tcPr>
            <w:tcW w:w="422" w:type="pct"/>
            <w:tcBorders>
              <w:top w:val="single" w:sz="4" w:space="0" w:color="auto"/>
            </w:tcBorders>
            <w:noWrap/>
            <w:vAlign w:val="center"/>
            <w:hideMark/>
          </w:tcPr>
          <w:p w14:paraId="5070C0CC" w14:textId="4D8EB7A1"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NO</w:t>
            </w:r>
          </w:p>
        </w:tc>
      </w:tr>
      <w:tr w:rsidR="00D02BA4" w:rsidRPr="005B31B9" w14:paraId="4B1E7270" w14:textId="77777777" w:rsidTr="00D02BA4">
        <w:trPr>
          <w:trHeight w:val="330"/>
        </w:trPr>
        <w:tc>
          <w:tcPr>
            <w:tcW w:w="515" w:type="pct"/>
            <w:tcBorders>
              <w:bottom w:val="single" w:sz="4" w:space="0" w:color="auto"/>
            </w:tcBorders>
            <w:noWrap/>
            <w:vAlign w:val="center"/>
            <w:hideMark/>
          </w:tcPr>
          <w:p w14:paraId="128FF5E9" w14:textId="3DD2FFF3"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21604133</w:t>
            </w:r>
          </w:p>
        </w:tc>
        <w:tc>
          <w:tcPr>
            <w:tcW w:w="1907" w:type="pct"/>
            <w:tcBorders>
              <w:bottom w:val="single" w:sz="4" w:space="0" w:color="auto"/>
            </w:tcBorders>
            <w:noWrap/>
            <w:vAlign w:val="center"/>
            <w:hideMark/>
          </w:tcPr>
          <w:p w14:paraId="37D99767" w14:textId="5D66C24B"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febuxostat; oral</w:t>
            </w:r>
          </w:p>
        </w:tc>
        <w:tc>
          <w:tcPr>
            <w:tcW w:w="403" w:type="pct"/>
            <w:tcBorders>
              <w:bottom w:val="single" w:sz="4" w:space="0" w:color="auto"/>
            </w:tcBorders>
            <w:noWrap/>
            <w:vAlign w:val="center"/>
            <w:hideMark/>
          </w:tcPr>
          <w:p w14:paraId="31922741" w14:textId="7A6FE4A4"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Drug</w:t>
            </w:r>
          </w:p>
        </w:tc>
        <w:tc>
          <w:tcPr>
            <w:tcW w:w="774" w:type="pct"/>
            <w:tcBorders>
              <w:bottom w:val="single" w:sz="4" w:space="0" w:color="auto"/>
            </w:tcBorders>
            <w:noWrap/>
            <w:vAlign w:val="center"/>
            <w:hideMark/>
          </w:tcPr>
          <w:p w14:paraId="4EF8C47A" w14:textId="61675CB7"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ATC</w:t>
            </w:r>
          </w:p>
        </w:tc>
        <w:tc>
          <w:tcPr>
            <w:tcW w:w="396" w:type="pct"/>
            <w:tcBorders>
              <w:bottom w:val="single" w:sz="4" w:space="0" w:color="auto"/>
            </w:tcBorders>
            <w:noWrap/>
            <w:vAlign w:val="center"/>
            <w:hideMark/>
          </w:tcPr>
          <w:p w14:paraId="38964A52" w14:textId="64F1AEC1"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NO</w:t>
            </w:r>
          </w:p>
        </w:tc>
        <w:tc>
          <w:tcPr>
            <w:tcW w:w="583" w:type="pct"/>
            <w:tcBorders>
              <w:bottom w:val="single" w:sz="4" w:space="0" w:color="auto"/>
            </w:tcBorders>
            <w:noWrap/>
            <w:vAlign w:val="center"/>
            <w:hideMark/>
          </w:tcPr>
          <w:p w14:paraId="78AE08FF" w14:textId="30FB4CF9"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YES</w:t>
            </w:r>
          </w:p>
        </w:tc>
        <w:tc>
          <w:tcPr>
            <w:tcW w:w="422" w:type="pct"/>
            <w:tcBorders>
              <w:bottom w:val="single" w:sz="4" w:space="0" w:color="auto"/>
            </w:tcBorders>
            <w:noWrap/>
            <w:vAlign w:val="center"/>
            <w:hideMark/>
          </w:tcPr>
          <w:p w14:paraId="479C1D57" w14:textId="1DD5D058" w:rsidR="00D02BA4" w:rsidRPr="005B31B9" w:rsidRDefault="00D02BA4" w:rsidP="00D02BA4">
            <w:pPr>
              <w:spacing w:after="0"/>
              <w:jc w:val="both"/>
              <w:rPr>
                <w:rFonts w:cstheme="minorHAnsi"/>
                <w:sz w:val="16"/>
                <w:szCs w:val="16"/>
                <w:lang w:eastAsia="ko-KR"/>
              </w:rPr>
            </w:pPr>
            <w:r w:rsidRPr="005646EE">
              <w:rPr>
                <w:rFonts w:eastAsia="맑은 고딕" w:cstheme="minorHAnsi"/>
                <w:color w:val="000000"/>
                <w:sz w:val="16"/>
                <w:szCs w:val="16"/>
              </w:rPr>
              <w:t>NO</w:t>
            </w:r>
          </w:p>
        </w:tc>
      </w:tr>
    </w:tbl>
    <w:p w14:paraId="7F9B111C" w14:textId="5DB494CD" w:rsidR="00391BDF" w:rsidRDefault="00391BDF" w:rsidP="00B86A77">
      <w:pPr>
        <w:rPr>
          <w:rFonts w:cstheme="minorHAnsi"/>
          <w:sz w:val="18"/>
          <w:szCs w:val="18"/>
          <w:lang w:eastAsia="ko-KR"/>
        </w:rPr>
      </w:pPr>
    </w:p>
    <w:p w14:paraId="7D255A0B" w14:textId="44077616" w:rsidR="00391BDF" w:rsidRDefault="00391BDF" w:rsidP="00391BDF">
      <w:pPr>
        <w:rPr>
          <w:rFonts w:cstheme="minorHAnsi"/>
          <w:sz w:val="18"/>
          <w:szCs w:val="18"/>
        </w:rPr>
      </w:pPr>
      <w:r>
        <w:rPr>
          <w:rFonts w:cstheme="minorHAnsi"/>
          <w:sz w:val="18"/>
          <w:szCs w:val="18"/>
          <w:lang w:eastAsia="ko-KR"/>
        </w:rPr>
        <w:t>3</w:t>
      </w:r>
      <w:r w:rsidRPr="001B6F87">
        <w:rPr>
          <w:rFonts w:cstheme="minorHAnsi"/>
          <w:sz w:val="18"/>
          <w:szCs w:val="18"/>
        </w:rPr>
        <w:t>. </w:t>
      </w:r>
      <w:r>
        <w:rPr>
          <w:rFonts w:cstheme="minorHAnsi"/>
          <w:sz w:val="18"/>
          <w:szCs w:val="18"/>
        </w:rPr>
        <w:t>R</w:t>
      </w:r>
      <w:r w:rsidRPr="00391BDF">
        <w:rPr>
          <w:rFonts w:cstheme="minorHAnsi"/>
          <w:sz w:val="18"/>
          <w:szCs w:val="18"/>
        </w:rPr>
        <w:t>anitidine</w:t>
      </w:r>
    </w:p>
    <w:tbl>
      <w:tblPr>
        <w:tblW w:w="5000" w:type="pct"/>
        <w:tblLook w:val="04A0" w:firstRow="1" w:lastRow="0" w:firstColumn="1" w:lastColumn="0" w:noHBand="0" w:noVBand="1"/>
      </w:tblPr>
      <w:tblGrid>
        <w:gridCol w:w="965"/>
        <w:gridCol w:w="3570"/>
        <w:gridCol w:w="754"/>
        <w:gridCol w:w="1449"/>
        <w:gridCol w:w="741"/>
        <w:gridCol w:w="1091"/>
        <w:gridCol w:w="790"/>
      </w:tblGrid>
      <w:tr w:rsidR="00D02BA4" w:rsidRPr="005B31B9" w14:paraId="08A0D69C" w14:textId="77777777" w:rsidTr="00B852E7">
        <w:trPr>
          <w:trHeight w:val="330"/>
        </w:trPr>
        <w:tc>
          <w:tcPr>
            <w:tcW w:w="515" w:type="pct"/>
            <w:tcBorders>
              <w:top w:val="single" w:sz="4" w:space="0" w:color="auto"/>
              <w:bottom w:val="single" w:sz="4" w:space="0" w:color="auto"/>
            </w:tcBorders>
            <w:noWrap/>
            <w:vAlign w:val="center"/>
            <w:hideMark/>
          </w:tcPr>
          <w:p w14:paraId="26676530"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67A1BBD4"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42AF993E"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6596C892"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64997C34"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6F3EB7B2"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541A1B94" w14:textId="77777777" w:rsidR="00D02BA4" w:rsidRPr="005B31B9" w:rsidRDefault="00D02BA4"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D02BA4" w:rsidRPr="005B31B9" w14:paraId="712783E7" w14:textId="77777777" w:rsidTr="00B852E7">
        <w:trPr>
          <w:trHeight w:val="330"/>
        </w:trPr>
        <w:tc>
          <w:tcPr>
            <w:tcW w:w="515" w:type="pct"/>
            <w:tcBorders>
              <w:top w:val="single" w:sz="4" w:space="0" w:color="auto"/>
            </w:tcBorders>
            <w:noWrap/>
            <w:vAlign w:val="center"/>
            <w:hideMark/>
          </w:tcPr>
          <w:p w14:paraId="1D55C9FC" w14:textId="18146556"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961047</w:t>
            </w:r>
          </w:p>
        </w:tc>
        <w:tc>
          <w:tcPr>
            <w:tcW w:w="1907" w:type="pct"/>
            <w:tcBorders>
              <w:top w:val="single" w:sz="4" w:space="0" w:color="auto"/>
            </w:tcBorders>
            <w:noWrap/>
            <w:vAlign w:val="center"/>
            <w:hideMark/>
          </w:tcPr>
          <w:p w14:paraId="7F327B92" w14:textId="15262329"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ranitidine</w:t>
            </w:r>
          </w:p>
        </w:tc>
        <w:tc>
          <w:tcPr>
            <w:tcW w:w="403" w:type="pct"/>
            <w:tcBorders>
              <w:top w:val="single" w:sz="4" w:space="0" w:color="auto"/>
            </w:tcBorders>
            <w:noWrap/>
            <w:vAlign w:val="center"/>
            <w:hideMark/>
          </w:tcPr>
          <w:p w14:paraId="4EBB84A0" w14:textId="1D9DD7BF"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Drug</w:t>
            </w:r>
          </w:p>
        </w:tc>
        <w:tc>
          <w:tcPr>
            <w:tcW w:w="774" w:type="pct"/>
            <w:tcBorders>
              <w:top w:val="single" w:sz="4" w:space="0" w:color="auto"/>
            </w:tcBorders>
            <w:noWrap/>
            <w:vAlign w:val="center"/>
            <w:hideMark/>
          </w:tcPr>
          <w:p w14:paraId="0ADBE03F" w14:textId="4DDFFF21"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RxNorm</w:t>
            </w:r>
          </w:p>
        </w:tc>
        <w:tc>
          <w:tcPr>
            <w:tcW w:w="396" w:type="pct"/>
            <w:tcBorders>
              <w:top w:val="single" w:sz="4" w:space="0" w:color="auto"/>
            </w:tcBorders>
            <w:noWrap/>
            <w:vAlign w:val="center"/>
            <w:hideMark/>
          </w:tcPr>
          <w:p w14:paraId="30367681" w14:textId="58E4D853"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NO</w:t>
            </w:r>
          </w:p>
        </w:tc>
        <w:tc>
          <w:tcPr>
            <w:tcW w:w="583" w:type="pct"/>
            <w:tcBorders>
              <w:top w:val="single" w:sz="4" w:space="0" w:color="auto"/>
            </w:tcBorders>
            <w:noWrap/>
            <w:vAlign w:val="center"/>
            <w:hideMark/>
          </w:tcPr>
          <w:p w14:paraId="346CED62" w14:textId="1F23D37E"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YES</w:t>
            </w:r>
          </w:p>
        </w:tc>
        <w:tc>
          <w:tcPr>
            <w:tcW w:w="422" w:type="pct"/>
            <w:tcBorders>
              <w:top w:val="single" w:sz="4" w:space="0" w:color="auto"/>
            </w:tcBorders>
            <w:noWrap/>
            <w:vAlign w:val="center"/>
            <w:hideMark/>
          </w:tcPr>
          <w:p w14:paraId="51DB9D1F" w14:textId="7DB9B9B0"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NO</w:t>
            </w:r>
          </w:p>
        </w:tc>
      </w:tr>
      <w:tr w:rsidR="00D02BA4" w:rsidRPr="005B31B9" w14:paraId="0BA16848" w14:textId="77777777" w:rsidTr="00B852E7">
        <w:trPr>
          <w:trHeight w:val="330"/>
        </w:trPr>
        <w:tc>
          <w:tcPr>
            <w:tcW w:w="515" w:type="pct"/>
            <w:tcBorders>
              <w:bottom w:val="single" w:sz="4" w:space="0" w:color="auto"/>
            </w:tcBorders>
            <w:noWrap/>
            <w:vAlign w:val="center"/>
            <w:hideMark/>
          </w:tcPr>
          <w:p w14:paraId="13FC265D" w14:textId="2AD0E5CB"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21600083</w:t>
            </w:r>
          </w:p>
        </w:tc>
        <w:tc>
          <w:tcPr>
            <w:tcW w:w="1907" w:type="pct"/>
            <w:tcBorders>
              <w:bottom w:val="single" w:sz="4" w:space="0" w:color="auto"/>
            </w:tcBorders>
            <w:noWrap/>
            <w:vAlign w:val="center"/>
            <w:hideMark/>
          </w:tcPr>
          <w:p w14:paraId="4B58718F" w14:textId="16DDD94C"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ranitidine; systemic</w:t>
            </w:r>
          </w:p>
        </w:tc>
        <w:tc>
          <w:tcPr>
            <w:tcW w:w="403" w:type="pct"/>
            <w:tcBorders>
              <w:bottom w:val="single" w:sz="4" w:space="0" w:color="auto"/>
            </w:tcBorders>
            <w:noWrap/>
            <w:vAlign w:val="center"/>
            <w:hideMark/>
          </w:tcPr>
          <w:p w14:paraId="1B09687F" w14:textId="2DD214CF"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Drug</w:t>
            </w:r>
          </w:p>
        </w:tc>
        <w:tc>
          <w:tcPr>
            <w:tcW w:w="774" w:type="pct"/>
            <w:tcBorders>
              <w:bottom w:val="single" w:sz="4" w:space="0" w:color="auto"/>
            </w:tcBorders>
            <w:noWrap/>
            <w:vAlign w:val="center"/>
            <w:hideMark/>
          </w:tcPr>
          <w:p w14:paraId="52FA990B" w14:textId="783351D1"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ATC</w:t>
            </w:r>
          </w:p>
        </w:tc>
        <w:tc>
          <w:tcPr>
            <w:tcW w:w="396" w:type="pct"/>
            <w:tcBorders>
              <w:bottom w:val="single" w:sz="4" w:space="0" w:color="auto"/>
            </w:tcBorders>
            <w:noWrap/>
            <w:vAlign w:val="center"/>
            <w:hideMark/>
          </w:tcPr>
          <w:p w14:paraId="72CE0AB8" w14:textId="3D6709A7"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NO</w:t>
            </w:r>
          </w:p>
        </w:tc>
        <w:tc>
          <w:tcPr>
            <w:tcW w:w="583" w:type="pct"/>
            <w:tcBorders>
              <w:bottom w:val="single" w:sz="4" w:space="0" w:color="auto"/>
            </w:tcBorders>
            <w:noWrap/>
            <w:vAlign w:val="center"/>
            <w:hideMark/>
          </w:tcPr>
          <w:p w14:paraId="657E18DF" w14:textId="16AD9264"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YES</w:t>
            </w:r>
          </w:p>
        </w:tc>
        <w:tc>
          <w:tcPr>
            <w:tcW w:w="422" w:type="pct"/>
            <w:tcBorders>
              <w:bottom w:val="single" w:sz="4" w:space="0" w:color="auto"/>
            </w:tcBorders>
            <w:noWrap/>
            <w:vAlign w:val="center"/>
            <w:hideMark/>
          </w:tcPr>
          <w:p w14:paraId="318D0FBC" w14:textId="73BB692F" w:rsidR="00D02BA4" w:rsidRPr="005B31B9" w:rsidRDefault="00D02BA4" w:rsidP="00D02BA4">
            <w:pPr>
              <w:spacing w:after="0"/>
              <w:jc w:val="both"/>
              <w:rPr>
                <w:rFonts w:cstheme="minorHAnsi"/>
                <w:sz w:val="16"/>
                <w:szCs w:val="16"/>
                <w:lang w:eastAsia="ko-KR"/>
              </w:rPr>
            </w:pPr>
            <w:r w:rsidRPr="003D4272">
              <w:rPr>
                <w:rFonts w:ascii="Calibri" w:eastAsia="맑은 고딕" w:hAnsi="Calibri" w:cs="Calibri"/>
                <w:color w:val="000000"/>
                <w:sz w:val="16"/>
                <w:szCs w:val="16"/>
              </w:rPr>
              <w:t>NO</w:t>
            </w:r>
          </w:p>
        </w:tc>
      </w:tr>
    </w:tbl>
    <w:p w14:paraId="73272D8C" w14:textId="51746E95" w:rsidR="00391BDF" w:rsidRDefault="00391BDF" w:rsidP="00B86A77">
      <w:pPr>
        <w:rPr>
          <w:rFonts w:cstheme="minorHAnsi"/>
          <w:sz w:val="18"/>
          <w:szCs w:val="18"/>
          <w:lang w:eastAsia="ko-KR"/>
        </w:rPr>
      </w:pPr>
    </w:p>
    <w:p w14:paraId="25EA9E22" w14:textId="4BF62C5C" w:rsidR="00391BDF" w:rsidRDefault="00391BDF" w:rsidP="00391BDF">
      <w:pPr>
        <w:rPr>
          <w:rFonts w:cstheme="minorHAnsi"/>
          <w:sz w:val="18"/>
          <w:szCs w:val="18"/>
        </w:rPr>
      </w:pPr>
      <w:r>
        <w:rPr>
          <w:rFonts w:cstheme="minorHAnsi"/>
          <w:sz w:val="18"/>
          <w:szCs w:val="18"/>
          <w:lang w:eastAsia="ko-KR"/>
        </w:rPr>
        <w:lastRenderedPageBreak/>
        <w:t>4</w:t>
      </w:r>
      <w:r w:rsidRPr="001B6F87">
        <w:rPr>
          <w:rFonts w:cstheme="minorHAnsi"/>
          <w:sz w:val="18"/>
          <w:szCs w:val="18"/>
        </w:rPr>
        <w:t>. </w:t>
      </w:r>
      <w:r>
        <w:rPr>
          <w:rFonts w:cstheme="minorHAnsi"/>
          <w:sz w:val="18"/>
          <w:szCs w:val="18"/>
        </w:rPr>
        <w:t>N</w:t>
      </w:r>
      <w:r w:rsidRPr="00391BDF">
        <w:rPr>
          <w:rFonts w:cstheme="minorHAnsi"/>
          <w:sz w:val="18"/>
          <w:szCs w:val="18"/>
        </w:rPr>
        <w:t>izatidine</w:t>
      </w:r>
    </w:p>
    <w:tbl>
      <w:tblPr>
        <w:tblW w:w="5000" w:type="pct"/>
        <w:tblLook w:val="04A0" w:firstRow="1" w:lastRow="0" w:firstColumn="1" w:lastColumn="0" w:noHBand="0" w:noVBand="1"/>
      </w:tblPr>
      <w:tblGrid>
        <w:gridCol w:w="965"/>
        <w:gridCol w:w="3570"/>
        <w:gridCol w:w="754"/>
        <w:gridCol w:w="1449"/>
        <w:gridCol w:w="741"/>
        <w:gridCol w:w="1091"/>
        <w:gridCol w:w="790"/>
      </w:tblGrid>
      <w:tr w:rsidR="00285125" w:rsidRPr="005B31B9" w14:paraId="0DD4B028" w14:textId="77777777" w:rsidTr="00B852E7">
        <w:trPr>
          <w:trHeight w:val="330"/>
        </w:trPr>
        <w:tc>
          <w:tcPr>
            <w:tcW w:w="515" w:type="pct"/>
            <w:tcBorders>
              <w:top w:val="single" w:sz="4" w:space="0" w:color="auto"/>
              <w:bottom w:val="single" w:sz="4" w:space="0" w:color="auto"/>
            </w:tcBorders>
            <w:noWrap/>
            <w:vAlign w:val="center"/>
            <w:hideMark/>
          </w:tcPr>
          <w:p w14:paraId="09993B38"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5681859F"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41EFFA08"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2E57D382"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7A59EA74"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6684683D"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009FCEFF"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285125" w:rsidRPr="005B31B9" w14:paraId="7AFB7F1E" w14:textId="77777777" w:rsidTr="00B852E7">
        <w:trPr>
          <w:trHeight w:val="330"/>
        </w:trPr>
        <w:tc>
          <w:tcPr>
            <w:tcW w:w="515" w:type="pct"/>
            <w:tcBorders>
              <w:top w:val="single" w:sz="4" w:space="0" w:color="auto"/>
            </w:tcBorders>
            <w:noWrap/>
            <w:vAlign w:val="center"/>
            <w:hideMark/>
          </w:tcPr>
          <w:p w14:paraId="3376A5C1" w14:textId="561950EB"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950696</w:t>
            </w:r>
          </w:p>
        </w:tc>
        <w:tc>
          <w:tcPr>
            <w:tcW w:w="1907" w:type="pct"/>
            <w:tcBorders>
              <w:top w:val="single" w:sz="4" w:space="0" w:color="auto"/>
            </w:tcBorders>
            <w:noWrap/>
            <w:vAlign w:val="center"/>
            <w:hideMark/>
          </w:tcPr>
          <w:p w14:paraId="69C1BD6E" w14:textId="17E42796"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nizatidine</w:t>
            </w:r>
          </w:p>
        </w:tc>
        <w:tc>
          <w:tcPr>
            <w:tcW w:w="403" w:type="pct"/>
            <w:tcBorders>
              <w:top w:val="single" w:sz="4" w:space="0" w:color="auto"/>
            </w:tcBorders>
            <w:noWrap/>
            <w:vAlign w:val="center"/>
            <w:hideMark/>
          </w:tcPr>
          <w:p w14:paraId="488D2520" w14:textId="7BF0EFA0"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Drug</w:t>
            </w:r>
          </w:p>
        </w:tc>
        <w:tc>
          <w:tcPr>
            <w:tcW w:w="774" w:type="pct"/>
            <w:tcBorders>
              <w:top w:val="single" w:sz="4" w:space="0" w:color="auto"/>
            </w:tcBorders>
            <w:noWrap/>
            <w:vAlign w:val="center"/>
            <w:hideMark/>
          </w:tcPr>
          <w:p w14:paraId="69D61E08" w14:textId="73ADBF01"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RxNorm</w:t>
            </w:r>
          </w:p>
        </w:tc>
        <w:tc>
          <w:tcPr>
            <w:tcW w:w="396" w:type="pct"/>
            <w:tcBorders>
              <w:top w:val="single" w:sz="4" w:space="0" w:color="auto"/>
            </w:tcBorders>
            <w:noWrap/>
            <w:vAlign w:val="center"/>
            <w:hideMark/>
          </w:tcPr>
          <w:p w14:paraId="564AF7D7" w14:textId="7C46397E"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top w:val="single" w:sz="4" w:space="0" w:color="auto"/>
            </w:tcBorders>
            <w:noWrap/>
            <w:vAlign w:val="center"/>
            <w:hideMark/>
          </w:tcPr>
          <w:p w14:paraId="1512D244" w14:textId="2200569B"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top w:val="single" w:sz="4" w:space="0" w:color="auto"/>
            </w:tcBorders>
            <w:noWrap/>
            <w:vAlign w:val="center"/>
            <w:hideMark/>
          </w:tcPr>
          <w:p w14:paraId="0E194868" w14:textId="6AF90F3A"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NO</w:t>
            </w:r>
          </w:p>
        </w:tc>
      </w:tr>
      <w:tr w:rsidR="00285125" w:rsidRPr="005B31B9" w14:paraId="71754BAA" w14:textId="77777777" w:rsidTr="00B852E7">
        <w:trPr>
          <w:trHeight w:val="330"/>
        </w:trPr>
        <w:tc>
          <w:tcPr>
            <w:tcW w:w="515" w:type="pct"/>
            <w:tcBorders>
              <w:bottom w:val="single" w:sz="4" w:space="0" w:color="auto"/>
            </w:tcBorders>
            <w:noWrap/>
            <w:vAlign w:val="center"/>
            <w:hideMark/>
          </w:tcPr>
          <w:p w14:paraId="1D488ABA" w14:textId="3903D880"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21600085</w:t>
            </w:r>
          </w:p>
        </w:tc>
        <w:tc>
          <w:tcPr>
            <w:tcW w:w="1907" w:type="pct"/>
            <w:tcBorders>
              <w:bottom w:val="single" w:sz="4" w:space="0" w:color="auto"/>
            </w:tcBorders>
            <w:noWrap/>
            <w:vAlign w:val="center"/>
            <w:hideMark/>
          </w:tcPr>
          <w:p w14:paraId="02FEB98C" w14:textId="76C2F9CC"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nizatidine; systemic</w:t>
            </w:r>
          </w:p>
        </w:tc>
        <w:tc>
          <w:tcPr>
            <w:tcW w:w="403" w:type="pct"/>
            <w:tcBorders>
              <w:bottom w:val="single" w:sz="4" w:space="0" w:color="auto"/>
            </w:tcBorders>
            <w:noWrap/>
            <w:vAlign w:val="center"/>
            <w:hideMark/>
          </w:tcPr>
          <w:p w14:paraId="0120D747" w14:textId="65B7C585"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Drug</w:t>
            </w:r>
          </w:p>
        </w:tc>
        <w:tc>
          <w:tcPr>
            <w:tcW w:w="774" w:type="pct"/>
            <w:tcBorders>
              <w:bottom w:val="single" w:sz="4" w:space="0" w:color="auto"/>
            </w:tcBorders>
            <w:noWrap/>
            <w:vAlign w:val="center"/>
            <w:hideMark/>
          </w:tcPr>
          <w:p w14:paraId="63EF60BC" w14:textId="5B266584"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ATC</w:t>
            </w:r>
          </w:p>
        </w:tc>
        <w:tc>
          <w:tcPr>
            <w:tcW w:w="396" w:type="pct"/>
            <w:tcBorders>
              <w:bottom w:val="single" w:sz="4" w:space="0" w:color="auto"/>
            </w:tcBorders>
            <w:noWrap/>
            <w:vAlign w:val="center"/>
            <w:hideMark/>
          </w:tcPr>
          <w:p w14:paraId="715F07FF" w14:textId="167BFB10"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bottom w:val="single" w:sz="4" w:space="0" w:color="auto"/>
            </w:tcBorders>
            <w:noWrap/>
            <w:vAlign w:val="center"/>
            <w:hideMark/>
          </w:tcPr>
          <w:p w14:paraId="65C2AA76" w14:textId="22C5C6FD"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bottom w:val="single" w:sz="4" w:space="0" w:color="auto"/>
            </w:tcBorders>
            <w:noWrap/>
            <w:vAlign w:val="center"/>
            <w:hideMark/>
          </w:tcPr>
          <w:p w14:paraId="78124F33" w14:textId="0A7CA40E"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NO</w:t>
            </w:r>
          </w:p>
        </w:tc>
      </w:tr>
    </w:tbl>
    <w:p w14:paraId="7758D7B5" w14:textId="0D6304EB" w:rsidR="00391BDF" w:rsidRDefault="00391BDF" w:rsidP="00391BDF">
      <w:pPr>
        <w:rPr>
          <w:rFonts w:cstheme="minorHAnsi"/>
          <w:sz w:val="18"/>
          <w:szCs w:val="18"/>
          <w:lang w:eastAsia="ko-KR"/>
        </w:rPr>
      </w:pPr>
    </w:p>
    <w:p w14:paraId="1D733DCE" w14:textId="75A9ED5D" w:rsidR="00391BDF" w:rsidRDefault="0043619A" w:rsidP="00391BDF">
      <w:pPr>
        <w:rPr>
          <w:rFonts w:cstheme="minorHAnsi"/>
          <w:sz w:val="18"/>
          <w:szCs w:val="18"/>
        </w:rPr>
      </w:pPr>
      <w:r>
        <w:rPr>
          <w:rFonts w:cstheme="minorHAnsi"/>
          <w:sz w:val="18"/>
          <w:szCs w:val="18"/>
          <w:lang w:eastAsia="ko-KR"/>
        </w:rPr>
        <w:t>5</w:t>
      </w:r>
      <w:r w:rsidR="00391BDF" w:rsidRPr="001B6F87">
        <w:rPr>
          <w:rFonts w:cstheme="minorHAnsi"/>
          <w:sz w:val="18"/>
          <w:szCs w:val="18"/>
        </w:rPr>
        <w:t>. </w:t>
      </w:r>
      <w:r w:rsidR="00391BDF" w:rsidRPr="00391BDF">
        <w:rPr>
          <w:rFonts w:cstheme="minorHAnsi"/>
          <w:sz w:val="18"/>
          <w:szCs w:val="18"/>
        </w:rPr>
        <w:t>Lorcaserin</w:t>
      </w:r>
    </w:p>
    <w:tbl>
      <w:tblPr>
        <w:tblW w:w="5000" w:type="pct"/>
        <w:tblLook w:val="04A0" w:firstRow="1" w:lastRow="0" w:firstColumn="1" w:lastColumn="0" w:noHBand="0" w:noVBand="1"/>
      </w:tblPr>
      <w:tblGrid>
        <w:gridCol w:w="965"/>
        <w:gridCol w:w="3570"/>
        <w:gridCol w:w="754"/>
        <w:gridCol w:w="1449"/>
        <w:gridCol w:w="741"/>
        <w:gridCol w:w="1091"/>
        <w:gridCol w:w="790"/>
      </w:tblGrid>
      <w:tr w:rsidR="00285125" w:rsidRPr="005B31B9" w14:paraId="0921165A" w14:textId="77777777" w:rsidTr="00B852E7">
        <w:trPr>
          <w:trHeight w:val="330"/>
        </w:trPr>
        <w:tc>
          <w:tcPr>
            <w:tcW w:w="515" w:type="pct"/>
            <w:tcBorders>
              <w:top w:val="single" w:sz="4" w:space="0" w:color="auto"/>
              <w:bottom w:val="single" w:sz="4" w:space="0" w:color="auto"/>
            </w:tcBorders>
            <w:noWrap/>
            <w:vAlign w:val="center"/>
            <w:hideMark/>
          </w:tcPr>
          <w:p w14:paraId="21633040"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753ED566"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068D9535"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00A1BC25"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57BB7928"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4E23E9B2"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52C921C3"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285125" w:rsidRPr="005B31B9" w14:paraId="0EDA54DD" w14:textId="77777777" w:rsidTr="0096493D">
        <w:trPr>
          <w:trHeight w:val="330"/>
        </w:trPr>
        <w:tc>
          <w:tcPr>
            <w:tcW w:w="515" w:type="pct"/>
            <w:tcBorders>
              <w:top w:val="single" w:sz="4" w:space="0" w:color="auto"/>
            </w:tcBorders>
            <w:noWrap/>
            <w:vAlign w:val="center"/>
            <w:hideMark/>
          </w:tcPr>
          <w:p w14:paraId="55632C5F" w14:textId="58BE6A21" w:rsidR="00285125" w:rsidRPr="005B31B9" w:rsidRDefault="00285125" w:rsidP="00285125">
            <w:pPr>
              <w:spacing w:after="0"/>
              <w:jc w:val="both"/>
              <w:rPr>
                <w:rFonts w:cstheme="minorHAnsi"/>
                <w:sz w:val="16"/>
                <w:szCs w:val="16"/>
                <w:lang w:eastAsia="ko-KR"/>
              </w:rPr>
            </w:pPr>
            <w:r w:rsidRPr="00E6330D">
              <w:rPr>
                <w:rFonts w:eastAsia="맑은 고딕" w:cstheme="minorHAnsi"/>
                <w:color w:val="000000"/>
                <w:sz w:val="16"/>
                <w:szCs w:val="16"/>
              </w:rPr>
              <w:t>43534746</w:t>
            </w:r>
          </w:p>
        </w:tc>
        <w:tc>
          <w:tcPr>
            <w:tcW w:w="1907" w:type="pct"/>
            <w:tcBorders>
              <w:top w:val="single" w:sz="4" w:space="0" w:color="auto"/>
            </w:tcBorders>
            <w:noWrap/>
            <w:vAlign w:val="center"/>
            <w:hideMark/>
          </w:tcPr>
          <w:p w14:paraId="58AA22C2" w14:textId="6ECA55B1" w:rsidR="00285125" w:rsidRPr="005B31B9" w:rsidRDefault="00285125" w:rsidP="00285125">
            <w:pPr>
              <w:spacing w:after="0"/>
              <w:jc w:val="both"/>
              <w:rPr>
                <w:rFonts w:cstheme="minorHAnsi"/>
                <w:sz w:val="16"/>
                <w:szCs w:val="16"/>
                <w:lang w:eastAsia="ko-KR"/>
              </w:rPr>
            </w:pPr>
            <w:r w:rsidRPr="00E6330D">
              <w:rPr>
                <w:rFonts w:eastAsia="맑은 고딕" w:cstheme="minorHAnsi"/>
                <w:color w:val="000000"/>
                <w:sz w:val="16"/>
                <w:szCs w:val="16"/>
              </w:rPr>
              <w:t>lorcaserin; oral</w:t>
            </w:r>
          </w:p>
        </w:tc>
        <w:tc>
          <w:tcPr>
            <w:tcW w:w="403" w:type="pct"/>
            <w:tcBorders>
              <w:top w:val="single" w:sz="4" w:space="0" w:color="auto"/>
            </w:tcBorders>
            <w:noWrap/>
            <w:vAlign w:val="center"/>
            <w:hideMark/>
          </w:tcPr>
          <w:p w14:paraId="12045C0C" w14:textId="1B8559A6"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Drug</w:t>
            </w:r>
          </w:p>
        </w:tc>
        <w:tc>
          <w:tcPr>
            <w:tcW w:w="774" w:type="pct"/>
            <w:tcBorders>
              <w:top w:val="single" w:sz="4" w:space="0" w:color="auto"/>
            </w:tcBorders>
            <w:noWrap/>
            <w:vAlign w:val="center"/>
            <w:hideMark/>
          </w:tcPr>
          <w:p w14:paraId="4C4BFD98" w14:textId="042D0E40" w:rsidR="00285125" w:rsidRPr="005B31B9" w:rsidRDefault="00285125" w:rsidP="00285125">
            <w:pPr>
              <w:spacing w:after="0"/>
              <w:jc w:val="both"/>
              <w:rPr>
                <w:rFonts w:cstheme="minorHAnsi"/>
                <w:sz w:val="16"/>
                <w:szCs w:val="16"/>
                <w:lang w:eastAsia="ko-KR"/>
              </w:rPr>
            </w:pPr>
            <w:r>
              <w:rPr>
                <w:rFonts w:eastAsia="맑은 고딕" w:cstheme="minorHAnsi" w:hint="eastAsia"/>
                <w:color w:val="000000"/>
                <w:sz w:val="16"/>
                <w:szCs w:val="16"/>
                <w:lang w:eastAsia="ko-KR"/>
              </w:rPr>
              <w:t>ATC</w:t>
            </w:r>
          </w:p>
        </w:tc>
        <w:tc>
          <w:tcPr>
            <w:tcW w:w="396" w:type="pct"/>
            <w:tcBorders>
              <w:top w:val="single" w:sz="4" w:space="0" w:color="auto"/>
            </w:tcBorders>
            <w:noWrap/>
            <w:vAlign w:val="center"/>
            <w:hideMark/>
          </w:tcPr>
          <w:p w14:paraId="1A4C83C4" w14:textId="3E0D7014"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top w:val="single" w:sz="4" w:space="0" w:color="auto"/>
            </w:tcBorders>
            <w:noWrap/>
            <w:vAlign w:val="center"/>
            <w:hideMark/>
          </w:tcPr>
          <w:p w14:paraId="0467BDFD" w14:textId="7E65410E"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top w:val="single" w:sz="4" w:space="0" w:color="auto"/>
            </w:tcBorders>
            <w:noWrap/>
            <w:vAlign w:val="center"/>
            <w:hideMark/>
          </w:tcPr>
          <w:p w14:paraId="1AF046D7" w14:textId="29AA735C"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NO</w:t>
            </w:r>
          </w:p>
        </w:tc>
      </w:tr>
      <w:tr w:rsidR="00285125" w:rsidRPr="005B31B9" w14:paraId="2029AFC3" w14:textId="77777777" w:rsidTr="0096493D">
        <w:trPr>
          <w:trHeight w:val="330"/>
        </w:trPr>
        <w:tc>
          <w:tcPr>
            <w:tcW w:w="515" w:type="pct"/>
            <w:tcBorders>
              <w:bottom w:val="single" w:sz="4" w:space="0" w:color="auto"/>
            </w:tcBorders>
            <w:noWrap/>
            <w:vAlign w:val="center"/>
            <w:hideMark/>
          </w:tcPr>
          <w:p w14:paraId="68F662F2" w14:textId="408696F9" w:rsidR="00285125" w:rsidRPr="005B31B9" w:rsidRDefault="00285125" w:rsidP="00285125">
            <w:pPr>
              <w:spacing w:after="0"/>
              <w:jc w:val="both"/>
              <w:rPr>
                <w:rFonts w:cstheme="minorHAnsi"/>
                <w:sz w:val="16"/>
                <w:szCs w:val="16"/>
                <w:lang w:eastAsia="ko-KR"/>
              </w:rPr>
            </w:pPr>
            <w:r w:rsidRPr="00E6330D">
              <w:rPr>
                <w:rFonts w:eastAsia="맑은 고딕" w:cstheme="minorHAnsi"/>
                <w:color w:val="000000"/>
                <w:sz w:val="16"/>
                <w:szCs w:val="16"/>
              </w:rPr>
              <w:t>42873635</w:t>
            </w:r>
          </w:p>
        </w:tc>
        <w:tc>
          <w:tcPr>
            <w:tcW w:w="1907" w:type="pct"/>
            <w:tcBorders>
              <w:bottom w:val="single" w:sz="4" w:space="0" w:color="auto"/>
            </w:tcBorders>
            <w:noWrap/>
            <w:vAlign w:val="center"/>
            <w:hideMark/>
          </w:tcPr>
          <w:p w14:paraId="4F3ED4C0" w14:textId="5D5C2FC6" w:rsidR="00285125" w:rsidRPr="005B31B9" w:rsidRDefault="00285125" w:rsidP="00285125">
            <w:pPr>
              <w:spacing w:after="0"/>
              <w:jc w:val="both"/>
              <w:rPr>
                <w:rFonts w:cstheme="minorHAnsi"/>
                <w:sz w:val="16"/>
                <w:szCs w:val="16"/>
                <w:lang w:eastAsia="ko-KR"/>
              </w:rPr>
            </w:pPr>
            <w:r w:rsidRPr="00E6330D">
              <w:rPr>
                <w:rFonts w:eastAsia="맑은 고딕" w:cstheme="minorHAnsi"/>
                <w:color w:val="000000"/>
                <w:sz w:val="16"/>
                <w:szCs w:val="16"/>
              </w:rPr>
              <w:t>lorcaserin</w:t>
            </w:r>
          </w:p>
        </w:tc>
        <w:tc>
          <w:tcPr>
            <w:tcW w:w="403" w:type="pct"/>
            <w:tcBorders>
              <w:bottom w:val="single" w:sz="4" w:space="0" w:color="auto"/>
            </w:tcBorders>
            <w:noWrap/>
            <w:vAlign w:val="center"/>
            <w:hideMark/>
          </w:tcPr>
          <w:p w14:paraId="3874A6BD" w14:textId="38711817"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Drug</w:t>
            </w:r>
          </w:p>
        </w:tc>
        <w:tc>
          <w:tcPr>
            <w:tcW w:w="774" w:type="pct"/>
            <w:tcBorders>
              <w:bottom w:val="single" w:sz="4" w:space="0" w:color="auto"/>
            </w:tcBorders>
            <w:noWrap/>
            <w:vAlign w:val="center"/>
            <w:hideMark/>
          </w:tcPr>
          <w:p w14:paraId="6E2D6418" w14:textId="116A33BF" w:rsidR="00285125" w:rsidRPr="005B31B9" w:rsidRDefault="00285125" w:rsidP="00285125">
            <w:pPr>
              <w:spacing w:after="0"/>
              <w:jc w:val="both"/>
              <w:rPr>
                <w:rFonts w:cstheme="minorHAnsi"/>
                <w:sz w:val="16"/>
                <w:szCs w:val="16"/>
                <w:lang w:eastAsia="ko-KR"/>
              </w:rPr>
            </w:pPr>
            <w:r>
              <w:rPr>
                <w:rFonts w:eastAsia="맑은 고딕" w:cstheme="minorHAnsi" w:hint="eastAsia"/>
                <w:color w:val="000000"/>
                <w:sz w:val="16"/>
                <w:szCs w:val="16"/>
                <w:lang w:eastAsia="ko-KR"/>
              </w:rPr>
              <w:t>RxNorm</w:t>
            </w:r>
          </w:p>
        </w:tc>
        <w:tc>
          <w:tcPr>
            <w:tcW w:w="396" w:type="pct"/>
            <w:tcBorders>
              <w:bottom w:val="single" w:sz="4" w:space="0" w:color="auto"/>
            </w:tcBorders>
            <w:noWrap/>
            <w:vAlign w:val="center"/>
            <w:hideMark/>
          </w:tcPr>
          <w:p w14:paraId="5E65D8D7" w14:textId="3D8DD7A3"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bottom w:val="single" w:sz="4" w:space="0" w:color="auto"/>
            </w:tcBorders>
            <w:noWrap/>
            <w:vAlign w:val="center"/>
            <w:hideMark/>
          </w:tcPr>
          <w:p w14:paraId="043C8E25" w14:textId="74CC69CC"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bottom w:val="single" w:sz="4" w:space="0" w:color="auto"/>
            </w:tcBorders>
            <w:noWrap/>
            <w:vAlign w:val="center"/>
            <w:hideMark/>
          </w:tcPr>
          <w:p w14:paraId="2225D359" w14:textId="67A1DE1D" w:rsidR="00285125" w:rsidRPr="005B31B9" w:rsidRDefault="00285125" w:rsidP="00285125">
            <w:pPr>
              <w:spacing w:after="0"/>
              <w:jc w:val="both"/>
              <w:rPr>
                <w:rFonts w:cstheme="minorHAnsi"/>
                <w:sz w:val="16"/>
                <w:szCs w:val="16"/>
                <w:lang w:eastAsia="ko-KR"/>
              </w:rPr>
            </w:pPr>
            <w:r w:rsidRPr="0029322C">
              <w:rPr>
                <w:rFonts w:eastAsia="맑은 고딕" w:cstheme="minorHAnsi"/>
                <w:color w:val="000000"/>
                <w:sz w:val="16"/>
                <w:szCs w:val="16"/>
              </w:rPr>
              <w:t>NO</w:t>
            </w:r>
          </w:p>
        </w:tc>
      </w:tr>
    </w:tbl>
    <w:p w14:paraId="29013E44" w14:textId="570A0799" w:rsidR="00391BDF" w:rsidRDefault="00391BDF" w:rsidP="00391BDF">
      <w:pPr>
        <w:rPr>
          <w:rFonts w:cstheme="minorHAnsi"/>
          <w:sz w:val="18"/>
          <w:szCs w:val="18"/>
          <w:lang w:eastAsia="ko-KR"/>
        </w:rPr>
      </w:pPr>
    </w:p>
    <w:p w14:paraId="00D9E8EF" w14:textId="4EEF3B74" w:rsidR="00391BDF" w:rsidRDefault="0043619A" w:rsidP="00391BDF">
      <w:pPr>
        <w:rPr>
          <w:rFonts w:cstheme="minorHAnsi"/>
          <w:sz w:val="18"/>
          <w:szCs w:val="18"/>
        </w:rPr>
      </w:pPr>
      <w:r>
        <w:rPr>
          <w:rFonts w:cstheme="minorHAnsi"/>
          <w:sz w:val="18"/>
          <w:szCs w:val="18"/>
          <w:lang w:eastAsia="ko-KR"/>
        </w:rPr>
        <w:t>6</w:t>
      </w:r>
      <w:r w:rsidR="00391BDF" w:rsidRPr="001B6F87">
        <w:rPr>
          <w:rFonts w:cstheme="minorHAnsi"/>
          <w:sz w:val="18"/>
          <w:szCs w:val="18"/>
        </w:rPr>
        <w:t>. </w:t>
      </w:r>
      <w:r w:rsidR="00391BDF">
        <w:rPr>
          <w:rFonts w:cstheme="minorHAnsi"/>
          <w:sz w:val="18"/>
          <w:szCs w:val="18"/>
        </w:rPr>
        <w:t>P</w:t>
      </w:r>
      <w:r w:rsidR="00391BDF" w:rsidRPr="00391BDF">
        <w:rPr>
          <w:rFonts w:cstheme="minorHAnsi"/>
          <w:sz w:val="18"/>
          <w:szCs w:val="18"/>
        </w:rPr>
        <w:t>sychotropic drugs</w:t>
      </w:r>
      <w:r w:rsidR="00391BDF">
        <w:rPr>
          <w:rFonts w:cstheme="minorHAnsi"/>
          <w:sz w:val="18"/>
          <w:szCs w:val="18"/>
        </w:rPr>
        <w:t xml:space="preserve"> without </w:t>
      </w:r>
      <w:r w:rsidR="00391BDF" w:rsidRPr="00391BDF">
        <w:rPr>
          <w:rFonts w:cstheme="minorHAnsi"/>
          <w:sz w:val="18"/>
          <w:szCs w:val="18"/>
        </w:rPr>
        <w:t>lorcaserin</w:t>
      </w:r>
    </w:p>
    <w:tbl>
      <w:tblPr>
        <w:tblW w:w="5000" w:type="pct"/>
        <w:tblLook w:val="04A0" w:firstRow="1" w:lastRow="0" w:firstColumn="1" w:lastColumn="0" w:noHBand="0" w:noVBand="1"/>
      </w:tblPr>
      <w:tblGrid>
        <w:gridCol w:w="965"/>
        <w:gridCol w:w="3570"/>
        <w:gridCol w:w="754"/>
        <w:gridCol w:w="1449"/>
        <w:gridCol w:w="741"/>
        <w:gridCol w:w="1091"/>
        <w:gridCol w:w="790"/>
      </w:tblGrid>
      <w:tr w:rsidR="00285125" w:rsidRPr="005B31B9" w14:paraId="0454B05E" w14:textId="77777777" w:rsidTr="00B852E7">
        <w:trPr>
          <w:trHeight w:val="330"/>
        </w:trPr>
        <w:tc>
          <w:tcPr>
            <w:tcW w:w="515" w:type="pct"/>
            <w:tcBorders>
              <w:top w:val="single" w:sz="4" w:space="0" w:color="auto"/>
              <w:bottom w:val="single" w:sz="4" w:space="0" w:color="auto"/>
            </w:tcBorders>
            <w:noWrap/>
            <w:vAlign w:val="center"/>
            <w:hideMark/>
          </w:tcPr>
          <w:p w14:paraId="2D05F4E9"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58915334"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5A31D372"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4489A949"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70302C6F"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03259324"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538A8672" w14:textId="77777777" w:rsidR="00285125" w:rsidRPr="005B31B9" w:rsidRDefault="00285125"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285125" w:rsidRPr="005B31B9" w14:paraId="5EE1A803" w14:textId="77777777" w:rsidTr="00F32E10">
        <w:trPr>
          <w:trHeight w:val="330"/>
        </w:trPr>
        <w:tc>
          <w:tcPr>
            <w:tcW w:w="515" w:type="pct"/>
            <w:tcBorders>
              <w:top w:val="single" w:sz="4" w:space="0" w:color="auto"/>
            </w:tcBorders>
            <w:noWrap/>
            <w:vAlign w:val="center"/>
            <w:hideMark/>
          </w:tcPr>
          <w:p w14:paraId="3FFEAE4F" w14:textId="35AB0274"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725822</w:t>
            </w:r>
          </w:p>
        </w:tc>
        <w:tc>
          <w:tcPr>
            <w:tcW w:w="1907" w:type="pct"/>
            <w:tcBorders>
              <w:top w:val="single" w:sz="4" w:space="0" w:color="auto"/>
            </w:tcBorders>
            <w:noWrap/>
            <w:vAlign w:val="center"/>
            <w:hideMark/>
          </w:tcPr>
          <w:p w14:paraId="2871F454" w14:textId="51726997"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diethylpropion</w:t>
            </w:r>
          </w:p>
        </w:tc>
        <w:tc>
          <w:tcPr>
            <w:tcW w:w="403" w:type="pct"/>
            <w:tcBorders>
              <w:top w:val="single" w:sz="4" w:space="0" w:color="auto"/>
            </w:tcBorders>
            <w:noWrap/>
            <w:vAlign w:val="center"/>
            <w:hideMark/>
          </w:tcPr>
          <w:p w14:paraId="36B6F602" w14:textId="7E9CA905"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Drug</w:t>
            </w:r>
          </w:p>
        </w:tc>
        <w:tc>
          <w:tcPr>
            <w:tcW w:w="774" w:type="pct"/>
            <w:tcBorders>
              <w:top w:val="single" w:sz="4" w:space="0" w:color="auto"/>
            </w:tcBorders>
            <w:noWrap/>
            <w:vAlign w:val="center"/>
            <w:hideMark/>
          </w:tcPr>
          <w:p w14:paraId="24088D1C" w14:textId="21215046"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RxNorm</w:t>
            </w:r>
          </w:p>
        </w:tc>
        <w:tc>
          <w:tcPr>
            <w:tcW w:w="396" w:type="pct"/>
            <w:tcBorders>
              <w:top w:val="single" w:sz="4" w:space="0" w:color="auto"/>
            </w:tcBorders>
            <w:noWrap/>
            <w:vAlign w:val="center"/>
            <w:hideMark/>
          </w:tcPr>
          <w:p w14:paraId="771A319A" w14:textId="32271119"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NO</w:t>
            </w:r>
          </w:p>
        </w:tc>
        <w:tc>
          <w:tcPr>
            <w:tcW w:w="583" w:type="pct"/>
            <w:tcBorders>
              <w:top w:val="single" w:sz="4" w:space="0" w:color="auto"/>
            </w:tcBorders>
            <w:noWrap/>
            <w:vAlign w:val="center"/>
            <w:hideMark/>
          </w:tcPr>
          <w:p w14:paraId="42EDD742" w14:textId="4A6609EB"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YES</w:t>
            </w:r>
          </w:p>
        </w:tc>
        <w:tc>
          <w:tcPr>
            <w:tcW w:w="422" w:type="pct"/>
            <w:tcBorders>
              <w:top w:val="single" w:sz="4" w:space="0" w:color="auto"/>
            </w:tcBorders>
            <w:noWrap/>
            <w:vAlign w:val="center"/>
            <w:hideMark/>
          </w:tcPr>
          <w:p w14:paraId="3967D1A0" w14:textId="1687E820"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NO</w:t>
            </w:r>
          </w:p>
        </w:tc>
      </w:tr>
      <w:tr w:rsidR="00285125" w:rsidRPr="005B31B9" w14:paraId="62DD9D16" w14:textId="77777777" w:rsidTr="00F32E10">
        <w:trPr>
          <w:trHeight w:val="330"/>
        </w:trPr>
        <w:tc>
          <w:tcPr>
            <w:tcW w:w="515" w:type="pct"/>
            <w:noWrap/>
            <w:vAlign w:val="center"/>
            <w:hideMark/>
          </w:tcPr>
          <w:p w14:paraId="11F76079" w14:textId="28D59B86"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21600682</w:t>
            </w:r>
          </w:p>
        </w:tc>
        <w:tc>
          <w:tcPr>
            <w:tcW w:w="1907" w:type="pct"/>
            <w:noWrap/>
            <w:vAlign w:val="center"/>
            <w:hideMark/>
          </w:tcPr>
          <w:p w14:paraId="5A3CAC37" w14:textId="3EC24952"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phentermine; oral</w:t>
            </w:r>
          </w:p>
        </w:tc>
        <w:tc>
          <w:tcPr>
            <w:tcW w:w="403" w:type="pct"/>
            <w:noWrap/>
            <w:vAlign w:val="center"/>
            <w:hideMark/>
          </w:tcPr>
          <w:p w14:paraId="64A7A4E7" w14:textId="5B030481"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Drug</w:t>
            </w:r>
          </w:p>
        </w:tc>
        <w:tc>
          <w:tcPr>
            <w:tcW w:w="774" w:type="pct"/>
            <w:noWrap/>
            <w:vAlign w:val="center"/>
            <w:hideMark/>
          </w:tcPr>
          <w:p w14:paraId="0E6E137A" w14:textId="6B573E85"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ATC</w:t>
            </w:r>
          </w:p>
        </w:tc>
        <w:tc>
          <w:tcPr>
            <w:tcW w:w="396" w:type="pct"/>
            <w:noWrap/>
            <w:vAlign w:val="center"/>
            <w:hideMark/>
          </w:tcPr>
          <w:p w14:paraId="2FEDF5D4" w14:textId="4B8E659D"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NO</w:t>
            </w:r>
          </w:p>
        </w:tc>
        <w:tc>
          <w:tcPr>
            <w:tcW w:w="583" w:type="pct"/>
            <w:noWrap/>
            <w:vAlign w:val="center"/>
            <w:hideMark/>
          </w:tcPr>
          <w:p w14:paraId="56FC9CEE" w14:textId="2EA711A8"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YES</w:t>
            </w:r>
          </w:p>
        </w:tc>
        <w:tc>
          <w:tcPr>
            <w:tcW w:w="422" w:type="pct"/>
            <w:noWrap/>
            <w:vAlign w:val="center"/>
            <w:hideMark/>
          </w:tcPr>
          <w:p w14:paraId="341D4B46" w14:textId="432334A0" w:rsidR="00285125" w:rsidRPr="005B31B9" w:rsidRDefault="00285125" w:rsidP="00F32E10">
            <w:pPr>
              <w:spacing w:after="0"/>
              <w:jc w:val="both"/>
              <w:rPr>
                <w:rFonts w:cstheme="minorHAnsi"/>
                <w:sz w:val="16"/>
                <w:szCs w:val="16"/>
                <w:lang w:eastAsia="ko-KR"/>
              </w:rPr>
            </w:pPr>
            <w:r w:rsidRPr="00253F2E">
              <w:rPr>
                <w:rFonts w:ascii="Calibri" w:eastAsia="맑은 고딕" w:hAnsi="Calibri" w:cs="Calibri"/>
                <w:color w:val="000000"/>
                <w:sz w:val="16"/>
                <w:szCs w:val="16"/>
              </w:rPr>
              <w:t>NO</w:t>
            </w:r>
          </w:p>
        </w:tc>
      </w:tr>
      <w:tr w:rsidR="00285125" w:rsidRPr="005B31B9" w14:paraId="5433446C" w14:textId="77777777" w:rsidTr="00F32E10">
        <w:trPr>
          <w:trHeight w:val="330"/>
        </w:trPr>
        <w:tc>
          <w:tcPr>
            <w:tcW w:w="515" w:type="pct"/>
            <w:noWrap/>
            <w:vAlign w:val="center"/>
          </w:tcPr>
          <w:p w14:paraId="6AE03AF8" w14:textId="38A6BA4A" w:rsidR="00285125" w:rsidRPr="00E6330D"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735340</w:t>
            </w:r>
          </w:p>
        </w:tc>
        <w:tc>
          <w:tcPr>
            <w:tcW w:w="1907" w:type="pct"/>
            <w:noWrap/>
            <w:vAlign w:val="center"/>
          </w:tcPr>
          <w:p w14:paraId="37431E1A" w14:textId="6F456C64" w:rsidR="00285125" w:rsidRPr="00E6330D"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phentermine</w:t>
            </w:r>
          </w:p>
        </w:tc>
        <w:tc>
          <w:tcPr>
            <w:tcW w:w="403" w:type="pct"/>
            <w:noWrap/>
            <w:vAlign w:val="center"/>
          </w:tcPr>
          <w:p w14:paraId="24E69567" w14:textId="555C2B6B"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Drug</w:t>
            </w:r>
          </w:p>
        </w:tc>
        <w:tc>
          <w:tcPr>
            <w:tcW w:w="774" w:type="pct"/>
            <w:noWrap/>
            <w:vAlign w:val="center"/>
          </w:tcPr>
          <w:p w14:paraId="3CFE4E9C" w14:textId="4BFA81B6" w:rsidR="00285125" w:rsidRDefault="00285125" w:rsidP="00F32E10">
            <w:pPr>
              <w:spacing w:after="0"/>
              <w:jc w:val="both"/>
              <w:rPr>
                <w:rFonts w:eastAsia="맑은 고딕" w:cstheme="minorHAnsi"/>
                <w:color w:val="000000"/>
                <w:sz w:val="16"/>
                <w:szCs w:val="16"/>
                <w:lang w:eastAsia="ko-KR"/>
              </w:rPr>
            </w:pPr>
            <w:r w:rsidRPr="00253F2E">
              <w:rPr>
                <w:rFonts w:ascii="Calibri" w:eastAsia="맑은 고딕" w:hAnsi="Calibri" w:cs="Calibri"/>
                <w:color w:val="000000"/>
                <w:sz w:val="16"/>
                <w:szCs w:val="16"/>
              </w:rPr>
              <w:t>RxNorm</w:t>
            </w:r>
          </w:p>
        </w:tc>
        <w:tc>
          <w:tcPr>
            <w:tcW w:w="396" w:type="pct"/>
            <w:noWrap/>
            <w:vAlign w:val="center"/>
          </w:tcPr>
          <w:p w14:paraId="031A8760" w14:textId="644EF4CA"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NO</w:t>
            </w:r>
          </w:p>
        </w:tc>
        <w:tc>
          <w:tcPr>
            <w:tcW w:w="583" w:type="pct"/>
            <w:noWrap/>
            <w:vAlign w:val="center"/>
          </w:tcPr>
          <w:p w14:paraId="2BC8130A" w14:textId="4411C2C6"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YES</w:t>
            </w:r>
          </w:p>
        </w:tc>
        <w:tc>
          <w:tcPr>
            <w:tcW w:w="422" w:type="pct"/>
            <w:noWrap/>
            <w:vAlign w:val="center"/>
          </w:tcPr>
          <w:p w14:paraId="358F4412" w14:textId="7869F427"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NO</w:t>
            </w:r>
          </w:p>
        </w:tc>
      </w:tr>
      <w:tr w:rsidR="00285125" w:rsidRPr="005B31B9" w14:paraId="722B413F" w14:textId="77777777" w:rsidTr="00F32E10">
        <w:trPr>
          <w:trHeight w:val="330"/>
        </w:trPr>
        <w:tc>
          <w:tcPr>
            <w:tcW w:w="515" w:type="pct"/>
            <w:noWrap/>
            <w:vAlign w:val="center"/>
          </w:tcPr>
          <w:p w14:paraId="4DD4D3ED" w14:textId="13C86E49" w:rsidR="00285125" w:rsidRPr="00E6330D"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723344</w:t>
            </w:r>
          </w:p>
        </w:tc>
        <w:tc>
          <w:tcPr>
            <w:tcW w:w="1907" w:type="pct"/>
            <w:noWrap/>
            <w:vAlign w:val="center"/>
          </w:tcPr>
          <w:p w14:paraId="78D30C20" w14:textId="0B3BB293" w:rsidR="00285125" w:rsidRPr="00E6330D"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phendimetrazine</w:t>
            </w:r>
          </w:p>
        </w:tc>
        <w:tc>
          <w:tcPr>
            <w:tcW w:w="403" w:type="pct"/>
            <w:noWrap/>
            <w:vAlign w:val="center"/>
          </w:tcPr>
          <w:p w14:paraId="53853071" w14:textId="0C3E72E5"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Drug</w:t>
            </w:r>
          </w:p>
        </w:tc>
        <w:tc>
          <w:tcPr>
            <w:tcW w:w="774" w:type="pct"/>
            <w:noWrap/>
            <w:vAlign w:val="center"/>
          </w:tcPr>
          <w:p w14:paraId="37A052F7" w14:textId="52CA653A" w:rsidR="00285125" w:rsidRDefault="00285125" w:rsidP="00F32E10">
            <w:pPr>
              <w:spacing w:after="0"/>
              <w:jc w:val="both"/>
              <w:rPr>
                <w:rFonts w:eastAsia="맑은 고딕" w:cstheme="minorHAnsi"/>
                <w:color w:val="000000"/>
                <w:sz w:val="16"/>
                <w:szCs w:val="16"/>
                <w:lang w:eastAsia="ko-KR"/>
              </w:rPr>
            </w:pPr>
            <w:r w:rsidRPr="00253F2E">
              <w:rPr>
                <w:rFonts w:ascii="Calibri" w:eastAsia="맑은 고딕" w:hAnsi="Calibri" w:cs="Calibri"/>
                <w:color w:val="000000"/>
                <w:sz w:val="16"/>
                <w:szCs w:val="16"/>
              </w:rPr>
              <w:t>RxNorm</w:t>
            </w:r>
          </w:p>
        </w:tc>
        <w:tc>
          <w:tcPr>
            <w:tcW w:w="396" w:type="pct"/>
            <w:noWrap/>
            <w:vAlign w:val="center"/>
          </w:tcPr>
          <w:p w14:paraId="1C9BA77F" w14:textId="399A3817"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NO</w:t>
            </w:r>
          </w:p>
        </w:tc>
        <w:tc>
          <w:tcPr>
            <w:tcW w:w="583" w:type="pct"/>
            <w:noWrap/>
            <w:vAlign w:val="center"/>
          </w:tcPr>
          <w:p w14:paraId="1A757DD8" w14:textId="6C6691E9"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YES</w:t>
            </w:r>
          </w:p>
        </w:tc>
        <w:tc>
          <w:tcPr>
            <w:tcW w:w="422" w:type="pct"/>
            <w:noWrap/>
            <w:vAlign w:val="center"/>
          </w:tcPr>
          <w:p w14:paraId="28697E9E" w14:textId="35F88364"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NO</w:t>
            </w:r>
          </w:p>
        </w:tc>
      </w:tr>
      <w:tr w:rsidR="00285125" w:rsidRPr="005B31B9" w14:paraId="2227D1CB" w14:textId="77777777" w:rsidTr="00F32E10">
        <w:trPr>
          <w:trHeight w:val="330"/>
        </w:trPr>
        <w:tc>
          <w:tcPr>
            <w:tcW w:w="515" w:type="pct"/>
            <w:noWrap/>
            <w:vAlign w:val="center"/>
          </w:tcPr>
          <w:p w14:paraId="00730387" w14:textId="19D574F6" w:rsidR="00285125" w:rsidRPr="00E6330D"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21600686</w:t>
            </w:r>
          </w:p>
        </w:tc>
        <w:tc>
          <w:tcPr>
            <w:tcW w:w="1907" w:type="pct"/>
            <w:noWrap/>
            <w:vAlign w:val="center"/>
          </w:tcPr>
          <w:p w14:paraId="575B0C69" w14:textId="2CF4CED8" w:rsidR="00285125" w:rsidRPr="00E6330D"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mazindol; oral</w:t>
            </w:r>
          </w:p>
        </w:tc>
        <w:tc>
          <w:tcPr>
            <w:tcW w:w="403" w:type="pct"/>
            <w:noWrap/>
            <w:vAlign w:val="center"/>
          </w:tcPr>
          <w:p w14:paraId="5AF80517" w14:textId="46B00744"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Drug</w:t>
            </w:r>
          </w:p>
        </w:tc>
        <w:tc>
          <w:tcPr>
            <w:tcW w:w="774" w:type="pct"/>
            <w:noWrap/>
            <w:vAlign w:val="center"/>
          </w:tcPr>
          <w:p w14:paraId="77E82CB4" w14:textId="6A138A87" w:rsidR="00285125" w:rsidRDefault="00285125" w:rsidP="00F32E10">
            <w:pPr>
              <w:spacing w:after="0"/>
              <w:jc w:val="both"/>
              <w:rPr>
                <w:rFonts w:eastAsia="맑은 고딕" w:cstheme="minorHAnsi"/>
                <w:color w:val="000000"/>
                <w:sz w:val="16"/>
                <w:szCs w:val="16"/>
                <w:lang w:eastAsia="ko-KR"/>
              </w:rPr>
            </w:pPr>
            <w:r w:rsidRPr="00253F2E">
              <w:rPr>
                <w:rFonts w:ascii="Calibri" w:eastAsia="맑은 고딕" w:hAnsi="Calibri" w:cs="Calibri"/>
                <w:color w:val="000000"/>
                <w:sz w:val="16"/>
                <w:szCs w:val="16"/>
              </w:rPr>
              <w:t>ATC</w:t>
            </w:r>
          </w:p>
        </w:tc>
        <w:tc>
          <w:tcPr>
            <w:tcW w:w="396" w:type="pct"/>
            <w:noWrap/>
            <w:vAlign w:val="center"/>
          </w:tcPr>
          <w:p w14:paraId="2107DE11" w14:textId="0AB63A2F"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NO</w:t>
            </w:r>
          </w:p>
        </w:tc>
        <w:tc>
          <w:tcPr>
            <w:tcW w:w="583" w:type="pct"/>
            <w:noWrap/>
            <w:vAlign w:val="center"/>
          </w:tcPr>
          <w:p w14:paraId="45DF0293" w14:textId="0BE2C816"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YES</w:t>
            </w:r>
          </w:p>
        </w:tc>
        <w:tc>
          <w:tcPr>
            <w:tcW w:w="422" w:type="pct"/>
            <w:noWrap/>
            <w:vAlign w:val="center"/>
          </w:tcPr>
          <w:p w14:paraId="1772976C" w14:textId="1622B183"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NO</w:t>
            </w:r>
          </w:p>
        </w:tc>
      </w:tr>
      <w:tr w:rsidR="00285125" w:rsidRPr="005B31B9" w14:paraId="3907789C" w14:textId="77777777" w:rsidTr="00F32E10">
        <w:trPr>
          <w:trHeight w:val="330"/>
        </w:trPr>
        <w:tc>
          <w:tcPr>
            <w:tcW w:w="515" w:type="pct"/>
            <w:noWrap/>
            <w:vAlign w:val="center"/>
          </w:tcPr>
          <w:p w14:paraId="6CA81E21" w14:textId="4C00A6EF" w:rsidR="00285125" w:rsidRPr="00E6330D"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794229</w:t>
            </w:r>
          </w:p>
        </w:tc>
        <w:tc>
          <w:tcPr>
            <w:tcW w:w="1907" w:type="pct"/>
            <w:noWrap/>
            <w:vAlign w:val="center"/>
          </w:tcPr>
          <w:p w14:paraId="0898B979" w14:textId="50110F71" w:rsidR="00285125" w:rsidRPr="00E6330D"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mazindol</w:t>
            </w:r>
          </w:p>
        </w:tc>
        <w:tc>
          <w:tcPr>
            <w:tcW w:w="403" w:type="pct"/>
            <w:noWrap/>
            <w:vAlign w:val="center"/>
          </w:tcPr>
          <w:p w14:paraId="66101692" w14:textId="398A3C1E"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Drug</w:t>
            </w:r>
          </w:p>
        </w:tc>
        <w:tc>
          <w:tcPr>
            <w:tcW w:w="774" w:type="pct"/>
            <w:noWrap/>
            <w:vAlign w:val="center"/>
          </w:tcPr>
          <w:p w14:paraId="123EC10C" w14:textId="07310B1E" w:rsidR="00285125" w:rsidRDefault="00285125" w:rsidP="00F32E10">
            <w:pPr>
              <w:spacing w:after="0"/>
              <w:jc w:val="both"/>
              <w:rPr>
                <w:rFonts w:eastAsia="맑은 고딕" w:cstheme="minorHAnsi"/>
                <w:color w:val="000000"/>
                <w:sz w:val="16"/>
                <w:szCs w:val="16"/>
                <w:lang w:eastAsia="ko-KR"/>
              </w:rPr>
            </w:pPr>
            <w:r w:rsidRPr="00253F2E">
              <w:rPr>
                <w:rFonts w:ascii="Calibri" w:eastAsia="맑은 고딕" w:hAnsi="Calibri" w:cs="Calibri"/>
                <w:color w:val="000000"/>
                <w:sz w:val="16"/>
                <w:szCs w:val="16"/>
              </w:rPr>
              <w:t>RxNorm</w:t>
            </w:r>
          </w:p>
        </w:tc>
        <w:tc>
          <w:tcPr>
            <w:tcW w:w="396" w:type="pct"/>
            <w:noWrap/>
            <w:vAlign w:val="center"/>
          </w:tcPr>
          <w:p w14:paraId="0C80B351" w14:textId="7F84248F"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NO</w:t>
            </w:r>
          </w:p>
        </w:tc>
        <w:tc>
          <w:tcPr>
            <w:tcW w:w="583" w:type="pct"/>
            <w:noWrap/>
            <w:vAlign w:val="center"/>
          </w:tcPr>
          <w:p w14:paraId="406BE89E" w14:textId="0B7B77AA"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YES</w:t>
            </w:r>
          </w:p>
        </w:tc>
        <w:tc>
          <w:tcPr>
            <w:tcW w:w="422" w:type="pct"/>
            <w:noWrap/>
            <w:vAlign w:val="center"/>
          </w:tcPr>
          <w:p w14:paraId="06C7C61A" w14:textId="1AAA7606"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NO</w:t>
            </w:r>
          </w:p>
        </w:tc>
      </w:tr>
      <w:tr w:rsidR="00285125" w:rsidRPr="005B31B9" w14:paraId="0526D147" w14:textId="77777777" w:rsidTr="00F32E10">
        <w:trPr>
          <w:trHeight w:val="330"/>
        </w:trPr>
        <w:tc>
          <w:tcPr>
            <w:tcW w:w="515" w:type="pct"/>
            <w:tcBorders>
              <w:bottom w:val="single" w:sz="4" w:space="0" w:color="auto"/>
            </w:tcBorders>
            <w:noWrap/>
            <w:vAlign w:val="center"/>
          </w:tcPr>
          <w:p w14:paraId="6EAAD61B" w14:textId="187E7FAD" w:rsidR="00285125" w:rsidRPr="00E6330D"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21600684</w:t>
            </w:r>
          </w:p>
        </w:tc>
        <w:tc>
          <w:tcPr>
            <w:tcW w:w="1907" w:type="pct"/>
            <w:tcBorders>
              <w:bottom w:val="single" w:sz="4" w:space="0" w:color="auto"/>
            </w:tcBorders>
            <w:noWrap/>
            <w:vAlign w:val="center"/>
          </w:tcPr>
          <w:p w14:paraId="2AE4B70E" w14:textId="47F4CBDD" w:rsidR="00285125" w:rsidRPr="00E6330D"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amfepramone; oral</w:t>
            </w:r>
          </w:p>
        </w:tc>
        <w:tc>
          <w:tcPr>
            <w:tcW w:w="403" w:type="pct"/>
            <w:tcBorders>
              <w:bottom w:val="single" w:sz="4" w:space="0" w:color="auto"/>
            </w:tcBorders>
            <w:noWrap/>
            <w:vAlign w:val="center"/>
          </w:tcPr>
          <w:p w14:paraId="234F67A2" w14:textId="153DCA15"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Drug</w:t>
            </w:r>
          </w:p>
        </w:tc>
        <w:tc>
          <w:tcPr>
            <w:tcW w:w="774" w:type="pct"/>
            <w:tcBorders>
              <w:bottom w:val="single" w:sz="4" w:space="0" w:color="auto"/>
            </w:tcBorders>
            <w:noWrap/>
            <w:vAlign w:val="center"/>
          </w:tcPr>
          <w:p w14:paraId="384779A2" w14:textId="7E7E5793" w:rsidR="00285125" w:rsidRDefault="00285125" w:rsidP="00F32E10">
            <w:pPr>
              <w:spacing w:after="0"/>
              <w:jc w:val="both"/>
              <w:rPr>
                <w:rFonts w:eastAsia="맑은 고딕" w:cstheme="minorHAnsi"/>
                <w:color w:val="000000"/>
                <w:sz w:val="16"/>
                <w:szCs w:val="16"/>
                <w:lang w:eastAsia="ko-KR"/>
              </w:rPr>
            </w:pPr>
            <w:r w:rsidRPr="00253F2E">
              <w:rPr>
                <w:rFonts w:ascii="Calibri" w:eastAsia="맑은 고딕" w:hAnsi="Calibri" w:cs="Calibri"/>
                <w:color w:val="000000"/>
                <w:sz w:val="16"/>
                <w:szCs w:val="16"/>
              </w:rPr>
              <w:t>ATC</w:t>
            </w:r>
          </w:p>
        </w:tc>
        <w:tc>
          <w:tcPr>
            <w:tcW w:w="396" w:type="pct"/>
            <w:tcBorders>
              <w:bottom w:val="single" w:sz="4" w:space="0" w:color="auto"/>
            </w:tcBorders>
            <w:noWrap/>
            <w:vAlign w:val="center"/>
          </w:tcPr>
          <w:p w14:paraId="29121624" w14:textId="4FF29B56"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NO</w:t>
            </w:r>
          </w:p>
        </w:tc>
        <w:tc>
          <w:tcPr>
            <w:tcW w:w="583" w:type="pct"/>
            <w:tcBorders>
              <w:bottom w:val="single" w:sz="4" w:space="0" w:color="auto"/>
            </w:tcBorders>
            <w:noWrap/>
            <w:vAlign w:val="center"/>
          </w:tcPr>
          <w:p w14:paraId="35E83833" w14:textId="293E12AD"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YES</w:t>
            </w:r>
          </w:p>
        </w:tc>
        <w:tc>
          <w:tcPr>
            <w:tcW w:w="422" w:type="pct"/>
            <w:tcBorders>
              <w:bottom w:val="single" w:sz="4" w:space="0" w:color="auto"/>
            </w:tcBorders>
            <w:noWrap/>
            <w:vAlign w:val="center"/>
          </w:tcPr>
          <w:p w14:paraId="28C0BD31" w14:textId="4D5F47EB" w:rsidR="00285125" w:rsidRPr="0029322C" w:rsidRDefault="00285125" w:rsidP="00F32E10">
            <w:pPr>
              <w:spacing w:after="0"/>
              <w:jc w:val="both"/>
              <w:rPr>
                <w:rFonts w:eastAsia="맑은 고딕" w:cstheme="minorHAnsi"/>
                <w:color w:val="000000"/>
                <w:sz w:val="16"/>
                <w:szCs w:val="16"/>
              </w:rPr>
            </w:pPr>
            <w:r w:rsidRPr="00253F2E">
              <w:rPr>
                <w:rFonts w:ascii="Calibri" w:eastAsia="맑은 고딕" w:hAnsi="Calibri" w:cs="Calibri"/>
                <w:color w:val="000000"/>
                <w:sz w:val="16"/>
                <w:szCs w:val="16"/>
              </w:rPr>
              <w:t>NO</w:t>
            </w:r>
          </w:p>
        </w:tc>
      </w:tr>
    </w:tbl>
    <w:p w14:paraId="429D6342" w14:textId="2BFD3A20" w:rsidR="00391BDF" w:rsidRDefault="00391BDF" w:rsidP="00B86A77">
      <w:pPr>
        <w:rPr>
          <w:rFonts w:cstheme="minorHAnsi"/>
          <w:sz w:val="18"/>
          <w:szCs w:val="18"/>
          <w:lang w:eastAsia="ko-KR"/>
        </w:rPr>
      </w:pPr>
    </w:p>
    <w:p w14:paraId="67AFF91D" w14:textId="6C62D44A" w:rsidR="00B86A77" w:rsidRDefault="0043619A" w:rsidP="00A63EDD">
      <w:pPr>
        <w:rPr>
          <w:rFonts w:cstheme="minorHAnsi"/>
          <w:sz w:val="18"/>
          <w:szCs w:val="18"/>
          <w:lang w:eastAsia="ko-KR"/>
        </w:rPr>
      </w:pPr>
      <w:r>
        <w:rPr>
          <w:rFonts w:cstheme="minorHAnsi"/>
          <w:sz w:val="18"/>
          <w:szCs w:val="18"/>
          <w:lang w:eastAsia="ko-KR"/>
        </w:rPr>
        <w:t>7</w:t>
      </w:r>
      <w:r w:rsidR="00B86A77">
        <w:rPr>
          <w:rFonts w:cstheme="minorHAnsi"/>
          <w:sz w:val="18"/>
          <w:szCs w:val="18"/>
          <w:lang w:eastAsia="ko-KR"/>
        </w:rPr>
        <w:t xml:space="preserve">. </w:t>
      </w:r>
      <w:r w:rsidR="00391BDF" w:rsidRPr="00391BDF">
        <w:rPr>
          <w:rFonts w:cstheme="minorHAnsi"/>
          <w:sz w:val="18"/>
          <w:szCs w:val="18"/>
          <w:lang w:eastAsia="ko-KR"/>
        </w:rPr>
        <w:t>Hydroxyethyl Starch</w:t>
      </w:r>
    </w:p>
    <w:tbl>
      <w:tblPr>
        <w:tblW w:w="9498" w:type="dxa"/>
        <w:tblCellMar>
          <w:left w:w="99" w:type="dxa"/>
          <w:right w:w="99" w:type="dxa"/>
        </w:tblCellMar>
        <w:tblLook w:val="04A0" w:firstRow="1" w:lastRow="0" w:firstColumn="1" w:lastColumn="0" w:noHBand="0" w:noVBand="1"/>
      </w:tblPr>
      <w:tblGrid>
        <w:gridCol w:w="993"/>
        <w:gridCol w:w="3543"/>
        <w:gridCol w:w="720"/>
        <w:gridCol w:w="1548"/>
        <w:gridCol w:w="709"/>
        <w:gridCol w:w="1134"/>
        <w:gridCol w:w="851"/>
      </w:tblGrid>
      <w:tr w:rsidR="00C07AE7" w:rsidRPr="00C45CB8" w14:paraId="48830ACE" w14:textId="77777777" w:rsidTr="00C07AE7">
        <w:trPr>
          <w:trHeight w:val="365"/>
        </w:trPr>
        <w:tc>
          <w:tcPr>
            <w:tcW w:w="993" w:type="dxa"/>
            <w:tcBorders>
              <w:top w:val="single" w:sz="4" w:space="0" w:color="auto"/>
              <w:left w:val="nil"/>
              <w:bottom w:val="single" w:sz="4" w:space="0" w:color="auto"/>
              <w:right w:val="nil"/>
            </w:tcBorders>
            <w:shd w:val="clear" w:color="auto" w:fill="auto"/>
            <w:noWrap/>
            <w:vAlign w:val="center"/>
            <w:hideMark/>
          </w:tcPr>
          <w:p w14:paraId="3A27837A" w14:textId="77777777" w:rsidR="00C45CB8" w:rsidRPr="00C45CB8" w:rsidRDefault="00C45CB8" w:rsidP="00C45CB8">
            <w:pPr>
              <w:spacing w:after="0" w:line="240" w:lineRule="auto"/>
              <w:rPr>
                <w:rFonts w:eastAsia="맑은 고딕" w:cstheme="minorHAnsi"/>
                <w:b/>
                <w:bCs/>
                <w:color w:val="000000"/>
                <w:sz w:val="16"/>
                <w:szCs w:val="18"/>
                <w:lang w:eastAsia="ko-KR"/>
              </w:rPr>
            </w:pPr>
            <w:r w:rsidRPr="00C45CB8">
              <w:rPr>
                <w:rFonts w:eastAsia="맑은 고딕" w:cstheme="minorHAnsi"/>
                <w:b/>
                <w:bCs/>
                <w:color w:val="000000"/>
                <w:sz w:val="16"/>
                <w:szCs w:val="18"/>
                <w:lang w:eastAsia="ko-KR"/>
              </w:rPr>
              <w:t>Concept ID</w:t>
            </w:r>
          </w:p>
        </w:tc>
        <w:tc>
          <w:tcPr>
            <w:tcW w:w="3543" w:type="dxa"/>
            <w:tcBorders>
              <w:top w:val="single" w:sz="4" w:space="0" w:color="auto"/>
              <w:left w:val="nil"/>
              <w:bottom w:val="single" w:sz="4" w:space="0" w:color="auto"/>
              <w:right w:val="nil"/>
            </w:tcBorders>
            <w:shd w:val="clear" w:color="auto" w:fill="auto"/>
            <w:noWrap/>
            <w:vAlign w:val="center"/>
            <w:hideMark/>
          </w:tcPr>
          <w:p w14:paraId="18EBA874" w14:textId="77777777" w:rsidR="00C45CB8" w:rsidRPr="00C45CB8" w:rsidRDefault="00C45CB8" w:rsidP="00C45CB8">
            <w:pPr>
              <w:spacing w:after="0" w:line="240" w:lineRule="auto"/>
              <w:rPr>
                <w:rFonts w:eastAsia="맑은 고딕" w:cstheme="minorHAnsi"/>
                <w:b/>
                <w:bCs/>
                <w:color w:val="000000"/>
                <w:sz w:val="16"/>
                <w:szCs w:val="18"/>
                <w:lang w:eastAsia="ko-KR"/>
              </w:rPr>
            </w:pPr>
            <w:r w:rsidRPr="00C45CB8">
              <w:rPr>
                <w:rFonts w:eastAsia="맑은 고딕" w:cstheme="minorHAnsi"/>
                <w:b/>
                <w:bCs/>
                <w:color w:val="000000"/>
                <w:sz w:val="16"/>
                <w:szCs w:val="18"/>
                <w:lang w:eastAsia="ko-KR"/>
              </w:rPr>
              <w:t>Concept Name</w:t>
            </w:r>
          </w:p>
        </w:tc>
        <w:tc>
          <w:tcPr>
            <w:tcW w:w="720" w:type="dxa"/>
            <w:tcBorders>
              <w:top w:val="single" w:sz="4" w:space="0" w:color="auto"/>
              <w:left w:val="nil"/>
              <w:bottom w:val="single" w:sz="4" w:space="0" w:color="auto"/>
              <w:right w:val="nil"/>
            </w:tcBorders>
            <w:shd w:val="clear" w:color="auto" w:fill="auto"/>
            <w:noWrap/>
            <w:vAlign w:val="center"/>
            <w:hideMark/>
          </w:tcPr>
          <w:p w14:paraId="23AA2868" w14:textId="77777777" w:rsidR="00C45CB8" w:rsidRPr="00C45CB8" w:rsidRDefault="00C45CB8" w:rsidP="00C45CB8">
            <w:pPr>
              <w:spacing w:after="0" w:line="240" w:lineRule="auto"/>
              <w:rPr>
                <w:rFonts w:eastAsia="맑은 고딕" w:cstheme="minorHAnsi"/>
                <w:b/>
                <w:bCs/>
                <w:color w:val="000000"/>
                <w:sz w:val="16"/>
                <w:szCs w:val="18"/>
                <w:lang w:eastAsia="ko-KR"/>
              </w:rPr>
            </w:pPr>
            <w:r w:rsidRPr="00C45CB8">
              <w:rPr>
                <w:rFonts w:eastAsia="맑은 고딕" w:cstheme="minorHAnsi"/>
                <w:b/>
                <w:bCs/>
                <w:color w:val="000000"/>
                <w:sz w:val="16"/>
                <w:szCs w:val="18"/>
                <w:lang w:eastAsia="ko-KR"/>
              </w:rPr>
              <w:t>Domain</w:t>
            </w:r>
          </w:p>
        </w:tc>
        <w:tc>
          <w:tcPr>
            <w:tcW w:w="1548" w:type="dxa"/>
            <w:tcBorders>
              <w:top w:val="single" w:sz="4" w:space="0" w:color="auto"/>
              <w:left w:val="nil"/>
              <w:bottom w:val="single" w:sz="4" w:space="0" w:color="auto"/>
              <w:right w:val="nil"/>
            </w:tcBorders>
            <w:shd w:val="clear" w:color="auto" w:fill="auto"/>
            <w:noWrap/>
            <w:vAlign w:val="center"/>
            <w:hideMark/>
          </w:tcPr>
          <w:p w14:paraId="51DCF572" w14:textId="77777777" w:rsidR="00C45CB8" w:rsidRPr="00C45CB8" w:rsidRDefault="00C45CB8" w:rsidP="00C45CB8">
            <w:pPr>
              <w:spacing w:after="0" w:line="240" w:lineRule="auto"/>
              <w:rPr>
                <w:rFonts w:eastAsia="맑은 고딕" w:cstheme="minorHAnsi"/>
                <w:b/>
                <w:bCs/>
                <w:color w:val="000000"/>
                <w:sz w:val="16"/>
                <w:szCs w:val="18"/>
                <w:lang w:eastAsia="ko-KR"/>
              </w:rPr>
            </w:pPr>
            <w:r w:rsidRPr="00C45CB8">
              <w:rPr>
                <w:rFonts w:eastAsia="맑은 고딕" w:cstheme="minorHAnsi"/>
                <w:b/>
                <w:bCs/>
                <w:color w:val="000000"/>
                <w:sz w:val="16"/>
                <w:szCs w:val="18"/>
                <w:lang w:eastAsia="ko-KR"/>
              </w:rPr>
              <w:t>Vocabulary</w:t>
            </w:r>
          </w:p>
        </w:tc>
        <w:tc>
          <w:tcPr>
            <w:tcW w:w="709" w:type="dxa"/>
            <w:tcBorders>
              <w:top w:val="single" w:sz="4" w:space="0" w:color="auto"/>
              <w:left w:val="nil"/>
              <w:bottom w:val="single" w:sz="4" w:space="0" w:color="auto"/>
              <w:right w:val="nil"/>
            </w:tcBorders>
            <w:shd w:val="clear" w:color="auto" w:fill="auto"/>
            <w:noWrap/>
            <w:vAlign w:val="center"/>
            <w:hideMark/>
          </w:tcPr>
          <w:p w14:paraId="24C10430" w14:textId="77777777" w:rsidR="00C45CB8" w:rsidRPr="00C45CB8" w:rsidRDefault="00C45CB8" w:rsidP="00C45CB8">
            <w:pPr>
              <w:spacing w:after="0" w:line="240" w:lineRule="auto"/>
              <w:rPr>
                <w:rFonts w:eastAsia="맑은 고딕" w:cstheme="minorHAnsi"/>
                <w:b/>
                <w:bCs/>
                <w:color w:val="000000"/>
                <w:sz w:val="16"/>
                <w:szCs w:val="18"/>
                <w:lang w:eastAsia="ko-KR"/>
              </w:rPr>
            </w:pPr>
            <w:r w:rsidRPr="00C45CB8">
              <w:rPr>
                <w:rFonts w:eastAsia="맑은 고딕" w:cstheme="minorHAnsi"/>
                <w:b/>
                <w:bCs/>
                <w:color w:val="000000"/>
                <w:sz w:val="16"/>
                <w:szCs w:val="18"/>
                <w:lang w:eastAsia="ko-KR"/>
              </w:rPr>
              <w:t>Exclude</w:t>
            </w:r>
          </w:p>
        </w:tc>
        <w:tc>
          <w:tcPr>
            <w:tcW w:w="1134" w:type="dxa"/>
            <w:tcBorders>
              <w:top w:val="single" w:sz="4" w:space="0" w:color="auto"/>
              <w:left w:val="nil"/>
              <w:bottom w:val="single" w:sz="4" w:space="0" w:color="auto"/>
              <w:right w:val="nil"/>
            </w:tcBorders>
            <w:shd w:val="clear" w:color="auto" w:fill="auto"/>
            <w:noWrap/>
            <w:vAlign w:val="center"/>
            <w:hideMark/>
          </w:tcPr>
          <w:p w14:paraId="1BCA5CE3" w14:textId="77777777" w:rsidR="00C45CB8" w:rsidRPr="00C45CB8" w:rsidRDefault="00C45CB8" w:rsidP="00C45CB8">
            <w:pPr>
              <w:spacing w:after="0" w:line="240" w:lineRule="auto"/>
              <w:rPr>
                <w:rFonts w:eastAsia="맑은 고딕" w:cstheme="minorHAnsi"/>
                <w:b/>
                <w:bCs/>
                <w:color w:val="000000"/>
                <w:sz w:val="16"/>
                <w:szCs w:val="18"/>
                <w:lang w:eastAsia="ko-KR"/>
              </w:rPr>
            </w:pPr>
            <w:r w:rsidRPr="00C45CB8">
              <w:rPr>
                <w:rFonts w:eastAsia="맑은 고딕" w:cstheme="minorHAnsi"/>
                <w:b/>
                <w:bCs/>
                <w:color w:val="000000"/>
                <w:sz w:val="16"/>
                <w:szCs w:val="18"/>
                <w:lang w:eastAsia="ko-KR"/>
              </w:rPr>
              <w:t>Descendants</w:t>
            </w:r>
          </w:p>
        </w:tc>
        <w:tc>
          <w:tcPr>
            <w:tcW w:w="851" w:type="dxa"/>
            <w:tcBorders>
              <w:top w:val="single" w:sz="4" w:space="0" w:color="auto"/>
              <w:left w:val="nil"/>
              <w:bottom w:val="single" w:sz="4" w:space="0" w:color="auto"/>
              <w:right w:val="nil"/>
            </w:tcBorders>
            <w:shd w:val="clear" w:color="auto" w:fill="auto"/>
            <w:noWrap/>
            <w:vAlign w:val="center"/>
            <w:hideMark/>
          </w:tcPr>
          <w:p w14:paraId="3D5A33D3" w14:textId="77777777" w:rsidR="00C45CB8" w:rsidRPr="00C45CB8" w:rsidRDefault="00C45CB8" w:rsidP="00C45CB8">
            <w:pPr>
              <w:spacing w:after="0" w:line="240" w:lineRule="auto"/>
              <w:rPr>
                <w:rFonts w:eastAsia="맑은 고딕" w:cstheme="minorHAnsi"/>
                <w:b/>
                <w:bCs/>
                <w:color w:val="000000"/>
                <w:sz w:val="16"/>
                <w:szCs w:val="18"/>
                <w:lang w:eastAsia="ko-KR"/>
              </w:rPr>
            </w:pPr>
            <w:r w:rsidRPr="00C45CB8">
              <w:rPr>
                <w:rFonts w:eastAsia="맑은 고딕" w:cstheme="minorHAnsi"/>
                <w:b/>
                <w:bCs/>
                <w:color w:val="000000"/>
                <w:sz w:val="16"/>
                <w:szCs w:val="18"/>
                <w:lang w:eastAsia="ko-KR"/>
              </w:rPr>
              <w:t>Mapped</w:t>
            </w:r>
          </w:p>
        </w:tc>
      </w:tr>
      <w:tr w:rsidR="00C07AE7" w:rsidRPr="00C45CB8" w14:paraId="71DFB807" w14:textId="77777777" w:rsidTr="00C07AE7">
        <w:trPr>
          <w:trHeight w:val="259"/>
        </w:trPr>
        <w:tc>
          <w:tcPr>
            <w:tcW w:w="993" w:type="dxa"/>
            <w:tcBorders>
              <w:top w:val="single" w:sz="4" w:space="0" w:color="auto"/>
              <w:left w:val="nil"/>
              <w:bottom w:val="nil"/>
              <w:right w:val="nil"/>
            </w:tcBorders>
            <w:shd w:val="clear" w:color="auto" w:fill="auto"/>
            <w:noWrap/>
            <w:vAlign w:val="center"/>
            <w:hideMark/>
          </w:tcPr>
          <w:p w14:paraId="664262EA"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19077117</w:t>
            </w:r>
          </w:p>
        </w:tc>
        <w:tc>
          <w:tcPr>
            <w:tcW w:w="3543" w:type="dxa"/>
            <w:tcBorders>
              <w:top w:val="single" w:sz="4" w:space="0" w:color="auto"/>
              <w:left w:val="nil"/>
              <w:bottom w:val="nil"/>
              <w:right w:val="nil"/>
            </w:tcBorders>
            <w:shd w:val="clear" w:color="auto" w:fill="auto"/>
            <w:noWrap/>
            <w:vAlign w:val="center"/>
            <w:hideMark/>
          </w:tcPr>
          <w:p w14:paraId="1BD9A24C"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hetastarch</w:t>
            </w:r>
          </w:p>
        </w:tc>
        <w:tc>
          <w:tcPr>
            <w:tcW w:w="720" w:type="dxa"/>
            <w:tcBorders>
              <w:top w:val="single" w:sz="4" w:space="0" w:color="auto"/>
              <w:left w:val="nil"/>
              <w:bottom w:val="nil"/>
              <w:right w:val="nil"/>
            </w:tcBorders>
            <w:shd w:val="clear" w:color="auto" w:fill="auto"/>
            <w:noWrap/>
            <w:vAlign w:val="center"/>
            <w:hideMark/>
          </w:tcPr>
          <w:p w14:paraId="0733F7AF"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Drug</w:t>
            </w:r>
          </w:p>
        </w:tc>
        <w:tc>
          <w:tcPr>
            <w:tcW w:w="1548" w:type="dxa"/>
            <w:tcBorders>
              <w:top w:val="single" w:sz="4" w:space="0" w:color="auto"/>
              <w:left w:val="nil"/>
              <w:bottom w:val="nil"/>
              <w:right w:val="nil"/>
            </w:tcBorders>
            <w:shd w:val="clear" w:color="auto" w:fill="auto"/>
            <w:noWrap/>
            <w:vAlign w:val="center"/>
            <w:hideMark/>
          </w:tcPr>
          <w:p w14:paraId="6FB19F48"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RxNorm</w:t>
            </w:r>
          </w:p>
        </w:tc>
        <w:tc>
          <w:tcPr>
            <w:tcW w:w="709" w:type="dxa"/>
            <w:tcBorders>
              <w:top w:val="single" w:sz="4" w:space="0" w:color="auto"/>
              <w:left w:val="nil"/>
              <w:bottom w:val="nil"/>
              <w:right w:val="nil"/>
            </w:tcBorders>
            <w:shd w:val="clear" w:color="auto" w:fill="auto"/>
            <w:noWrap/>
            <w:vAlign w:val="center"/>
            <w:hideMark/>
          </w:tcPr>
          <w:p w14:paraId="0C387B87"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c>
          <w:tcPr>
            <w:tcW w:w="1134" w:type="dxa"/>
            <w:tcBorders>
              <w:top w:val="single" w:sz="4" w:space="0" w:color="auto"/>
              <w:left w:val="nil"/>
              <w:bottom w:val="nil"/>
              <w:right w:val="nil"/>
            </w:tcBorders>
            <w:shd w:val="clear" w:color="auto" w:fill="auto"/>
            <w:noWrap/>
            <w:vAlign w:val="center"/>
            <w:hideMark/>
          </w:tcPr>
          <w:p w14:paraId="6DE7B2F2"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YES</w:t>
            </w:r>
          </w:p>
        </w:tc>
        <w:tc>
          <w:tcPr>
            <w:tcW w:w="851" w:type="dxa"/>
            <w:tcBorders>
              <w:top w:val="single" w:sz="4" w:space="0" w:color="auto"/>
              <w:left w:val="nil"/>
              <w:bottom w:val="nil"/>
              <w:right w:val="nil"/>
            </w:tcBorders>
            <w:shd w:val="clear" w:color="auto" w:fill="auto"/>
            <w:noWrap/>
            <w:vAlign w:val="center"/>
            <w:hideMark/>
          </w:tcPr>
          <w:p w14:paraId="6CC8E400"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r>
      <w:tr w:rsidR="00C07AE7" w:rsidRPr="00C45CB8" w14:paraId="76A20238" w14:textId="77777777" w:rsidTr="00C07AE7">
        <w:trPr>
          <w:trHeight w:val="259"/>
        </w:trPr>
        <w:tc>
          <w:tcPr>
            <w:tcW w:w="993" w:type="dxa"/>
            <w:tcBorders>
              <w:top w:val="nil"/>
              <w:left w:val="nil"/>
              <w:bottom w:val="nil"/>
              <w:right w:val="nil"/>
            </w:tcBorders>
            <w:shd w:val="clear" w:color="auto" w:fill="auto"/>
            <w:noWrap/>
            <w:vAlign w:val="center"/>
            <w:hideMark/>
          </w:tcPr>
          <w:p w14:paraId="2EA3D144"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40161354</w:t>
            </w:r>
          </w:p>
        </w:tc>
        <w:tc>
          <w:tcPr>
            <w:tcW w:w="3543" w:type="dxa"/>
            <w:tcBorders>
              <w:top w:val="nil"/>
              <w:left w:val="nil"/>
              <w:bottom w:val="nil"/>
              <w:right w:val="nil"/>
            </w:tcBorders>
            <w:shd w:val="clear" w:color="auto" w:fill="auto"/>
            <w:noWrap/>
            <w:vAlign w:val="center"/>
            <w:hideMark/>
          </w:tcPr>
          <w:p w14:paraId="5D9FE6C2"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pentastarch</w:t>
            </w:r>
          </w:p>
        </w:tc>
        <w:tc>
          <w:tcPr>
            <w:tcW w:w="720" w:type="dxa"/>
            <w:tcBorders>
              <w:top w:val="nil"/>
              <w:left w:val="nil"/>
              <w:bottom w:val="nil"/>
              <w:right w:val="nil"/>
            </w:tcBorders>
            <w:shd w:val="clear" w:color="auto" w:fill="auto"/>
            <w:noWrap/>
            <w:vAlign w:val="center"/>
            <w:hideMark/>
          </w:tcPr>
          <w:p w14:paraId="5A647E23"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Drug</w:t>
            </w:r>
          </w:p>
        </w:tc>
        <w:tc>
          <w:tcPr>
            <w:tcW w:w="1548" w:type="dxa"/>
            <w:tcBorders>
              <w:top w:val="nil"/>
              <w:left w:val="nil"/>
              <w:bottom w:val="nil"/>
              <w:right w:val="nil"/>
            </w:tcBorders>
            <w:shd w:val="clear" w:color="auto" w:fill="auto"/>
            <w:noWrap/>
            <w:vAlign w:val="center"/>
            <w:hideMark/>
          </w:tcPr>
          <w:p w14:paraId="5C47E080"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RxNorm</w:t>
            </w:r>
          </w:p>
        </w:tc>
        <w:tc>
          <w:tcPr>
            <w:tcW w:w="709" w:type="dxa"/>
            <w:tcBorders>
              <w:top w:val="nil"/>
              <w:left w:val="nil"/>
              <w:bottom w:val="nil"/>
              <w:right w:val="nil"/>
            </w:tcBorders>
            <w:shd w:val="clear" w:color="auto" w:fill="auto"/>
            <w:noWrap/>
            <w:vAlign w:val="center"/>
            <w:hideMark/>
          </w:tcPr>
          <w:p w14:paraId="4C7C7BE5"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c>
          <w:tcPr>
            <w:tcW w:w="1134" w:type="dxa"/>
            <w:tcBorders>
              <w:top w:val="nil"/>
              <w:left w:val="nil"/>
              <w:bottom w:val="nil"/>
              <w:right w:val="nil"/>
            </w:tcBorders>
            <w:shd w:val="clear" w:color="auto" w:fill="auto"/>
            <w:noWrap/>
            <w:vAlign w:val="center"/>
            <w:hideMark/>
          </w:tcPr>
          <w:p w14:paraId="5EA9E186"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YES</w:t>
            </w:r>
          </w:p>
        </w:tc>
        <w:tc>
          <w:tcPr>
            <w:tcW w:w="851" w:type="dxa"/>
            <w:tcBorders>
              <w:top w:val="nil"/>
              <w:left w:val="nil"/>
              <w:bottom w:val="nil"/>
              <w:right w:val="nil"/>
            </w:tcBorders>
            <w:shd w:val="clear" w:color="auto" w:fill="auto"/>
            <w:noWrap/>
            <w:vAlign w:val="center"/>
            <w:hideMark/>
          </w:tcPr>
          <w:p w14:paraId="363DA9A5"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r>
      <w:tr w:rsidR="00C07AE7" w:rsidRPr="00C45CB8" w14:paraId="671214BB" w14:textId="77777777" w:rsidTr="00C07AE7">
        <w:trPr>
          <w:trHeight w:val="259"/>
        </w:trPr>
        <w:tc>
          <w:tcPr>
            <w:tcW w:w="993" w:type="dxa"/>
            <w:tcBorders>
              <w:top w:val="nil"/>
              <w:left w:val="nil"/>
              <w:bottom w:val="nil"/>
              <w:right w:val="nil"/>
            </w:tcBorders>
            <w:shd w:val="clear" w:color="auto" w:fill="auto"/>
            <w:noWrap/>
            <w:vAlign w:val="center"/>
            <w:hideMark/>
          </w:tcPr>
          <w:p w14:paraId="403C1209"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42918540</w:t>
            </w:r>
          </w:p>
        </w:tc>
        <w:tc>
          <w:tcPr>
            <w:tcW w:w="3543" w:type="dxa"/>
            <w:tcBorders>
              <w:top w:val="nil"/>
              <w:left w:val="nil"/>
              <w:bottom w:val="nil"/>
              <w:right w:val="nil"/>
            </w:tcBorders>
            <w:shd w:val="clear" w:color="auto" w:fill="auto"/>
            <w:noWrap/>
            <w:vAlign w:val="center"/>
            <w:hideMark/>
          </w:tcPr>
          <w:p w14:paraId="5B8CA821"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500 ML Hetastarch 60 MG/ML / Sodium Chloride 9 MG/ML Injectable Solution</w:t>
            </w:r>
          </w:p>
        </w:tc>
        <w:tc>
          <w:tcPr>
            <w:tcW w:w="720" w:type="dxa"/>
            <w:tcBorders>
              <w:top w:val="nil"/>
              <w:left w:val="nil"/>
              <w:bottom w:val="nil"/>
              <w:right w:val="nil"/>
            </w:tcBorders>
            <w:shd w:val="clear" w:color="auto" w:fill="auto"/>
            <w:noWrap/>
            <w:vAlign w:val="center"/>
            <w:hideMark/>
          </w:tcPr>
          <w:p w14:paraId="3E1AD10E"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Drug</w:t>
            </w:r>
          </w:p>
        </w:tc>
        <w:tc>
          <w:tcPr>
            <w:tcW w:w="1548" w:type="dxa"/>
            <w:tcBorders>
              <w:top w:val="nil"/>
              <w:left w:val="nil"/>
              <w:bottom w:val="nil"/>
              <w:right w:val="nil"/>
            </w:tcBorders>
            <w:shd w:val="clear" w:color="auto" w:fill="auto"/>
            <w:noWrap/>
            <w:vAlign w:val="center"/>
            <w:hideMark/>
          </w:tcPr>
          <w:p w14:paraId="25D2E279"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RxNorm Extension</w:t>
            </w:r>
          </w:p>
        </w:tc>
        <w:tc>
          <w:tcPr>
            <w:tcW w:w="709" w:type="dxa"/>
            <w:tcBorders>
              <w:top w:val="nil"/>
              <w:left w:val="nil"/>
              <w:bottom w:val="nil"/>
              <w:right w:val="nil"/>
            </w:tcBorders>
            <w:shd w:val="clear" w:color="auto" w:fill="auto"/>
            <w:noWrap/>
            <w:vAlign w:val="center"/>
            <w:hideMark/>
          </w:tcPr>
          <w:p w14:paraId="26471460"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c>
          <w:tcPr>
            <w:tcW w:w="1134" w:type="dxa"/>
            <w:tcBorders>
              <w:top w:val="nil"/>
              <w:left w:val="nil"/>
              <w:bottom w:val="nil"/>
              <w:right w:val="nil"/>
            </w:tcBorders>
            <w:shd w:val="clear" w:color="auto" w:fill="auto"/>
            <w:noWrap/>
            <w:vAlign w:val="center"/>
            <w:hideMark/>
          </w:tcPr>
          <w:p w14:paraId="0FE5673E"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YES</w:t>
            </w:r>
          </w:p>
        </w:tc>
        <w:tc>
          <w:tcPr>
            <w:tcW w:w="851" w:type="dxa"/>
            <w:tcBorders>
              <w:top w:val="nil"/>
              <w:left w:val="nil"/>
              <w:bottom w:val="nil"/>
              <w:right w:val="nil"/>
            </w:tcBorders>
            <w:shd w:val="clear" w:color="auto" w:fill="auto"/>
            <w:noWrap/>
            <w:vAlign w:val="center"/>
            <w:hideMark/>
          </w:tcPr>
          <w:p w14:paraId="6EB66A1F"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r>
      <w:tr w:rsidR="00C07AE7" w:rsidRPr="00C45CB8" w14:paraId="21C18B7E" w14:textId="77777777" w:rsidTr="00C07AE7">
        <w:trPr>
          <w:trHeight w:val="259"/>
        </w:trPr>
        <w:tc>
          <w:tcPr>
            <w:tcW w:w="993" w:type="dxa"/>
            <w:tcBorders>
              <w:top w:val="nil"/>
              <w:left w:val="nil"/>
              <w:bottom w:val="nil"/>
              <w:right w:val="nil"/>
            </w:tcBorders>
            <w:shd w:val="clear" w:color="auto" w:fill="auto"/>
            <w:noWrap/>
            <w:vAlign w:val="center"/>
            <w:hideMark/>
          </w:tcPr>
          <w:p w14:paraId="3BB2324F"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42918542</w:t>
            </w:r>
          </w:p>
        </w:tc>
        <w:tc>
          <w:tcPr>
            <w:tcW w:w="3543" w:type="dxa"/>
            <w:tcBorders>
              <w:top w:val="nil"/>
              <w:left w:val="nil"/>
              <w:bottom w:val="nil"/>
              <w:right w:val="nil"/>
            </w:tcBorders>
            <w:shd w:val="clear" w:color="auto" w:fill="auto"/>
            <w:noWrap/>
            <w:vAlign w:val="center"/>
            <w:hideMark/>
          </w:tcPr>
          <w:p w14:paraId="3E40DB83"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500 ML Hetastarch 60 MG/ML / Magnesium Chloride 0.3 MG/ML / Potassium Chloride 0.3 MG/ML / Sodium Acetate Trihydrate 4.63 MG/ML / Sodium Chloride 6 MG/ML Injectable Solution</w:t>
            </w:r>
          </w:p>
        </w:tc>
        <w:tc>
          <w:tcPr>
            <w:tcW w:w="720" w:type="dxa"/>
            <w:tcBorders>
              <w:top w:val="nil"/>
              <w:left w:val="nil"/>
              <w:bottom w:val="nil"/>
              <w:right w:val="nil"/>
            </w:tcBorders>
            <w:shd w:val="clear" w:color="auto" w:fill="auto"/>
            <w:noWrap/>
            <w:vAlign w:val="center"/>
            <w:hideMark/>
          </w:tcPr>
          <w:p w14:paraId="5932101F"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Drug</w:t>
            </w:r>
          </w:p>
        </w:tc>
        <w:tc>
          <w:tcPr>
            <w:tcW w:w="1548" w:type="dxa"/>
            <w:tcBorders>
              <w:top w:val="nil"/>
              <w:left w:val="nil"/>
              <w:bottom w:val="nil"/>
              <w:right w:val="nil"/>
            </w:tcBorders>
            <w:shd w:val="clear" w:color="auto" w:fill="auto"/>
            <w:noWrap/>
            <w:vAlign w:val="center"/>
            <w:hideMark/>
          </w:tcPr>
          <w:p w14:paraId="70A165CD"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RxNorm Extension</w:t>
            </w:r>
          </w:p>
        </w:tc>
        <w:tc>
          <w:tcPr>
            <w:tcW w:w="709" w:type="dxa"/>
            <w:tcBorders>
              <w:top w:val="nil"/>
              <w:left w:val="nil"/>
              <w:bottom w:val="nil"/>
              <w:right w:val="nil"/>
            </w:tcBorders>
            <w:shd w:val="clear" w:color="auto" w:fill="auto"/>
            <w:noWrap/>
            <w:vAlign w:val="center"/>
            <w:hideMark/>
          </w:tcPr>
          <w:p w14:paraId="7ACB62EE"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c>
          <w:tcPr>
            <w:tcW w:w="1134" w:type="dxa"/>
            <w:tcBorders>
              <w:top w:val="nil"/>
              <w:left w:val="nil"/>
              <w:bottom w:val="nil"/>
              <w:right w:val="nil"/>
            </w:tcBorders>
            <w:shd w:val="clear" w:color="auto" w:fill="auto"/>
            <w:noWrap/>
            <w:vAlign w:val="center"/>
            <w:hideMark/>
          </w:tcPr>
          <w:p w14:paraId="679F2F3B"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YES</w:t>
            </w:r>
          </w:p>
        </w:tc>
        <w:tc>
          <w:tcPr>
            <w:tcW w:w="851" w:type="dxa"/>
            <w:tcBorders>
              <w:top w:val="nil"/>
              <w:left w:val="nil"/>
              <w:bottom w:val="nil"/>
              <w:right w:val="nil"/>
            </w:tcBorders>
            <w:shd w:val="clear" w:color="auto" w:fill="auto"/>
            <w:noWrap/>
            <w:vAlign w:val="center"/>
            <w:hideMark/>
          </w:tcPr>
          <w:p w14:paraId="60E3E47D"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r>
      <w:tr w:rsidR="00C07AE7" w:rsidRPr="00C45CB8" w14:paraId="2E922F49" w14:textId="77777777" w:rsidTr="00C07AE7">
        <w:trPr>
          <w:trHeight w:val="259"/>
        </w:trPr>
        <w:tc>
          <w:tcPr>
            <w:tcW w:w="993" w:type="dxa"/>
            <w:tcBorders>
              <w:top w:val="nil"/>
              <w:left w:val="nil"/>
              <w:bottom w:val="nil"/>
              <w:right w:val="nil"/>
            </w:tcBorders>
            <w:shd w:val="clear" w:color="auto" w:fill="auto"/>
            <w:noWrap/>
            <w:vAlign w:val="center"/>
            <w:hideMark/>
          </w:tcPr>
          <w:p w14:paraId="191132D3"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42918295</w:t>
            </w:r>
          </w:p>
        </w:tc>
        <w:tc>
          <w:tcPr>
            <w:tcW w:w="3543" w:type="dxa"/>
            <w:tcBorders>
              <w:top w:val="nil"/>
              <w:left w:val="nil"/>
              <w:bottom w:val="nil"/>
              <w:right w:val="nil"/>
            </w:tcBorders>
            <w:shd w:val="clear" w:color="auto" w:fill="auto"/>
            <w:noWrap/>
            <w:vAlign w:val="center"/>
            <w:hideMark/>
          </w:tcPr>
          <w:p w14:paraId="43D77828"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500 ML Pentastarch 100 MG/ML Pen Injector</w:t>
            </w:r>
          </w:p>
        </w:tc>
        <w:tc>
          <w:tcPr>
            <w:tcW w:w="720" w:type="dxa"/>
            <w:tcBorders>
              <w:top w:val="nil"/>
              <w:left w:val="nil"/>
              <w:bottom w:val="nil"/>
              <w:right w:val="nil"/>
            </w:tcBorders>
            <w:shd w:val="clear" w:color="auto" w:fill="auto"/>
            <w:noWrap/>
            <w:vAlign w:val="center"/>
            <w:hideMark/>
          </w:tcPr>
          <w:p w14:paraId="3C297684"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Drug</w:t>
            </w:r>
          </w:p>
        </w:tc>
        <w:tc>
          <w:tcPr>
            <w:tcW w:w="1548" w:type="dxa"/>
            <w:tcBorders>
              <w:top w:val="nil"/>
              <w:left w:val="nil"/>
              <w:bottom w:val="nil"/>
              <w:right w:val="nil"/>
            </w:tcBorders>
            <w:shd w:val="clear" w:color="auto" w:fill="auto"/>
            <w:noWrap/>
            <w:vAlign w:val="center"/>
            <w:hideMark/>
          </w:tcPr>
          <w:p w14:paraId="1DB47395"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RxNorm Extension</w:t>
            </w:r>
          </w:p>
        </w:tc>
        <w:tc>
          <w:tcPr>
            <w:tcW w:w="709" w:type="dxa"/>
            <w:tcBorders>
              <w:top w:val="nil"/>
              <w:left w:val="nil"/>
              <w:bottom w:val="nil"/>
              <w:right w:val="nil"/>
            </w:tcBorders>
            <w:shd w:val="clear" w:color="auto" w:fill="auto"/>
            <w:noWrap/>
            <w:vAlign w:val="center"/>
            <w:hideMark/>
          </w:tcPr>
          <w:p w14:paraId="2EC2D580"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c>
          <w:tcPr>
            <w:tcW w:w="1134" w:type="dxa"/>
            <w:tcBorders>
              <w:top w:val="nil"/>
              <w:left w:val="nil"/>
              <w:bottom w:val="nil"/>
              <w:right w:val="nil"/>
            </w:tcBorders>
            <w:shd w:val="clear" w:color="auto" w:fill="auto"/>
            <w:noWrap/>
            <w:vAlign w:val="center"/>
            <w:hideMark/>
          </w:tcPr>
          <w:p w14:paraId="03855616"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YES</w:t>
            </w:r>
          </w:p>
        </w:tc>
        <w:tc>
          <w:tcPr>
            <w:tcW w:w="851" w:type="dxa"/>
            <w:tcBorders>
              <w:top w:val="nil"/>
              <w:left w:val="nil"/>
              <w:bottom w:val="nil"/>
              <w:right w:val="nil"/>
            </w:tcBorders>
            <w:shd w:val="clear" w:color="auto" w:fill="auto"/>
            <w:noWrap/>
            <w:vAlign w:val="center"/>
            <w:hideMark/>
          </w:tcPr>
          <w:p w14:paraId="2D444184"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r>
      <w:tr w:rsidR="00C07AE7" w:rsidRPr="00C45CB8" w14:paraId="5374B9F1" w14:textId="77777777" w:rsidTr="00C07AE7">
        <w:trPr>
          <w:trHeight w:val="259"/>
        </w:trPr>
        <w:tc>
          <w:tcPr>
            <w:tcW w:w="993" w:type="dxa"/>
            <w:tcBorders>
              <w:top w:val="nil"/>
              <w:left w:val="nil"/>
              <w:bottom w:val="nil"/>
              <w:right w:val="nil"/>
            </w:tcBorders>
            <w:shd w:val="clear" w:color="auto" w:fill="auto"/>
            <w:noWrap/>
            <w:vAlign w:val="center"/>
            <w:hideMark/>
          </w:tcPr>
          <w:p w14:paraId="392CBE30"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42918546</w:t>
            </w:r>
          </w:p>
        </w:tc>
        <w:tc>
          <w:tcPr>
            <w:tcW w:w="3543" w:type="dxa"/>
            <w:tcBorders>
              <w:top w:val="nil"/>
              <w:left w:val="nil"/>
              <w:bottom w:val="nil"/>
              <w:right w:val="nil"/>
            </w:tcBorders>
            <w:shd w:val="clear" w:color="auto" w:fill="auto"/>
            <w:noWrap/>
            <w:vAlign w:val="center"/>
            <w:hideMark/>
          </w:tcPr>
          <w:p w14:paraId="048919E6"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500 ML calcium chloride, dihydration 0.37 MG/ML / Hetastarch 60 MG/ML / Magnesium Chloride 0.2 MG/ML / malic acid 0.67 MG/ML / Potassium Chloride 0.3 MG/ML / ... Injectable Solution</w:t>
            </w:r>
          </w:p>
        </w:tc>
        <w:tc>
          <w:tcPr>
            <w:tcW w:w="720" w:type="dxa"/>
            <w:tcBorders>
              <w:top w:val="nil"/>
              <w:left w:val="nil"/>
              <w:bottom w:val="nil"/>
              <w:right w:val="nil"/>
            </w:tcBorders>
            <w:shd w:val="clear" w:color="auto" w:fill="auto"/>
            <w:noWrap/>
            <w:vAlign w:val="center"/>
            <w:hideMark/>
          </w:tcPr>
          <w:p w14:paraId="1AB33398"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Drug</w:t>
            </w:r>
          </w:p>
        </w:tc>
        <w:tc>
          <w:tcPr>
            <w:tcW w:w="1548" w:type="dxa"/>
            <w:tcBorders>
              <w:top w:val="nil"/>
              <w:left w:val="nil"/>
              <w:bottom w:val="nil"/>
              <w:right w:val="nil"/>
            </w:tcBorders>
            <w:shd w:val="clear" w:color="auto" w:fill="auto"/>
            <w:noWrap/>
            <w:vAlign w:val="center"/>
            <w:hideMark/>
          </w:tcPr>
          <w:p w14:paraId="67CF1A0B"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RxNorm Extension</w:t>
            </w:r>
          </w:p>
        </w:tc>
        <w:tc>
          <w:tcPr>
            <w:tcW w:w="709" w:type="dxa"/>
            <w:tcBorders>
              <w:top w:val="nil"/>
              <w:left w:val="nil"/>
              <w:bottom w:val="nil"/>
              <w:right w:val="nil"/>
            </w:tcBorders>
            <w:shd w:val="clear" w:color="auto" w:fill="auto"/>
            <w:noWrap/>
            <w:vAlign w:val="center"/>
            <w:hideMark/>
          </w:tcPr>
          <w:p w14:paraId="0F27114F"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c>
          <w:tcPr>
            <w:tcW w:w="1134" w:type="dxa"/>
            <w:tcBorders>
              <w:top w:val="nil"/>
              <w:left w:val="nil"/>
              <w:bottom w:val="nil"/>
              <w:right w:val="nil"/>
            </w:tcBorders>
            <w:shd w:val="clear" w:color="auto" w:fill="auto"/>
            <w:noWrap/>
            <w:vAlign w:val="center"/>
            <w:hideMark/>
          </w:tcPr>
          <w:p w14:paraId="68CFBA18"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YES</w:t>
            </w:r>
          </w:p>
        </w:tc>
        <w:tc>
          <w:tcPr>
            <w:tcW w:w="851" w:type="dxa"/>
            <w:tcBorders>
              <w:top w:val="nil"/>
              <w:left w:val="nil"/>
              <w:bottom w:val="nil"/>
              <w:right w:val="nil"/>
            </w:tcBorders>
            <w:shd w:val="clear" w:color="auto" w:fill="auto"/>
            <w:noWrap/>
            <w:vAlign w:val="center"/>
            <w:hideMark/>
          </w:tcPr>
          <w:p w14:paraId="042325FB"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r>
      <w:tr w:rsidR="00C07AE7" w:rsidRPr="00C45CB8" w14:paraId="71E089E6" w14:textId="77777777" w:rsidTr="00C07AE7">
        <w:trPr>
          <w:trHeight w:val="259"/>
        </w:trPr>
        <w:tc>
          <w:tcPr>
            <w:tcW w:w="993" w:type="dxa"/>
            <w:tcBorders>
              <w:top w:val="nil"/>
              <w:left w:val="nil"/>
              <w:right w:val="nil"/>
            </w:tcBorders>
            <w:shd w:val="clear" w:color="auto" w:fill="auto"/>
            <w:noWrap/>
            <w:vAlign w:val="center"/>
            <w:hideMark/>
          </w:tcPr>
          <w:p w14:paraId="400E2F63"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42918564</w:t>
            </w:r>
          </w:p>
        </w:tc>
        <w:tc>
          <w:tcPr>
            <w:tcW w:w="3543" w:type="dxa"/>
            <w:tcBorders>
              <w:top w:val="nil"/>
              <w:left w:val="nil"/>
              <w:right w:val="nil"/>
            </w:tcBorders>
            <w:shd w:val="clear" w:color="auto" w:fill="auto"/>
            <w:noWrap/>
            <w:vAlign w:val="center"/>
            <w:hideMark/>
          </w:tcPr>
          <w:p w14:paraId="7B3CC4D3"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500 ML Calcium Chloride 0.37 MG/ML / Glucose 0.92 MG/ML / Hetastarch 60 MG/ML / Lactate 5 MG/ML / Magnesium Chloride 0.09 MG/ML / Potassium Chloride 0.222 MG/ML / ... Injectable Solution</w:t>
            </w:r>
          </w:p>
        </w:tc>
        <w:tc>
          <w:tcPr>
            <w:tcW w:w="720" w:type="dxa"/>
            <w:tcBorders>
              <w:top w:val="nil"/>
              <w:left w:val="nil"/>
              <w:right w:val="nil"/>
            </w:tcBorders>
            <w:shd w:val="clear" w:color="auto" w:fill="auto"/>
            <w:noWrap/>
            <w:vAlign w:val="center"/>
            <w:hideMark/>
          </w:tcPr>
          <w:p w14:paraId="6557C704"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Drug</w:t>
            </w:r>
          </w:p>
        </w:tc>
        <w:tc>
          <w:tcPr>
            <w:tcW w:w="1548" w:type="dxa"/>
            <w:tcBorders>
              <w:top w:val="nil"/>
              <w:left w:val="nil"/>
              <w:right w:val="nil"/>
            </w:tcBorders>
            <w:shd w:val="clear" w:color="auto" w:fill="auto"/>
            <w:noWrap/>
            <w:vAlign w:val="center"/>
            <w:hideMark/>
          </w:tcPr>
          <w:p w14:paraId="737AC1BC"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RxNorm Extension</w:t>
            </w:r>
          </w:p>
        </w:tc>
        <w:tc>
          <w:tcPr>
            <w:tcW w:w="709" w:type="dxa"/>
            <w:tcBorders>
              <w:top w:val="nil"/>
              <w:left w:val="nil"/>
              <w:right w:val="nil"/>
            </w:tcBorders>
            <w:shd w:val="clear" w:color="auto" w:fill="auto"/>
            <w:noWrap/>
            <w:vAlign w:val="center"/>
            <w:hideMark/>
          </w:tcPr>
          <w:p w14:paraId="47674EF8"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c>
          <w:tcPr>
            <w:tcW w:w="1134" w:type="dxa"/>
            <w:tcBorders>
              <w:top w:val="nil"/>
              <w:left w:val="nil"/>
              <w:right w:val="nil"/>
            </w:tcBorders>
            <w:shd w:val="clear" w:color="auto" w:fill="auto"/>
            <w:noWrap/>
            <w:vAlign w:val="center"/>
            <w:hideMark/>
          </w:tcPr>
          <w:p w14:paraId="614D5BBB"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YES</w:t>
            </w:r>
          </w:p>
        </w:tc>
        <w:tc>
          <w:tcPr>
            <w:tcW w:w="851" w:type="dxa"/>
            <w:tcBorders>
              <w:top w:val="nil"/>
              <w:left w:val="nil"/>
              <w:right w:val="nil"/>
            </w:tcBorders>
            <w:shd w:val="clear" w:color="auto" w:fill="auto"/>
            <w:noWrap/>
            <w:vAlign w:val="center"/>
            <w:hideMark/>
          </w:tcPr>
          <w:p w14:paraId="6FC4F464"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r>
      <w:tr w:rsidR="00C07AE7" w:rsidRPr="00C45CB8" w14:paraId="6397D016" w14:textId="77777777" w:rsidTr="00C07AE7">
        <w:trPr>
          <w:trHeight w:val="259"/>
        </w:trPr>
        <w:tc>
          <w:tcPr>
            <w:tcW w:w="993" w:type="dxa"/>
            <w:tcBorders>
              <w:top w:val="nil"/>
              <w:left w:val="nil"/>
              <w:bottom w:val="single" w:sz="4" w:space="0" w:color="auto"/>
              <w:right w:val="nil"/>
            </w:tcBorders>
            <w:shd w:val="clear" w:color="auto" w:fill="auto"/>
            <w:noWrap/>
            <w:vAlign w:val="center"/>
            <w:hideMark/>
          </w:tcPr>
          <w:p w14:paraId="4E173A35"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21601144</w:t>
            </w:r>
          </w:p>
        </w:tc>
        <w:tc>
          <w:tcPr>
            <w:tcW w:w="3543" w:type="dxa"/>
            <w:tcBorders>
              <w:top w:val="nil"/>
              <w:left w:val="nil"/>
              <w:bottom w:val="single" w:sz="4" w:space="0" w:color="auto"/>
              <w:right w:val="nil"/>
            </w:tcBorders>
            <w:shd w:val="clear" w:color="auto" w:fill="auto"/>
            <w:noWrap/>
            <w:vAlign w:val="center"/>
            <w:hideMark/>
          </w:tcPr>
          <w:p w14:paraId="6C20F49E"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hydroxyethylstarch; parenteral</w:t>
            </w:r>
          </w:p>
        </w:tc>
        <w:tc>
          <w:tcPr>
            <w:tcW w:w="720" w:type="dxa"/>
            <w:tcBorders>
              <w:top w:val="nil"/>
              <w:left w:val="nil"/>
              <w:bottom w:val="single" w:sz="4" w:space="0" w:color="auto"/>
              <w:right w:val="nil"/>
            </w:tcBorders>
            <w:shd w:val="clear" w:color="auto" w:fill="auto"/>
            <w:noWrap/>
            <w:vAlign w:val="center"/>
            <w:hideMark/>
          </w:tcPr>
          <w:p w14:paraId="47554AC8"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Drug</w:t>
            </w:r>
          </w:p>
        </w:tc>
        <w:tc>
          <w:tcPr>
            <w:tcW w:w="1548" w:type="dxa"/>
            <w:tcBorders>
              <w:top w:val="nil"/>
              <w:left w:val="nil"/>
              <w:bottom w:val="single" w:sz="4" w:space="0" w:color="auto"/>
              <w:right w:val="nil"/>
            </w:tcBorders>
            <w:shd w:val="clear" w:color="auto" w:fill="auto"/>
            <w:noWrap/>
            <w:vAlign w:val="center"/>
            <w:hideMark/>
          </w:tcPr>
          <w:p w14:paraId="2E22BE63"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ATC</w:t>
            </w:r>
          </w:p>
        </w:tc>
        <w:tc>
          <w:tcPr>
            <w:tcW w:w="709" w:type="dxa"/>
            <w:tcBorders>
              <w:top w:val="nil"/>
              <w:left w:val="nil"/>
              <w:bottom w:val="single" w:sz="4" w:space="0" w:color="auto"/>
              <w:right w:val="nil"/>
            </w:tcBorders>
            <w:shd w:val="clear" w:color="auto" w:fill="auto"/>
            <w:noWrap/>
            <w:vAlign w:val="center"/>
            <w:hideMark/>
          </w:tcPr>
          <w:p w14:paraId="05EEACBE"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c>
          <w:tcPr>
            <w:tcW w:w="1134" w:type="dxa"/>
            <w:tcBorders>
              <w:top w:val="nil"/>
              <w:left w:val="nil"/>
              <w:bottom w:val="single" w:sz="4" w:space="0" w:color="auto"/>
              <w:right w:val="nil"/>
            </w:tcBorders>
            <w:shd w:val="clear" w:color="auto" w:fill="auto"/>
            <w:noWrap/>
            <w:vAlign w:val="center"/>
            <w:hideMark/>
          </w:tcPr>
          <w:p w14:paraId="3065A128"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YES</w:t>
            </w:r>
          </w:p>
        </w:tc>
        <w:tc>
          <w:tcPr>
            <w:tcW w:w="851" w:type="dxa"/>
            <w:tcBorders>
              <w:top w:val="nil"/>
              <w:left w:val="nil"/>
              <w:bottom w:val="single" w:sz="4" w:space="0" w:color="auto"/>
              <w:right w:val="nil"/>
            </w:tcBorders>
            <w:shd w:val="clear" w:color="auto" w:fill="auto"/>
            <w:noWrap/>
            <w:vAlign w:val="center"/>
            <w:hideMark/>
          </w:tcPr>
          <w:p w14:paraId="45E454D9" w14:textId="77777777" w:rsidR="00C45CB8" w:rsidRPr="00C45CB8" w:rsidRDefault="00C45CB8" w:rsidP="00C45CB8">
            <w:pPr>
              <w:spacing w:after="0" w:line="240" w:lineRule="auto"/>
              <w:rPr>
                <w:rFonts w:eastAsia="맑은 고딕" w:cstheme="minorHAnsi"/>
                <w:bCs/>
                <w:color w:val="000000"/>
                <w:sz w:val="16"/>
                <w:szCs w:val="18"/>
                <w:lang w:eastAsia="ko-KR"/>
              </w:rPr>
            </w:pPr>
            <w:r w:rsidRPr="00C45CB8">
              <w:rPr>
                <w:rFonts w:eastAsia="맑은 고딕" w:cstheme="minorHAnsi" w:hint="eastAsia"/>
                <w:bCs/>
                <w:color w:val="000000"/>
                <w:sz w:val="16"/>
                <w:szCs w:val="18"/>
                <w:lang w:eastAsia="ko-KR"/>
              </w:rPr>
              <w:t>NO</w:t>
            </w:r>
          </w:p>
        </w:tc>
      </w:tr>
    </w:tbl>
    <w:p w14:paraId="40B917FB" w14:textId="74873BC9" w:rsidR="00391BDF" w:rsidRDefault="00391BDF" w:rsidP="00A63EDD">
      <w:pPr>
        <w:rPr>
          <w:rFonts w:cstheme="minorHAnsi"/>
          <w:sz w:val="18"/>
          <w:szCs w:val="18"/>
          <w:lang w:eastAsia="ko-KR"/>
        </w:rPr>
      </w:pPr>
    </w:p>
    <w:p w14:paraId="6C0896AF" w14:textId="103C9C01" w:rsidR="00EF74AD" w:rsidRDefault="0043619A" w:rsidP="00391BDF">
      <w:pPr>
        <w:rPr>
          <w:rFonts w:cstheme="minorHAnsi"/>
          <w:sz w:val="18"/>
          <w:szCs w:val="18"/>
          <w:lang w:eastAsia="ko-KR"/>
        </w:rPr>
      </w:pPr>
      <w:r>
        <w:rPr>
          <w:rFonts w:cstheme="minorHAnsi"/>
          <w:sz w:val="18"/>
          <w:szCs w:val="18"/>
          <w:lang w:eastAsia="ko-KR"/>
        </w:rPr>
        <w:t>8</w:t>
      </w:r>
      <w:r w:rsidR="00391BDF">
        <w:rPr>
          <w:rFonts w:cstheme="minorHAnsi"/>
          <w:sz w:val="18"/>
          <w:szCs w:val="18"/>
          <w:lang w:eastAsia="ko-KR"/>
        </w:rPr>
        <w:t xml:space="preserve">. </w:t>
      </w:r>
      <w:r w:rsidR="00391BDF" w:rsidRPr="00391BDF">
        <w:rPr>
          <w:rFonts w:cstheme="minorHAnsi"/>
          <w:sz w:val="18"/>
          <w:szCs w:val="18"/>
          <w:lang w:eastAsia="ko-KR"/>
        </w:rPr>
        <w:t>Janus kinase inhibitors</w:t>
      </w:r>
    </w:p>
    <w:tbl>
      <w:tblPr>
        <w:tblW w:w="5000" w:type="pct"/>
        <w:tblLook w:val="04A0" w:firstRow="1" w:lastRow="0" w:firstColumn="1" w:lastColumn="0" w:noHBand="0" w:noVBand="1"/>
      </w:tblPr>
      <w:tblGrid>
        <w:gridCol w:w="965"/>
        <w:gridCol w:w="3570"/>
        <w:gridCol w:w="754"/>
        <w:gridCol w:w="1449"/>
        <w:gridCol w:w="741"/>
        <w:gridCol w:w="1091"/>
        <w:gridCol w:w="790"/>
      </w:tblGrid>
      <w:tr w:rsidR="00EF74AD" w:rsidRPr="005B31B9" w14:paraId="492165B5" w14:textId="77777777" w:rsidTr="00B852E7">
        <w:trPr>
          <w:trHeight w:val="330"/>
        </w:trPr>
        <w:tc>
          <w:tcPr>
            <w:tcW w:w="515" w:type="pct"/>
            <w:tcBorders>
              <w:top w:val="single" w:sz="4" w:space="0" w:color="auto"/>
              <w:bottom w:val="single" w:sz="4" w:space="0" w:color="auto"/>
            </w:tcBorders>
            <w:noWrap/>
            <w:vAlign w:val="center"/>
            <w:hideMark/>
          </w:tcPr>
          <w:p w14:paraId="161231C7" w14:textId="77777777" w:rsidR="00EF74AD" w:rsidRPr="005B31B9" w:rsidRDefault="00EF74AD" w:rsidP="00B852E7">
            <w:pPr>
              <w:spacing w:after="0"/>
              <w:jc w:val="both"/>
              <w:rPr>
                <w:rFonts w:cstheme="minorHAnsi"/>
                <w:b/>
                <w:sz w:val="16"/>
                <w:szCs w:val="16"/>
                <w:lang w:eastAsia="ko-KR"/>
              </w:rPr>
            </w:pPr>
            <w:r w:rsidRPr="005B31B9">
              <w:rPr>
                <w:rFonts w:cstheme="minorHAnsi" w:hint="eastAsia"/>
                <w:b/>
                <w:sz w:val="16"/>
                <w:szCs w:val="16"/>
                <w:lang w:eastAsia="ko-KR"/>
              </w:rPr>
              <w:lastRenderedPageBreak/>
              <w:t>Concept ID</w:t>
            </w:r>
          </w:p>
        </w:tc>
        <w:tc>
          <w:tcPr>
            <w:tcW w:w="1907" w:type="pct"/>
            <w:tcBorders>
              <w:top w:val="single" w:sz="4" w:space="0" w:color="auto"/>
              <w:bottom w:val="single" w:sz="4" w:space="0" w:color="auto"/>
            </w:tcBorders>
            <w:noWrap/>
            <w:vAlign w:val="center"/>
            <w:hideMark/>
          </w:tcPr>
          <w:p w14:paraId="530C6E0B" w14:textId="77777777" w:rsidR="00EF74AD" w:rsidRPr="005B31B9" w:rsidRDefault="00EF74AD"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1EE6722A" w14:textId="77777777" w:rsidR="00EF74AD" w:rsidRPr="005B31B9" w:rsidRDefault="00EF74AD"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09B68AC1" w14:textId="77777777" w:rsidR="00EF74AD" w:rsidRPr="005B31B9" w:rsidRDefault="00EF74AD"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3AF5CB41" w14:textId="77777777" w:rsidR="00EF74AD" w:rsidRPr="005B31B9" w:rsidRDefault="00EF74AD"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02835ED9" w14:textId="77777777" w:rsidR="00EF74AD" w:rsidRPr="005B31B9" w:rsidRDefault="00EF74AD"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04DA6355" w14:textId="77777777" w:rsidR="00EF74AD" w:rsidRPr="005B31B9" w:rsidRDefault="00EF74AD"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F32E10" w:rsidRPr="005B31B9" w14:paraId="132B6ED3" w14:textId="77777777" w:rsidTr="00F32E10">
        <w:trPr>
          <w:trHeight w:val="330"/>
        </w:trPr>
        <w:tc>
          <w:tcPr>
            <w:tcW w:w="515" w:type="pct"/>
            <w:tcBorders>
              <w:top w:val="single" w:sz="4" w:space="0" w:color="auto"/>
            </w:tcBorders>
            <w:noWrap/>
            <w:vAlign w:val="center"/>
            <w:hideMark/>
          </w:tcPr>
          <w:p w14:paraId="2147B992" w14:textId="77997675" w:rsidR="00F32E10" w:rsidRPr="005B31B9" w:rsidRDefault="00F32E10" w:rsidP="00F32E10">
            <w:pPr>
              <w:spacing w:after="0"/>
              <w:jc w:val="both"/>
              <w:rPr>
                <w:rFonts w:cstheme="minorHAnsi"/>
                <w:sz w:val="16"/>
                <w:szCs w:val="16"/>
                <w:lang w:eastAsia="ko-KR"/>
              </w:rPr>
            </w:pPr>
            <w:r w:rsidRPr="00D02BA4">
              <w:rPr>
                <w:rFonts w:ascii="Calibri" w:eastAsia="맑은 고딕" w:hAnsi="Calibri" w:cs="Calibri"/>
                <w:color w:val="000000"/>
                <w:sz w:val="16"/>
                <w:szCs w:val="16"/>
                <w:lang w:eastAsia="ko-KR"/>
              </w:rPr>
              <w:t>43534821</w:t>
            </w:r>
          </w:p>
        </w:tc>
        <w:tc>
          <w:tcPr>
            <w:tcW w:w="1907" w:type="pct"/>
            <w:tcBorders>
              <w:top w:val="single" w:sz="4" w:space="0" w:color="auto"/>
            </w:tcBorders>
            <w:noWrap/>
            <w:vAlign w:val="center"/>
            <w:hideMark/>
          </w:tcPr>
          <w:p w14:paraId="57A6E503" w14:textId="39C62E31" w:rsidR="00F32E10" w:rsidRPr="005B31B9" w:rsidRDefault="00F32E10" w:rsidP="00F32E10">
            <w:pPr>
              <w:spacing w:after="0"/>
              <w:jc w:val="both"/>
              <w:rPr>
                <w:rFonts w:cstheme="minorHAnsi"/>
                <w:sz w:val="16"/>
                <w:szCs w:val="16"/>
                <w:lang w:eastAsia="ko-KR"/>
              </w:rPr>
            </w:pPr>
            <w:r w:rsidRPr="00D02BA4">
              <w:rPr>
                <w:rFonts w:ascii="Calibri" w:eastAsia="맑은 고딕" w:hAnsi="Calibri" w:cs="Calibri"/>
                <w:color w:val="000000"/>
                <w:sz w:val="16"/>
                <w:szCs w:val="16"/>
                <w:lang w:eastAsia="ko-KR"/>
              </w:rPr>
              <w:t>tofacitinib; oral</w:t>
            </w:r>
          </w:p>
        </w:tc>
        <w:tc>
          <w:tcPr>
            <w:tcW w:w="403" w:type="pct"/>
            <w:tcBorders>
              <w:top w:val="single" w:sz="4" w:space="0" w:color="auto"/>
            </w:tcBorders>
            <w:noWrap/>
            <w:vAlign w:val="center"/>
            <w:hideMark/>
          </w:tcPr>
          <w:p w14:paraId="38AC8F2A" w14:textId="6C631200" w:rsidR="00F32E10" w:rsidRPr="005B31B9" w:rsidRDefault="00F32E10" w:rsidP="00F32E10">
            <w:pPr>
              <w:spacing w:after="0"/>
              <w:jc w:val="both"/>
              <w:rPr>
                <w:rFonts w:cstheme="minorHAnsi"/>
                <w:sz w:val="16"/>
                <w:szCs w:val="16"/>
                <w:lang w:eastAsia="ko-KR"/>
              </w:rPr>
            </w:pPr>
            <w:r w:rsidRPr="00D02BA4">
              <w:rPr>
                <w:rFonts w:ascii="Calibri" w:eastAsia="맑은 고딕" w:hAnsi="Calibri" w:cs="Calibri"/>
                <w:color w:val="000000"/>
                <w:sz w:val="16"/>
                <w:szCs w:val="16"/>
                <w:lang w:eastAsia="ko-KR"/>
              </w:rPr>
              <w:t>Drug</w:t>
            </w:r>
          </w:p>
        </w:tc>
        <w:tc>
          <w:tcPr>
            <w:tcW w:w="774" w:type="pct"/>
            <w:tcBorders>
              <w:top w:val="single" w:sz="4" w:space="0" w:color="auto"/>
            </w:tcBorders>
            <w:noWrap/>
            <w:vAlign w:val="center"/>
            <w:hideMark/>
          </w:tcPr>
          <w:p w14:paraId="4EFD0763" w14:textId="090633F6" w:rsidR="00F32E10" w:rsidRPr="005B31B9" w:rsidRDefault="00F32E10" w:rsidP="00F32E10">
            <w:pPr>
              <w:spacing w:after="0"/>
              <w:jc w:val="both"/>
              <w:rPr>
                <w:rFonts w:cstheme="minorHAnsi"/>
                <w:sz w:val="16"/>
                <w:szCs w:val="16"/>
                <w:lang w:eastAsia="ko-KR"/>
              </w:rPr>
            </w:pPr>
            <w:r w:rsidRPr="00D02BA4">
              <w:rPr>
                <w:rFonts w:ascii="Calibri" w:eastAsia="맑은 고딕" w:hAnsi="Calibri" w:cs="Calibri"/>
                <w:color w:val="000000"/>
                <w:sz w:val="16"/>
                <w:szCs w:val="16"/>
                <w:lang w:eastAsia="ko-KR"/>
              </w:rPr>
              <w:t>ATC</w:t>
            </w:r>
          </w:p>
        </w:tc>
        <w:tc>
          <w:tcPr>
            <w:tcW w:w="396" w:type="pct"/>
            <w:tcBorders>
              <w:top w:val="single" w:sz="4" w:space="0" w:color="auto"/>
            </w:tcBorders>
            <w:noWrap/>
            <w:vAlign w:val="center"/>
          </w:tcPr>
          <w:p w14:paraId="5C114598" w14:textId="5B374C5F"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top w:val="single" w:sz="4" w:space="0" w:color="auto"/>
            </w:tcBorders>
            <w:noWrap/>
            <w:vAlign w:val="center"/>
          </w:tcPr>
          <w:p w14:paraId="1DA7AFE3" w14:textId="7379CFF2"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top w:val="single" w:sz="4" w:space="0" w:color="auto"/>
            </w:tcBorders>
            <w:noWrap/>
            <w:vAlign w:val="center"/>
          </w:tcPr>
          <w:p w14:paraId="45135EDF" w14:textId="232B6549"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NO</w:t>
            </w:r>
          </w:p>
        </w:tc>
      </w:tr>
      <w:tr w:rsidR="00F32E10" w:rsidRPr="005B31B9" w14:paraId="358C3A8E" w14:textId="77777777" w:rsidTr="00F32E10">
        <w:trPr>
          <w:trHeight w:val="330"/>
        </w:trPr>
        <w:tc>
          <w:tcPr>
            <w:tcW w:w="515" w:type="pct"/>
            <w:noWrap/>
            <w:vAlign w:val="center"/>
            <w:hideMark/>
          </w:tcPr>
          <w:p w14:paraId="04475804" w14:textId="29788BFB" w:rsidR="00F32E10" w:rsidRPr="005B31B9" w:rsidRDefault="00F32E10" w:rsidP="00F32E10">
            <w:pPr>
              <w:spacing w:after="0"/>
              <w:jc w:val="both"/>
              <w:rPr>
                <w:rFonts w:cstheme="minorHAnsi"/>
                <w:sz w:val="16"/>
                <w:szCs w:val="16"/>
                <w:lang w:eastAsia="ko-KR"/>
              </w:rPr>
            </w:pPr>
            <w:r w:rsidRPr="00D02BA4">
              <w:rPr>
                <w:rFonts w:ascii="Calibri" w:eastAsia="맑은 고딕" w:hAnsi="Calibri" w:cs="Calibri"/>
                <w:color w:val="000000"/>
                <w:sz w:val="16"/>
                <w:szCs w:val="16"/>
                <w:lang w:eastAsia="ko-KR"/>
              </w:rPr>
              <w:t>42904205</w:t>
            </w:r>
          </w:p>
        </w:tc>
        <w:tc>
          <w:tcPr>
            <w:tcW w:w="1907" w:type="pct"/>
            <w:noWrap/>
            <w:vAlign w:val="center"/>
            <w:hideMark/>
          </w:tcPr>
          <w:p w14:paraId="4008503E" w14:textId="39AADFE2" w:rsidR="00F32E10" w:rsidRPr="005B31B9" w:rsidRDefault="00F32E10" w:rsidP="00F32E10">
            <w:pPr>
              <w:spacing w:after="0"/>
              <w:jc w:val="both"/>
              <w:rPr>
                <w:rFonts w:cstheme="minorHAnsi"/>
                <w:sz w:val="16"/>
                <w:szCs w:val="16"/>
                <w:lang w:eastAsia="ko-KR"/>
              </w:rPr>
            </w:pPr>
            <w:r w:rsidRPr="00D02BA4">
              <w:rPr>
                <w:rFonts w:ascii="Calibri" w:eastAsia="맑은 고딕" w:hAnsi="Calibri" w:cs="Calibri"/>
                <w:color w:val="000000"/>
                <w:sz w:val="16"/>
                <w:szCs w:val="16"/>
                <w:lang w:eastAsia="ko-KR"/>
              </w:rPr>
              <w:t>tofacitinib</w:t>
            </w:r>
          </w:p>
        </w:tc>
        <w:tc>
          <w:tcPr>
            <w:tcW w:w="403" w:type="pct"/>
            <w:noWrap/>
            <w:vAlign w:val="center"/>
            <w:hideMark/>
          </w:tcPr>
          <w:p w14:paraId="19FB3C9B" w14:textId="388CE7D2" w:rsidR="00F32E10" w:rsidRPr="005B31B9" w:rsidRDefault="00F32E10" w:rsidP="00F32E10">
            <w:pPr>
              <w:spacing w:after="0"/>
              <w:jc w:val="both"/>
              <w:rPr>
                <w:rFonts w:cstheme="minorHAnsi"/>
                <w:sz w:val="16"/>
                <w:szCs w:val="16"/>
                <w:lang w:eastAsia="ko-KR"/>
              </w:rPr>
            </w:pPr>
            <w:r w:rsidRPr="00D02BA4">
              <w:rPr>
                <w:rFonts w:ascii="Calibri" w:eastAsia="맑은 고딕" w:hAnsi="Calibri" w:cs="Calibri"/>
                <w:color w:val="000000"/>
                <w:sz w:val="16"/>
                <w:szCs w:val="16"/>
                <w:lang w:eastAsia="ko-KR"/>
              </w:rPr>
              <w:t>Drug</w:t>
            </w:r>
          </w:p>
        </w:tc>
        <w:tc>
          <w:tcPr>
            <w:tcW w:w="774" w:type="pct"/>
            <w:noWrap/>
            <w:vAlign w:val="center"/>
            <w:hideMark/>
          </w:tcPr>
          <w:p w14:paraId="5650D73B" w14:textId="51760FD6" w:rsidR="00F32E10" w:rsidRPr="005B31B9" w:rsidRDefault="00F32E10" w:rsidP="00F32E10">
            <w:pPr>
              <w:spacing w:after="0"/>
              <w:jc w:val="both"/>
              <w:rPr>
                <w:rFonts w:cstheme="minorHAnsi"/>
                <w:sz w:val="16"/>
                <w:szCs w:val="16"/>
                <w:lang w:eastAsia="ko-KR"/>
              </w:rPr>
            </w:pPr>
            <w:r w:rsidRPr="00D02BA4">
              <w:rPr>
                <w:rFonts w:ascii="Calibri" w:eastAsia="맑은 고딕" w:hAnsi="Calibri" w:cs="Calibri"/>
                <w:color w:val="000000"/>
                <w:sz w:val="16"/>
                <w:szCs w:val="16"/>
                <w:lang w:eastAsia="ko-KR"/>
              </w:rPr>
              <w:t>RxNorm</w:t>
            </w:r>
          </w:p>
        </w:tc>
        <w:tc>
          <w:tcPr>
            <w:tcW w:w="396" w:type="pct"/>
            <w:noWrap/>
            <w:vAlign w:val="center"/>
          </w:tcPr>
          <w:p w14:paraId="765DD2DD" w14:textId="52D96A6D"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noWrap/>
            <w:vAlign w:val="center"/>
          </w:tcPr>
          <w:p w14:paraId="086F5FB9" w14:textId="79D4A751"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noWrap/>
            <w:vAlign w:val="center"/>
          </w:tcPr>
          <w:p w14:paraId="33B8045D" w14:textId="6E23D8D1"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NO</w:t>
            </w:r>
          </w:p>
        </w:tc>
      </w:tr>
      <w:tr w:rsidR="00F32E10" w:rsidRPr="005B31B9" w14:paraId="54FBB856" w14:textId="77777777" w:rsidTr="00B852E7">
        <w:trPr>
          <w:trHeight w:val="330"/>
        </w:trPr>
        <w:tc>
          <w:tcPr>
            <w:tcW w:w="515" w:type="pct"/>
            <w:noWrap/>
            <w:vAlign w:val="center"/>
          </w:tcPr>
          <w:p w14:paraId="5FAF1A19" w14:textId="42D85BD9" w:rsidR="00F32E10" w:rsidRPr="00E6330D"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1123897</w:t>
            </w:r>
          </w:p>
        </w:tc>
        <w:tc>
          <w:tcPr>
            <w:tcW w:w="1907" w:type="pct"/>
            <w:noWrap/>
            <w:vAlign w:val="center"/>
          </w:tcPr>
          <w:p w14:paraId="5B8919FB" w14:textId="50D565FA" w:rsidR="00F32E10" w:rsidRPr="00E6330D"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baricitinib; oral</w:t>
            </w:r>
          </w:p>
        </w:tc>
        <w:tc>
          <w:tcPr>
            <w:tcW w:w="403" w:type="pct"/>
            <w:noWrap/>
            <w:vAlign w:val="center"/>
          </w:tcPr>
          <w:p w14:paraId="35B6976A" w14:textId="540B5AC7" w:rsidR="00F32E10" w:rsidRPr="0029322C"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Drug</w:t>
            </w:r>
          </w:p>
        </w:tc>
        <w:tc>
          <w:tcPr>
            <w:tcW w:w="774" w:type="pct"/>
            <w:noWrap/>
            <w:vAlign w:val="center"/>
          </w:tcPr>
          <w:p w14:paraId="38DB8032" w14:textId="54A10293" w:rsidR="00F32E10" w:rsidRDefault="00F32E10" w:rsidP="00F32E10">
            <w:pPr>
              <w:spacing w:after="0"/>
              <w:jc w:val="both"/>
              <w:rPr>
                <w:rFonts w:eastAsia="맑은 고딕" w:cstheme="minorHAnsi"/>
                <w:color w:val="000000"/>
                <w:sz w:val="16"/>
                <w:szCs w:val="16"/>
                <w:lang w:eastAsia="ko-KR"/>
              </w:rPr>
            </w:pPr>
            <w:r w:rsidRPr="00D02BA4">
              <w:rPr>
                <w:rFonts w:ascii="Calibri" w:eastAsia="맑은 고딕" w:hAnsi="Calibri" w:cs="Calibri"/>
                <w:color w:val="000000"/>
                <w:sz w:val="16"/>
                <w:szCs w:val="16"/>
                <w:lang w:eastAsia="ko-KR"/>
              </w:rPr>
              <w:t>ATC</w:t>
            </w:r>
          </w:p>
        </w:tc>
        <w:tc>
          <w:tcPr>
            <w:tcW w:w="396" w:type="pct"/>
            <w:noWrap/>
            <w:vAlign w:val="center"/>
          </w:tcPr>
          <w:p w14:paraId="57D1CAF7" w14:textId="443407D0"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83" w:type="pct"/>
            <w:noWrap/>
            <w:vAlign w:val="center"/>
          </w:tcPr>
          <w:p w14:paraId="2664468A" w14:textId="1B1C8CCF"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422" w:type="pct"/>
            <w:noWrap/>
            <w:vAlign w:val="center"/>
          </w:tcPr>
          <w:p w14:paraId="6FF2E9AE" w14:textId="3152974C"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r w:rsidR="00F32E10" w:rsidRPr="005B31B9" w14:paraId="22D8ECE6" w14:textId="77777777" w:rsidTr="00B852E7">
        <w:trPr>
          <w:trHeight w:val="330"/>
        </w:trPr>
        <w:tc>
          <w:tcPr>
            <w:tcW w:w="515" w:type="pct"/>
            <w:noWrap/>
            <w:vAlign w:val="center"/>
          </w:tcPr>
          <w:p w14:paraId="57DBAC75" w14:textId="20206417" w:rsidR="00F32E10" w:rsidRPr="00E6330D"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1510627</w:t>
            </w:r>
          </w:p>
        </w:tc>
        <w:tc>
          <w:tcPr>
            <w:tcW w:w="1907" w:type="pct"/>
            <w:noWrap/>
            <w:vAlign w:val="center"/>
          </w:tcPr>
          <w:p w14:paraId="2173EFF4" w14:textId="195C9D6B" w:rsidR="00F32E10" w:rsidRPr="00E6330D"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baricitinib</w:t>
            </w:r>
          </w:p>
        </w:tc>
        <w:tc>
          <w:tcPr>
            <w:tcW w:w="403" w:type="pct"/>
            <w:noWrap/>
            <w:vAlign w:val="center"/>
          </w:tcPr>
          <w:p w14:paraId="77C9293F" w14:textId="269C874A" w:rsidR="00F32E10" w:rsidRPr="0029322C"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Drug</w:t>
            </w:r>
          </w:p>
        </w:tc>
        <w:tc>
          <w:tcPr>
            <w:tcW w:w="774" w:type="pct"/>
            <w:noWrap/>
            <w:vAlign w:val="center"/>
          </w:tcPr>
          <w:p w14:paraId="7B404C45" w14:textId="15DB8A1F" w:rsidR="00F32E10" w:rsidRDefault="00F32E10" w:rsidP="00F32E10">
            <w:pPr>
              <w:spacing w:after="0"/>
              <w:jc w:val="both"/>
              <w:rPr>
                <w:rFonts w:eastAsia="맑은 고딕" w:cstheme="minorHAnsi"/>
                <w:color w:val="000000"/>
                <w:sz w:val="16"/>
                <w:szCs w:val="16"/>
                <w:lang w:eastAsia="ko-KR"/>
              </w:rPr>
            </w:pPr>
            <w:r w:rsidRPr="00D02BA4">
              <w:rPr>
                <w:rFonts w:ascii="Calibri" w:eastAsia="맑은 고딕" w:hAnsi="Calibri" w:cs="Calibri"/>
                <w:color w:val="000000"/>
                <w:sz w:val="16"/>
                <w:szCs w:val="16"/>
                <w:lang w:eastAsia="ko-KR"/>
              </w:rPr>
              <w:t>RxNorm</w:t>
            </w:r>
          </w:p>
        </w:tc>
        <w:tc>
          <w:tcPr>
            <w:tcW w:w="396" w:type="pct"/>
            <w:noWrap/>
            <w:vAlign w:val="center"/>
          </w:tcPr>
          <w:p w14:paraId="6CBAF2F7" w14:textId="5357C209"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83" w:type="pct"/>
            <w:noWrap/>
            <w:vAlign w:val="center"/>
          </w:tcPr>
          <w:p w14:paraId="5B07F054" w14:textId="050C2468"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422" w:type="pct"/>
            <w:noWrap/>
            <w:vAlign w:val="center"/>
          </w:tcPr>
          <w:p w14:paraId="5A9BB76E" w14:textId="6E80B378"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r w:rsidR="00F32E10" w:rsidRPr="005B31B9" w14:paraId="69854BF0" w14:textId="77777777" w:rsidTr="00B852E7">
        <w:trPr>
          <w:trHeight w:val="330"/>
        </w:trPr>
        <w:tc>
          <w:tcPr>
            <w:tcW w:w="515" w:type="pct"/>
            <w:noWrap/>
            <w:vAlign w:val="center"/>
          </w:tcPr>
          <w:p w14:paraId="770509A5" w14:textId="09D378E3" w:rsidR="00F32E10" w:rsidRPr="00E6330D"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1361580</w:t>
            </w:r>
          </w:p>
        </w:tc>
        <w:tc>
          <w:tcPr>
            <w:tcW w:w="1907" w:type="pct"/>
            <w:noWrap/>
            <w:vAlign w:val="center"/>
          </w:tcPr>
          <w:p w14:paraId="174FF3D5" w14:textId="487BE7A7" w:rsidR="00F32E10" w:rsidRPr="00E6330D"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upadacitinib</w:t>
            </w:r>
          </w:p>
        </w:tc>
        <w:tc>
          <w:tcPr>
            <w:tcW w:w="403" w:type="pct"/>
            <w:noWrap/>
            <w:vAlign w:val="center"/>
          </w:tcPr>
          <w:p w14:paraId="7149F3A4" w14:textId="55D5EACA" w:rsidR="00F32E10" w:rsidRPr="0029322C"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Drug</w:t>
            </w:r>
          </w:p>
        </w:tc>
        <w:tc>
          <w:tcPr>
            <w:tcW w:w="774" w:type="pct"/>
            <w:noWrap/>
            <w:vAlign w:val="center"/>
          </w:tcPr>
          <w:p w14:paraId="3D14BC6F" w14:textId="4BDEF90C" w:rsidR="00F32E10" w:rsidRDefault="00F32E10" w:rsidP="00F32E10">
            <w:pPr>
              <w:spacing w:after="0"/>
              <w:jc w:val="both"/>
              <w:rPr>
                <w:rFonts w:eastAsia="맑은 고딕" w:cstheme="minorHAnsi"/>
                <w:color w:val="000000"/>
                <w:sz w:val="16"/>
                <w:szCs w:val="16"/>
                <w:lang w:eastAsia="ko-KR"/>
              </w:rPr>
            </w:pPr>
            <w:r w:rsidRPr="00D02BA4">
              <w:rPr>
                <w:rFonts w:ascii="Calibri" w:eastAsia="맑은 고딕" w:hAnsi="Calibri" w:cs="Calibri"/>
                <w:color w:val="000000"/>
                <w:sz w:val="16"/>
                <w:szCs w:val="16"/>
                <w:lang w:eastAsia="ko-KR"/>
              </w:rPr>
              <w:t>RxNorm</w:t>
            </w:r>
          </w:p>
        </w:tc>
        <w:tc>
          <w:tcPr>
            <w:tcW w:w="396" w:type="pct"/>
            <w:noWrap/>
            <w:vAlign w:val="center"/>
          </w:tcPr>
          <w:p w14:paraId="5F8DD0DA" w14:textId="76564A3E"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83" w:type="pct"/>
            <w:noWrap/>
            <w:vAlign w:val="center"/>
          </w:tcPr>
          <w:p w14:paraId="5E9235ED" w14:textId="124CD39A"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422" w:type="pct"/>
            <w:noWrap/>
            <w:vAlign w:val="center"/>
          </w:tcPr>
          <w:p w14:paraId="2A2BB32B" w14:textId="498E191B"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r w:rsidR="00F32E10" w:rsidRPr="005B31B9" w14:paraId="7FD83FCB" w14:textId="77777777" w:rsidTr="00B852E7">
        <w:trPr>
          <w:trHeight w:val="330"/>
        </w:trPr>
        <w:tc>
          <w:tcPr>
            <w:tcW w:w="515" w:type="pct"/>
            <w:noWrap/>
            <w:vAlign w:val="center"/>
          </w:tcPr>
          <w:p w14:paraId="39BF35CB" w14:textId="366A145D" w:rsidR="00F32E10" w:rsidRPr="00E6330D"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715836</w:t>
            </w:r>
          </w:p>
        </w:tc>
        <w:tc>
          <w:tcPr>
            <w:tcW w:w="1907" w:type="pct"/>
            <w:noWrap/>
            <w:vAlign w:val="center"/>
          </w:tcPr>
          <w:p w14:paraId="777F6D08" w14:textId="5F9634E8" w:rsidR="00F32E10" w:rsidRPr="00E6330D"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upadacitinib; oral</w:t>
            </w:r>
          </w:p>
        </w:tc>
        <w:tc>
          <w:tcPr>
            <w:tcW w:w="403" w:type="pct"/>
            <w:noWrap/>
            <w:vAlign w:val="center"/>
          </w:tcPr>
          <w:p w14:paraId="6E86C643" w14:textId="49D9F44C" w:rsidR="00F32E10" w:rsidRPr="0029322C"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Drug</w:t>
            </w:r>
          </w:p>
        </w:tc>
        <w:tc>
          <w:tcPr>
            <w:tcW w:w="774" w:type="pct"/>
            <w:noWrap/>
            <w:vAlign w:val="center"/>
          </w:tcPr>
          <w:p w14:paraId="4370EA02" w14:textId="7BFCD8EE" w:rsidR="00F32E10" w:rsidRDefault="00F32E10" w:rsidP="00F32E10">
            <w:pPr>
              <w:spacing w:after="0"/>
              <w:jc w:val="both"/>
              <w:rPr>
                <w:rFonts w:eastAsia="맑은 고딕" w:cstheme="minorHAnsi"/>
                <w:color w:val="000000"/>
                <w:sz w:val="16"/>
                <w:szCs w:val="16"/>
                <w:lang w:eastAsia="ko-KR"/>
              </w:rPr>
            </w:pPr>
            <w:r w:rsidRPr="00D02BA4">
              <w:rPr>
                <w:rFonts w:ascii="Calibri" w:eastAsia="맑은 고딕" w:hAnsi="Calibri" w:cs="Calibri"/>
                <w:color w:val="000000"/>
                <w:sz w:val="16"/>
                <w:szCs w:val="16"/>
                <w:lang w:eastAsia="ko-KR"/>
              </w:rPr>
              <w:t>ATC</w:t>
            </w:r>
          </w:p>
        </w:tc>
        <w:tc>
          <w:tcPr>
            <w:tcW w:w="396" w:type="pct"/>
            <w:noWrap/>
            <w:vAlign w:val="center"/>
          </w:tcPr>
          <w:p w14:paraId="5DCE1755" w14:textId="25518DDC"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83" w:type="pct"/>
            <w:noWrap/>
            <w:vAlign w:val="center"/>
          </w:tcPr>
          <w:p w14:paraId="4661F218" w14:textId="7CDBCDAC"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422" w:type="pct"/>
            <w:noWrap/>
            <w:vAlign w:val="center"/>
          </w:tcPr>
          <w:p w14:paraId="369150DF" w14:textId="7B4BF795"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r w:rsidR="00F32E10" w:rsidRPr="005B31B9" w14:paraId="7F96947D" w14:textId="77777777" w:rsidTr="00B852E7">
        <w:trPr>
          <w:trHeight w:val="330"/>
        </w:trPr>
        <w:tc>
          <w:tcPr>
            <w:tcW w:w="515" w:type="pct"/>
            <w:tcBorders>
              <w:bottom w:val="single" w:sz="4" w:space="0" w:color="auto"/>
            </w:tcBorders>
            <w:noWrap/>
            <w:vAlign w:val="center"/>
          </w:tcPr>
          <w:p w14:paraId="26144536" w14:textId="7A8DFCBC" w:rsidR="00F32E10" w:rsidRPr="00E6330D"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43534821</w:t>
            </w:r>
          </w:p>
        </w:tc>
        <w:tc>
          <w:tcPr>
            <w:tcW w:w="1907" w:type="pct"/>
            <w:tcBorders>
              <w:bottom w:val="single" w:sz="4" w:space="0" w:color="auto"/>
            </w:tcBorders>
            <w:noWrap/>
            <w:vAlign w:val="center"/>
          </w:tcPr>
          <w:p w14:paraId="72AFE2D5" w14:textId="23B41463" w:rsidR="00F32E10" w:rsidRPr="00E6330D"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tofacitinib; oral</w:t>
            </w:r>
          </w:p>
        </w:tc>
        <w:tc>
          <w:tcPr>
            <w:tcW w:w="403" w:type="pct"/>
            <w:tcBorders>
              <w:bottom w:val="single" w:sz="4" w:space="0" w:color="auto"/>
            </w:tcBorders>
            <w:noWrap/>
            <w:vAlign w:val="center"/>
          </w:tcPr>
          <w:p w14:paraId="609E0AC0" w14:textId="756AADE1" w:rsidR="00F32E10" w:rsidRPr="0029322C" w:rsidRDefault="00F32E10" w:rsidP="00F32E10">
            <w:pPr>
              <w:spacing w:after="0"/>
              <w:jc w:val="both"/>
              <w:rPr>
                <w:rFonts w:eastAsia="맑은 고딕" w:cstheme="minorHAnsi"/>
                <w:color w:val="000000"/>
                <w:sz w:val="16"/>
                <w:szCs w:val="16"/>
              </w:rPr>
            </w:pPr>
            <w:r w:rsidRPr="00D02BA4">
              <w:rPr>
                <w:rFonts w:ascii="Calibri" w:eastAsia="맑은 고딕" w:hAnsi="Calibri" w:cs="Calibri"/>
                <w:color w:val="000000"/>
                <w:sz w:val="16"/>
                <w:szCs w:val="16"/>
                <w:lang w:eastAsia="ko-KR"/>
              </w:rPr>
              <w:t>Drug</w:t>
            </w:r>
          </w:p>
        </w:tc>
        <w:tc>
          <w:tcPr>
            <w:tcW w:w="774" w:type="pct"/>
            <w:tcBorders>
              <w:bottom w:val="single" w:sz="4" w:space="0" w:color="auto"/>
            </w:tcBorders>
            <w:noWrap/>
            <w:vAlign w:val="center"/>
          </w:tcPr>
          <w:p w14:paraId="2A0F4DE1" w14:textId="6D58BB8B" w:rsidR="00F32E10" w:rsidRDefault="00F32E10" w:rsidP="00F32E10">
            <w:pPr>
              <w:spacing w:after="0"/>
              <w:jc w:val="both"/>
              <w:rPr>
                <w:rFonts w:eastAsia="맑은 고딕" w:cstheme="minorHAnsi"/>
                <w:color w:val="000000"/>
                <w:sz w:val="16"/>
                <w:szCs w:val="16"/>
                <w:lang w:eastAsia="ko-KR"/>
              </w:rPr>
            </w:pPr>
            <w:r w:rsidRPr="00D02BA4">
              <w:rPr>
                <w:rFonts w:ascii="Calibri" w:eastAsia="맑은 고딕" w:hAnsi="Calibri" w:cs="Calibri"/>
                <w:color w:val="000000"/>
                <w:sz w:val="16"/>
                <w:szCs w:val="16"/>
                <w:lang w:eastAsia="ko-KR"/>
              </w:rPr>
              <w:t>ATC</w:t>
            </w:r>
          </w:p>
        </w:tc>
        <w:tc>
          <w:tcPr>
            <w:tcW w:w="396" w:type="pct"/>
            <w:tcBorders>
              <w:bottom w:val="single" w:sz="4" w:space="0" w:color="auto"/>
            </w:tcBorders>
            <w:noWrap/>
            <w:vAlign w:val="center"/>
          </w:tcPr>
          <w:p w14:paraId="282B7A52" w14:textId="2C65FA94"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83" w:type="pct"/>
            <w:tcBorders>
              <w:bottom w:val="single" w:sz="4" w:space="0" w:color="auto"/>
            </w:tcBorders>
            <w:noWrap/>
            <w:vAlign w:val="center"/>
          </w:tcPr>
          <w:p w14:paraId="27005D81" w14:textId="5F4AC586"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422" w:type="pct"/>
            <w:tcBorders>
              <w:bottom w:val="single" w:sz="4" w:space="0" w:color="auto"/>
            </w:tcBorders>
            <w:noWrap/>
            <w:vAlign w:val="center"/>
          </w:tcPr>
          <w:p w14:paraId="540FDCCD" w14:textId="528883A4" w:rsidR="00F32E10" w:rsidRPr="0029322C" w:rsidRDefault="00F32E10" w:rsidP="00F32E10">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bl>
    <w:p w14:paraId="030D950B" w14:textId="4A800DA9" w:rsidR="00391BDF" w:rsidRDefault="00391BDF" w:rsidP="00A63EDD">
      <w:pPr>
        <w:rPr>
          <w:rFonts w:cstheme="minorHAnsi"/>
          <w:sz w:val="18"/>
          <w:szCs w:val="18"/>
          <w:lang w:eastAsia="ko-KR"/>
        </w:rPr>
      </w:pPr>
    </w:p>
    <w:p w14:paraId="69F8FD93" w14:textId="4021FF2D" w:rsidR="00391BDF" w:rsidRPr="001B6F87" w:rsidRDefault="0043619A" w:rsidP="00391BDF">
      <w:pPr>
        <w:rPr>
          <w:rFonts w:cstheme="minorHAnsi"/>
          <w:sz w:val="18"/>
          <w:szCs w:val="18"/>
        </w:rPr>
      </w:pPr>
      <w:r>
        <w:rPr>
          <w:rFonts w:cstheme="minorHAnsi"/>
          <w:sz w:val="18"/>
          <w:szCs w:val="18"/>
          <w:lang w:eastAsia="ko-KR"/>
        </w:rPr>
        <w:t>9</w:t>
      </w:r>
      <w:r w:rsidR="00391BDF" w:rsidRPr="001B6F87">
        <w:rPr>
          <w:rFonts w:cstheme="minorHAnsi"/>
          <w:sz w:val="18"/>
          <w:szCs w:val="18"/>
        </w:rPr>
        <w:t>. </w:t>
      </w:r>
      <w:r w:rsidR="00391BDF" w:rsidRPr="00391BDF">
        <w:rPr>
          <w:rFonts w:cstheme="minorHAnsi"/>
          <w:sz w:val="18"/>
          <w:szCs w:val="18"/>
        </w:rPr>
        <w:t>Mirtazapine</w:t>
      </w:r>
    </w:p>
    <w:tbl>
      <w:tblPr>
        <w:tblW w:w="5000" w:type="pct"/>
        <w:tblLook w:val="04A0" w:firstRow="1" w:lastRow="0" w:firstColumn="1" w:lastColumn="0" w:noHBand="0" w:noVBand="1"/>
      </w:tblPr>
      <w:tblGrid>
        <w:gridCol w:w="965"/>
        <w:gridCol w:w="3570"/>
        <w:gridCol w:w="754"/>
        <w:gridCol w:w="1449"/>
        <w:gridCol w:w="741"/>
        <w:gridCol w:w="1091"/>
        <w:gridCol w:w="790"/>
      </w:tblGrid>
      <w:tr w:rsidR="00F32E10" w:rsidRPr="005B31B9" w14:paraId="00C41794" w14:textId="77777777" w:rsidTr="00B852E7">
        <w:trPr>
          <w:trHeight w:val="330"/>
        </w:trPr>
        <w:tc>
          <w:tcPr>
            <w:tcW w:w="515" w:type="pct"/>
            <w:tcBorders>
              <w:top w:val="single" w:sz="4" w:space="0" w:color="auto"/>
              <w:bottom w:val="single" w:sz="4" w:space="0" w:color="auto"/>
            </w:tcBorders>
            <w:noWrap/>
            <w:vAlign w:val="center"/>
            <w:hideMark/>
          </w:tcPr>
          <w:p w14:paraId="523B0AEC"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3E1EE916"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42E0B34E"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414B87A9"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09A02D73"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60FC3A17"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474D6FBA"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F32E10" w:rsidRPr="005B31B9" w14:paraId="16E629EE" w14:textId="77777777" w:rsidTr="00F32E10">
        <w:trPr>
          <w:trHeight w:val="330"/>
        </w:trPr>
        <w:tc>
          <w:tcPr>
            <w:tcW w:w="515" w:type="pct"/>
            <w:tcBorders>
              <w:top w:val="single" w:sz="4" w:space="0" w:color="auto"/>
            </w:tcBorders>
            <w:noWrap/>
            <w:vAlign w:val="center"/>
            <w:hideMark/>
          </w:tcPr>
          <w:p w14:paraId="7DC9368B" w14:textId="0D8BBEFB" w:rsidR="00F32E10" w:rsidRPr="00F32E10" w:rsidRDefault="00F32E10" w:rsidP="00F32E10">
            <w:pPr>
              <w:spacing w:after="0"/>
              <w:jc w:val="both"/>
              <w:rPr>
                <w:rFonts w:cstheme="minorHAnsi"/>
                <w:sz w:val="16"/>
                <w:szCs w:val="16"/>
                <w:lang w:eastAsia="ko-KR"/>
              </w:rPr>
            </w:pPr>
            <w:r w:rsidRPr="00F32E10">
              <w:rPr>
                <w:sz w:val="16"/>
                <w:szCs w:val="16"/>
              </w:rPr>
              <w:t>40065512</w:t>
            </w:r>
          </w:p>
        </w:tc>
        <w:tc>
          <w:tcPr>
            <w:tcW w:w="1907" w:type="pct"/>
            <w:tcBorders>
              <w:top w:val="single" w:sz="4" w:space="0" w:color="auto"/>
            </w:tcBorders>
            <w:noWrap/>
            <w:vAlign w:val="center"/>
            <w:hideMark/>
          </w:tcPr>
          <w:p w14:paraId="2B3E7207" w14:textId="03E3E7BA" w:rsidR="00F32E10" w:rsidRPr="00F32E10" w:rsidRDefault="00F32E10" w:rsidP="00F32E10">
            <w:pPr>
              <w:spacing w:after="0"/>
              <w:jc w:val="both"/>
              <w:rPr>
                <w:rFonts w:cstheme="minorHAnsi"/>
                <w:sz w:val="16"/>
                <w:szCs w:val="16"/>
                <w:lang w:eastAsia="ko-KR"/>
              </w:rPr>
            </w:pPr>
            <w:r w:rsidRPr="00F32E10">
              <w:rPr>
                <w:sz w:val="16"/>
                <w:szCs w:val="16"/>
              </w:rPr>
              <w:t>mirtazapine Disintegrating Oral Tablet</w:t>
            </w:r>
          </w:p>
        </w:tc>
        <w:tc>
          <w:tcPr>
            <w:tcW w:w="403" w:type="pct"/>
            <w:tcBorders>
              <w:top w:val="single" w:sz="4" w:space="0" w:color="auto"/>
            </w:tcBorders>
            <w:noWrap/>
            <w:vAlign w:val="center"/>
            <w:hideMark/>
          </w:tcPr>
          <w:p w14:paraId="15A93B68" w14:textId="2644AD9A" w:rsidR="00F32E10" w:rsidRPr="00F32E10" w:rsidRDefault="00F32E10" w:rsidP="00F32E10">
            <w:pPr>
              <w:spacing w:after="0"/>
              <w:jc w:val="both"/>
              <w:rPr>
                <w:rFonts w:cstheme="minorHAnsi"/>
                <w:sz w:val="16"/>
                <w:szCs w:val="16"/>
                <w:lang w:eastAsia="ko-KR"/>
              </w:rPr>
            </w:pPr>
            <w:r w:rsidRPr="00F32E10">
              <w:rPr>
                <w:sz w:val="16"/>
                <w:szCs w:val="16"/>
              </w:rPr>
              <w:t>Drug</w:t>
            </w:r>
          </w:p>
        </w:tc>
        <w:tc>
          <w:tcPr>
            <w:tcW w:w="774" w:type="pct"/>
            <w:tcBorders>
              <w:top w:val="single" w:sz="4" w:space="0" w:color="auto"/>
            </w:tcBorders>
            <w:noWrap/>
            <w:vAlign w:val="center"/>
            <w:hideMark/>
          </w:tcPr>
          <w:p w14:paraId="1858B57D" w14:textId="1EAEE2D5" w:rsidR="00F32E10" w:rsidRPr="00F32E10" w:rsidRDefault="00F32E10" w:rsidP="00F32E10">
            <w:pPr>
              <w:spacing w:after="0"/>
              <w:jc w:val="both"/>
              <w:rPr>
                <w:rFonts w:cstheme="minorHAnsi"/>
                <w:sz w:val="16"/>
                <w:szCs w:val="16"/>
                <w:lang w:eastAsia="ko-KR"/>
              </w:rPr>
            </w:pPr>
            <w:r w:rsidRPr="00F32E10">
              <w:rPr>
                <w:sz w:val="16"/>
                <w:szCs w:val="16"/>
              </w:rPr>
              <w:t>RxNorm</w:t>
            </w:r>
          </w:p>
        </w:tc>
        <w:tc>
          <w:tcPr>
            <w:tcW w:w="396" w:type="pct"/>
            <w:tcBorders>
              <w:top w:val="single" w:sz="4" w:space="0" w:color="auto"/>
            </w:tcBorders>
            <w:noWrap/>
            <w:vAlign w:val="center"/>
            <w:hideMark/>
          </w:tcPr>
          <w:p w14:paraId="1E373270" w14:textId="77777777"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top w:val="single" w:sz="4" w:space="0" w:color="auto"/>
            </w:tcBorders>
            <w:noWrap/>
            <w:vAlign w:val="center"/>
            <w:hideMark/>
          </w:tcPr>
          <w:p w14:paraId="4696A4BD" w14:textId="77777777"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top w:val="single" w:sz="4" w:space="0" w:color="auto"/>
            </w:tcBorders>
            <w:noWrap/>
            <w:vAlign w:val="center"/>
            <w:hideMark/>
          </w:tcPr>
          <w:p w14:paraId="1C3ACD64" w14:textId="77777777"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NO</w:t>
            </w:r>
          </w:p>
        </w:tc>
      </w:tr>
      <w:tr w:rsidR="00F32E10" w:rsidRPr="005B31B9" w14:paraId="1647B506" w14:textId="77777777" w:rsidTr="00F32E10">
        <w:trPr>
          <w:trHeight w:val="330"/>
        </w:trPr>
        <w:tc>
          <w:tcPr>
            <w:tcW w:w="515" w:type="pct"/>
            <w:tcBorders>
              <w:bottom w:val="single" w:sz="4" w:space="0" w:color="auto"/>
            </w:tcBorders>
            <w:noWrap/>
            <w:vAlign w:val="center"/>
            <w:hideMark/>
          </w:tcPr>
          <w:p w14:paraId="16E35692" w14:textId="6E731F09" w:rsidR="00F32E10" w:rsidRPr="00F32E10" w:rsidRDefault="00F32E10" w:rsidP="00F32E10">
            <w:pPr>
              <w:spacing w:after="0"/>
              <w:jc w:val="both"/>
              <w:rPr>
                <w:rFonts w:cstheme="minorHAnsi"/>
                <w:sz w:val="16"/>
                <w:szCs w:val="16"/>
                <w:lang w:eastAsia="ko-KR"/>
              </w:rPr>
            </w:pPr>
            <w:r w:rsidRPr="00F32E10">
              <w:rPr>
                <w:sz w:val="16"/>
                <w:szCs w:val="16"/>
              </w:rPr>
              <w:t>40065515</w:t>
            </w:r>
          </w:p>
        </w:tc>
        <w:tc>
          <w:tcPr>
            <w:tcW w:w="1907" w:type="pct"/>
            <w:tcBorders>
              <w:bottom w:val="single" w:sz="4" w:space="0" w:color="auto"/>
            </w:tcBorders>
            <w:noWrap/>
            <w:vAlign w:val="center"/>
            <w:hideMark/>
          </w:tcPr>
          <w:p w14:paraId="2A7CE0FA" w14:textId="65593C27" w:rsidR="00F32E10" w:rsidRPr="00F32E10" w:rsidRDefault="00F32E10" w:rsidP="00F32E10">
            <w:pPr>
              <w:spacing w:after="0"/>
              <w:jc w:val="both"/>
              <w:rPr>
                <w:rFonts w:cstheme="minorHAnsi"/>
                <w:sz w:val="16"/>
                <w:szCs w:val="16"/>
                <w:lang w:eastAsia="ko-KR"/>
              </w:rPr>
            </w:pPr>
            <w:r w:rsidRPr="00F32E10">
              <w:rPr>
                <w:sz w:val="16"/>
                <w:szCs w:val="16"/>
              </w:rPr>
              <w:t>mirtazapine Oral Tablet</w:t>
            </w:r>
          </w:p>
        </w:tc>
        <w:tc>
          <w:tcPr>
            <w:tcW w:w="403" w:type="pct"/>
            <w:tcBorders>
              <w:bottom w:val="single" w:sz="4" w:space="0" w:color="auto"/>
            </w:tcBorders>
            <w:noWrap/>
            <w:vAlign w:val="center"/>
            <w:hideMark/>
          </w:tcPr>
          <w:p w14:paraId="13CFAAAB" w14:textId="743D4F3E" w:rsidR="00F32E10" w:rsidRPr="00F32E10" w:rsidRDefault="00F32E10" w:rsidP="00F32E10">
            <w:pPr>
              <w:spacing w:after="0"/>
              <w:jc w:val="both"/>
              <w:rPr>
                <w:rFonts w:cstheme="minorHAnsi"/>
                <w:sz w:val="16"/>
                <w:szCs w:val="16"/>
                <w:lang w:eastAsia="ko-KR"/>
              </w:rPr>
            </w:pPr>
            <w:r w:rsidRPr="00F32E10">
              <w:rPr>
                <w:sz w:val="16"/>
                <w:szCs w:val="16"/>
              </w:rPr>
              <w:t>Drug</w:t>
            </w:r>
          </w:p>
        </w:tc>
        <w:tc>
          <w:tcPr>
            <w:tcW w:w="774" w:type="pct"/>
            <w:tcBorders>
              <w:bottom w:val="single" w:sz="4" w:space="0" w:color="auto"/>
            </w:tcBorders>
            <w:noWrap/>
            <w:vAlign w:val="center"/>
            <w:hideMark/>
          </w:tcPr>
          <w:p w14:paraId="20D31F6A" w14:textId="38C504FA" w:rsidR="00F32E10" w:rsidRPr="00F32E10" w:rsidRDefault="00F32E10" w:rsidP="00F32E10">
            <w:pPr>
              <w:spacing w:after="0"/>
              <w:jc w:val="both"/>
              <w:rPr>
                <w:rFonts w:cstheme="minorHAnsi"/>
                <w:sz w:val="16"/>
                <w:szCs w:val="16"/>
                <w:lang w:eastAsia="ko-KR"/>
              </w:rPr>
            </w:pPr>
            <w:r w:rsidRPr="00F32E10">
              <w:rPr>
                <w:sz w:val="16"/>
                <w:szCs w:val="16"/>
              </w:rPr>
              <w:t>RxNorm</w:t>
            </w:r>
          </w:p>
        </w:tc>
        <w:tc>
          <w:tcPr>
            <w:tcW w:w="396" w:type="pct"/>
            <w:tcBorders>
              <w:bottom w:val="single" w:sz="4" w:space="0" w:color="auto"/>
            </w:tcBorders>
            <w:noWrap/>
            <w:vAlign w:val="center"/>
            <w:hideMark/>
          </w:tcPr>
          <w:p w14:paraId="5E68EF50" w14:textId="77777777"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bottom w:val="single" w:sz="4" w:space="0" w:color="auto"/>
            </w:tcBorders>
            <w:noWrap/>
            <w:vAlign w:val="center"/>
            <w:hideMark/>
          </w:tcPr>
          <w:p w14:paraId="7AB1A6AD" w14:textId="77777777"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bottom w:val="single" w:sz="4" w:space="0" w:color="auto"/>
            </w:tcBorders>
            <w:noWrap/>
            <w:vAlign w:val="center"/>
            <w:hideMark/>
          </w:tcPr>
          <w:p w14:paraId="0C543A28" w14:textId="77777777"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NO</w:t>
            </w:r>
          </w:p>
        </w:tc>
      </w:tr>
    </w:tbl>
    <w:p w14:paraId="5EEB0019" w14:textId="77777777" w:rsidR="00391BDF" w:rsidRDefault="00391BDF" w:rsidP="00391BDF">
      <w:pPr>
        <w:rPr>
          <w:rFonts w:cstheme="minorHAnsi"/>
          <w:sz w:val="18"/>
          <w:szCs w:val="18"/>
        </w:rPr>
      </w:pPr>
    </w:p>
    <w:p w14:paraId="0646CBB0" w14:textId="19A0B45A" w:rsidR="00391BDF" w:rsidRPr="001B6F87" w:rsidRDefault="0043619A" w:rsidP="00391BDF">
      <w:pPr>
        <w:rPr>
          <w:rFonts w:cstheme="minorHAnsi"/>
          <w:sz w:val="18"/>
          <w:szCs w:val="18"/>
        </w:rPr>
      </w:pPr>
      <w:r>
        <w:rPr>
          <w:rFonts w:cstheme="minorHAnsi"/>
          <w:sz w:val="18"/>
          <w:szCs w:val="18"/>
          <w:lang w:eastAsia="ko-KR"/>
        </w:rPr>
        <w:t>10</w:t>
      </w:r>
      <w:r w:rsidR="00391BDF" w:rsidRPr="001B6F87">
        <w:rPr>
          <w:rFonts w:cstheme="minorHAnsi"/>
          <w:sz w:val="18"/>
          <w:szCs w:val="18"/>
        </w:rPr>
        <w:t>. </w:t>
      </w:r>
      <w:r w:rsidR="00391BDF" w:rsidRPr="00391BDF">
        <w:rPr>
          <w:rFonts w:cstheme="minorHAnsi"/>
          <w:sz w:val="18"/>
          <w:szCs w:val="18"/>
        </w:rPr>
        <w:t>L-carbocisteine</w:t>
      </w:r>
    </w:p>
    <w:tbl>
      <w:tblPr>
        <w:tblW w:w="5000" w:type="pct"/>
        <w:tblLook w:val="04A0" w:firstRow="1" w:lastRow="0" w:firstColumn="1" w:lastColumn="0" w:noHBand="0" w:noVBand="1"/>
      </w:tblPr>
      <w:tblGrid>
        <w:gridCol w:w="965"/>
        <w:gridCol w:w="3570"/>
        <w:gridCol w:w="754"/>
        <w:gridCol w:w="1449"/>
        <w:gridCol w:w="741"/>
        <w:gridCol w:w="1091"/>
        <w:gridCol w:w="790"/>
      </w:tblGrid>
      <w:tr w:rsidR="00F32E10" w:rsidRPr="005B31B9" w14:paraId="5DA150BE" w14:textId="77777777" w:rsidTr="00B852E7">
        <w:trPr>
          <w:trHeight w:val="330"/>
        </w:trPr>
        <w:tc>
          <w:tcPr>
            <w:tcW w:w="515" w:type="pct"/>
            <w:tcBorders>
              <w:top w:val="single" w:sz="4" w:space="0" w:color="auto"/>
              <w:bottom w:val="single" w:sz="4" w:space="0" w:color="auto"/>
            </w:tcBorders>
            <w:noWrap/>
            <w:vAlign w:val="center"/>
            <w:hideMark/>
          </w:tcPr>
          <w:p w14:paraId="4B70EBD3"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4613E5A7"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045E1602"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287EF224"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291C1763"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35B9EF4E"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391E61F9"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F32E10" w:rsidRPr="005B31B9" w14:paraId="77E6AA26" w14:textId="77777777" w:rsidTr="00B852E7">
        <w:trPr>
          <w:trHeight w:val="330"/>
        </w:trPr>
        <w:tc>
          <w:tcPr>
            <w:tcW w:w="515" w:type="pct"/>
            <w:tcBorders>
              <w:top w:val="single" w:sz="4" w:space="0" w:color="auto"/>
            </w:tcBorders>
            <w:noWrap/>
            <w:vAlign w:val="center"/>
            <w:hideMark/>
          </w:tcPr>
          <w:p w14:paraId="10A36736" w14:textId="18F9F24C" w:rsidR="00F32E10" w:rsidRPr="00F32E10" w:rsidRDefault="00F32E10" w:rsidP="00F32E10">
            <w:pPr>
              <w:spacing w:after="0"/>
              <w:jc w:val="both"/>
              <w:rPr>
                <w:rFonts w:ascii="Calibri" w:hAnsi="Calibri" w:cs="Calibri"/>
                <w:sz w:val="16"/>
                <w:szCs w:val="16"/>
                <w:lang w:eastAsia="ko-KR"/>
              </w:rPr>
            </w:pPr>
            <w:r w:rsidRPr="00F32E10">
              <w:rPr>
                <w:rFonts w:ascii="Calibri" w:eastAsia="맑은 고딕" w:hAnsi="Calibri" w:cs="Calibri"/>
                <w:color w:val="000000"/>
                <w:sz w:val="16"/>
                <w:szCs w:val="16"/>
              </w:rPr>
              <w:t>40021844</w:t>
            </w:r>
          </w:p>
        </w:tc>
        <w:tc>
          <w:tcPr>
            <w:tcW w:w="1907" w:type="pct"/>
            <w:tcBorders>
              <w:top w:val="single" w:sz="4" w:space="0" w:color="auto"/>
            </w:tcBorders>
            <w:noWrap/>
            <w:vAlign w:val="center"/>
            <w:hideMark/>
          </w:tcPr>
          <w:p w14:paraId="67BB4274" w14:textId="3A4B61D6" w:rsidR="00F32E10" w:rsidRPr="00F32E10" w:rsidRDefault="00F32E10" w:rsidP="00F32E10">
            <w:pPr>
              <w:spacing w:after="0"/>
              <w:jc w:val="both"/>
              <w:rPr>
                <w:rFonts w:ascii="Calibri" w:hAnsi="Calibri" w:cs="Calibri"/>
                <w:sz w:val="16"/>
                <w:szCs w:val="16"/>
                <w:lang w:eastAsia="ko-KR"/>
              </w:rPr>
            </w:pPr>
            <w:r w:rsidRPr="00F32E10">
              <w:rPr>
                <w:rFonts w:ascii="Calibri" w:eastAsia="맑은 고딕" w:hAnsi="Calibri" w:cs="Calibri"/>
                <w:color w:val="000000"/>
                <w:sz w:val="16"/>
                <w:szCs w:val="16"/>
              </w:rPr>
              <w:t>carbocysteine Oral Capsule</w:t>
            </w:r>
          </w:p>
        </w:tc>
        <w:tc>
          <w:tcPr>
            <w:tcW w:w="403" w:type="pct"/>
            <w:tcBorders>
              <w:top w:val="single" w:sz="4" w:space="0" w:color="auto"/>
            </w:tcBorders>
            <w:noWrap/>
            <w:vAlign w:val="center"/>
            <w:hideMark/>
          </w:tcPr>
          <w:p w14:paraId="15F1530E" w14:textId="6C7997F5" w:rsidR="00F32E10" w:rsidRPr="00F32E10" w:rsidRDefault="00F32E10" w:rsidP="00F32E10">
            <w:pPr>
              <w:spacing w:after="0"/>
              <w:jc w:val="both"/>
              <w:rPr>
                <w:rFonts w:ascii="Calibri" w:hAnsi="Calibri" w:cs="Calibri"/>
                <w:sz w:val="16"/>
                <w:szCs w:val="16"/>
                <w:lang w:eastAsia="ko-KR"/>
              </w:rPr>
            </w:pPr>
            <w:r w:rsidRPr="00F32E10">
              <w:rPr>
                <w:rFonts w:ascii="Calibri" w:eastAsia="맑은 고딕" w:hAnsi="Calibri" w:cs="Calibri"/>
                <w:color w:val="000000"/>
                <w:sz w:val="16"/>
                <w:szCs w:val="16"/>
              </w:rPr>
              <w:t>Drug</w:t>
            </w:r>
          </w:p>
        </w:tc>
        <w:tc>
          <w:tcPr>
            <w:tcW w:w="774" w:type="pct"/>
            <w:tcBorders>
              <w:top w:val="single" w:sz="4" w:space="0" w:color="auto"/>
            </w:tcBorders>
            <w:noWrap/>
            <w:vAlign w:val="center"/>
            <w:hideMark/>
          </w:tcPr>
          <w:p w14:paraId="660BFDAD" w14:textId="764C4C7B" w:rsidR="00F32E10" w:rsidRPr="00F32E10" w:rsidRDefault="00F32E10" w:rsidP="00F32E10">
            <w:pPr>
              <w:spacing w:after="0"/>
              <w:jc w:val="both"/>
              <w:rPr>
                <w:rFonts w:ascii="Calibri" w:hAnsi="Calibri" w:cs="Calibri"/>
                <w:sz w:val="16"/>
                <w:szCs w:val="16"/>
                <w:lang w:eastAsia="ko-KR"/>
              </w:rPr>
            </w:pPr>
            <w:r w:rsidRPr="00F32E10">
              <w:rPr>
                <w:rFonts w:ascii="Calibri" w:eastAsia="맑은 고딕" w:hAnsi="Calibri" w:cs="Calibri"/>
                <w:color w:val="000000"/>
                <w:sz w:val="16"/>
                <w:szCs w:val="16"/>
              </w:rPr>
              <w:t>RxNorm</w:t>
            </w:r>
          </w:p>
        </w:tc>
        <w:tc>
          <w:tcPr>
            <w:tcW w:w="396" w:type="pct"/>
            <w:tcBorders>
              <w:top w:val="single" w:sz="4" w:space="0" w:color="auto"/>
            </w:tcBorders>
            <w:noWrap/>
            <w:vAlign w:val="center"/>
            <w:hideMark/>
          </w:tcPr>
          <w:p w14:paraId="750FBB86" w14:textId="77777777"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top w:val="single" w:sz="4" w:space="0" w:color="auto"/>
            </w:tcBorders>
            <w:noWrap/>
            <w:vAlign w:val="center"/>
            <w:hideMark/>
          </w:tcPr>
          <w:p w14:paraId="7799F02C" w14:textId="77777777"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top w:val="single" w:sz="4" w:space="0" w:color="auto"/>
            </w:tcBorders>
            <w:noWrap/>
            <w:vAlign w:val="center"/>
            <w:hideMark/>
          </w:tcPr>
          <w:p w14:paraId="679FC8C9" w14:textId="77777777"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NO</w:t>
            </w:r>
          </w:p>
        </w:tc>
      </w:tr>
      <w:tr w:rsidR="00F32E10" w:rsidRPr="005B31B9" w14:paraId="4EB60CC3" w14:textId="77777777" w:rsidTr="00B852E7">
        <w:trPr>
          <w:trHeight w:val="330"/>
        </w:trPr>
        <w:tc>
          <w:tcPr>
            <w:tcW w:w="515" w:type="pct"/>
            <w:tcBorders>
              <w:bottom w:val="single" w:sz="4" w:space="0" w:color="auto"/>
            </w:tcBorders>
            <w:noWrap/>
            <w:vAlign w:val="center"/>
            <w:hideMark/>
          </w:tcPr>
          <w:p w14:paraId="671A598E" w14:textId="0873297E" w:rsidR="00F32E10" w:rsidRPr="00F32E10" w:rsidRDefault="00F32E10" w:rsidP="00F32E10">
            <w:pPr>
              <w:spacing w:after="0"/>
              <w:jc w:val="both"/>
              <w:rPr>
                <w:rFonts w:ascii="Calibri" w:hAnsi="Calibri" w:cs="Calibri"/>
                <w:sz w:val="16"/>
                <w:szCs w:val="16"/>
                <w:lang w:eastAsia="ko-KR"/>
              </w:rPr>
            </w:pPr>
            <w:r w:rsidRPr="00F32E10">
              <w:rPr>
                <w:rFonts w:ascii="Calibri" w:eastAsia="맑은 고딕" w:hAnsi="Calibri" w:cs="Calibri"/>
                <w:color w:val="000000"/>
                <w:sz w:val="16"/>
                <w:szCs w:val="16"/>
              </w:rPr>
              <w:t>42947974</w:t>
            </w:r>
          </w:p>
        </w:tc>
        <w:tc>
          <w:tcPr>
            <w:tcW w:w="1907" w:type="pct"/>
            <w:tcBorders>
              <w:bottom w:val="single" w:sz="4" w:space="0" w:color="auto"/>
            </w:tcBorders>
            <w:noWrap/>
            <w:vAlign w:val="center"/>
            <w:hideMark/>
          </w:tcPr>
          <w:p w14:paraId="78EA9032" w14:textId="6249F2D8" w:rsidR="00F32E10" w:rsidRPr="00F32E10" w:rsidRDefault="00F32E10" w:rsidP="00F32E10">
            <w:pPr>
              <w:spacing w:after="0"/>
              <w:jc w:val="both"/>
              <w:rPr>
                <w:rFonts w:ascii="Calibri" w:hAnsi="Calibri" w:cs="Calibri"/>
                <w:sz w:val="16"/>
                <w:szCs w:val="16"/>
                <w:lang w:eastAsia="ko-KR"/>
              </w:rPr>
            </w:pPr>
            <w:r w:rsidRPr="00F32E10">
              <w:rPr>
                <w:rFonts w:ascii="Calibri" w:eastAsia="맑은 고딕" w:hAnsi="Calibri" w:cs="Calibri"/>
                <w:color w:val="000000"/>
                <w:sz w:val="16"/>
                <w:szCs w:val="16"/>
              </w:rPr>
              <w:t>Carbocysteine Oral Suspension</w:t>
            </w:r>
          </w:p>
        </w:tc>
        <w:tc>
          <w:tcPr>
            <w:tcW w:w="403" w:type="pct"/>
            <w:tcBorders>
              <w:bottom w:val="single" w:sz="4" w:space="0" w:color="auto"/>
            </w:tcBorders>
            <w:noWrap/>
            <w:vAlign w:val="center"/>
            <w:hideMark/>
          </w:tcPr>
          <w:p w14:paraId="59AAD8C8" w14:textId="0782A958" w:rsidR="00F32E10" w:rsidRPr="00F32E10" w:rsidRDefault="00F32E10" w:rsidP="00F32E10">
            <w:pPr>
              <w:spacing w:after="0"/>
              <w:jc w:val="both"/>
              <w:rPr>
                <w:rFonts w:ascii="Calibri" w:hAnsi="Calibri" w:cs="Calibri"/>
                <w:sz w:val="16"/>
                <w:szCs w:val="16"/>
                <w:lang w:eastAsia="ko-KR"/>
              </w:rPr>
            </w:pPr>
            <w:r w:rsidRPr="00F32E10">
              <w:rPr>
                <w:rFonts w:ascii="Calibri" w:eastAsia="맑은 고딕" w:hAnsi="Calibri" w:cs="Calibri"/>
                <w:color w:val="000000"/>
                <w:sz w:val="16"/>
                <w:szCs w:val="16"/>
              </w:rPr>
              <w:t>Drug</w:t>
            </w:r>
          </w:p>
        </w:tc>
        <w:tc>
          <w:tcPr>
            <w:tcW w:w="774" w:type="pct"/>
            <w:tcBorders>
              <w:bottom w:val="single" w:sz="4" w:space="0" w:color="auto"/>
            </w:tcBorders>
            <w:noWrap/>
            <w:vAlign w:val="center"/>
            <w:hideMark/>
          </w:tcPr>
          <w:p w14:paraId="0A4B4BFF" w14:textId="3C5CC890" w:rsidR="00F32E10" w:rsidRPr="00F32E10" w:rsidRDefault="00F32E10" w:rsidP="00F32E10">
            <w:pPr>
              <w:spacing w:after="0"/>
              <w:jc w:val="both"/>
              <w:rPr>
                <w:rFonts w:ascii="Calibri" w:hAnsi="Calibri" w:cs="Calibri"/>
                <w:sz w:val="16"/>
                <w:szCs w:val="16"/>
                <w:lang w:eastAsia="ko-KR"/>
              </w:rPr>
            </w:pPr>
            <w:r w:rsidRPr="00F32E10">
              <w:rPr>
                <w:rFonts w:ascii="Calibri" w:eastAsia="맑은 고딕" w:hAnsi="Calibri" w:cs="Calibri"/>
                <w:color w:val="000000"/>
                <w:sz w:val="16"/>
                <w:szCs w:val="16"/>
              </w:rPr>
              <w:t>RxNorm Extension</w:t>
            </w:r>
          </w:p>
        </w:tc>
        <w:tc>
          <w:tcPr>
            <w:tcW w:w="396" w:type="pct"/>
            <w:tcBorders>
              <w:bottom w:val="single" w:sz="4" w:space="0" w:color="auto"/>
            </w:tcBorders>
            <w:noWrap/>
            <w:vAlign w:val="center"/>
            <w:hideMark/>
          </w:tcPr>
          <w:p w14:paraId="05AF393A" w14:textId="77777777"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bottom w:val="single" w:sz="4" w:space="0" w:color="auto"/>
            </w:tcBorders>
            <w:noWrap/>
            <w:vAlign w:val="center"/>
            <w:hideMark/>
          </w:tcPr>
          <w:p w14:paraId="2E331367" w14:textId="77777777"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bottom w:val="single" w:sz="4" w:space="0" w:color="auto"/>
            </w:tcBorders>
            <w:noWrap/>
            <w:vAlign w:val="center"/>
            <w:hideMark/>
          </w:tcPr>
          <w:p w14:paraId="787C2C22" w14:textId="77777777" w:rsidR="00F32E10" w:rsidRPr="005B31B9" w:rsidRDefault="00F32E10" w:rsidP="00F32E10">
            <w:pPr>
              <w:spacing w:after="0"/>
              <w:jc w:val="both"/>
              <w:rPr>
                <w:rFonts w:cstheme="minorHAnsi"/>
                <w:sz w:val="16"/>
                <w:szCs w:val="16"/>
                <w:lang w:eastAsia="ko-KR"/>
              </w:rPr>
            </w:pPr>
            <w:r w:rsidRPr="0029322C">
              <w:rPr>
                <w:rFonts w:eastAsia="맑은 고딕" w:cstheme="minorHAnsi"/>
                <w:color w:val="000000"/>
                <w:sz w:val="16"/>
                <w:szCs w:val="16"/>
              </w:rPr>
              <w:t>NO</w:t>
            </w:r>
          </w:p>
        </w:tc>
      </w:tr>
    </w:tbl>
    <w:p w14:paraId="36C4B069" w14:textId="77777777" w:rsidR="00391BDF" w:rsidRDefault="00391BDF" w:rsidP="00391BDF">
      <w:pPr>
        <w:rPr>
          <w:rFonts w:cstheme="minorHAnsi"/>
          <w:sz w:val="18"/>
          <w:szCs w:val="18"/>
        </w:rPr>
      </w:pPr>
    </w:p>
    <w:p w14:paraId="19E67D24" w14:textId="2DE3B44B" w:rsidR="00391BDF" w:rsidRPr="001B6F87" w:rsidRDefault="0043619A" w:rsidP="00391BDF">
      <w:pPr>
        <w:rPr>
          <w:rFonts w:cstheme="minorHAnsi"/>
          <w:sz w:val="18"/>
          <w:szCs w:val="18"/>
        </w:rPr>
      </w:pPr>
      <w:r>
        <w:rPr>
          <w:rFonts w:cstheme="minorHAnsi"/>
          <w:sz w:val="18"/>
          <w:szCs w:val="18"/>
          <w:lang w:eastAsia="ko-KR"/>
        </w:rPr>
        <w:t>11</w:t>
      </w:r>
      <w:r w:rsidR="00391BDF" w:rsidRPr="001B6F87">
        <w:rPr>
          <w:rFonts w:cstheme="minorHAnsi"/>
          <w:sz w:val="18"/>
          <w:szCs w:val="18"/>
        </w:rPr>
        <w:t>. </w:t>
      </w:r>
      <w:r w:rsidR="00391BDF" w:rsidRPr="00391BDF">
        <w:rPr>
          <w:rFonts w:cstheme="minorHAnsi"/>
          <w:sz w:val="18"/>
          <w:szCs w:val="18"/>
        </w:rPr>
        <w:t>Tramadol</w:t>
      </w:r>
    </w:p>
    <w:tbl>
      <w:tblPr>
        <w:tblW w:w="5000" w:type="pct"/>
        <w:tblLook w:val="04A0" w:firstRow="1" w:lastRow="0" w:firstColumn="1" w:lastColumn="0" w:noHBand="0" w:noVBand="1"/>
      </w:tblPr>
      <w:tblGrid>
        <w:gridCol w:w="965"/>
        <w:gridCol w:w="3570"/>
        <w:gridCol w:w="754"/>
        <w:gridCol w:w="1449"/>
        <w:gridCol w:w="741"/>
        <w:gridCol w:w="1091"/>
        <w:gridCol w:w="790"/>
      </w:tblGrid>
      <w:tr w:rsidR="00F32E10" w:rsidRPr="005B31B9" w14:paraId="582D9F3F" w14:textId="77777777" w:rsidTr="00B852E7">
        <w:trPr>
          <w:trHeight w:val="330"/>
        </w:trPr>
        <w:tc>
          <w:tcPr>
            <w:tcW w:w="515" w:type="pct"/>
            <w:tcBorders>
              <w:top w:val="single" w:sz="4" w:space="0" w:color="auto"/>
              <w:bottom w:val="single" w:sz="4" w:space="0" w:color="auto"/>
            </w:tcBorders>
            <w:noWrap/>
            <w:vAlign w:val="center"/>
            <w:hideMark/>
          </w:tcPr>
          <w:p w14:paraId="28C9ABA4"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5BCA84EC"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035A437B"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38DB6ED2"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55373D6A"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433BDE27"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6AC6656B" w14:textId="77777777" w:rsidR="00F32E10" w:rsidRPr="005B31B9" w:rsidRDefault="00F32E10"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6A07E8" w:rsidRPr="005B31B9" w14:paraId="2E8E23AD" w14:textId="77777777" w:rsidTr="00B852E7">
        <w:trPr>
          <w:trHeight w:val="330"/>
        </w:trPr>
        <w:tc>
          <w:tcPr>
            <w:tcW w:w="515" w:type="pct"/>
            <w:tcBorders>
              <w:top w:val="single" w:sz="4" w:space="0" w:color="auto"/>
            </w:tcBorders>
            <w:noWrap/>
            <w:vAlign w:val="center"/>
            <w:hideMark/>
          </w:tcPr>
          <w:p w14:paraId="69432AF2" w14:textId="6FFA44BB" w:rsidR="006A07E8" w:rsidRPr="006A07E8" w:rsidRDefault="006A07E8" w:rsidP="006A07E8">
            <w:pPr>
              <w:spacing w:after="0"/>
              <w:jc w:val="both"/>
              <w:rPr>
                <w:rFonts w:ascii="Calibri" w:hAnsi="Calibri" w:cs="Calibri"/>
                <w:sz w:val="16"/>
                <w:szCs w:val="16"/>
                <w:lang w:eastAsia="ko-KR"/>
              </w:rPr>
            </w:pPr>
            <w:r w:rsidRPr="006A07E8">
              <w:rPr>
                <w:rFonts w:ascii="Calibri" w:eastAsia="맑은 고딕" w:hAnsi="Calibri" w:cs="Calibri"/>
                <w:color w:val="000000"/>
                <w:sz w:val="16"/>
                <w:szCs w:val="16"/>
              </w:rPr>
              <w:t>40089949</w:t>
            </w:r>
          </w:p>
        </w:tc>
        <w:tc>
          <w:tcPr>
            <w:tcW w:w="1907" w:type="pct"/>
            <w:tcBorders>
              <w:top w:val="single" w:sz="4" w:space="0" w:color="auto"/>
            </w:tcBorders>
            <w:noWrap/>
            <w:vAlign w:val="center"/>
            <w:hideMark/>
          </w:tcPr>
          <w:p w14:paraId="50D377CE" w14:textId="7C095D07" w:rsidR="006A07E8" w:rsidRPr="006A07E8" w:rsidRDefault="006A07E8" w:rsidP="006A07E8">
            <w:pPr>
              <w:spacing w:after="0"/>
              <w:jc w:val="both"/>
              <w:rPr>
                <w:rFonts w:ascii="Calibri" w:hAnsi="Calibri" w:cs="Calibri"/>
                <w:sz w:val="16"/>
                <w:szCs w:val="16"/>
                <w:lang w:eastAsia="ko-KR"/>
              </w:rPr>
            </w:pPr>
            <w:r w:rsidRPr="006A07E8">
              <w:rPr>
                <w:rFonts w:ascii="Calibri" w:eastAsia="맑은 고딕" w:hAnsi="Calibri" w:cs="Calibri"/>
                <w:color w:val="000000"/>
                <w:sz w:val="16"/>
                <w:szCs w:val="16"/>
              </w:rPr>
              <w:t>tramadol Extended Release Oral Capsule</w:t>
            </w:r>
          </w:p>
        </w:tc>
        <w:tc>
          <w:tcPr>
            <w:tcW w:w="403" w:type="pct"/>
            <w:tcBorders>
              <w:top w:val="single" w:sz="4" w:space="0" w:color="auto"/>
            </w:tcBorders>
            <w:noWrap/>
            <w:vAlign w:val="center"/>
            <w:hideMark/>
          </w:tcPr>
          <w:p w14:paraId="5BA7F745" w14:textId="331AA8A3" w:rsidR="006A07E8" w:rsidRPr="006A07E8" w:rsidRDefault="006A07E8" w:rsidP="006A07E8">
            <w:pPr>
              <w:spacing w:after="0"/>
              <w:jc w:val="both"/>
              <w:rPr>
                <w:rFonts w:ascii="Calibri" w:hAnsi="Calibri" w:cs="Calibri"/>
                <w:sz w:val="16"/>
                <w:szCs w:val="16"/>
                <w:lang w:eastAsia="ko-KR"/>
              </w:rPr>
            </w:pPr>
            <w:r w:rsidRPr="006A07E8">
              <w:rPr>
                <w:rFonts w:ascii="Calibri" w:eastAsia="맑은 고딕" w:hAnsi="Calibri" w:cs="Calibri"/>
                <w:color w:val="000000"/>
                <w:sz w:val="16"/>
                <w:szCs w:val="16"/>
              </w:rPr>
              <w:t>Drug</w:t>
            </w:r>
          </w:p>
        </w:tc>
        <w:tc>
          <w:tcPr>
            <w:tcW w:w="774" w:type="pct"/>
            <w:tcBorders>
              <w:top w:val="single" w:sz="4" w:space="0" w:color="auto"/>
            </w:tcBorders>
            <w:noWrap/>
            <w:vAlign w:val="center"/>
            <w:hideMark/>
          </w:tcPr>
          <w:p w14:paraId="55C5FF50" w14:textId="254D86F1" w:rsidR="006A07E8" w:rsidRPr="006A07E8" w:rsidRDefault="006A07E8" w:rsidP="006A07E8">
            <w:pPr>
              <w:spacing w:after="0"/>
              <w:jc w:val="both"/>
              <w:rPr>
                <w:rFonts w:ascii="Calibri" w:hAnsi="Calibri" w:cs="Calibri"/>
                <w:sz w:val="16"/>
                <w:szCs w:val="16"/>
                <w:lang w:eastAsia="ko-KR"/>
              </w:rPr>
            </w:pPr>
            <w:r w:rsidRPr="006A07E8">
              <w:rPr>
                <w:rFonts w:ascii="Calibri" w:eastAsia="맑은 고딕" w:hAnsi="Calibri" w:cs="Calibri"/>
                <w:color w:val="000000"/>
                <w:sz w:val="16"/>
                <w:szCs w:val="16"/>
              </w:rPr>
              <w:t>RxNorm</w:t>
            </w:r>
          </w:p>
        </w:tc>
        <w:tc>
          <w:tcPr>
            <w:tcW w:w="396" w:type="pct"/>
            <w:tcBorders>
              <w:top w:val="single" w:sz="4" w:space="0" w:color="auto"/>
            </w:tcBorders>
            <w:noWrap/>
            <w:vAlign w:val="center"/>
            <w:hideMark/>
          </w:tcPr>
          <w:p w14:paraId="27E07376" w14:textId="5C26D932" w:rsidR="006A07E8" w:rsidRPr="005B31B9" w:rsidRDefault="006A07E8" w:rsidP="006A07E8">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top w:val="single" w:sz="4" w:space="0" w:color="auto"/>
            </w:tcBorders>
            <w:noWrap/>
            <w:vAlign w:val="center"/>
            <w:hideMark/>
          </w:tcPr>
          <w:p w14:paraId="68BA2FB6" w14:textId="6994AA3C" w:rsidR="006A07E8" w:rsidRPr="005B31B9" w:rsidRDefault="006A07E8" w:rsidP="006A07E8">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top w:val="single" w:sz="4" w:space="0" w:color="auto"/>
            </w:tcBorders>
            <w:noWrap/>
            <w:vAlign w:val="center"/>
            <w:hideMark/>
          </w:tcPr>
          <w:p w14:paraId="49C53BA6" w14:textId="319AE173" w:rsidR="006A07E8" w:rsidRPr="005B31B9" w:rsidRDefault="006A07E8" w:rsidP="006A07E8">
            <w:pPr>
              <w:spacing w:after="0"/>
              <w:jc w:val="both"/>
              <w:rPr>
                <w:rFonts w:cstheme="minorHAnsi"/>
                <w:sz w:val="16"/>
                <w:szCs w:val="16"/>
                <w:lang w:eastAsia="ko-KR"/>
              </w:rPr>
            </w:pPr>
            <w:r w:rsidRPr="0029322C">
              <w:rPr>
                <w:rFonts w:eastAsia="맑은 고딕" w:cstheme="minorHAnsi"/>
                <w:color w:val="000000"/>
                <w:sz w:val="16"/>
                <w:szCs w:val="16"/>
              </w:rPr>
              <w:t>NO</w:t>
            </w:r>
          </w:p>
        </w:tc>
      </w:tr>
      <w:tr w:rsidR="006A07E8" w:rsidRPr="005B31B9" w14:paraId="7E895586" w14:textId="77777777" w:rsidTr="00B852E7">
        <w:trPr>
          <w:trHeight w:val="330"/>
        </w:trPr>
        <w:tc>
          <w:tcPr>
            <w:tcW w:w="515" w:type="pct"/>
            <w:noWrap/>
            <w:vAlign w:val="center"/>
            <w:hideMark/>
          </w:tcPr>
          <w:p w14:paraId="1DFB6B8E" w14:textId="3E25787A" w:rsidR="006A07E8" w:rsidRPr="006A07E8" w:rsidRDefault="006A07E8" w:rsidP="006A07E8">
            <w:pPr>
              <w:spacing w:after="0"/>
              <w:jc w:val="both"/>
              <w:rPr>
                <w:rFonts w:ascii="Calibri" w:hAnsi="Calibri" w:cs="Calibri"/>
                <w:sz w:val="16"/>
                <w:szCs w:val="16"/>
                <w:lang w:eastAsia="ko-KR"/>
              </w:rPr>
            </w:pPr>
            <w:r w:rsidRPr="006A07E8">
              <w:rPr>
                <w:rFonts w:ascii="Calibri" w:eastAsia="맑은 고딕" w:hAnsi="Calibri" w:cs="Calibri"/>
                <w:color w:val="000000"/>
                <w:sz w:val="16"/>
                <w:szCs w:val="16"/>
              </w:rPr>
              <w:t>40089957</w:t>
            </w:r>
          </w:p>
        </w:tc>
        <w:tc>
          <w:tcPr>
            <w:tcW w:w="1907" w:type="pct"/>
            <w:noWrap/>
            <w:vAlign w:val="center"/>
            <w:hideMark/>
          </w:tcPr>
          <w:p w14:paraId="5159F9E8" w14:textId="124EDE9D" w:rsidR="006A07E8" w:rsidRPr="006A07E8" w:rsidRDefault="006A07E8" w:rsidP="006A07E8">
            <w:pPr>
              <w:spacing w:after="0"/>
              <w:jc w:val="both"/>
              <w:rPr>
                <w:rFonts w:ascii="Calibri" w:hAnsi="Calibri" w:cs="Calibri"/>
                <w:sz w:val="16"/>
                <w:szCs w:val="16"/>
                <w:lang w:eastAsia="ko-KR"/>
              </w:rPr>
            </w:pPr>
            <w:r w:rsidRPr="006A07E8">
              <w:rPr>
                <w:rFonts w:ascii="Calibri" w:eastAsia="맑은 고딕" w:hAnsi="Calibri" w:cs="Calibri"/>
                <w:color w:val="000000"/>
                <w:sz w:val="16"/>
                <w:szCs w:val="16"/>
              </w:rPr>
              <w:t>tramadol Oral Capsule</w:t>
            </w:r>
          </w:p>
        </w:tc>
        <w:tc>
          <w:tcPr>
            <w:tcW w:w="403" w:type="pct"/>
            <w:noWrap/>
            <w:vAlign w:val="center"/>
            <w:hideMark/>
          </w:tcPr>
          <w:p w14:paraId="03D51286" w14:textId="12170604" w:rsidR="006A07E8" w:rsidRPr="006A07E8" w:rsidRDefault="006A07E8" w:rsidP="006A07E8">
            <w:pPr>
              <w:spacing w:after="0"/>
              <w:jc w:val="both"/>
              <w:rPr>
                <w:rFonts w:ascii="Calibri" w:hAnsi="Calibri" w:cs="Calibri"/>
                <w:sz w:val="16"/>
                <w:szCs w:val="16"/>
                <w:lang w:eastAsia="ko-KR"/>
              </w:rPr>
            </w:pPr>
            <w:r w:rsidRPr="006A07E8">
              <w:rPr>
                <w:rFonts w:ascii="Calibri" w:eastAsia="맑은 고딕" w:hAnsi="Calibri" w:cs="Calibri"/>
                <w:color w:val="000000"/>
                <w:sz w:val="16"/>
                <w:szCs w:val="16"/>
              </w:rPr>
              <w:t>Drug</w:t>
            </w:r>
          </w:p>
        </w:tc>
        <w:tc>
          <w:tcPr>
            <w:tcW w:w="774" w:type="pct"/>
            <w:noWrap/>
            <w:vAlign w:val="center"/>
            <w:hideMark/>
          </w:tcPr>
          <w:p w14:paraId="20345EF8" w14:textId="191068A2" w:rsidR="006A07E8" w:rsidRPr="006A07E8" w:rsidRDefault="006A07E8" w:rsidP="006A07E8">
            <w:pPr>
              <w:spacing w:after="0"/>
              <w:jc w:val="both"/>
              <w:rPr>
                <w:rFonts w:ascii="Calibri" w:hAnsi="Calibri" w:cs="Calibri"/>
                <w:sz w:val="16"/>
                <w:szCs w:val="16"/>
                <w:lang w:eastAsia="ko-KR"/>
              </w:rPr>
            </w:pPr>
            <w:r w:rsidRPr="006A07E8">
              <w:rPr>
                <w:rFonts w:ascii="Calibri" w:eastAsia="맑은 고딕" w:hAnsi="Calibri" w:cs="Calibri"/>
                <w:color w:val="000000"/>
                <w:sz w:val="16"/>
                <w:szCs w:val="16"/>
              </w:rPr>
              <w:t>RxNorm</w:t>
            </w:r>
          </w:p>
        </w:tc>
        <w:tc>
          <w:tcPr>
            <w:tcW w:w="396" w:type="pct"/>
            <w:noWrap/>
            <w:vAlign w:val="center"/>
            <w:hideMark/>
          </w:tcPr>
          <w:p w14:paraId="142C2417" w14:textId="1671C2DE" w:rsidR="006A07E8" w:rsidRPr="005B31B9" w:rsidRDefault="006A07E8" w:rsidP="006A07E8">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noWrap/>
            <w:vAlign w:val="center"/>
            <w:hideMark/>
          </w:tcPr>
          <w:p w14:paraId="7C715195" w14:textId="2628D26C" w:rsidR="006A07E8" w:rsidRPr="005B31B9" w:rsidRDefault="006A07E8" w:rsidP="006A07E8">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noWrap/>
            <w:vAlign w:val="center"/>
            <w:hideMark/>
          </w:tcPr>
          <w:p w14:paraId="2253A90E" w14:textId="069684CB" w:rsidR="006A07E8" w:rsidRPr="005B31B9" w:rsidRDefault="006A07E8" w:rsidP="006A07E8">
            <w:pPr>
              <w:spacing w:after="0"/>
              <w:jc w:val="both"/>
              <w:rPr>
                <w:rFonts w:cstheme="minorHAnsi"/>
                <w:sz w:val="16"/>
                <w:szCs w:val="16"/>
                <w:lang w:eastAsia="ko-KR"/>
              </w:rPr>
            </w:pPr>
            <w:r w:rsidRPr="0029322C">
              <w:rPr>
                <w:rFonts w:eastAsia="맑은 고딕" w:cstheme="minorHAnsi"/>
                <w:color w:val="000000"/>
                <w:sz w:val="16"/>
                <w:szCs w:val="16"/>
              </w:rPr>
              <w:t>NO</w:t>
            </w:r>
          </w:p>
        </w:tc>
      </w:tr>
      <w:tr w:rsidR="006A07E8" w:rsidRPr="005B31B9" w14:paraId="5BF31229" w14:textId="77777777" w:rsidTr="00B852E7">
        <w:trPr>
          <w:trHeight w:val="330"/>
        </w:trPr>
        <w:tc>
          <w:tcPr>
            <w:tcW w:w="515" w:type="pct"/>
            <w:noWrap/>
            <w:vAlign w:val="center"/>
          </w:tcPr>
          <w:p w14:paraId="75A2F4E8" w14:textId="565C6D0D"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40089951</w:t>
            </w:r>
          </w:p>
        </w:tc>
        <w:tc>
          <w:tcPr>
            <w:tcW w:w="1907" w:type="pct"/>
            <w:noWrap/>
            <w:vAlign w:val="center"/>
          </w:tcPr>
          <w:p w14:paraId="079A529C" w14:textId="7FE65634"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tramadol Extended Release Oral Tablet</w:t>
            </w:r>
          </w:p>
        </w:tc>
        <w:tc>
          <w:tcPr>
            <w:tcW w:w="403" w:type="pct"/>
            <w:noWrap/>
            <w:vAlign w:val="center"/>
          </w:tcPr>
          <w:p w14:paraId="465FD48F" w14:textId="2D1198B5"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Drug</w:t>
            </w:r>
          </w:p>
        </w:tc>
        <w:tc>
          <w:tcPr>
            <w:tcW w:w="774" w:type="pct"/>
            <w:noWrap/>
            <w:vAlign w:val="center"/>
          </w:tcPr>
          <w:p w14:paraId="656A3A07" w14:textId="2B6BB6A6" w:rsidR="006A07E8" w:rsidRPr="006A07E8" w:rsidRDefault="006A07E8" w:rsidP="006A07E8">
            <w:pPr>
              <w:spacing w:after="0"/>
              <w:jc w:val="both"/>
              <w:rPr>
                <w:rFonts w:ascii="Calibri" w:eastAsia="맑은 고딕" w:hAnsi="Calibri" w:cs="Calibri"/>
                <w:color w:val="000000"/>
                <w:sz w:val="16"/>
                <w:szCs w:val="16"/>
                <w:lang w:eastAsia="ko-KR"/>
              </w:rPr>
            </w:pPr>
            <w:r w:rsidRPr="006A07E8">
              <w:rPr>
                <w:rFonts w:ascii="Calibri" w:eastAsia="맑은 고딕" w:hAnsi="Calibri" w:cs="Calibri"/>
                <w:color w:val="000000"/>
                <w:sz w:val="16"/>
                <w:szCs w:val="16"/>
              </w:rPr>
              <w:t>RxNorm</w:t>
            </w:r>
          </w:p>
        </w:tc>
        <w:tc>
          <w:tcPr>
            <w:tcW w:w="396" w:type="pct"/>
            <w:noWrap/>
            <w:vAlign w:val="center"/>
          </w:tcPr>
          <w:p w14:paraId="374114B5" w14:textId="2543A2AD"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83" w:type="pct"/>
            <w:noWrap/>
            <w:vAlign w:val="center"/>
          </w:tcPr>
          <w:p w14:paraId="56C42863" w14:textId="483E52A5"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422" w:type="pct"/>
            <w:noWrap/>
            <w:vAlign w:val="center"/>
          </w:tcPr>
          <w:p w14:paraId="3E4E467E" w14:textId="743B5D6A"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r w:rsidR="006A07E8" w:rsidRPr="005B31B9" w14:paraId="1E147185" w14:textId="77777777" w:rsidTr="00B852E7">
        <w:trPr>
          <w:trHeight w:val="330"/>
        </w:trPr>
        <w:tc>
          <w:tcPr>
            <w:tcW w:w="515" w:type="pct"/>
            <w:noWrap/>
            <w:vAlign w:val="center"/>
          </w:tcPr>
          <w:p w14:paraId="170C8630" w14:textId="755ED71F"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37593169</w:t>
            </w:r>
          </w:p>
        </w:tc>
        <w:tc>
          <w:tcPr>
            <w:tcW w:w="1907" w:type="pct"/>
            <w:noWrap/>
            <w:vAlign w:val="center"/>
          </w:tcPr>
          <w:p w14:paraId="5684AA5D" w14:textId="2598F726"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Tramadol Delayed Release Oral Tablet</w:t>
            </w:r>
          </w:p>
        </w:tc>
        <w:tc>
          <w:tcPr>
            <w:tcW w:w="403" w:type="pct"/>
            <w:noWrap/>
            <w:vAlign w:val="center"/>
          </w:tcPr>
          <w:p w14:paraId="3A88A434" w14:textId="690552A5"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Drug</w:t>
            </w:r>
          </w:p>
        </w:tc>
        <w:tc>
          <w:tcPr>
            <w:tcW w:w="774" w:type="pct"/>
            <w:noWrap/>
            <w:vAlign w:val="center"/>
          </w:tcPr>
          <w:p w14:paraId="27102061" w14:textId="1E713B47" w:rsidR="006A07E8" w:rsidRPr="006A07E8" w:rsidRDefault="006A07E8" w:rsidP="006A07E8">
            <w:pPr>
              <w:spacing w:after="0"/>
              <w:jc w:val="both"/>
              <w:rPr>
                <w:rFonts w:ascii="Calibri" w:eastAsia="맑은 고딕" w:hAnsi="Calibri" w:cs="Calibri"/>
                <w:color w:val="000000"/>
                <w:sz w:val="16"/>
                <w:szCs w:val="16"/>
                <w:lang w:eastAsia="ko-KR"/>
              </w:rPr>
            </w:pPr>
            <w:r w:rsidRPr="006A07E8">
              <w:rPr>
                <w:rFonts w:ascii="Calibri" w:eastAsia="맑은 고딕" w:hAnsi="Calibri" w:cs="Calibri"/>
                <w:color w:val="000000"/>
                <w:sz w:val="16"/>
                <w:szCs w:val="16"/>
              </w:rPr>
              <w:t>RxNorm Extension</w:t>
            </w:r>
          </w:p>
        </w:tc>
        <w:tc>
          <w:tcPr>
            <w:tcW w:w="396" w:type="pct"/>
            <w:noWrap/>
            <w:vAlign w:val="center"/>
          </w:tcPr>
          <w:p w14:paraId="30B6F9A3" w14:textId="33D3E0C4"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83" w:type="pct"/>
            <w:noWrap/>
            <w:vAlign w:val="center"/>
          </w:tcPr>
          <w:p w14:paraId="7693B83B" w14:textId="7B70AE59"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422" w:type="pct"/>
            <w:noWrap/>
            <w:vAlign w:val="center"/>
          </w:tcPr>
          <w:p w14:paraId="1C0F9D5B" w14:textId="46DBBE2E"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r w:rsidR="006A07E8" w:rsidRPr="005B31B9" w14:paraId="2E2EE111" w14:textId="77777777" w:rsidTr="00B852E7">
        <w:trPr>
          <w:trHeight w:val="330"/>
        </w:trPr>
        <w:tc>
          <w:tcPr>
            <w:tcW w:w="515" w:type="pct"/>
            <w:noWrap/>
            <w:vAlign w:val="center"/>
          </w:tcPr>
          <w:p w14:paraId="1153BD68" w14:textId="6DFD9638"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43173829</w:t>
            </w:r>
          </w:p>
        </w:tc>
        <w:tc>
          <w:tcPr>
            <w:tcW w:w="1907" w:type="pct"/>
            <w:noWrap/>
            <w:vAlign w:val="center"/>
          </w:tcPr>
          <w:p w14:paraId="5495FA33" w14:textId="1A140394"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Tramadol Effervescent Oral Tablet</w:t>
            </w:r>
          </w:p>
        </w:tc>
        <w:tc>
          <w:tcPr>
            <w:tcW w:w="403" w:type="pct"/>
            <w:noWrap/>
            <w:vAlign w:val="center"/>
          </w:tcPr>
          <w:p w14:paraId="18AC51F1" w14:textId="226B44CF"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Drug</w:t>
            </w:r>
          </w:p>
        </w:tc>
        <w:tc>
          <w:tcPr>
            <w:tcW w:w="774" w:type="pct"/>
            <w:noWrap/>
            <w:vAlign w:val="center"/>
          </w:tcPr>
          <w:p w14:paraId="25D0551B" w14:textId="6BF2CCF0" w:rsidR="006A07E8" w:rsidRPr="006A07E8" w:rsidRDefault="006A07E8" w:rsidP="006A07E8">
            <w:pPr>
              <w:spacing w:after="0"/>
              <w:jc w:val="both"/>
              <w:rPr>
                <w:rFonts w:ascii="Calibri" w:eastAsia="맑은 고딕" w:hAnsi="Calibri" w:cs="Calibri"/>
                <w:color w:val="000000"/>
                <w:sz w:val="16"/>
                <w:szCs w:val="16"/>
                <w:lang w:eastAsia="ko-KR"/>
              </w:rPr>
            </w:pPr>
            <w:r w:rsidRPr="006A07E8">
              <w:rPr>
                <w:rFonts w:ascii="Calibri" w:eastAsia="맑은 고딕" w:hAnsi="Calibri" w:cs="Calibri"/>
                <w:color w:val="000000"/>
                <w:sz w:val="16"/>
                <w:szCs w:val="16"/>
              </w:rPr>
              <w:t>RxNorm Extension</w:t>
            </w:r>
          </w:p>
        </w:tc>
        <w:tc>
          <w:tcPr>
            <w:tcW w:w="396" w:type="pct"/>
            <w:noWrap/>
            <w:vAlign w:val="center"/>
          </w:tcPr>
          <w:p w14:paraId="445DBC62" w14:textId="7E505267"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83" w:type="pct"/>
            <w:noWrap/>
            <w:vAlign w:val="center"/>
          </w:tcPr>
          <w:p w14:paraId="5B10D1B1" w14:textId="51F83841"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422" w:type="pct"/>
            <w:noWrap/>
            <w:vAlign w:val="center"/>
          </w:tcPr>
          <w:p w14:paraId="2F496831" w14:textId="3143EEF6"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r w:rsidR="006A07E8" w:rsidRPr="005B31B9" w14:paraId="0B35B6E1" w14:textId="77777777" w:rsidTr="00B852E7">
        <w:trPr>
          <w:trHeight w:val="330"/>
        </w:trPr>
        <w:tc>
          <w:tcPr>
            <w:tcW w:w="515" w:type="pct"/>
            <w:noWrap/>
            <w:vAlign w:val="center"/>
          </w:tcPr>
          <w:p w14:paraId="577D04AB" w14:textId="7521686B"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40089954</w:t>
            </w:r>
          </w:p>
        </w:tc>
        <w:tc>
          <w:tcPr>
            <w:tcW w:w="1907" w:type="pct"/>
            <w:noWrap/>
            <w:vAlign w:val="center"/>
          </w:tcPr>
          <w:p w14:paraId="7228F680" w14:textId="7942E245"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tramadol Injectable Solution</w:t>
            </w:r>
          </w:p>
        </w:tc>
        <w:tc>
          <w:tcPr>
            <w:tcW w:w="403" w:type="pct"/>
            <w:noWrap/>
            <w:vAlign w:val="center"/>
          </w:tcPr>
          <w:p w14:paraId="2885794C" w14:textId="1C15EA32"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Drug</w:t>
            </w:r>
          </w:p>
        </w:tc>
        <w:tc>
          <w:tcPr>
            <w:tcW w:w="774" w:type="pct"/>
            <w:noWrap/>
            <w:vAlign w:val="center"/>
          </w:tcPr>
          <w:p w14:paraId="238B288F" w14:textId="42F6FDE5" w:rsidR="006A07E8" w:rsidRPr="006A07E8" w:rsidRDefault="006A07E8" w:rsidP="006A07E8">
            <w:pPr>
              <w:spacing w:after="0"/>
              <w:jc w:val="both"/>
              <w:rPr>
                <w:rFonts w:ascii="Calibri" w:eastAsia="맑은 고딕" w:hAnsi="Calibri" w:cs="Calibri"/>
                <w:color w:val="000000"/>
                <w:sz w:val="16"/>
                <w:szCs w:val="16"/>
                <w:lang w:eastAsia="ko-KR"/>
              </w:rPr>
            </w:pPr>
            <w:r w:rsidRPr="006A07E8">
              <w:rPr>
                <w:rFonts w:ascii="Calibri" w:eastAsia="맑은 고딕" w:hAnsi="Calibri" w:cs="Calibri"/>
                <w:color w:val="000000"/>
                <w:sz w:val="16"/>
                <w:szCs w:val="16"/>
              </w:rPr>
              <w:t>RxNorm</w:t>
            </w:r>
          </w:p>
        </w:tc>
        <w:tc>
          <w:tcPr>
            <w:tcW w:w="396" w:type="pct"/>
            <w:noWrap/>
            <w:vAlign w:val="center"/>
          </w:tcPr>
          <w:p w14:paraId="2C9FC886" w14:textId="42F2CC17"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83" w:type="pct"/>
            <w:noWrap/>
            <w:vAlign w:val="center"/>
          </w:tcPr>
          <w:p w14:paraId="08DC769A" w14:textId="62EA5C4A"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422" w:type="pct"/>
            <w:noWrap/>
            <w:vAlign w:val="center"/>
          </w:tcPr>
          <w:p w14:paraId="0CBEB516" w14:textId="5509EFA3"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r w:rsidR="006A07E8" w:rsidRPr="005B31B9" w14:paraId="188329C6" w14:textId="77777777" w:rsidTr="00B852E7">
        <w:trPr>
          <w:trHeight w:val="330"/>
        </w:trPr>
        <w:tc>
          <w:tcPr>
            <w:tcW w:w="515" w:type="pct"/>
            <w:tcBorders>
              <w:bottom w:val="single" w:sz="4" w:space="0" w:color="auto"/>
            </w:tcBorders>
            <w:noWrap/>
            <w:vAlign w:val="center"/>
          </w:tcPr>
          <w:p w14:paraId="26B59DD2" w14:textId="2BA72450"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36894467</w:t>
            </w:r>
          </w:p>
        </w:tc>
        <w:tc>
          <w:tcPr>
            <w:tcW w:w="1907" w:type="pct"/>
            <w:tcBorders>
              <w:bottom w:val="single" w:sz="4" w:space="0" w:color="auto"/>
            </w:tcBorders>
            <w:noWrap/>
            <w:vAlign w:val="center"/>
          </w:tcPr>
          <w:p w14:paraId="20745117" w14:textId="27953673"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Tramadol Injection</w:t>
            </w:r>
          </w:p>
        </w:tc>
        <w:tc>
          <w:tcPr>
            <w:tcW w:w="403" w:type="pct"/>
            <w:tcBorders>
              <w:bottom w:val="single" w:sz="4" w:space="0" w:color="auto"/>
            </w:tcBorders>
            <w:noWrap/>
            <w:vAlign w:val="center"/>
          </w:tcPr>
          <w:p w14:paraId="2957A3FE" w14:textId="70EE0052" w:rsidR="006A07E8" w:rsidRPr="006A07E8" w:rsidRDefault="006A07E8" w:rsidP="006A07E8">
            <w:pPr>
              <w:spacing w:after="0"/>
              <w:jc w:val="both"/>
              <w:rPr>
                <w:rFonts w:ascii="Calibri" w:eastAsia="맑은 고딕" w:hAnsi="Calibri" w:cs="Calibri"/>
                <w:color w:val="000000"/>
                <w:sz w:val="16"/>
                <w:szCs w:val="16"/>
              </w:rPr>
            </w:pPr>
            <w:r w:rsidRPr="006A07E8">
              <w:rPr>
                <w:rFonts w:ascii="Calibri" w:eastAsia="맑은 고딕" w:hAnsi="Calibri" w:cs="Calibri"/>
                <w:color w:val="000000"/>
                <w:sz w:val="16"/>
                <w:szCs w:val="16"/>
              </w:rPr>
              <w:t>Drug</w:t>
            </w:r>
          </w:p>
        </w:tc>
        <w:tc>
          <w:tcPr>
            <w:tcW w:w="774" w:type="pct"/>
            <w:tcBorders>
              <w:bottom w:val="single" w:sz="4" w:space="0" w:color="auto"/>
            </w:tcBorders>
            <w:noWrap/>
            <w:vAlign w:val="center"/>
          </w:tcPr>
          <w:p w14:paraId="223B0970" w14:textId="13E894AD" w:rsidR="006A07E8" w:rsidRPr="006A07E8" w:rsidRDefault="006A07E8" w:rsidP="006A07E8">
            <w:pPr>
              <w:spacing w:after="0"/>
              <w:jc w:val="both"/>
              <w:rPr>
                <w:rFonts w:ascii="Calibri" w:eastAsia="맑은 고딕" w:hAnsi="Calibri" w:cs="Calibri"/>
                <w:color w:val="000000"/>
                <w:sz w:val="16"/>
                <w:szCs w:val="16"/>
                <w:lang w:eastAsia="ko-KR"/>
              </w:rPr>
            </w:pPr>
            <w:r w:rsidRPr="006A07E8">
              <w:rPr>
                <w:rFonts w:ascii="Calibri" w:eastAsia="맑은 고딕" w:hAnsi="Calibri" w:cs="Calibri"/>
                <w:color w:val="000000"/>
                <w:sz w:val="16"/>
                <w:szCs w:val="16"/>
              </w:rPr>
              <w:t>RxNorm Extension</w:t>
            </w:r>
          </w:p>
        </w:tc>
        <w:tc>
          <w:tcPr>
            <w:tcW w:w="396" w:type="pct"/>
            <w:tcBorders>
              <w:bottom w:val="single" w:sz="4" w:space="0" w:color="auto"/>
            </w:tcBorders>
            <w:noWrap/>
            <w:vAlign w:val="center"/>
          </w:tcPr>
          <w:p w14:paraId="4DE5D013" w14:textId="6B3B1E91"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83" w:type="pct"/>
            <w:tcBorders>
              <w:bottom w:val="single" w:sz="4" w:space="0" w:color="auto"/>
            </w:tcBorders>
            <w:noWrap/>
            <w:vAlign w:val="center"/>
          </w:tcPr>
          <w:p w14:paraId="046C4033" w14:textId="540D4B1C"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422" w:type="pct"/>
            <w:tcBorders>
              <w:bottom w:val="single" w:sz="4" w:space="0" w:color="auto"/>
            </w:tcBorders>
            <w:noWrap/>
            <w:vAlign w:val="center"/>
          </w:tcPr>
          <w:p w14:paraId="47E78918" w14:textId="3C681D2B" w:rsidR="006A07E8" w:rsidRPr="0029322C" w:rsidRDefault="006A07E8" w:rsidP="006A07E8">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bl>
    <w:p w14:paraId="075B227D" w14:textId="77777777" w:rsidR="00391BDF" w:rsidRDefault="00391BDF" w:rsidP="00391BDF">
      <w:pPr>
        <w:rPr>
          <w:rFonts w:cstheme="minorHAnsi"/>
          <w:sz w:val="18"/>
          <w:szCs w:val="18"/>
        </w:rPr>
      </w:pPr>
    </w:p>
    <w:p w14:paraId="57FABB9E" w14:textId="73ECE36C" w:rsidR="00391BDF" w:rsidRPr="001B6F87" w:rsidRDefault="00391BDF" w:rsidP="00391BDF">
      <w:pPr>
        <w:rPr>
          <w:rFonts w:cstheme="minorHAnsi"/>
          <w:sz w:val="18"/>
          <w:szCs w:val="18"/>
        </w:rPr>
      </w:pPr>
      <w:r>
        <w:rPr>
          <w:rFonts w:cstheme="minorHAnsi"/>
          <w:sz w:val="18"/>
          <w:szCs w:val="18"/>
          <w:lang w:eastAsia="ko-KR"/>
        </w:rPr>
        <w:t>1</w:t>
      </w:r>
      <w:r w:rsidR="0043619A">
        <w:rPr>
          <w:rFonts w:cstheme="minorHAnsi"/>
          <w:sz w:val="18"/>
          <w:szCs w:val="18"/>
          <w:lang w:eastAsia="ko-KR"/>
        </w:rPr>
        <w:t>2</w:t>
      </w:r>
      <w:r w:rsidRPr="001B6F87">
        <w:rPr>
          <w:rFonts w:cstheme="minorHAnsi"/>
          <w:sz w:val="18"/>
          <w:szCs w:val="18"/>
        </w:rPr>
        <w:t>. </w:t>
      </w:r>
      <w:r w:rsidRPr="00391BDF">
        <w:rPr>
          <w:rFonts w:cstheme="minorHAnsi"/>
          <w:sz w:val="18"/>
          <w:szCs w:val="18"/>
        </w:rPr>
        <w:t>Haloperidol</w:t>
      </w:r>
    </w:p>
    <w:tbl>
      <w:tblPr>
        <w:tblW w:w="5000" w:type="pct"/>
        <w:tblLook w:val="04A0" w:firstRow="1" w:lastRow="0" w:firstColumn="1" w:lastColumn="0" w:noHBand="0" w:noVBand="1"/>
      </w:tblPr>
      <w:tblGrid>
        <w:gridCol w:w="965"/>
        <w:gridCol w:w="3570"/>
        <w:gridCol w:w="754"/>
        <w:gridCol w:w="1449"/>
        <w:gridCol w:w="741"/>
        <w:gridCol w:w="1091"/>
        <w:gridCol w:w="790"/>
      </w:tblGrid>
      <w:tr w:rsidR="00726683" w:rsidRPr="005B31B9" w14:paraId="727B959F" w14:textId="77777777" w:rsidTr="00B852E7">
        <w:trPr>
          <w:trHeight w:val="330"/>
        </w:trPr>
        <w:tc>
          <w:tcPr>
            <w:tcW w:w="515" w:type="pct"/>
            <w:tcBorders>
              <w:top w:val="single" w:sz="4" w:space="0" w:color="auto"/>
              <w:bottom w:val="single" w:sz="4" w:space="0" w:color="auto"/>
            </w:tcBorders>
            <w:noWrap/>
            <w:vAlign w:val="center"/>
            <w:hideMark/>
          </w:tcPr>
          <w:p w14:paraId="2C9D1F0D" w14:textId="77777777" w:rsidR="00726683" w:rsidRPr="005B31B9" w:rsidRDefault="00726683"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22BCF484" w14:textId="77777777" w:rsidR="00726683" w:rsidRPr="005B31B9" w:rsidRDefault="00726683"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45FD27AC" w14:textId="77777777" w:rsidR="00726683" w:rsidRPr="005B31B9" w:rsidRDefault="00726683"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1BE7C269" w14:textId="77777777" w:rsidR="00726683" w:rsidRPr="005B31B9" w:rsidRDefault="00726683"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2519F037" w14:textId="77777777" w:rsidR="00726683" w:rsidRPr="005B31B9" w:rsidRDefault="00726683"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6F213F0D" w14:textId="77777777" w:rsidR="00726683" w:rsidRPr="005B31B9" w:rsidRDefault="00726683"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697CC417" w14:textId="77777777" w:rsidR="00726683" w:rsidRPr="005B31B9" w:rsidRDefault="00726683"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726683" w:rsidRPr="005B31B9" w14:paraId="790B4E0C" w14:textId="77777777" w:rsidTr="00B852E7">
        <w:trPr>
          <w:trHeight w:val="330"/>
        </w:trPr>
        <w:tc>
          <w:tcPr>
            <w:tcW w:w="515" w:type="pct"/>
            <w:tcBorders>
              <w:top w:val="single" w:sz="4" w:space="0" w:color="auto"/>
            </w:tcBorders>
            <w:noWrap/>
            <w:vAlign w:val="center"/>
            <w:hideMark/>
          </w:tcPr>
          <w:p w14:paraId="0A27EADA" w14:textId="493C6394" w:rsidR="00726683" w:rsidRPr="00726683" w:rsidRDefault="00726683" w:rsidP="00726683">
            <w:pPr>
              <w:spacing w:after="0"/>
              <w:jc w:val="both"/>
              <w:rPr>
                <w:rFonts w:cstheme="minorHAnsi"/>
                <w:sz w:val="16"/>
                <w:szCs w:val="16"/>
                <w:lang w:eastAsia="ko-KR"/>
              </w:rPr>
            </w:pPr>
            <w:r w:rsidRPr="00726683">
              <w:rPr>
                <w:rFonts w:eastAsia="맑은 고딕" w:cstheme="minorHAnsi"/>
                <w:color w:val="000000"/>
                <w:sz w:val="16"/>
                <w:szCs w:val="16"/>
              </w:rPr>
              <w:t>40046616</w:t>
            </w:r>
          </w:p>
        </w:tc>
        <w:tc>
          <w:tcPr>
            <w:tcW w:w="1907" w:type="pct"/>
            <w:tcBorders>
              <w:top w:val="single" w:sz="4" w:space="0" w:color="auto"/>
            </w:tcBorders>
            <w:noWrap/>
            <w:vAlign w:val="center"/>
            <w:hideMark/>
          </w:tcPr>
          <w:p w14:paraId="38696ADD" w14:textId="1D3D086A" w:rsidR="00726683" w:rsidRPr="00726683" w:rsidRDefault="00726683" w:rsidP="00726683">
            <w:pPr>
              <w:spacing w:after="0"/>
              <w:jc w:val="both"/>
              <w:rPr>
                <w:rFonts w:cstheme="minorHAnsi"/>
                <w:sz w:val="16"/>
                <w:szCs w:val="16"/>
                <w:lang w:eastAsia="ko-KR"/>
              </w:rPr>
            </w:pPr>
            <w:r w:rsidRPr="00726683">
              <w:rPr>
                <w:rFonts w:eastAsia="맑은 고딕" w:cstheme="minorHAnsi"/>
                <w:color w:val="000000"/>
                <w:sz w:val="16"/>
                <w:szCs w:val="16"/>
              </w:rPr>
              <w:t>haloperidol Oral Tablet</w:t>
            </w:r>
          </w:p>
        </w:tc>
        <w:tc>
          <w:tcPr>
            <w:tcW w:w="403" w:type="pct"/>
            <w:tcBorders>
              <w:top w:val="single" w:sz="4" w:space="0" w:color="auto"/>
            </w:tcBorders>
            <w:noWrap/>
            <w:vAlign w:val="center"/>
            <w:hideMark/>
          </w:tcPr>
          <w:p w14:paraId="3F356691" w14:textId="2EBF7BA2" w:rsidR="00726683" w:rsidRPr="00726683" w:rsidRDefault="00726683" w:rsidP="00726683">
            <w:pPr>
              <w:spacing w:after="0"/>
              <w:jc w:val="both"/>
              <w:rPr>
                <w:rFonts w:cstheme="minorHAnsi"/>
                <w:sz w:val="16"/>
                <w:szCs w:val="16"/>
                <w:lang w:eastAsia="ko-KR"/>
              </w:rPr>
            </w:pPr>
            <w:r w:rsidRPr="00726683">
              <w:rPr>
                <w:rFonts w:eastAsia="맑은 고딕" w:cstheme="minorHAnsi"/>
                <w:color w:val="000000"/>
                <w:sz w:val="16"/>
                <w:szCs w:val="16"/>
              </w:rPr>
              <w:t>Drug</w:t>
            </w:r>
          </w:p>
        </w:tc>
        <w:tc>
          <w:tcPr>
            <w:tcW w:w="774" w:type="pct"/>
            <w:tcBorders>
              <w:top w:val="single" w:sz="4" w:space="0" w:color="auto"/>
            </w:tcBorders>
            <w:noWrap/>
            <w:vAlign w:val="center"/>
            <w:hideMark/>
          </w:tcPr>
          <w:p w14:paraId="7EACB10C" w14:textId="509ED594" w:rsidR="00726683" w:rsidRPr="00726683" w:rsidRDefault="00726683" w:rsidP="00726683">
            <w:pPr>
              <w:spacing w:after="0"/>
              <w:jc w:val="both"/>
              <w:rPr>
                <w:rFonts w:cstheme="minorHAnsi"/>
                <w:sz w:val="16"/>
                <w:szCs w:val="16"/>
                <w:lang w:eastAsia="ko-KR"/>
              </w:rPr>
            </w:pPr>
            <w:r w:rsidRPr="00726683">
              <w:rPr>
                <w:rFonts w:eastAsia="맑은 고딕" w:cstheme="minorHAnsi"/>
                <w:color w:val="000000"/>
                <w:sz w:val="16"/>
                <w:szCs w:val="16"/>
              </w:rPr>
              <w:t>RxNorm</w:t>
            </w:r>
          </w:p>
        </w:tc>
        <w:tc>
          <w:tcPr>
            <w:tcW w:w="396" w:type="pct"/>
            <w:tcBorders>
              <w:top w:val="single" w:sz="4" w:space="0" w:color="auto"/>
            </w:tcBorders>
            <w:noWrap/>
            <w:vAlign w:val="center"/>
            <w:hideMark/>
          </w:tcPr>
          <w:p w14:paraId="42111A89" w14:textId="77777777" w:rsidR="00726683" w:rsidRPr="005B31B9" w:rsidRDefault="00726683" w:rsidP="00726683">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top w:val="single" w:sz="4" w:space="0" w:color="auto"/>
            </w:tcBorders>
            <w:noWrap/>
            <w:vAlign w:val="center"/>
            <w:hideMark/>
          </w:tcPr>
          <w:p w14:paraId="2533D94E" w14:textId="77777777" w:rsidR="00726683" w:rsidRPr="005B31B9" w:rsidRDefault="00726683" w:rsidP="00726683">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top w:val="single" w:sz="4" w:space="0" w:color="auto"/>
            </w:tcBorders>
            <w:noWrap/>
            <w:vAlign w:val="center"/>
            <w:hideMark/>
          </w:tcPr>
          <w:p w14:paraId="51244F84" w14:textId="77777777" w:rsidR="00726683" w:rsidRPr="005B31B9" w:rsidRDefault="00726683" w:rsidP="00726683">
            <w:pPr>
              <w:spacing w:after="0"/>
              <w:jc w:val="both"/>
              <w:rPr>
                <w:rFonts w:cstheme="minorHAnsi"/>
                <w:sz w:val="16"/>
                <w:szCs w:val="16"/>
                <w:lang w:eastAsia="ko-KR"/>
              </w:rPr>
            </w:pPr>
            <w:r w:rsidRPr="0029322C">
              <w:rPr>
                <w:rFonts w:eastAsia="맑은 고딕" w:cstheme="minorHAnsi"/>
                <w:color w:val="000000"/>
                <w:sz w:val="16"/>
                <w:szCs w:val="16"/>
              </w:rPr>
              <w:t>NO</w:t>
            </w:r>
          </w:p>
        </w:tc>
      </w:tr>
      <w:tr w:rsidR="00726683" w:rsidRPr="005B31B9" w14:paraId="1CA37629" w14:textId="77777777" w:rsidTr="00726683">
        <w:trPr>
          <w:trHeight w:val="330"/>
        </w:trPr>
        <w:tc>
          <w:tcPr>
            <w:tcW w:w="515" w:type="pct"/>
            <w:noWrap/>
            <w:vAlign w:val="center"/>
            <w:hideMark/>
          </w:tcPr>
          <w:p w14:paraId="41BE0D0F" w14:textId="23B2F86F" w:rsidR="00726683" w:rsidRPr="00726683" w:rsidRDefault="00726683" w:rsidP="00726683">
            <w:pPr>
              <w:spacing w:after="0"/>
              <w:jc w:val="both"/>
              <w:rPr>
                <w:rFonts w:cstheme="minorHAnsi"/>
                <w:sz w:val="16"/>
                <w:szCs w:val="16"/>
                <w:lang w:eastAsia="ko-KR"/>
              </w:rPr>
            </w:pPr>
            <w:r w:rsidRPr="00726683">
              <w:rPr>
                <w:rFonts w:eastAsia="맑은 고딕" w:cstheme="minorHAnsi"/>
                <w:color w:val="000000"/>
                <w:sz w:val="16"/>
                <w:szCs w:val="16"/>
              </w:rPr>
              <w:t>40046606</w:t>
            </w:r>
          </w:p>
        </w:tc>
        <w:tc>
          <w:tcPr>
            <w:tcW w:w="1907" w:type="pct"/>
            <w:noWrap/>
            <w:vAlign w:val="center"/>
            <w:hideMark/>
          </w:tcPr>
          <w:p w14:paraId="3307C51A" w14:textId="0560A5D9" w:rsidR="00726683" w:rsidRPr="00726683" w:rsidRDefault="00726683" w:rsidP="00726683">
            <w:pPr>
              <w:spacing w:after="0"/>
              <w:jc w:val="both"/>
              <w:rPr>
                <w:rFonts w:cstheme="minorHAnsi"/>
                <w:sz w:val="16"/>
                <w:szCs w:val="16"/>
                <w:lang w:eastAsia="ko-KR"/>
              </w:rPr>
            </w:pPr>
            <w:r w:rsidRPr="00726683">
              <w:rPr>
                <w:rFonts w:eastAsia="맑은 고딕" w:cstheme="minorHAnsi"/>
                <w:color w:val="000000"/>
                <w:sz w:val="16"/>
                <w:szCs w:val="16"/>
              </w:rPr>
              <w:t>haloperidol Injectable Solution</w:t>
            </w:r>
          </w:p>
        </w:tc>
        <w:tc>
          <w:tcPr>
            <w:tcW w:w="403" w:type="pct"/>
            <w:noWrap/>
            <w:vAlign w:val="center"/>
            <w:hideMark/>
          </w:tcPr>
          <w:p w14:paraId="4C214951" w14:textId="5EF008B7" w:rsidR="00726683" w:rsidRPr="00726683" w:rsidRDefault="00726683" w:rsidP="00726683">
            <w:pPr>
              <w:spacing w:after="0"/>
              <w:jc w:val="both"/>
              <w:rPr>
                <w:rFonts w:cstheme="minorHAnsi"/>
                <w:sz w:val="16"/>
                <w:szCs w:val="16"/>
                <w:lang w:eastAsia="ko-KR"/>
              </w:rPr>
            </w:pPr>
            <w:r w:rsidRPr="00726683">
              <w:rPr>
                <w:rFonts w:eastAsia="맑은 고딕" w:cstheme="minorHAnsi"/>
                <w:color w:val="000000"/>
                <w:sz w:val="16"/>
                <w:szCs w:val="16"/>
              </w:rPr>
              <w:t>Drug</w:t>
            </w:r>
          </w:p>
        </w:tc>
        <w:tc>
          <w:tcPr>
            <w:tcW w:w="774" w:type="pct"/>
            <w:noWrap/>
            <w:vAlign w:val="center"/>
            <w:hideMark/>
          </w:tcPr>
          <w:p w14:paraId="34067E38" w14:textId="2C2F0972" w:rsidR="00726683" w:rsidRPr="00726683" w:rsidRDefault="00726683" w:rsidP="00726683">
            <w:pPr>
              <w:spacing w:after="0"/>
              <w:jc w:val="both"/>
              <w:rPr>
                <w:rFonts w:cstheme="minorHAnsi"/>
                <w:sz w:val="16"/>
                <w:szCs w:val="16"/>
                <w:lang w:eastAsia="ko-KR"/>
              </w:rPr>
            </w:pPr>
            <w:r w:rsidRPr="00726683">
              <w:rPr>
                <w:rFonts w:eastAsia="맑은 고딕" w:cstheme="minorHAnsi"/>
                <w:color w:val="000000"/>
                <w:sz w:val="16"/>
                <w:szCs w:val="16"/>
              </w:rPr>
              <w:t>RxNorm</w:t>
            </w:r>
          </w:p>
        </w:tc>
        <w:tc>
          <w:tcPr>
            <w:tcW w:w="396" w:type="pct"/>
            <w:noWrap/>
            <w:vAlign w:val="center"/>
            <w:hideMark/>
          </w:tcPr>
          <w:p w14:paraId="7825035B" w14:textId="77777777" w:rsidR="00726683" w:rsidRPr="005B31B9" w:rsidRDefault="00726683" w:rsidP="00726683">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noWrap/>
            <w:vAlign w:val="center"/>
            <w:hideMark/>
          </w:tcPr>
          <w:p w14:paraId="3EFEB22B" w14:textId="77777777" w:rsidR="00726683" w:rsidRPr="005B31B9" w:rsidRDefault="00726683" w:rsidP="00726683">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noWrap/>
            <w:vAlign w:val="center"/>
            <w:hideMark/>
          </w:tcPr>
          <w:p w14:paraId="4C05FC0E" w14:textId="77777777" w:rsidR="00726683" w:rsidRPr="005B31B9" w:rsidRDefault="00726683" w:rsidP="00726683">
            <w:pPr>
              <w:spacing w:after="0"/>
              <w:jc w:val="both"/>
              <w:rPr>
                <w:rFonts w:cstheme="minorHAnsi"/>
                <w:sz w:val="16"/>
                <w:szCs w:val="16"/>
                <w:lang w:eastAsia="ko-KR"/>
              </w:rPr>
            </w:pPr>
            <w:r w:rsidRPr="0029322C">
              <w:rPr>
                <w:rFonts w:eastAsia="맑은 고딕" w:cstheme="minorHAnsi"/>
                <w:color w:val="000000"/>
                <w:sz w:val="16"/>
                <w:szCs w:val="16"/>
              </w:rPr>
              <w:t>NO</w:t>
            </w:r>
          </w:p>
        </w:tc>
      </w:tr>
      <w:tr w:rsidR="00726683" w:rsidRPr="005B31B9" w14:paraId="1B866080" w14:textId="77777777" w:rsidTr="00726683">
        <w:trPr>
          <w:trHeight w:val="330"/>
        </w:trPr>
        <w:tc>
          <w:tcPr>
            <w:tcW w:w="515" w:type="pct"/>
            <w:tcBorders>
              <w:bottom w:val="single" w:sz="4" w:space="0" w:color="auto"/>
            </w:tcBorders>
            <w:noWrap/>
            <w:vAlign w:val="center"/>
          </w:tcPr>
          <w:p w14:paraId="45F8CAE7" w14:textId="04269FC7" w:rsidR="00726683" w:rsidRPr="00726683" w:rsidRDefault="00726683" w:rsidP="00726683">
            <w:pPr>
              <w:spacing w:after="0"/>
              <w:jc w:val="both"/>
              <w:rPr>
                <w:rFonts w:eastAsia="맑은 고딕" w:cstheme="minorHAnsi"/>
                <w:color w:val="000000"/>
                <w:sz w:val="16"/>
                <w:szCs w:val="16"/>
              </w:rPr>
            </w:pPr>
            <w:r w:rsidRPr="00726683">
              <w:rPr>
                <w:rFonts w:eastAsia="맑은 고딕" w:cstheme="minorHAnsi"/>
                <w:color w:val="000000"/>
                <w:sz w:val="16"/>
                <w:szCs w:val="16"/>
              </w:rPr>
              <w:t>35603237</w:t>
            </w:r>
          </w:p>
        </w:tc>
        <w:tc>
          <w:tcPr>
            <w:tcW w:w="1907" w:type="pct"/>
            <w:tcBorders>
              <w:bottom w:val="single" w:sz="4" w:space="0" w:color="auto"/>
            </w:tcBorders>
            <w:noWrap/>
            <w:vAlign w:val="center"/>
          </w:tcPr>
          <w:p w14:paraId="748CC8BF" w14:textId="2FBA431F" w:rsidR="00726683" w:rsidRPr="00726683" w:rsidRDefault="00726683" w:rsidP="00726683">
            <w:pPr>
              <w:spacing w:after="0"/>
              <w:jc w:val="both"/>
              <w:rPr>
                <w:rFonts w:eastAsia="맑은 고딕" w:cstheme="minorHAnsi"/>
                <w:color w:val="000000"/>
                <w:sz w:val="16"/>
                <w:szCs w:val="16"/>
              </w:rPr>
            </w:pPr>
            <w:r w:rsidRPr="00726683">
              <w:rPr>
                <w:rFonts w:eastAsia="맑은 고딕" w:cstheme="minorHAnsi"/>
                <w:color w:val="000000"/>
                <w:sz w:val="16"/>
                <w:szCs w:val="16"/>
              </w:rPr>
              <w:t>haloperidol Injection</w:t>
            </w:r>
          </w:p>
        </w:tc>
        <w:tc>
          <w:tcPr>
            <w:tcW w:w="403" w:type="pct"/>
            <w:tcBorders>
              <w:bottom w:val="single" w:sz="4" w:space="0" w:color="auto"/>
            </w:tcBorders>
            <w:noWrap/>
            <w:vAlign w:val="center"/>
          </w:tcPr>
          <w:p w14:paraId="57FE3681" w14:textId="7E72295C" w:rsidR="00726683" w:rsidRPr="00726683" w:rsidRDefault="00726683" w:rsidP="00726683">
            <w:pPr>
              <w:spacing w:after="0"/>
              <w:jc w:val="both"/>
              <w:rPr>
                <w:rFonts w:eastAsia="맑은 고딕" w:cstheme="minorHAnsi"/>
                <w:color w:val="000000"/>
                <w:sz w:val="16"/>
                <w:szCs w:val="16"/>
              </w:rPr>
            </w:pPr>
            <w:r w:rsidRPr="00726683">
              <w:rPr>
                <w:rFonts w:eastAsia="맑은 고딕" w:cstheme="minorHAnsi"/>
                <w:color w:val="000000"/>
                <w:sz w:val="16"/>
                <w:szCs w:val="16"/>
              </w:rPr>
              <w:t>Drug</w:t>
            </w:r>
          </w:p>
        </w:tc>
        <w:tc>
          <w:tcPr>
            <w:tcW w:w="774" w:type="pct"/>
            <w:tcBorders>
              <w:bottom w:val="single" w:sz="4" w:space="0" w:color="auto"/>
            </w:tcBorders>
            <w:noWrap/>
            <w:vAlign w:val="center"/>
          </w:tcPr>
          <w:p w14:paraId="4E7DDB17" w14:textId="16D62845" w:rsidR="00726683" w:rsidRPr="00726683" w:rsidRDefault="00726683" w:rsidP="00726683">
            <w:pPr>
              <w:spacing w:after="0"/>
              <w:jc w:val="both"/>
              <w:rPr>
                <w:rFonts w:eastAsia="맑은 고딕" w:cstheme="minorHAnsi"/>
                <w:color w:val="000000"/>
                <w:sz w:val="16"/>
                <w:szCs w:val="16"/>
                <w:lang w:eastAsia="ko-KR"/>
              </w:rPr>
            </w:pPr>
            <w:r w:rsidRPr="00726683">
              <w:rPr>
                <w:rFonts w:eastAsia="맑은 고딕" w:cstheme="minorHAnsi"/>
                <w:color w:val="000000"/>
                <w:sz w:val="16"/>
                <w:szCs w:val="16"/>
              </w:rPr>
              <w:t>RxNorm</w:t>
            </w:r>
          </w:p>
        </w:tc>
        <w:tc>
          <w:tcPr>
            <w:tcW w:w="396" w:type="pct"/>
            <w:tcBorders>
              <w:bottom w:val="single" w:sz="4" w:space="0" w:color="auto"/>
            </w:tcBorders>
            <w:noWrap/>
            <w:vAlign w:val="center"/>
          </w:tcPr>
          <w:p w14:paraId="4D4ACE3B" w14:textId="77777777" w:rsidR="00726683" w:rsidRPr="0029322C" w:rsidRDefault="00726683" w:rsidP="00726683">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83" w:type="pct"/>
            <w:tcBorders>
              <w:bottom w:val="single" w:sz="4" w:space="0" w:color="auto"/>
            </w:tcBorders>
            <w:noWrap/>
            <w:vAlign w:val="center"/>
          </w:tcPr>
          <w:p w14:paraId="49D69536" w14:textId="77777777" w:rsidR="00726683" w:rsidRPr="0029322C" w:rsidRDefault="00726683" w:rsidP="00726683">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422" w:type="pct"/>
            <w:tcBorders>
              <w:bottom w:val="single" w:sz="4" w:space="0" w:color="auto"/>
            </w:tcBorders>
            <w:noWrap/>
            <w:vAlign w:val="center"/>
          </w:tcPr>
          <w:p w14:paraId="4827020C" w14:textId="77777777" w:rsidR="00726683" w:rsidRPr="0029322C" w:rsidRDefault="00726683" w:rsidP="00726683">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bl>
    <w:p w14:paraId="60244FE9" w14:textId="77777777" w:rsidR="00391BDF" w:rsidRDefault="00391BDF" w:rsidP="00391BDF">
      <w:pPr>
        <w:rPr>
          <w:rFonts w:cstheme="minorHAnsi"/>
          <w:sz w:val="18"/>
          <w:szCs w:val="18"/>
        </w:rPr>
      </w:pPr>
    </w:p>
    <w:p w14:paraId="6FAC73BB" w14:textId="335D3FA9" w:rsidR="00391BDF" w:rsidRPr="001B6F87" w:rsidRDefault="00391BDF" w:rsidP="00391BDF">
      <w:pPr>
        <w:rPr>
          <w:rFonts w:cstheme="minorHAnsi"/>
          <w:sz w:val="18"/>
          <w:szCs w:val="18"/>
        </w:rPr>
      </w:pPr>
      <w:r>
        <w:rPr>
          <w:rFonts w:cstheme="minorHAnsi"/>
          <w:sz w:val="18"/>
          <w:szCs w:val="18"/>
          <w:lang w:eastAsia="ko-KR"/>
        </w:rPr>
        <w:lastRenderedPageBreak/>
        <w:t>1</w:t>
      </w:r>
      <w:r w:rsidR="0043619A">
        <w:rPr>
          <w:rFonts w:cstheme="minorHAnsi"/>
          <w:sz w:val="18"/>
          <w:szCs w:val="18"/>
          <w:lang w:eastAsia="ko-KR"/>
        </w:rPr>
        <w:t>3</w:t>
      </w:r>
      <w:r w:rsidRPr="001B6F87">
        <w:rPr>
          <w:rFonts w:cstheme="minorHAnsi"/>
          <w:sz w:val="18"/>
          <w:szCs w:val="18"/>
        </w:rPr>
        <w:t>. </w:t>
      </w:r>
      <w:r w:rsidR="006A07E8" w:rsidRPr="00391BDF">
        <w:rPr>
          <w:rFonts w:cstheme="minorHAnsi"/>
          <w:sz w:val="18"/>
          <w:szCs w:val="18"/>
        </w:rPr>
        <w:t>Chlorpheniramine</w:t>
      </w:r>
    </w:p>
    <w:tbl>
      <w:tblPr>
        <w:tblW w:w="5000" w:type="pct"/>
        <w:tblLook w:val="04A0" w:firstRow="1" w:lastRow="0" w:firstColumn="1" w:lastColumn="0" w:noHBand="0" w:noVBand="1"/>
      </w:tblPr>
      <w:tblGrid>
        <w:gridCol w:w="972"/>
        <w:gridCol w:w="3354"/>
        <w:gridCol w:w="738"/>
        <w:gridCol w:w="1731"/>
        <w:gridCol w:w="727"/>
        <w:gridCol w:w="1065"/>
        <w:gridCol w:w="773"/>
      </w:tblGrid>
      <w:tr w:rsidR="00865E56" w:rsidRPr="005B31B9" w14:paraId="5D4A541A" w14:textId="77777777" w:rsidTr="00865E56">
        <w:trPr>
          <w:trHeight w:val="330"/>
        </w:trPr>
        <w:tc>
          <w:tcPr>
            <w:tcW w:w="571" w:type="pct"/>
            <w:tcBorders>
              <w:top w:val="single" w:sz="4" w:space="0" w:color="auto"/>
              <w:bottom w:val="single" w:sz="4" w:space="0" w:color="auto"/>
            </w:tcBorders>
            <w:noWrap/>
            <w:vAlign w:val="center"/>
            <w:hideMark/>
          </w:tcPr>
          <w:p w14:paraId="099A51BD" w14:textId="77777777" w:rsidR="00865E56" w:rsidRPr="005B31B9" w:rsidRDefault="00865E56"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843" w:type="pct"/>
            <w:tcBorders>
              <w:top w:val="single" w:sz="4" w:space="0" w:color="auto"/>
              <w:bottom w:val="single" w:sz="4" w:space="0" w:color="auto"/>
            </w:tcBorders>
            <w:noWrap/>
            <w:vAlign w:val="center"/>
            <w:hideMark/>
          </w:tcPr>
          <w:p w14:paraId="003E85B9" w14:textId="77777777" w:rsidR="00865E56" w:rsidRPr="005B31B9" w:rsidRDefault="00865E56"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361" w:type="pct"/>
            <w:tcBorders>
              <w:top w:val="single" w:sz="4" w:space="0" w:color="auto"/>
              <w:bottom w:val="single" w:sz="4" w:space="0" w:color="auto"/>
            </w:tcBorders>
            <w:noWrap/>
            <w:vAlign w:val="center"/>
            <w:hideMark/>
          </w:tcPr>
          <w:p w14:paraId="799CB750" w14:textId="77777777" w:rsidR="00865E56" w:rsidRPr="005B31B9" w:rsidRDefault="00865E56"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976" w:type="pct"/>
            <w:tcBorders>
              <w:top w:val="single" w:sz="4" w:space="0" w:color="auto"/>
              <w:bottom w:val="single" w:sz="4" w:space="0" w:color="auto"/>
            </w:tcBorders>
            <w:noWrap/>
            <w:vAlign w:val="center"/>
            <w:hideMark/>
          </w:tcPr>
          <w:p w14:paraId="0C315F3E" w14:textId="77777777" w:rsidR="00865E56" w:rsidRPr="005B31B9" w:rsidRDefault="00865E56"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56" w:type="pct"/>
            <w:tcBorders>
              <w:top w:val="single" w:sz="4" w:space="0" w:color="auto"/>
              <w:bottom w:val="single" w:sz="4" w:space="0" w:color="auto"/>
            </w:tcBorders>
            <w:noWrap/>
            <w:vAlign w:val="center"/>
            <w:hideMark/>
          </w:tcPr>
          <w:p w14:paraId="5D1F9408" w14:textId="77777777" w:rsidR="00865E56" w:rsidRPr="005B31B9" w:rsidRDefault="00865E56"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15" w:type="pct"/>
            <w:tcBorders>
              <w:top w:val="single" w:sz="4" w:space="0" w:color="auto"/>
              <w:bottom w:val="single" w:sz="4" w:space="0" w:color="auto"/>
            </w:tcBorders>
            <w:noWrap/>
            <w:vAlign w:val="center"/>
            <w:hideMark/>
          </w:tcPr>
          <w:p w14:paraId="1F7ECDD3" w14:textId="77777777" w:rsidR="00865E56" w:rsidRPr="005B31B9" w:rsidRDefault="00865E56"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378" w:type="pct"/>
            <w:tcBorders>
              <w:top w:val="single" w:sz="4" w:space="0" w:color="auto"/>
              <w:bottom w:val="single" w:sz="4" w:space="0" w:color="auto"/>
            </w:tcBorders>
            <w:noWrap/>
            <w:vAlign w:val="center"/>
            <w:hideMark/>
          </w:tcPr>
          <w:p w14:paraId="5EAAE61A" w14:textId="77777777" w:rsidR="00865E56" w:rsidRPr="005B31B9" w:rsidRDefault="00865E56"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865E56" w:rsidRPr="005B31B9" w14:paraId="5E3111F1" w14:textId="77777777" w:rsidTr="00865E56">
        <w:trPr>
          <w:trHeight w:val="330"/>
        </w:trPr>
        <w:tc>
          <w:tcPr>
            <w:tcW w:w="571" w:type="pct"/>
            <w:tcBorders>
              <w:top w:val="single" w:sz="4" w:space="0" w:color="auto"/>
            </w:tcBorders>
            <w:noWrap/>
            <w:vAlign w:val="center"/>
          </w:tcPr>
          <w:p w14:paraId="07894F6D" w14:textId="5B14B16A" w:rsidR="00865E56" w:rsidRPr="00865E56" w:rsidRDefault="00865E56" w:rsidP="00865E56">
            <w:pPr>
              <w:spacing w:after="0"/>
              <w:jc w:val="both"/>
              <w:rPr>
                <w:rFonts w:cstheme="minorHAnsi"/>
                <w:sz w:val="16"/>
                <w:szCs w:val="16"/>
                <w:lang w:eastAsia="ko-KR"/>
              </w:rPr>
            </w:pPr>
            <w:r w:rsidRPr="00865E56">
              <w:rPr>
                <w:rFonts w:eastAsia="맑은 고딕" w:cstheme="minorHAnsi"/>
                <w:color w:val="000000"/>
                <w:sz w:val="16"/>
                <w:szCs w:val="16"/>
              </w:rPr>
              <w:t>40023993</w:t>
            </w:r>
          </w:p>
        </w:tc>
        <w:tc>
          <w:tcPr>
            <w:tcW w:w="1843" w:type="pct"/>
            <w:tcBorders>
              <w:top w:val="single" w:sz="4" w:space="0" w:color="auto"/>
            </w:tcBorders>
            <w:noWrap/>
            <w:vAlign w:val="center"/>
          </w:tcPr>
          <w:p w14:paraId="39B8C43E" w14:textId="43E7212D" w:rsidR="00865E56" w:rsidRPr="00865E56" w:rsidRDefault="00865E56" w:rsidP="00865E56">
            <w:pPr>
              <w:spacing w:after="0"/>
              <w:jc w:val="both"/>
              <w:rPr>
                <w:rFonts w:cstheme="minorHAnsi"/>
                <w:sz w:val="16"/>
                <w:szCs w:val="16"/>
                <w:lang w:eastAsia="ko-KR"/>
              </w:rPr>
            </w:pPr>
            <w:r w:rsidRPr="00865E56">
              <w:rPr>
                <w:rFonts w:eastAsia="맑은 고딕" w:cstheme="minorHAnsi"/>
                <w:color w:val="000000"/>
                <w:sz w:val="16"/>
                <w:szCs w:val="16"/>
              </w:rPr>
              <w:t>chlorpheniramine Oral Tablet</w:t>
            </w:r>
          </w:p>
        </w:tc>
        <w:tc>
          <w:tcPr>
            <w:tcW w:w="361" w:type="pct"/>
            <w:tcBorders>
              <w:top w:val="single" w:sz="4" w:space="0" w:color="auto"/>
            </w:tcBorders>
            <w:noWrap/>
            <w:vAlign w:val="center"/>
          </w:tcPr>
          <w:p w14:paraId="004D487B" w14:textId="14F083E2" w:rsidR="00865E56" w:rsidRPr="00865E56" w:rsidRDefault="00865E56" w:rsidP="00865E56">
            <w:pPr>
              <w:spacing w:after="0"/>
              <w:jc w:val="both"/>
              <w:rPr>
                <w:rFonts w:cstheme="minorHAnsi"/>
                <w:sz w:val="16"/>
                <w:szCs w:val="16"/>
                <w:lang w:eastAsia="ko-KR"/>
              </w:rPr>
            </w:pPr>
            <w:r w:rsidRPr="00865E56">
              <w:rPr>
                <w:rFonts w:eastAsia="맑은 고딕" w:cstheme="minorHAnsi"/>
                <w:color w:val="000000"/>
                <w:sz w:val="16"/>
                <w:szCs w:val="16"/>
              </w:rPr>
              <w:t>Drug</w:t>
            </w:r>
          </w:p>
        </w:tc>
        <w:tc>
          <w:tcPr>
            <w:tcW w:w="976" w:type="pct"/>
            <w:tcBorders>
              <w:top w:val="single" w:sz="4" w:space="0" w:color="auto"/>
            </w:tcBorders>
            <w:noWrap/>
            <w:vAlign w:val="center"/>
          </w:tcPr>
          <w:p w14:paraId="2FE254E0" w14:textId="6A0021FB" w:rsidR="00865E56" w:rsidRPr="00865E56" w:rsidRDefault="00865E56" w:rsidP="00865E56">
            <w:pPr>
              <w:spacing w:after="0"/>
              <w:jc w:val="both"/>
              <w:rPr>
                <w:rFonts w:cstheme="minorHAnsi"/>
                <w:sz w:val="16"/>
                <w:szCs w:val="16"/>
                <w:lang w:eastAsia="ko-KR"/>
              </w:rPr>
            </w:pPr>
            <w:r w:rsidRPr="00865E56">
              <w:rPr>
                <w:rFonts w:eastAsia="맑은 고딕" w:cstheme="minorHAnsi"/>
                <w:color w:val="000000"/>
                <w:sz w:val="16"/>
                <w:szCs w:val="16"/>
              </w:rPr>
              <w:t>RxNorm</w:t>
            </w:r>
          </w:p>
        </w:tc>
        <w:tc>
          <w:tcPr>
            <w:tcW w:w="356" w:type="pct"/>
            <w:tcBorders>
              <w:top w:val="single" w:sz="4" w:space="0" w:color="auto"/>
            </w:tcBorders>
            <w:noWrap/>
            <w:vAlign w:val="center"/>
            <w:hideMark/>
          </w:tcPr>
          <w:p w14:paraId="18DEE614" w14:textId="77777777" w:rsidR="00865E56" w:rsidRPr="005B31B9" w:rsidRDefault="00865E56" w:rsidP="00865E56">
            <w:pPr>
              <w:spacing w:after="0"/>
              <w:jc w:val="both"/>
              <w:rPr>
                <w:rFonts w:cstheme="minorHAnsi"/>
                <w:sz w:val="16"/>
                <w:szCs w:val="16"/>
                <w:lang w:eastAsia="ko-KR"/>
              </w:rPr>
            </w:pPr>
            <w:r w:rsidRPr="0029322C">
              <w:rPr>
                <w:rFonts w:eastAsia="맑은 고딕" w:cstheme="minorHAnsi"/>
                <w:color w:val="000000"/>
                <w:sz w:val="16"/>
                <w:szCs w:val="16"/>
              </w:rPr>
              <w:t>NO</w:t>
            </w:r>
          </w:p>
        </w:tc>
        <w:tc>
          <w:tcPr>
            <w:tcW w:w="515" w:type="pct"/>
            <w:tcBorders>
              <w:top w:val="single" w:sz="4" w:space="0" w:color="auto"/>
            </w:tcBorders>
            <w:noWrap/>
            <w:vAlign w:val="center"/>
            <w:hideMark/>
          </w:tcPr>
          <w:p w14:paraId="3A2D40D1" w14:textId="77777777" w:rsidR="00865E56" w:rsidRPr="005B31B9" w:rsidRDefault="00865E56" w:rsidP="00865E56">
            <w:pPr>
              <w:spacing w:after="0"/>
              <w:jc w:val="both"/>
              <w:rPr>
                <w:rFonts w:cstheme="minorHAnsi"/>
                <w:sz w:val="16"/>
                <w:szCs w:val="16"/>
                <w:lang w:eastAsia="ko-KR"/>
              </w:rPr>
            </w:pPr>
            <w:r w:rsidRPr="0029322C">
              <w:rPr>
                <w:rFonts w:eastAsia="맑은 고딕" w:cstheme="minorHAnsi"/>
                <w:color w:val="000000"/>
                <w:sz w:val="16"/>
                <w:szCs w:val="16"/>
              </w:rPr>
              <w:t>YES</w:t>
            </w:r>
          </w:p>
        </w:tc>
        <w:tc>
          <w:tcPr>
            <w:tcW w:w="378" w:type="pct"/>
            <w:tcBorders>
              <w:top w:val="single" w:sz="4" w:space="0" w:color="auto"/>
            </w:tcBorders>
            <w:noWrap/>
            <w:vAlign w:val="center"/>
            <w:hideMark/>
          </w:tcPr>
          <w:p w14:paraId="751C6A90" w14:textId="77777777" w:rsidR="00865E56" w:rsidRPr="005B31B9" w:rsidRDefault="00865E56" w:rsidP="00865E56">
            <w:pPr>
              <w:spacing w:after="0"/>
              <w:jc w:val="both"/>
              <w:rPr>
                <w:rFonts w:cstheme="minorHAnsi"/>
                <w:sz w:val="16"/>
                <w:szCs w:val="16"/>
                <w:lang w:eastAsia="ko-KR"/>
              </w:rPr>
            </w:pPr>
            <w:r w:rsidRPr="0029322C">
              <w:rPr>
                <w:rFonts w:eastAsia="맑은 고딕" w:cstheme="minorHAnsi"/>
                <w:color w:val="000000"/>
                <w:sz w:val="16"/>
                <w:szCs w:val="16"/>
              </w:rPr>
              <w:t>NO</w:t>
            </w:r>
          </w:p>
        </w:tc>
      </w:tr>
      <w:tr w:rsidR="00865E56" w:rsidRPr="005B31B9" w14:paraId="2DC9E59F" w14:textId="77777777" w:rsidTr="00865E56">
        <w:trPr>
          <w:trHeight w:val="330"/>
        </w:trPr>
        <w:tc>
          <w:tcPr>
            <w:tcW w:w="571" w:type="pct"/>
            <w:noWrap/>
            <w:vAlign w:val="center"/>
          </w:tcPr>
          <w:p w14:paraId="1B8A3FAB" w14:textId="222492D2" w:rsidR="00865E56" w:rsidRPr="00865E56" w:rsidRDefault="00865E56" w:rsidP="00865E56">
            <w:pPr>
              <w:spacing w:after="0"/>
              <w:jc w:val="both"/>
              <w:rPr>
                <w:rFonts w:cstheme="minorHAnsi"/>
                <w:sz w:val="16"/>
                <w:szCs w:val="16"/>
                <w:lang w:eastAsia="ko-KR"/>
              </w:rPr>
            </w:pPr>
            <w:r w:rsidRPr="00865E56">
              <w:rPr>
                <w:rFonts w:eastAsia="맑은 고딕" w:cstheme="minorHAnsi"/>
                <w:color w:val="000000"/>
                <w:sz w:val="16"/>
                <w:szCs w:val="16"/>
              </w:rPr>
              <w:t>40023990</w:t>
            </w:r>
          </w:p>
        </w:tc>
        <w:tc>
          <w:tcPr>
            <w:tcW w:w="1843" w:type="pct"/>
            <w:noWrap/>
            <w:vAlign w:val="center"/>
          </w:tcPr>
          <w:p w14:paraId="21B932ED" w14:textId="702146B2" w:rsidR="00865E56" w:rsidRPr="00865E56" w:rsidRDefault="00865E56" w:rsidP="00865E56">
            <w:pPr>
              <w:spacing w:after="0"/>
              <w:jc w:val="both"/>
              <w:rPr>
                <w:rFonts w:cstheme="minorHAnsi"/>
                <w:sz w:val="16"/>
                <w:szCs w:val="16"/>
                <w:lang w:eastAsia="ko-KR"/>
              </w:rPr>
            </w:pPr>
            <w:r w:rsidRPr="00865E56">
              <w:rPr>
                <w:rFonts w:eastAsia="맑은 고딕" w:cstheme="minorHAnsi"/>
                <w:color w:val="000000"/>
                <w:sz w:val="16"/>
                <w:szCs w:val="16"/>
              </w:rPr>
              <w:t>chlorpheniramine Oral Capsule</w:t>
            </w:r>
          </w:p>
        </w:tc>
        <w:tc>
          <w:tcPr>
            <w:tcW w:w="361" w:type="pct"/>
            <w:noWrap/>
            <w:vAlign w:val="center"/>
          </w:tcPr>
          <w:p w14:paraId="58E38397" w14:textId="47A214A6" w:rsidR="00865E56" w:rsidRPr="00865E56" w:rsidRDefault="00865E56" w:rsidP="00865E56">
            <w:pPr>
              <w:spacing w:after="0"/>
              <w:jc w:val="both"/>
              <w:rPr>
                <w:rFonts w:cstheme="minorHAnsi"/>
                <w:sz w:val="16"/>
                <w:szCs w:val="16"/>
                <w:lang w:eastAsia="ko-KR"/>
              </w:rPr>
            </w:pPr>
            <w:r w:rsidRPr="00865E56">
              <w:rPr>
                <w:rFonts w:eastAsia="맑은 고딕" w:cstheme="minorHAnsi"/>
                <w:color w:val="000000"/>
                <w:sz w:val="16"/>
                <w:szCs w:val="16"/>
              </w:rPr>
              <w:t>Drug</w:t>
            </w:r>
          </w:p>
        </w:tc>
        <w:tc>
          <w:tcPr>
            <w:tcW w:w="976" w:type="pct"/>
            <w:noWrap/>
            <w:vAlign w:val="center"/>
          </w:tcPr>
          <w:p w14:paraId="2B3C1B5D" w14:textId="2FFEF30E" w:rsidR="00865E56" w:rsidRPr="00865E56" w:rsidRDefault="00865E56" w:rsidP="00865E56">
            <w:pPr>
              <w:spacing w:after="0"/>
              <w:jc w:val="both"/>
              <w:rPr>
                <w:rFonts w:cstheme="minorHAnsi"/>
                <w:sz w:val="16"/>
                <w:szCs w:val="16"/>
                <w:lang w:eastAsia="ko-KR"/>
              </w:rPr>
            </w:pPr>
            <w:r w:rsidRPr="00865E56">
              <w:rPr>
                <w:rFonts w:eastAsia="맑은 고딕" w:cstheme="minorHAnsi"/>
                <w:color w:val="000000"/>
                <w:sz w:val="16"/>
                <w:szCs w:val="16"/>
              </w:rPr>
              <w:t>RxNorm</w:t>
            </w:r>
          </w:p>
        </w:tc>
        <w:tc>
          <w:tcPr>
            <w:tcW w:w="356" w:type="pct"/>
            <w:noWrap/>
            <w:vAlign w:val="center"/>
            <w:hideMark/>
          </w:tcPr>
          <w:p w14:paraId="3BF27AA7" w14:textId="77777777" w:rsidR="00865E56" w:rsidRPr="005B31B9" w:rsidRDefault="00865E56" w:rsidP="00865E56">
            <w:pPr>
              <w:spacing w:after="0"/>
              <w:jc w:val="both"/>
              <w:rPr>
                <w:rFonts w:cstheme="minorHAnsi"/>
                <w:sz w:val="16"/>
                <w:szCs w:val="16"/>
                <w:lang w:eastAsia="ko-KR"/>
              </w:rPr>
            </w:pPr>
            <w:r w:rsidRPr="0029322C">
              <w:rPr>
                <w:rFonts w:eastAsia="맑은 고딕" w:cstheme="minorHAnsi"/>
                <w:color w:val="000000"/>
                <w:sz w:val="16"/>
                <w:szCs w:val="16"/>
              </w:rPr>
              <w:t>NO</w:t>
            </w:r>
          </w:p>
        </w:tc>
        <w:tc>
          <w:tcPr>
            <w:tcW w:w="515" w:type="pct"/>
            <w:noWrap/>
            <w:vAlign w:val="center"/>
            <w:hideMark/>
          </w:tcPr>
          <w:p w14:paraId="60583787" w14:textId="77777777" w:rsidR="00865E56" w:rsidRPr="005B31B9" w:rsidRDefault="00865E56" w:rsidP="00865E56">
            <w:pPr>
              <w:spacing w:after="0"/>
              <w:jc w:val="both"/>
              <w:rPr>
                <w:rFonts w:cstheme="minorHAnsi"/>
                <w:sz w:val="16"/>
                <w:szCs w:val="16"/>
                <w:lang w:eastAsia="ko-KR"/>
              </w:rPr>
            </w:pPr>
            <w:r w:rsidRPr="0029322C">
              <w:rPr>
                <w:rFonts w:eastAsia="맑은 고딕" w:cstheme="minorHAnsi"/>
                <w:color w:val="000000"/>
                <w:sz w:val="16"/>
                <w:szCs w:val="16"/>
              </w:rPr>
              <w:t>YES</w:t>
            </w:r>
          </w:p>
        </w:tc>
        <w:tc>
          <w:tcPr>
            <w:tcW w:w="378" w:type="pct"/>
            <w:noWrap/>
            <w:vAlign w:val="center"/>
            <w:hideMark/>
          </w:tcPr>
          <w:p w14:paraId="33570E3C" w14:textId="77777777" w:rsidR="00865E56" w:rsidRPr="005B31B9" w:rsidRDefault="00865E56" w:rsidP="00865E56">
            <w:pPr>
              <w:spacing w:after="0"/>
              <w:jc w:val="both"/>
              <w:rPr>
                <w:rFonts w:cstheme="minorHAnsi"/>
                <w:sz w:val="16"/>
                <w:szCs w:val="16"/>
                <w:lang w:eastAsia="ko-KR"/>
              </w:rPr>
            </w:pPr>
            <w:r w:rsidRPr="0029322C">
              <w:rPr>
                <w:rFonts w:eastAsia="맑은 고딕" w:cstheme="minorHAnsi"/>
                <w:color w:val="000000"/>
                <w:sz w:val="16"/>
                <w:szCs w:val="16"/>
              </w:rPr>
              <w:t>NO</w:t>
            </w:r>
          </w:p>
        </w:tc>
      </w:tr>
      <w:tr w:rsidR="00865E56" w:rsidRPr="005B31B9" w14:paraId="4661B391" w14:textId="77777777" w:rsidTr="00865E56">
        <w:trPr>
          <w:trHeight w:val="330"/>
        </w:trPr>
        <w:tc>
          <w:tcPr>
            <w:tcW w:w="571" w:type="pct"/>
            <w:noWrap/>
            <w:vAlign w:val="center"/>
          </w:tcPr>
          <w:p w14:paraId="357AC5BA" w14:textId="62BF3640" w:rsidR="00865E56" w:rsidRPr="00865E56" w:rsidRDefault="00865E56" w:rsidP="00865E56">
            <w:pPr>
              <w:spacing w:after="0"/>
              <w:jc w:val="both"/>
              <w:rPr>
                <w:rFonts w:eastAsia="맑은 고딕" w:cstheme="minorHAnsi"/>
                <w:color w:val="000000"/>
                <w:sz w:val="16"/>
                <w:szCs w:val="16"/>
              </w:rPr>
            </w:pPr>
            <w:r w:rsidRPr="00865E56">
              <w:rPr>
                <w:rFonts w:eastAsia="맑은 고딕" w:cstheme="minorHAnsi"/>
                <w:color w:val="000000"/>
                <w:sz w:val="16"/>
                <w:szCs w:val="16"/>
              </w:rPr>
              <w:t>36885613</w:t>
            </w:r>
          </w:p>
        </w:tc>
        <w:tc>
          <w:tcPr>
            <w:tcW w:w="1843" w:type="pct"/>
            <w:noWrap/>
            <w:vAlign w:val="center"/>
          </w:tcPr>
          <w:p w14:paraId="4200368E" w14:textId="5C91311B" w:rsidR="00865E56" w:rsidRPr="00865E56" w:rsidRDefault="00865E56" w:rsidP="00865E56">
            <w:pPr>
              <w:spacing w:after="0"/>
              <w:jc w:val="both"/>
              <w:rPr>
                <w:rFonts w:eastAsia="맑은 고딕" w:cstheme="minorHAnsi"/>
                <w:color w:val="000000"/>
                <w:sz w:val="16"/>
                <w:szCs w:val="16"/>
              </w:rPr>
            </w:pPr>
            <w:r w:rsidRPr="00865E56">
              <w:rPr>
                <w:rFonts w:eastAsia="맑은 고딕" w:cstheme="minorHAnsi"/>
                <w:color w:val="000000"/>
                <w:sz w:val="16"/>
                <w:szCs w:val="16"/>
              </w:rPr>
              <w:t>Chlorpheniramine Oral Granules</w:t>
            </w:r>
          </w:p>
        </w:tc>
        <w:tc>
          <w:tcPr>
            <w:tcW w:w="361" w:type="pct"/>
            <w:noWrap/>
            <w:vAlign w:val="center"/>
          </w:tcPr>
          <w:p w14:paraId="1D39B217" w14:textId="4915BC50" w:rsidR="00865E56" w:rsidRPr="00865E56" w:rsidRDefault="00865E56" w:rsidP="00865E56">
            <w:pPr>
              <w:spacing w:after="0"/>
              <w:jc w:val="both"/>
              <w:rPr>
                <w:rFonts w:eastAsia="맑은 고딕" w:cstheme="minorHAnsi"/>
                <w:color w:val="000000"/>
                <w:sz w:val="16"/>
                <w:szCs w:val="16"/>
              </w:rPr>
            </w:pPr>
            <w:r w:rsidRPr="00865E56">
              <w:rPr>
                <w:rFonts w:eastAsia="맑은 고딕" w:cstheme="minorHAnsi"/>
                <w:color w:val="000000"/>
                <w:sz w:val="16"/>
                <w:szCs w:val="16"/>
              </w:rPr>
              <w:t>Drug</w:t>
            </w:r>
          </w:p>
        </w:tc>
        <w:tc>
          <w:tcPr>
            <w:tcW w:w="976" w:type="pct"/>
            <w:noWrap/>
            <w:vAlign w:val="center"/>
          </w:tcPr>
          <w:p w14:paraId="4971E14A" w14:textId="61E62B4B" w:rsidR="00865E56" w:rsidRPr="00865E56" w:rsidRDefault="00865E56" w:rsidP="00865E56">
            <w:pPr>
              <w:spacing w:after="0"/>
              <w:jc w:val="both"/>
              <w:rPr>
                <w:rFonts w:eastAsia="맑은 고딕" w:cstheme="minorHAnsi"/>
                <w:color w:val="000000"/>
                <w:sz w:val="16"/>
                <w:szCs w:val="16"/>
                <w:lang w:eastAsia="ko-KR"/>
              </w:rPr>
            </w:pPr>
            <w:r w:rsidRPr="00865E56">
              <w:rPr>
                <w:rFonts w:eastAsia="맑은 고딕" w:cstheme="minorHAnsi"/>
                <w:color w:val="000000"/>
                <w:sz w:val="16"/>
                <w:szCs w:val="16"/>
              </w:rPr>
              <w:t>RxNorm Extension</w:t>
            </w:r>
          </w:p>
        </w:tc>
        <w:tc>
          <w:tcPr>
            <w:tcW w:w="356" w:type="pct"/>
            <w:noWrap/>
            <w:vAlign w:val="center"/>
          </w:tcPr>
          <w:p w14:paraId="30DCB1EB" w14:textId="77777777" w:rsidR="00865E56" w:rsidRPr="0029322C" w:rsidRDefault="00865E56" w:rsidP="00865E56">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15" w:type="pct"/>
            <w:noWrap/>
            <w:vAlign w:val="center"/>
          </w:tcPr>
          <w:p w14:paraId="1DA25CA4" w14:textId="77777777" w:rsidR="00865E56" w:rsidRPr="0029322C" w:rsidRDefault="00865E56" w:rsidP="00865E56">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378" w:type="pct"/>
            <w:noWrap/>
            <w:vAlign w:val="center"/>
          </w:tcPr>
          <w:p w14:paraId="78C8B200" w14:textId="77777777" w:rsidR="00865E56" w:rsidRPr="0029322C" w:rsidRDefault="00865E56" w:rsidP="00865E56">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r w:rsidR="00865E56" w:rsidRPr="005B31B9" w14:paraId="7688A398" w14:textId="77777777" w:rsidTr="00865E56">
        <w:trPr>
          <w:trHeight w:val="330"/>
        </w:trPr>
        <w:tc>
          <w:tcPr>
            <w:tcW w:w="571" w:type="pct"/>
            <w:noWrap/>
            <w:vAlign w:val="center"/>
          </w:tcPr>
          <w:p w14:paraId="2D32AE66" w14:textId="5617BB1B" w:rsidR="00865E56" w:rsidRPr="00865E56" w:rsidRDefault="00865E56" w:rsidP="00865E56">
            <w:pPr>
              <w:spacing w:after="0"/>
              <w:jc w:val="both"/>
              <w:rPr>
                <w:rFonts w:eastAsia="맑은 고딕" w:cstheme="minorHAnsi"/>
                <w:color w:val="000000"/>
                <w:sz w:val="16"/>
                <w:szCs w:val="16"/>
              </w:rPr>
            </w:pPr>
            <w:r w:rsidRPr="00865E56">
              <w:rPr>
                <w:rFonts w:eastAsia="맑은 고딕" w:cstheme="minorHAnsi"/>
                <w:color w:val="000000"/>
                <w:sz w:val="16"/>
                <w:szCs w:val="16"/>
              </w:rPr>
              <w:t>40023991</w:t>
            </w:r>
          </w:p>
        </w:tc>
        <w:tc>
          <w:tcPr>
            <w:tcW w:w="1843" w:type="pct"/>
            <w:noWrap/>
            <w:vAlign w:val="center"/>
          </w:tcPr>
          <w:p w14:paraId="0C59480A" w14:textId="6771D2FF" w:rsidR="00865E56" w:rsidRPr="00865E56" w:rsidRDefault="00865E56" w:rsidP="00865E56">
            <w:pPr>
              <w:spacing w:after="0"/>
              <w:jc w:val="both"/>
              <w:rPr>
                <w:rFonts w:eastAsia="맑은 고딕" w:cstheme="minorHAnsi"/>
                <w:color w:val="000000"/>
                <w:sz w:val="16"/>
                <w:szCs w:val="16"/>
              </w:rPr>
            </w:pPr>
            <w:r w:rsidRPr="00865E56">
              <w:rPr>
                <w:rFonts w:eastAsia="맑은 고딕" w:cstheme="minorHAnsi"/>
                <w:color w:val="000000"/>
                <w:sz w:val="16"/>
                <w:szCs w:val="16"/>
              </w:rPr>
              <w:t>chlorpheniramine Oral Solution</w:t>
            </w:r>
          </w:p>
        </w:tc>
        <w:tc>
          <w:tcPr>
            <w:tcW w:w="361" w:type="pct"/>
            <w:noWrap/>
            <w:vAlign w:val="center"/>
          </w:tcPr>
          <w:p w14:paraId="582D57F6" w14:textId="14B878D3" w:rsidR="00865E56" w:rsidRPr="00865E56" w:rsidRDefault="00865E56" w:rsidP="00865E56">
            <w:pPr>
              <w:spacing w:after="0"/>
              <w:jc w:val="both"/>
              <w:rPr>
                <w:rFonts w:eastAsia="맑은 고딕" w:cstheme="minorHAnsi"/>
                <w:color w:val="000000"/>
                <w:sz w:val="16"/>
                <w:szCs w:val="16"/>
              </w:rPr>
            </w:pPr>
            <w:r w:rsidRPr="00865E56">
              <w:rPr>
                <w:rFonts w:eastAsia="맑은 고딕" w:cstheme="minorHAnsi"/>
                <w:color w:val="000000"/>
                <w:sz w:val="16"/>
                <w:szCs w:val="16"/>
              </w:rPr>
              <w:t>Drug</w:t>
            </w:r>
          </w:p>
        </w:tc>
        <w:tc>
          <w:tcPr>
            <w:tcW w:w="976" w:type="pct"/>
            <w:noWrap/>
            <w:vAlign w:val="center"/>
          </w:tcPr>
          <w:p w14:paraId="5E945846" w14:textId="03FFF79F" w:rsidR="00865E56" w:rsidRPr="00865E56" w:rsidRDefault="00865E56" w:rsidP="00865E56">
            <w:pPr>
              <w:spacing w:after="0"/>
              <w:jc w:val="both"/>
              <w:rPr>
                <w:rFonts w:eastAsia="맑은 고딕" w:cstheme="minorHAnsi"/>
                <w:color w:val="000000"/>
                <w:sz w:val="16"/>
                <w:szCs w:val="16"/>
                <w:lang w:eastAsia="ko-KR"/>
              </w:rPr>
            </w:pPr>
            <w:r w:rsidRPr="00865E56">
              <w:rPr>
                <w:rFonts w:eastAsia="맑은 고딕" w:cstheme="minorHAnsi"/>
                <w:color w:val="000000"/>
                <w:sz w:val="16"/>
                <w:szCs w:val="16"/>
              </w:rPr>
              <w:t>RxNorm</w:t>
            </w:r>
          </w:p>
        </w:tc>
        <w:tc>
          <w:tcPr>
            <w:tcW w:w="356" w:type="pct"/>
            <w:noWrap/>
            <w:vAlign w:val="center"/>
          </w:tcPr>
          <w:p w14:paraId="7C0B6272" w14:textId="77777777" w:rsidR="00865E56" w:rsidRPr="0029322C" w:rsidRDefault="00865E56" w:rsidP="00865E56">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15" w:type="pct"/>
            <w:noWrap/>
            <w:vAlign w:val="center"/>
          </w:tcPr>
          <w:p w14:paraId="5BCCBAA1" w14:textId="77777777" w:rsidR="00865E56" w:rsidRPr="0029322C" w:rsidRDefault="00865E56" w:rsidP="00865E56">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378" w:type="pct"/>
            <w:noWrap/>
            <w:vAlign w:val="center"/>
          </w:tcPr>
          <w:p w14:paraId="58209F35" w14:textId="77777777" w:rsidR="00865E56" w:rsidRPr="0029322C" w:rsidRDefault="00865E56" w:rsidP="00865E56">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r w:rsidR="00865E56" w:rsidRPr="005B31B9" w14:paraId="13C9048F" w14:textId="77777777" w:rsidTr="00865E56">
        <w:trPr>
          <w:trHeight w:val="330"/>
        </w:trPr>
        <w:tc>
          <w:tcPr>
            <w:tcW w:w="571" w:type="pct"/>
            <w:noWrap/>
            <w:vAlign w:val="center"/>
          </w:tcPr>
          <w:p w14:paraId="72F8FB45" w14:textId="0DCB2E63" w:rsidR="00865E56" w:rsidRPr="00865E56" w:rsidRDefault="00865E56" w:rsidP="00865E56">
            <w:pPr>
              <w:spacing w:after="0"/>
              <w:jc w:val="both"/>
              <w:rPr>
                <w:rFonts w:eastAsia="맑은 고딕" w:cstheme="minorHAnsi"/>
                <w:color w:val="000000"/>
                <w:sz w:val="16"/>
                <w:szCs w:val="16"/>
              </w:rPr>
            </w:pPr>
            <w:r w:rsidRPr="00865E56">
              <w:rPr>
                <w:rFonts w:eastAsia="맑은 고딕" w:cstheme="minorHAnsi"/>
                <w:color w:val="000000"/>
                <w:sz w:val="16"/>
                <w:szCs w:val="16"/>
              </w:rPr>
              <w:t>40023992</w:t>
            </w:r>
          </w:p>
        </w:tc>
        <w:tc>
          <w:tcPr>
            <w:tcW w:w="1843" w:type="pct"/>
            <w:noWrap/>
            <w:vAlign w:val="center"/>
          </w:tcPr>
          <w:p w14:paraId="54CC8C69" w14:textId="46BF321A" w:rsidR="00865E56" w:rsidRPr="00865E56" w:rsidRDefault="00865E56" w:rsidP="00865E56">
            <w:pPr>
              <w:spacing w:after="0"/>
              <w:jc w:val="both"/>
              <w:rPr>
                <w:rFonts w:eastAsia="맑은 고딕" w:cstheme="minorHAnsi"/>
                <w:color w:val="000000"/>
                <w:sz w:val="16"/>
                <w:szCs w:val="16"/>
              </w:rPr>
            </w:pPr>
            <w:r w:rsidRPr="00865E56">
              <w:rPr>
                <w:rFonts w:eastAsia="맑은 고딕" w:cstheme="minorHAnsi"/>
                <w:color w:val="000000"/>
                <w:sz w:val="16"/>
                <w:szCs w:val="16"/>
              </w:rPr>
              <w:t>chlorpheniramine Oral Suspension</w:t>
            </w:r>
          </w:p>
        </w:tc>
        <w:tc>
          <w:tcPr>
            <w:tcW w:w="361" w:type="pct"/>
            <w:noWrap/>
            <w:vAlign w:val="center"/>
          </w:tcPr>
          <w:p w14:paraId="46338C35" w14:textId="2FF1FABE" w:rsidR="00865E56" w:rsidRPr="00865E56" w:rsidRDefault="00865E56" w:rsidP="00865E56">
            <w:pPr>
              <w:spacing w:after="0"/>
              <w:jc w:val="both"/>
              <w:rPr>
                <w:rFonts w:eastAsia="맑은 고딕" w:cstheme="minorHAnsi"/>
                <w:color w:val="000000"/>
                <w:sz w:val="16"/>
                <w:szCs w:val="16"/>
              </w:rPr>
            </w:pPr>
            <w:r w:rsidRPr="00865E56">
              <w:rPr>
                <w:rFonts w:eastAsia="맑은 고딕" w:cstheme="minorHAnsi"/>
                <w:color w:val="000000"/>
                <w:sz w:val="16"/>
                <w:szCs w:val="16"/>
              </w:rPr>
              <w:t>Drug</w:t>
            </w:r>
          </w:p>
        </w:tc>
        <w:tc>
          <w:tcPr>
            <w:tcW w:w="976" w:type="pct"/>
            <w:noWrap/>
            <w:vAlign w:val="center"/>
          </w:tcPr>
          <w:p w14:paraId="4296B4F4" w14:textId="712D290E" w:rsidR="00865E56" w:rsidRPr="00865E56" w:rsidRDefault="00865E56" w:rsidP="00865E56">
            <w:pPr>
              <w:spacing w:after="0"/>
              <w:jc w:val="both"/>
              <w:rPr>
                <w:rFonts w:eastAsia="맑은 고딕" w:cstheme="minorHAnsi"/>
                <w:color w:val="000000"/>
                <w:sz w:val="16"/>
                <w:szCs w:val="16"/>
                <w:lang w:eastAsia="ko-KR"/>
              </w:rPr>
            </w:pPr>
            <w:r w:rsidRPr="00865E56">
              <w:rPr>
                <w:rFonts w:eastAsia="맑은 고딕" w:cstheme="minorHAnsi"/>
                <w:color w:val="000000"/>
                <w:sz w:val="16"/>
                <w:szCs w:val="16"/>
              </w:rPr>
              <w:t>RxNorm</w:t>
            </w:r>
          </w:p>
        </w:tc>
        <w:tc>
          <w:tcPr>
            <w:tcW w:w="356" w:type="pct"/>
            <w:noWrap/>
            <w:vAlign w:val="center"/>
          </w:tcPr>
          <w:p w14:paraId="2AA8DD78" w14:textId="77777777" w:rsidR="00865E56" w:rsidRPr="0029322C" w:rsidRDefault="00865E56" w:rsidP="00865E56">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15" w:type="pct"/>
            <w:noWrap/>
            <w:vAlign w:val="center"/>
          </w:tcPr>
          <w:p w14:paraId="2B44FC7E" w14:textId="77777777" w:rsidR="00865E56" w:rsidRPr="0029322C" w:rsidRDefault="00865E56" w:rsidP="00865E56">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378" w:type="pct"/>
            <w:noWrap/>
            <w:vAlign w:val="center"/>
          </w:tcPr>
          <w:p w14:paraId="10973495" w14:textId="77777777" w:rsidR="00865E56" w:rsidRPr="0029322C" w:rsidRDefault="00865E56" w:rsidP="00865E56">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r w:rsidR="00865E56" w:rsidRPr="005B31B9" w14:paraId="4ED8CB27" w14:textId="77777777" w:rsidTr="00865E56">
        <w:trPr>
          <w:trHeight w:val="330"/>
        </w:trPr>
        <w:tc>
          <w:tcPr>
            <w:tcW w:w="571" w:type="pct"/>
            <w:tcBorders>
              <w:bottom w:val="single" w:sz="4" w:space="0" w:color="auto"/>
            </w:tcBorders>
            <w:noWrap/>
            <w:vAlign w:val="center"/>
          </w:tcPr>
          <w:p w14:paraId="21C09FEB" w14:textId="6C8CFCB6" w:rsidR="00865E56" w:rsidRPr="00865E56" w:rsidRDefault="00865E56" w:rsidP="00865E56">
            <w:pPr>
              <w:spacing w:after="0"/>
              <w:jc w:val="both"/>
              <w:rPr>
                <w:rFonts w:eastAsia="맑은 고딕" w:cstheme="minorHAnsi"/>
                <w:color w:val="000000"/>
                <w:sz w:val="16"/>
                <w:szCs w:val="16"/>
              </w:rPr>
            </w:pPr>
            <w:r w:rsidRPr="00865E56">
              <w:rPr>
                <w:rFonts w:eastAsia="맑은 고딕" w:cstheme="minorHAnsi"/>
                <w:color w:val="000000"/>
                <w:sz w:val="16"/>
                <w:szCs w:val="16"/>
              </w:rPr>
              <w:t>40023987</w:t>
            </w:r>
          </w:p>
        </w:tc>
        <w:tc>
          <w:tcPr>
            <w:tcW w:w="1843" w:type="pct"/>
            <w:tcBorders>
              <w:bottom w:val="single" w:sz="4" w:space="0" w:color="auto"/>
            </w:tcBorders>
            <w:noWrap/>
            <w:vAlign w:val="center"/>
          </w:tcPr>
          <w:p w14:paraId="75C3B629" w14:textId="77C7D16B" w:rsidR="00865E56" w:rsidRPr="00865E56" w:rsidRDefault="00865E56" w:rsidP="00865E56">
            <w:pPr>
              <w:spacing w:after="0"/>
              <w:jc w:val="both"/>
              <w:rPr>
                <w:rFonts w:eastAsia="맑은 고딕" w:cstheme="minorHAnsi"/>
                <w:color w:val="000000"/>
                <w:sz w:val="16"/>
                <w:szCs w:val="16"/>
              </w:rPr>
            </w:pPr>
            <w:r w:rsidRPr="00865E56">
              <w:rPr>
                <w:rFonts w:eastAsia="맑은 고딕" w:cstheme="minorHAnsi"/>
                <w:color w:val="000000"/>
                <w:sz w:val="16"/>
                <w:szCs w:val="16"/>
              </w:rPr>
              <w:t>chlorpheniramine Injectable Solution</w:t>
            </w:r>
          </w:p>
        </w:tc>
        <w:tc>
          <w:tcPr>
            <w:tcW w:w="361" w:type="pct"/>
            <w:tcBorders>
              <w:bottom w:val="single" w:sz="4" w:space="0" w:color="auto"/>
            </w:tcBorders>
            <w:noWrap/>
            <w:vAlign w:val="center"/>
          </w:tcPr>
          <w:p w14:paraId="70304125" w14:textId="47B9E716" w:rsidR="00865E56" w:rsidRPr="00865E56" w:rsidRDefault="00865E56" w:rsidP="00865E56">
            <w:pPr>
              <w:spacing w:after="0"/>
              <w:jc w:val="both"/>
              <w:rPr>
                <w:rFonts w:eastAsia="맑은 고딕" w:cstheme="minorHAnsi"/>
                <w:color w:val="000000"/>
                <w:sz w:val="16"/>
                <w:szCs w:val="16"/>
              </w:rPr>
            </w:pPr>
            <w:r w:rsidRPr="00865E56">
              <w:rPr>
                <w:rFonts w:eastAsia="맑은 고딕" w:cstheme="minorHAnsi"/>
                <w:color w:val="000000"/>
                <w:sz w:val="16"/>
                <w:szCs w:val="16"/>
              </w:rPr>
              <w:t>Drug</w:t>
            </w:r>
          </w:p>
        </w:tc>
        <w:tc>
          <w:tcPr>
            <w:tcW w:w="976" w:type="pct"/>
            <w:tcBorders>
              <w:bottom w:val="single" w:sz="4" w:space="0" w:color="auto"/>
            </w:tcBorders>
            <w:noWrap/>
            <w:vAlign w:val="center"/>
          </w:tcPr>
          <w:p w14:paraId="06402B32" w14:textId="41E32284" w:rsidR="00865E56" w:rsidRPr="00865E56" w:rsidRDefault="00865E56" w:rsidP="00865E56">
            <w:pPr>
              <w:spacing w:after="0"/>
              <w:jc w:val="both"/>
              <w:rPr>
                <w:rFonts w:eastAsia="맑은 고딕" w:cstheme="minorHAnsi"/>
                <w:color w:val="000000"/>
                <w:sz w:val="16"/>
                <w:szCs w:val="16"/>
                <w:lang w:eastAsia="ko-KR"/>
              </w:rPr>
            </w:pPr>
            <w:r w:rsidRPr="00865E56">
              <w:rPr>
                <w:rFonts w:eastAsia="맑은 고딕" w:cstheme="minorHAnsi"/>
                <w:color w:val="000000"/>
                <w:sz w:val="16"/>
                <w:szCs w:val="16"/>
              </w:rPr>
              <w:t>RxNorm</w:t>
            </w:r>
          </w:p>
        </w:tc>
        <w:tc>
          <w:tcPr>
            <w:tcW w:w="356" w:type="pct"/>
            <w:tcBorders>
              <w:bottom w:val="single" w:sz="4" w:space="0" w:color="auto"/>
            </w:tcBorders>
            <w:noWrap/>
            <w:vAlign w:val="center"/>
          </w:tcPr>
          <w:p w14:paraId="66C5CF4A" w14:textId="77777777" w:rsidR="00865E56" w:rsidRPr="0029322C" w:rsidRDefault="00865E56" w:rsidP="00865E56">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15" w:type="pct"/>
            <w:tcBorders>
              <w:bottom w:val="single" w:sz="4" w:space="0" w:color="auto"/>
            </w:tcBorders>
            <w:noWrap/>
            <w:vAlign w:val="center"/>
          </w:tcPr>
          <w:p w14:paraId="4DAE3794" w14:textId="77777777" w:rsidR="00865E56" w:rsidRPr="0029322C" w:rsidRDefault="00865E56" w:rsidP="00865E56">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378" w:type="pct"/>
            <w:tcBorders>
              <w:bottom w:val="single" w:sz="4" w:space="0" w:color="auto"/>
            </w:tcBorders>
            <w:noWrap/>
            <w:vAlign w:val="center"/>
          </w:tcPr>
          <w:p w14:paraId="2F96FF9C" w14:textId="77777777" w:rsidR="00865E56" w:rsidRPr="0029322C" w:rsidRDefault="00865E56" w:rsidP="00865E56">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bl>
    <w:p w14:paraId="5AACFD82" w14:textId="77777777" w:rsidR="00391BDF" w:rsidRDefault="00391BDF" w:rsidP="00391BDF">
      <w:pPr>
        <w:rPr>
          <w:rFonts w:cstheme="minorHAnsi"/>
          <w:sz w:val="18"/>
          <w:szCs w:val="18"/>
        </w:rPr>
      </w:pPr>
    </w:p>
    <w:p w14:paraId="753EF63B" w14:textId="14067ABB" w:rsidR="00391BDF" w:rsidRPr="001B6F87" w:rsidRDefault="00391BDF" w:rsidP="00391BDF">
      <w:pPr>
        <w:rPr>
          <w:rFonts w:cstheme="minorHAnsi"/>
          <w:sz w:val="18"/>
          <w:szCs w:val="18"/>
        </w:rPr>
      </w:pPr>
      <w:r>
        <w:rPr>
          <w:rFonts w:cstheme="minorHAnsi"/>
          <w:sz w:val="18"/>
          <w:szCs w:val="18"/>
          <w:lang w:eastAsia="ko-KR"/>
        </w:rPr>
        <w:t>1</w:t>
      </w:r>
      <w:r w:rsidR="0043619A">
        <w:rPr>
          <w:rFonts w:cstheme="minorHAnsi"/>
          <w:sz w:val="18"/>
          <w:szCs w:val="18"/>
          <w:lang w:eastAsia="ko-KR"/>
        </w:rPr>
        <w:t>4</w:t>
      </w:r>
      <w:r w:rsidRPr="001B6F87">
        <w:rPr>
          <w:rFonts w:cstheme="minorHAnsi"/>
          <w:sz w:val="18"/>
          <w:szCs w:val="18"/>
        </w:rPr>
        <w:t>. </w:t>
      </w:r>
      <w:r w:rsidRPr="00391BDF">
        <w:rPr>
          <w:rFonts w:cstheme="minorHAnsi"/>
          <w:sz w:val="18"/>
          <w:szCs w:val="18"/>
        </w:rPr>
        <w:t>Dimenhydrinate</w:t>
      </w:r>
    </w:p>
    <w:tbl>
      <w:tblPr>
        <w:tblW w:w="5000" w:type="pct"/>
        <w:tblLook w:val="04A0" w:firstRow="1" w:lastRow="0" w:firstColumn="1" w:lastColumn="0" w:noHBand="0" w:noVBand="1"/>
      </w:tblPr>
      <w:tblGrid>
        <w:gridCol w:w="1088"/>
        <w:gridCol w:w="3140"/>
        <w:gridCol w:w="738"/>
        <w:gridCol w:w="1829"/>
        <w:gridCol w:w="727"/>
        <w:gridCol w:w="1065"/>
        <w:gridCol w:w="773"/>
      </w:tblGrid>
      <w:tr w:rsidR="00C665F9" w:rsidRPr="005B31B9" w14:paraId="6327ADEC" w14:textId="77777777" w:rsidTr="00C665F9">
        <w:trPr>
          <w:trHeight w:val="330"/>
        </w:trPr>
        <w:tc>
          <w:tcPr>
            <w:tcW w:w="587" w:type="pct"/>
            <w:tcBorders>
              <w:top w:val="single" w:sz="4" w:space="0" w:color="auto"/>
              <w:bottom w:val="single" w:sz="4" w:space="0" w:color="auto"/>
            </w:tcBorders>
            <w:noWrap/>
            <w:vAlign w:val="center"/>
            <w:hideMark/>
          </w:tcPr>
          <w:p w14:paraId="7F0DD153" w14:textId="77777777" w:rsidR="00C665F9" w:rsidRPr="005B31B9" w:rsidRDefault="00C665F9"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683" w:type="pct"/>
            <w:tcBorders>
              <w:top w:val="single" w:sz="4" w:space="0" w:color="auto"/>
              <w:bottom w:val="single" w:sz="4" w:space="0" w:color="auto"/>
            </w:tcBorders>
            <w:noWrap/>
            <w:vAlign w:val="center"/>
            <w:hideMark/>
          </w:tcPr>
          <w:p w14:paraId="5024532A" w14:textId="77777777" w:rsidR="00C665F9" w:rsidRPr="005B31B9" w:rsidRDefault="00C665F9"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390" w:type="pct"/>
            <w:tcBorders>
              <w:top w:val="single" w:sz="4" w:space="0" w:color="auto"/>
              <w:bottom w:val="single" w:sz="4" w:space="0" w:color="auto"/>
            </w:tcBorders>
            <w:noWrap/>
            <w:vAlign w:val="center"/>
            <w:hideMark/>
          </w:tcPr>
          <w:p w14:paraId="1C974F65" w14:textId="77777777" w:rsidR="00C665F9" w:rsidRPr="005B31B9" w:rsidRDefault="00C665F9"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983" w:type="pct"/>
            <w:tcBorders>
              <w:top w:val="single" w:sz="4" w:space="0" w:color="auto"/>
              <w:bottom w:val="single" w:sz="4" w:space="0" w:color="auto"/>
            </w:tcBorders>
            <w:noWrap/>
            <w:vAlign w:val="center"/>
            <w:hideMark/>
          </w:tcPr>
          <w:p w14:paraId="73CDA710" w14:textId="77777777" w:rsidR="00C665F9" w:rsidRPr="005B31B9" w:rsidRDefault="00C665F9"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85" w:type="pct"/>
            <w:tcBorders>
              <w:top w:val="single" w:sz="4" w:space="0" w:color="auto"/>
              <w:bottom w:val="single" w:sz="4" w:space="0" w:color="auto"/>
            </w:tcBorders>
            <w:noWrap/>
            <w:vAlign w:val="center"/>
            <w:hideMark/>
          </w:tcPr>
          <w:p w14:paraId="338EF4B1" w14:textId="77777777" w:rsidR="00C665F9" w:rsidRPr="005B31B9" w:rsidRDefault="00C665F9"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63" w:type="pct"/>
            <w:tcBorders>
              <w:top w:val="single" w:sz="4" w:space="0" w:color="auto"/>
              <w:bottom w:val="single" w:sz="4" w:space="0" w:color="auto"/>
            </w:tcBorders>
            <w:noWrap/>
            <w:vAlign w:val="center"/>
            <w:hideMark/>
          </w:tcPr>
          <w:p w14:paraId="0E4E0917" w14:textId="77777777" w:rsidR="00C665F9" w:rsidRPr="005B31B9" w:rsidRDefault="00C665F9"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09" w:type="pct"/>
            <w:tcBorders>
              <w:top w:val="single" w:sz="4" w:space="0" w:color="auto"/>
              <w:bottom w:val="single" w:sz="4" w:space="0" w:color="auto"/>
            </w:tcBorders>
            <w:noWrap/>
            <w:vAlign w:val="center"/>
            <w:hideMark/>
          </w:tcPr>
          <w:p w14:paraId="62BF6236" w14:textId="77777777" w:rsidR="00C665F9" w:rsidRPr="005B31B9" w:rsidRDefault="00C665F9"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C665F9" w:rsidRPr="005B31B9" w14:paraId="152E1C03" w14:textId="77777777" w:rsidTr="00C665F9">
        <w:trPr>
          <w:trHeight w:val="330"/>
        </w:trPr>
        <w:tc>
          <w:tcPr>
            <w:tcW w:w="587" w:type="pct"/>
            <w:tcBorders>
              <w:top w:val="single" w:sz="4" w:space="0" w:color="auto"/>
            </w:tcBorders>
            <w:noWrap/>
          </w:tcPr>
          <w:p w14:paraId="04481DB1" w14:textId="74D1F3CC" w:rsidR="00C665F9" w:rsidRPr="00C665F9" w:rsidRDefault="00C665F9" w:rsidP="00C665F9">
            <w:pPr>
              <w:spacing w:after="0"/>
              <w:jc w:val="both"/>
              <w:rPr>
                <w:rFonts w:cstheme="minorHAnsi"/>
                <w:sz w:val="16"/>
                <w:szCs w:val="16"/>
                <w:lang w:eastAsia="ko-KR"/>
              </w:rPr>
            </w:pPr>
            <w:r w:rsidRPr="00C665F9">
              <w:rPr>
                <w:sz w:val="16"/>
                <w:szCs w:val="16"/>
              </w:rPr>
              <w:t>40036299</w:t>
            </w:r>
          </w:p>
        </w:tc>
        <w:tc>
          <w:tcPr>
            <w:tcW w:w="1683" w:type="pct"/>
            <w:tcBorders>
              <w:top w:val="single" w:sz="4" w:space="0" w:color="auto"/>
            </w:tcBorders>
            <w:noWrap/>
          </w:tcPr>
          <w:p w14:paraId="5DA7B271" w14:textId="753FA19B" w:rsidR="00C665F9" w:rsidRPr="00C665F9" w:rsidRDefault="00C665F9" w:rsidP="00C665F9">
            <w:pPr>
              <w:spacing w:after="0"/>
              <w:jc w:val="both"/>
              <w:rPr>
                <w:rFonts w:cstheme="minorHAnsi"/>
                <w:sz w:val="16"/>
                <w:szCs w:val="16"/>
                <w:lang w:eastAsia="ko-KR"/>
              </w:rPr>
            </w:pPr>
            <w:r w:rsidRPr="00C665F9">
              <w:rPr>
                <w:sz w:val="16"/>
                <w:szCs w:val="16"/>
              </w:rPr>
              <w:t>dimenhydrinate Oral Tablet</w:t>
            </w:r>
          </w:p>
        </w:tc>
        <w:tc>
          <w:tcPr>
            <w:tcW w:w="390" w:type="pct"/>
            <w:tcBorders>
              <w:top w:val="single" w:sz="4" w:space="0" w:color="auto"/>
            </w:tcBorders>
            <w:noWrap/>
          </w:tcPr>
          <w:p w14:paraId="05757A29" w14:textId="7E959B78" w:rsidR="00C665F9" w:rsidRPr="00C665F9" w:rsidRDefault="00C665F9" w:rsidP="00C665F9">
            <w:pPr>
              <w:spacing w:after="0"/>
              <w:jc w:val="both"/>
              <w:rPr>
                <w:rFonts w:cstheme="minorHAnsi"/>
                <w:sz w:val="16"/>
                <w:szCs w:val="16"/>
                <w:lang w:eastAsia="ko-KR"/>
              </w:rPr>
            </w:pPr>
            <w:r w:rsidRPr="00C665F9">
              <w:rPr>
                <w:sz w:val="16"/>
                <w:szCs w:val="16"/>
              </w:rPr>
              <w:t>Drug</w:t>
            </w:r>
          </w:p>
        </w:tc>
        <w:tc>
          <w:tcPr>
            <w:tcW w:w="983" w:type="pct"/>
            <w:tcBorders>
              <w:top w:val="single" w:sz="4" w:space="0" w:color="auto"/>
            </w:tcBorders>
            <w:noWrap/>
          </w:tcPr>
          <w:p w14:paraId="06DC39F6" w14:textId="0BBC589D" w:rsidR="00C665F9" w:rsidRPr="00C665F9" w:rsidRDefault="00C665F9" w:rsidP="00C665F9">
            <w:pPr>
              <w:spacing w:after="0"/>
              <w:jc w:val="both"/>
              <w:rPr>
                <w:rFonts w:cstheme="minorHAnsi"/>
                <w:sz w:val="16"/>
                <w:szCs w:val="16"/>
                <w:lang w:eastAsia="ko-KR"/>
              </w:rPr>
            </w:pPr>
            <w:r w:rsidRPr="00C665F9">
              <w:rPr>
                <w:sz w:val="16"/>
                <w:szCs w:val="16"/>
              </w:rPr>
              <w:t>RxNorm</w:t>
            </w:r>
          </w:p>
        </w:tc>
        <w:tc>
          <w:tcPr>
            <w:tcW w:w="385" w:type="pct"/>
            <w:tcBorders>
              <w:top w:val="single" w:sz="4" w:space="0" w:color="auto"/>
            </w:tcBorders>
            <w:noWrap/>
            <w:vAlign w:val="center"/>
            <w:hideMark/>
          </w:tcPr>
          <w:p w14:paraId="49A83549" w14:textId="77777777" w:rsidR="00C665F9" w:rsidRPr="005B31B9" w:rsidRDefault="00C665F9" w:rsidP="00C665F9">
            <w:pPr>
              <w:spacing w:after="0"/>
              <w:jc w:val="both"/>
              <w:rPr>
                <w:rFonts w:cstheme="minorHAnsi"/>
                <w:sz w:val="16"/>
                <w:szCs w:val="16"/>
                <w:lang w:eastAsia="ko-KR"/>
              </w:rPr>
            </w:pPr>
            <w:r w:rsidRPr="0029322C">
              <w:rPr>
                <w:rFonts w:eastAsia="맑은 고딕" w:cstheme="minorHAnsi"/>
                <w:color w:val="000000"/>
                <w:sz w:val="16"/>
                <w:szCs w:val="16"/>
              </w:rPr>
              <w:t>NO</w:t>
            </w:r>
          </w:p>
        </w:tc>
        <w:tc>
          <w:tcPr>
            <w:tcW w:w="563" w:type="pct"/>
            <w:tcBorders>
              <w:top w:val="single" w:sz="4" w:space="0" w:color="auto"/>
            </w:tcBorders>
            <w:noWrap/>
            <w:vAlign w:val="center"/>
            <w:hideMark/>
          </w:tcPr>
          <w:p w14:paraId="5510FDB8" w14:textId="77777777" w:rsidR="00C665F9" w:rsidRPr="005B31B9" w:rsidRDefault="00C665F9" w:rsidP="00C665F9">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09" w:type="pct"/>
            <w:tcBorders>
              <w:top w:val="single" w:sz="4" w:space="0" w:color="auto"/>
            </w:tcBorders>
            <w:noWrap/>
            <w:vAlign w:val="center"/>
            <w:hideMark/>
          </w:tcPr>
          <w:p w14:paraId="07E271A3" w14:textId="77777777" w:rsidR="00C665F9" w:rsidRPr="005B31B9" w:rsidRDefault="00C665F9" w:rsidP="00C665F9">
            <w:pPr>
              <w:spacing w:after="0"/>
              <w:jc w:val="both"/>
              <w:rPr>
                <w:rFonts w:cstheme="minorHAnsi"/>
                <w:sz w:val="16"/>
                <w:szCs w:val="16"/>
                <w:lang w:eastAsia="ko-KR"/>
              </w:rPr>
            </w:pPr>
            <w:r w:rsidRPr="0029322C">
              <w:rPr>
                <w:rFonts w:eastAsia="맑은 고딕" w:cstheme="minorHAnsi"/>
                <w:color w:val="000000"/>
                <w:sz w:val="16"/>
                <w:szCs w:val="16"/>
              </w:rPr>
              <w:t>NO</w:t>
            </w:r>
          </w:p>
        </w:tc>
      </w:tr>
      <w:tr w:rsidR="00C665F9" w:rsidRPr="005B31B9" w14:paraId="12880075" w14:textId="77777777" w:rsidTr="00C665F9">
        <w:trPr>
          <w:trHeight w:val="330"/>
        </w:trPr>
        <w:tc>
          <w:tcPr>
            <w:tcW w:w="587" w:type="pct"/>
            <w:noWrap/>
          </w:tcPr>
          <w:p w14:paraId="24F54F7F" w14:textId="45652A40" w:rsidR="00C665F9" w:rsidRPr="00C665F9" w:rsidRDefault="00C665F9" w:rsidP="00C665F9">
            <w:pPr>
              <w:spacing w:after="0"/>
              <w:jc w:val="both"/>
              <w:rPr>
                <w:rFonts w:cstheme="minorHAnsi"/>
                <w:sz w:val="16"/>
                <w:szCs w:val="16"/>
                <w:lang w:eastAsia="ko-KR"/>
              </w:rPr>
            </w:pPr>
            <w:r w:rsidRPr="00C665F9">
              <w:rPr>
                <w:sz w:val="16"/>
                <w:szCs w:val="16"/>
              </w:rPr>
              <w:t>40036296</w:t>
            </w:r>
          </w:p>
        </w:tc>
        <w:tc>
          <w:tcPr>
            <w:tcW w:w="1683" w:type="pct"/>
            <w:noWrap/>
          </w:tcPr>
          <w:p w14:paraId="71F77BA6" w14:textId="4A8F9DF7" w:rsidR="00C665F9" w:rsidRPr="00C665F9" w:rsidRDefault="00C665F9" w:rsidP="00C665F9">
            <w:pPr>
              <w:spacing w:after="0"/>
              <w:jc w:val="both"/>
              <w:rPr>
                <w:rFonts w:cstheme="minorHAnsi"/>
                <w:sz w:val="16"/>
                <w:szCs w:val="16"/>
                <w:lang w:eastAsia="ko-KR"/>
              </w:rPr>
            </w:pPr>
            <w:r w:rsidRPr="00C665F9">
              <w:rPr>
                <w:sz w:val="16"/>
                <w:szCs w:val="16"/>
              </w:rPr>
              <w:t>dimenhydrinate Oral Solution</w:t>
            </w:r>
          </w:p>
        </w:tc>
        <w:tc>
          <w:tcPr>
            <w:tcW w:w="390" w:type="pct"/>
            <w:noWrap/>
          </w:tcPr>
          <w:p w14:paraId="3E4F7834" w14:textId="18855788" w:rsidR="00C665F9" w:rsidRPr="00C665F9" w:rsidRDefault="00C665F9" w:rsidP="00C665F9">
            <w:pPr>
              <w:spacing w:after="0"/>
              <w:jc w:val="both"/>
              <w:rPr>
                <w:rFonts w:cstheme="minorHAnsi"/>
                <w:sz w:val="16"/>
                <w:szCs w:val="16"/>
                <w:lang w:eastAsia="ko-KR"/>
              </w:rPr>
            </w:pPr>
            <w:r w:rsidRPr="00C665F9">
              <w:rPr>
                <w:sz w:val="16"/>
                <w:szCs w:val="16"/>
              </w:rPr>
              <w:t>Drug</w:t>
            </w:r>
          </w:p>
        </w:tc>
        <w:tc>
          <w:tcPr>
            <w:tcW w:w="983" w:type="pct"/>
            <w:noWrap/>
          </w:tcPr>
          <w:p w14:paraId="09C3481F" w14:textId="7C2B21D9" w:rsidR="00C665F9" w:rsidRPr="00C665F9" w:rsidRDefault="00C665F9" w:rsidP="00C665F9">
            <w:pPr>
              <w:spacing w:after="0"/>
              <w:jc w:val="both"/>
              <w:rPr>
                <w:rFonts w:cstheme="minorHAnsi"/>
                <w:sz w:val="16"/>
                <w:szCs w:val="16"/>
                <w:lang w:eastAsia="ko-KR"/>
              </w:rPr>
            </w:pPr>
            <w:r w:rsidRPr="00C665F9">
              <w:rPr>
                <w:sz w:val="16"/>
                <w:szCs w:val="16"/>
              </w:rPr>
              <w:t>RxNorm</w:t>
            </w:r>
          </w:p>
        </w:tc>
        <w:tc>
          <w:tcPr>
            <w:tcW w:w="385" w:type="pct"/>
            <w:noWrap/>
            <w:vAlign w:val="center"/>
            <w:hideMark/>
          </w:tcPr>
          <w:p w14:paraId="23B28FF3" w14:textId="77777777" w:rsidR="00C665F9" w:rsidRPr="005B31B9" w:rsidRDefault="00C665F9" w:rsidP="00C665F9">
            <w:pPr>
              <w:spacing w:after="0"/>
              <w:jc w:val="both"/>
              <w:rPr>
                <w:rFonts w:cstheme="minorHAnsi"/>
                <w:sz w:val="16"/>
                <w:szCs w:val="16"/>
                <w:lang w:eastAsia="ko-KR"/>
              </w:rPr>
            </w:pPr>
            <w:r w:rsidRPr="0029322C">
              <w:rPr>
                <w:rFonts w:eastAsia="맑은 고딕" w:cstheme="minorHAnsi"/>
                <w:color w:val="000000"/>
                <w:sz w:val="16"/>
                <w:szCs w:val="16"/>
              </w:rPr>
              <w:t>NO</w:t>
            </w:r>
          </w:p>
        </w:tc>
        <w:tc>
          <w:tcPr>
            <w:tcW w:w="563" w:type="pct"/>
            <w:noWrap/>
            <w:vAlign w:val="center"/>
            <w:hideMark/>
          </w:tcPr>
          <w:p w14:paraId="14492A15" w14:textId="77777777" w:rsidR="00C665F9" w:rsidRPr="005B31B9" w:rsidRDefault="00C665F9" w:rsidP="00C665F9">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09" w:type="pct"/>
            <w:noWrap/>
            <w:vAlign w:val="center"/>
            <w:hideMark/>
          </w:tcPr>
          <w:p w14:paraId="55E02212" w14:textId="77777777" w:rsidR="00C665F9" w:rsidRPr="005B31B9" w:rsidRDefault="00C665F9" w:rsidP="00C665F9">
            <w:pPr>
              <w:spacing w:after="0"/>
              <w:jc w:val="both"/>
              <w:rPr>
                <w:rFonts w:cstheme="minorHAnsi"/>
                <w:sz w:val="16"/>
                <w:szCs w:val="16"/>
                <w:lang w:eastAsia="ko-KR"/>
              </w:rPr>
            </w:pPr>
            <w:r w:rsidRPr="0029322C">
              <w:rPr>
                <w:rFonts w:eastAsia="맑은 고딕" w:cstheme="minorHAnsi"/>
                <w:color w:val="000000"/>
                <w:sz w:val="16"/>
                <w:szCs w:val="16"/>
              </w:rPr>
              <w:t>NO</w:t>
            </w:r>
          </w:p>
        </w:tc>
      </w:tr>
      <w:tr w:rsidR="00C665F9" w:rsidRPr="005B31B9" w14:paraId="34E8C0F2" w14:textId="77777777" w:rsidTr="00C665F9">
        <w:trPr>
          <w:trHeight w:val="330"/>
        </w:trPr>
        <w:tc>
          <w:tcPr>
            <w:tcW w:w="587" w:type="pct"/>
            <w:noWrap/>
          </w:tcPr>
          <w:p w14:paraId="06863BE9" w14:textId="2FDD2D09" w:rsidR="00C665F9" w:rsidRPr="00C665F9" w:rsidRDefault="00C665F9" w:rsidP="00C665F9">
            <w:pPr>
              <w:spacing w:after="0"/>
              <w:jc w:val="both"/>
              <w:rPr>
                <w:rFonts w:eastAsia="맑은 고딕" w:cstheme="minorHAnsi"/>
                <w:color w:val="000000"/>
                <w:sz w:val="16"/>
                <w:szCs w:val="16"/>
              </w:rPr>
            </w:pPr>
            <w:r w:rsidRPr="00C665F9">
              <w:rPr>
                <w:sz w:val="16"/>
                <w:szCs w:val="16"/>
              </w:rPr>
              <w:t>42481557</w:t>
            </w:r>
          </w:p>
        </w:tc>
        <w:tc>
          <w:tcPr>
            <w:tcW w:w="1683" w:type="pct"/>
            <w:noWrap/>
          </w:tcPr>
          <w:p w14:paraId="66B4FDFC" w14:textId="7BB2CB17" w:rsidR="00C665F9" w:rsidRPr="00C665F9" w:rsidRDefault="00C665F9" w:rsidP="00C665F9">
            <w:pPr>
              <w:spacing w:after="0"/>
              <w:jc w:val="both"/>
              <w:rPr>
                <w:rFonts w:eastAsia="맑은 고딕" w:cstheme="minorHAnsi"/>
                <w:color w:val="000000"/>
                <w:sz w:val="16"/>
                <w:szCs w:val="16"/>
              </w:rPr>
            </w:pPr>
            <w:r w:rsidRPr="00C665F9">
              <w:rPr>
                <w:sz w:val="16"/>
                <w:szCs w:val="16"/>
              </w:rPr>
              <w:t>Dimenhydrinate Oral Suspension</w:t>
            </w:r>
          </w:p>
        </w:tc>
        <w:tc>
          <w:tcPr>
            <w:tcW w:w="390" w:type="pct"/>
            <w:noWrap/>
          </w:tcPr>
          <w:p w14:paraId="48808A0F" w14:textId="773396A7" w:rsidR="00C665F9" w:rsidRPr="00C665F9" w:rsidRDefault="00C665F9" w:rsidP="00C665F9">
            <w:pPr>
              <w:spacing w:after="0"/>
              <w:jc w:val="both"/>
              <w:rPr>
                <w:rFonts w:eastAsia="맑은 고딕" w:cstheme="minorHAnsi"/>
                <w:color w:val="000000"/>
                <w:sz w:val="16"/>
                <w:szCs w:val="16"/>
              </w:rPr>
            </w:pPr>
            <w:r w:rsidRPr="00C665F9">
              <w:rPr>
                <w:sz w:val="16"/>
                <w:szCs w:val="16"/>
              </w:rPr>
              <w:t>Drug</w:t>
            </w:r>
          </w:p>
        </w:tc>
        <w:tc>
          <w:tcPr>
            <w:tcW w:w="983" w:type="pct"/>
            <w:noWrap/>
          </w:tcPr>
          <w:p w14:paraId="063D2F4E" w14:textId="34075200" w:rsidR="00C665F9" w:rsidRPr="00C665F9" w:rsidRDefault="00C665F9" w:rsidP="00C665F9">
            <w:pPr>
              <w:spacing w:after="0"/>
              <w:jc w:val="both"/>
              <w:rPr>
                <w:rFonts w:eastAsia="맑은 고딕" w:cstheme="minorHAnsi"/>
                <w:color w:val="000000"/>
                <w:sz w:val="16"/>
                <w:szCs w:val="16"/>
                <w:lang w:eastAsia="ko-KR"/>
              </w:rPr>
            </w:pPr>
            <w:r w:rsidRPr="00C665F9">
              <w:rPr>
                <w:sz w:val="16"/>
                <w:szCs w:val="16"/>
              </w:rPr>
              <w:t>RxNorm Extension</w:t>
            </w:r>
          </w:p>
        </w:tc>
        <w:tc>
          <w:tcPr>
            <w:tcW w:w="385" w:type="pct"/>
            <w:noWrap/>
            <w:vAlign w:val="center"/>
          </w:tcPr>
          <w:p w14:paraId="744C6C3E" w14:textId="77777777" w:rsidR="00C665F9" w:rsidRPr="0029322C" w:rsidRDefault="00C665F9" w:rsidP="00C665F9">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63" w:type="pct"/>
            <w:noWrap/>
            <w:vAlign w:val="center"/>
          </w:tcPr>
          <w:p w14:paraId="32E18D78" w14:textId="77777777" w:rsidR="00C665F9" w:rsidRPr="0029322C" w:rsidRDefault="00C665F9" w:rsidP="00C665F9">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409" w:type="pct"/>
            <w:noWrap/>
            <w:vAlign w:val="center"/>
          </w:tcPr>
          <w:p w14:paraId="11FD13AE" w14:textId="77777777" w:rsidR="00C665F9" w:rsidRPr="0029322C" w:rsidRDefault="00C665F9" w:rsidP="00C665F9">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r w:rsidR="00C665F9" w:rsidRPr="005B31B9" w14:paraId="2E5F323B" w14:textId="77777777" w:rsidTr="00C665F9">
        <w:trPr>
          <w:trHeight w:val="330"/>
        </w:trPr>
        <w:tc>
          <w:tcPr>
            <w:tcW w:w="587" w:type="pct"/>
            <w:tcBorders>
              <w:bottom w:val="single" w:sz="4" w:space="0" w:color="auto"/>
            </w:tcBorders>
            <w:noWrap/>
          </w:tcPr>
          <w:p w14:paraId="603EC95F" w14:textId="426C0DEA" w:rsidR="00C665F9" w:rsidRPr="00C665F9" w:rsidRDefault="00C665F9" w:rsidP="00C665F9">
            <w:pPr>
              <w:spacing w:after="0"/>
              <w:jc w:val="both"/>
              <w:rPr>
                <w:rFonts w:eastAsia="맑은 고딕" w:cstheme="minorHAnsi"/>
                <w:color w:val="000000"/>
                <w:sz w:val="16"/>
                <w:szCs w:val="16"/>
              </w:rPr>
            </w:pPr>
            <w:r w:rsidRPr="00C665F9">
              <w:rPr>
                <w:sz w:val="16"/>
                <w:szCs w:val="16"/>
              </w:rPr>
              <w:t>40036285</w:t>
            </w:r>
          </w:p>
        </w:tc>
        <w:tc>
          <w:tcPr>
            <w:tcW w:w="1683" w:type="pct"/>
            <w:tcBorders>
              <w:bottom w:val="single" w:sz="4" w:space="0" w:color="auto"/>
            </w:tcBorders>
            <w:noWrap/>
          </w:tcPr>
          <w:p w14:paraId="63C029F6" w14:textId="34C11009" w:rsidR="00C665F9" w:rsidRPr="00C665F9" w:rsidRDefault="00C665F9" w:rsidP="00C665F9">
            <w:pPr>
              <w:spacing w:after="0"/>
              <w:jc w:val="both"/>
              <w:rPr>
                <w:rFonts w:eastAsia="맑은 고딕" w:cstheme="minorHAnsi"/>
                <w:color w:val="000000"/>
                <w:sz w:val="16"/>
                <w:szCs w:val="16"/>
              </w:rPr>
            </w:pPr>
            <w:r w:rsidRPr="00C665F9">
              <w:rPr>
                <w:sz w:val="16"/>
                <w:szCs w:val="16"/>
              </w:rPr>
              <w:t>dimenhydrinate Chewable Tablet</w:t>
            </w:r>
          </w:p>
        </w:tc>
        <w:tc>
          <w:tcPr>
            <w:tcW w:w="390" w:type="pct"/>
            <w:tcBorders>
              <w:bottom w:val="single" w:sz="4" w:space="0" w:color="auto"/>
            </w:tcBorders>
            <w:noWrap/>
          </w:tcPr>
          <w:p w14:paraId="5E16A426" w14:textId="6D4B50B3" w:rsidR="00C665F9" w:rsidRPr="00C665F9" w:rsidRDefault="00C665F9" w:rsidP="00C665F9">
            <w:pPr>
              <w:spacing w:after="0"/>
              <w:jc w:val="both"/>
              <w:rPr>
                <w:rFonts w:eastAsia="맑은 고딕" w:cstheme="minorHAnsi"/>
                <w:color w:val="000000"/>
                <w:sz w:val="16"/>
                <w:szCs w:val="16"/>
              </w:rPr>
            </w:pPr>
            <w:r w:rsidRPr="00C665F9">
              <w:rPr>
                <w:sz w:val="16"/>
                <w:szCs w:val="16"/>
              </w:rPr>
              <w:t>Drug</w:t>
            </w:r>
          </w:p>
        </w:tc>
        <w:tc>
          <w:tcPr>
            <w:tcW w:w="983" w:type="pct"/>
            <w:tcBorders>
              <w:bottom w:val="single" w:sz="4" w:space="0" w:color="auto"/>
            </w:tcBorders>
            <w:noWrap/>
          </w:tcPr>
          <w:p w14:paraId="25A42138" w14:textId="772618D2" w:rsidR="00C665F9" w:rsidRPr="00C665F9" w:rsidRDefault="00C665F9" w:rsidP="00C665F9">
            <w:pPr>
              <w:spacing w:after="0"/>
              <w:jc w:val="both"/>
              <w:rPr>
                <w:rFonts w:eastAsia="맑은 고딕" w:cstheme="minorHAnsi"/>
                <w:color w:val="000000"/>
                <w:sz w:val="16"/>
                <w:szCs w:val="16"/>
                <w:lang w:eastAsia="ko-KR"/>
              </w:rPr>
            </w:pPr>
            <w:r w:rsidRPr="00C665F9">
              <w:rPr>
                <w:sz w:val="16"/>
                <w:szCs w:val="16"/>
              </w:rPr>
              <w:t>RxNorm</w:t>
            </w:r>
          </w:p>
        </w:tc>
        <w:tc>
          <w:tcPr>
            <w:tcW w:w="385" w:type="pct"/>
            <w:tcBorders>
              <w:bottom w:val="single" w:sz="4" w:space="0" w:color="auto"/>
            </w:tcBorders>
            <w:noWrap/>
            <w:vAlign w:val="center"/>
          </w:tcPr>
          <w:p w14:paraId="249B2BE6" w14:textId="77777777" w:rsidR="00C665F9" w:rsidRPr="0029322C" w:rsidRDefault="00C665F9" w:rsidP="00C665F9">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c>
          <w:tcPr>
            <w:tcW w:w="563" w:type="pct"/>
            <w:tcBorders>
              <w:bottom w:val="single" w:sz="4" w:space="0" w:color="auto"/>
            </w:tcBorders>
            <w:noWrap/>
            <w:vAlign w:val="center"/>
          </w:tcPr>
          <w:p w14:paraId="6FEFE620" w14:textId="77777777" w:rsidR="00C665F9" w:rsidRPr="0029322C" w:rsidRDefault="00C665F9" w:rsidP="00C665F9">
            <w:pPr>
              <w:spacing w:after="0"/>
              <w:jc w:val="both"/>
              <w:rPr>
                <w:rFonts w:eastAsia="맑은 고딕" w:cstheme="minorHAnsi"/>
                <w:color w:val="000000"/>
                <w:sz w:val="16"/>
                <w:szCs w:val="16"/>
              </w:rPr>
            </w:pPr>
            <w:r w:rsidRPr="0029322C">
              <w:rPr>
                <w:rFonts w:eastAsia="맑은 고딕" w:cstheme="minorHAnsi"/>
                <w:color w:val="000000"/>
                <w:sz w:val="16"/>
                <w:szCs w:val="16"/>
              </w:rPr>
              <w:t>YES</w:t>
            </w:r>
          </w:p>
        </w:tc>
        <w:tc>
          <w:tcPr>
            <w:tcW w:w="409" w:type="pct"/>
            <w:tcBorders>
              <w:bottom w:val="single" w:sz="4" w:space="0" w:color="auto"/>
            </w:tcBorders>
            <w:noWrap/>
            <w:vAlign w:val="center"/>
          </w:tcPr>
          <w:p w14:paraId="615C5614" w14:textId="77777777" w:rsidR="00C665F9" w:rsidRPr="0029322C" w:rsidRDefault="00C665F9" w:rsidP="00C665F9">
            <w:pPr>
              <w:spacing w:after="0"/>
              <w:jc w:val="both"/>
              <w:rPr>
                <w:rFonts w:eastAsia="맑은 고딕" w:cstheme="minorHAnsi"/>
                <w:color w:val="000000"/>
                <w:sz w:val="16"/>
                <w:szCs w:val="16"/>
              </w:rPr>
            </w:pPr>
            <w:r w:rsidRPr="0029322C">
              <w:rPr>
                <w:rFonts w:eastAsia="맑은 고딕" w:cstheme="minorHAnsi"/>
                <w:color w:val="000000"/>
                <w:sz w:val="16"/>
                <w:szCs w:val="16"/>
              </w:rPr>
              <w:t>NO</w:t>
            </w:r>
          </w:p>
        </w:tc>
      </w:tr>
    </w:tbl>
    <w:p w14:paraId="177B22F6" w14:textId="319EE6CF" w:rsidR="00391BDF" w:rsidRDefault="00391BDF" w:rsidP="00A63EDD">
      <w:pPr>
        <w:rPr>
          <w:rFonts w:cstheme="minorHAnsi"/>
          <w:sz w:val="18"/>
          <w:szCs w:val="18"/>
          <w:lang w:eastAsia="ko-KR"/>
        </w:rPr>
      </w:pPr>
    </w:p>
    <w:p w14:paraId="1F154B0E" w14:textId="0EFAE4FD" w:rsidR="00391BDF" w:rsidRPr="001B6F87" w:rsidRDefault="00391BDF" w:rsidP="00391BDF">
      <w:pPr>
        <w:rPr>
          <w:rFonts w:cstheme="minorHAnsi"/>
          <w:sz w:val="18"/>
          <w:szCs w:val="18"/>
        </w:rPr>
      </w:pPr>
      <w:r>
        <w:rPr>
          <w:rFonts w:cstheme="minorHAnsi"/>
          <w:sz w:val="18"/>
          <w:szCs w:val="18"/>
          <w:lang w:eastAsia="ko-KR"/>
        </w:rPr>
        <w:t>1</w:t>
      </w:r>
      <w:r w:rsidR="0043619A">
        <w:rPr>
          <w:rFonts w:cstheme="minorHAnsi"/>
          <w:sz w:val="18"/>
          <w:szCs w:val="18"/>
          <w:lang w:eastAsia="ko-KR"/>
        </w:rPr>
        <w:t>5</w:t>
      </w:r>
      <w:r w:rsidRPr="001B6F87">
        <w:rPr>
          <w:rFonts w:cstheme="minorHAnsi"/>
          <w:sz w:val="18"/>
          <w:szCs w:val="18"/>
        </w:rPr>
        <w:t>. </w:t>
      </w:r>
      <w:r w:rsidRPr="00391BDF">
        <w:rPr>
          <w:rFonts w:cstheme="minorHAnsi"/>
          <w:sz w:val="18"/>
          <w:szCs w:val="18"/>
        </w:rPr>
        <w:t>Hydroxyzine</w:t>
      </w:r>
    </w:p>
    <w:tbl>
      <w:tblPr>
        <w:tblW w:w="5000" w:type="pct"/>
        <w:tblLook w:val="04A0" w:firstRow="1" w:lastRow="0" w:firstColumn="1" w:lastColumn="0" w:noHBand="0" w:noVBand="1"/>
      </w:tblPr>
      <w:tblGrid>
        <w:gridCol w:w="965"/>
        <w:gridCol w:w="3570"/>
        <w:gridCol w:w="754"/>
        <w:gridCol w:w="1449"/>
        <w:gridCol w:w="741"/>
        <w:gridCol w:w="1091"/>
        <w:gridCol w:w="790"/>
      </w:tblGrid>
      <w:tr w:rsidR="000F752A" w:rsidRPr="005B31B9" w14:paraId="3B1A14CD" w14:textId="77777777" w:rsidTr="00B852E7">
        <w:trPr>
          <w:trHeight w:val="330"/>
        </w:trPr>
        <w:tc>
          <w:tcPr>
            <w:tcW w:w="515" w:type="pct"/>
            <w:tcBorders>
              <w:top w:val="single" w:sz="4" w:space="0" w:color="auto"/>
              <w:bottom w:val="single" w:sz="4" w:space="0" w:color="auto"/>
            </w:tcBorders>
            <w:noWrap/>
            <w:vAlign w:val="center"/>
            <w:hideMark/>
          </w:tcPr>
          <w:p w14:paraId="302D92AA"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5F604A7D"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0C16893C"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579B84E2"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0445B3E3"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0112C085"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47705282"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0F752A" w:rsidRPr="005B31B9" w14:paraId="1AA547F5" w14:textId="77777777" w:rsidTr="00B852E7">
        <w:trPr>
          <w:trHeight w:val="330"/>
        </w:trPr>
        <w:tc>
          <w:tcPr>
            <w:tcW w:w="515" w:type="pct"/>
            <w:tcBorders>
              <w:top w:val="single" w:sz="4" w:space="0" w:color="auto"/>
            </w:tcBorders>
            <w:noWrap/>
            <w:vAlign w:val="center"/>
            <w:hideMark/>
          </w:tcPr>
          <w:p w14:paraId="729CDE07" w14:textId="18069D99" w:rsidR="000F752A" w:rsidRPr="000F752A" w:rsidRDefault="000F752A" w:rsidP="000F752A">
            <w:pPr>
              <w:spacing w:after="0"/>
              <w:jc w:val="both"/>
              <w:rPr>
                <w:rFonts w:cstheme="minorHAnsi"/>
                <w:sz w:val="16"/>
                <w:szCs w:val="16"/>
                <w:lang w:eastAsia="ko-KR"/>
              </w:rPr>
            </w:pPr>
            <w:r w:rsidRPr="000F752A">
              <w:rPr>
                <w:rFonts w:eastAsia="맑은 고딕" w:cstheme="minorHAnsi"/>
                <w:color w:val="000000"/>
                <w:sz w:val="16"/>
                <w:szCs w:val="16"/>
              </w:rPr>
              <w:t>40051980</w:t>
            </w:r>
          </w:p>
        </w:tc>
        <w:tc>
          <w:tcPr>
            <w:tcW w:w="1907" w:type="pct"/>
            <w:tcBorders>
              <w:top w:val="single" w:sz="4" w:space="0" w:color="auto"/>
            </w:tcBorders>
            <w:noWrap/>
            <w:vAlign w:val="center"/>
            <w:hideMark/>
          </w:tcPr>
          <w:p w14:paraId="06FE9F6B" w14:textId="21EFBF69" w:rsidR="000F752A" w:rsidRPr="000F752A" w:rsidRDefault="000F752A" w:rsidP="000F752A">
            <w:pPr>
              <w:spacing w:after="0"/>
              <w:jc w:val="both"/>
              <w:rPr>
                <w:rFonts w:cstheme="minorHAnsi"/>
                <w:sz w:val="16"/>
                <w:szCs w:val="16"/>
                <w:lang w:eastAsia="ko-KR"/>
              </w:rPr>
            </w:pPr>
            <w:r w:rsidRPr="000F752A">
              <w:rPr>
                <w:rFonts w:eastAsia="맑은 고딕" w:cstheme="minorHAnsi"/>
                <w:color w:val="000000"/>
                <w:sz w:val="16"/>
                <w:szCs w:val="16"/>
              </w:rPr>
              <w:t>hydroxyzine Oral Suspension</w:t>
            </w:r>
          </w:p>
        </w:tc>
        <w:tc>
          <w:tcPr>
            <w:tcW w:w="403" w:type="pct"/>
            <w:tcBorders>
              <w:top w:val="single" w:sz="4" w:space="0" w:color="auto"/>
            </w:tcBorders>
            <w:noWrap/>
            <w:vAlign w:val="center"/>
            <w:hideMark/>
          </w:tcPr>
          <w:p w14:paraId="71367C7F" w14:textId="544F82A1" w:rsidR="000F752A" w:rsidRPr="000F752A" w:rsidRDefault="000F752A" w:rsidP="000F752A">
            <w:pPr>
              <w:spacing w:after="0"/>
              <w:jc w:val="both"/>
              <w:rPr>
                <w:rFonts w:cstheme="minorHAnsi"/>
                <w:sz w:val="16"/>
                <w:szCs w:val="16"/>
                <w:lang w:eastAsia="ko-KR"/>
              </w:rPr>
            </w:pPr>
            <w:r w:rsidRPr="000F752A">
              <w:rPr>
                <w:rFonts w:eastAsia="맑은 고딕" w:cstheme="minorHAnsi"/>
                <w:color w:val="000000"/>
                <w:sz w:val="16"/>
                <w:szCs w:val="16"/>
              </w:rPr>
              <w:t>Drug</w:t>
            </w:r>
          </w:p>
        </w:tc>
        <w:tc>
          <w:tcPr>
            <w:tcW w:w="774" w:type="pct"/>
            <w:tcBorders>
              <w:top w:val="single" w:sz="4" w:space="0" w:color="auto"/>
            </w:tcBorders>
            <w:noWrap/>
            <w:vAlign w:val="center"/>
            <w:hideMark/>
          </w:tcPr>
          <w:p w14:paraId="52530FEB" w14:textId="5A1394C7" w:rsidR="000F752A" w:rsidRPr="000F752A" w:rsidRDefault="000F752A" w:rsidP="000F752A">
            <w:pPr>
              <w:spacing w:after="0"/>
              <w:jc w:val="both"/>
              <w:rPr>
                <w:rFonts w:cstheme="minorHAnsi"/>
                <w:sz w:val="16"/>
                <w:szCs w:val="16"/>
                <w:lang w:eastAsia="ko-KR"/>
              </w:rPr>
            </w:pPr>
            <w:r w:rsidRPr="000F752A">
              <w:rPr>
                <w:rFonts w:eastAsia="맑은 고딕" w:cstheme="minorHAnsi"/>
                <w:color w:val="000000"/>
                <w:sz w:val="16"/>
                <w:szCs w:val="16"/>
              </w:rPr>
              <w:t>RxNorm</w:t>
            </w:r>
          </w:p>
        </w:tc>
        <w:tc>
          <w:tcPr>
            <w:tcW w:w="396" w:type="pct"/>
            <w:tcBorders>
              <w:top w:val="single" w:sz="4" w:space="0" w:color="auto"/>
            </w:tcBorders>
            <w:noWrap/>
            <w:vAlign w:val="center"/>
            <w:hideMark/>
          </w:tcPr>
          <w:p w14:paraId="579686E8" w14:textId="77777777" w:rsidR="000F752A" w:rsidRPr="005B31B9" w:rsidRDefault="000F752A" w:rsidP="000F752A">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top w:val="single" w:sz="4" w:space="0" w:color="auto"/>
            </w:tcBorders>
            <w:noWrap/>
            <w:vAlign w:val="center"/>
            <w:hideMark/>
          </w:tcPr>
          <w:p w14:paraId="44C258A2" w14:textId="77777777" w:rsidR="000F752A" w:rsidRPr="005B31B9" w:rsidRDefault="000F752A" w:rsidP="000F752A">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top w:val="single" w:sz="4" w:space="0" w:color="auto"/>
            </w:tcBorders>
            <w:noWrap/>
            <w:vAlign w:val="center"/>
            <w:hideMark/>
          </w:tcPr>
          <w:p w14:paraId="6ECF1D55" w14:textId="77777777" w:rsidR="000F752A" w:rsidRPr="005B31B9" w:rsidRDefault="000F752A" w:rsidP="000F752A">
            <w:pPr>
              <w:spacing w:after="0"/>
              <w:jc w:val="both"/>
              <w:rPr>
                <w:rFonts w:cstheme="minorHAnsi"/>
                <w:sz w:val="16"/>
                <w:szCs w:val="16"/>
                <w:lang w:eastAsia="ko-KR"/>
              </w:rPr>
            </w:pPr>
            <w:r w:rsidRPr="0029322C">
              <w:rPr>
                <w:rFonts w:eastAsia="맑은 고딕" w:cstheme="minorHAnsi"/>
                <w:color w:val="000000"/>
                <w:sz w:val="16"/>
                <w:szCs w:val="16"/>
              </w:rPr>
              <w:t>NO</w:t>
            </w:r>
          </w:p>
        </w:tc>
      </w:tr>
      <w:tr w:rsidR="000F752A" w:rsidRPr="005B31B9" w14:paraId="6C82C051" w14:textId="77777777" w:rsidTr="00B852E7">
        <w:trPr>
          <w:trHeight w:val="330"/>
        </w:trPr>
        <w:tc>
          <w:tcPr>
            <w:tcW w:w="515" w:type="pct"/>
            <w:tcBorders>
              <w:bottom w:val="single" w:sz="4" w:space="0" w:color="auto"/>
            </w:tcBorders>
            <w:noWrap/>
            <w:vAlign w:val="center"/>
            <w:hideMark/>
          </w:tcPr>
          <w:p w14:paraId="51C64211" w14:textId="6BDF95F0" w:rsidR="000F752A" w:rsidRPr="000F752A" w:rsidRDefault="000F752A" w:rsidP="000F752A">
            <w:pPr>
              <w:spacing w:after="0"/>
              <w:jc w:val="both"/>
              <w:rPr>
                <w:rFonts w:cstheme="minorHAnsi"/>
                <w:sz w:val="16"/>
                <w:szCs w:val="16"/>
                <w:lang w:eastAsia="ko-KR"/>
              </w:rPr>
            </w:pPr>
            <w:r w:rsidRPr="000F752A">
              <w:rPr>
                <w:rFonts w:eastAsia="맑은 고딕" w:cstheme="minorHAnsi"/>
                <w:color w:val="000000"/>
                <w:sz w:val="16"/>
                <w:szCs w:val="16"/>
              </w:rPr>
              <w:t>40051982</w:t>
            </w:r>
          </w:p>
        </w:tc>
        <w:tc>
          <w:tcPr>
            <w:tcW w:w="1907" w:type="pct"/>
            <w:tcBorders>
              <w:bottom w:val="single" w:sz="4" w:space="0" w:color="auto"/>
            </w:tcBorders>
            <w:noWrap/>
            <w:vAlign w:val="center"/>
            <w:hideMark/>
          </w:tcPr>
          <w:p w14:paraId="3DE16BA1" w14:textId="2F3664D6" w:rsidR="000F752A" w:rsidRPr="000F752A" w:rsidRDefault="000F752A" w:rsidP="000F752A">
            <w:pPr>
              <w:spacing w:after="0"/>
              <w:jc w:val="both"/>
              <w:rPr>
                <w:rFonts w:cstheme="minorHAnsi"/>
                <w:sz w:val="16"/>
                <w:szCs w:val="16"/>
                <w:lang w:eastAsia="ko-KR"/>
              </w:rPr>
            </w:pPr>
            <w:r w:rsidRPr="000F752A">
              <w:rPr>
                <w:rFonts w:eastAsia="맑은 고딕" w:cstheme="minorHAnsi"/>
                <w:color w:val="000000"/>
                <w:sz w:val="16"/>
                <w:szCs w:val="16"/>
              </w:rPr>
              <w:t>hydroxyzine Oral Tablet</w:t>
            </w:r>
          </w:p>
        </w:tc>
        <w:tc>
          <w:tcPr>
            <w:tcW w:w="403" w:type="pct"/>
            <w:tcBorders>
              <w:bottom w:val="single" w:sz="4" w:space="0" w:color="auto"/>
            </w:tcBorders>
            <w:noWrap/>
            <w:vAlign w:val="center"/>
            <w:hideMark/>
          </w:tcPr>
          <w:p w14:paraId="0BEAD715" w14:textId="7B01873F" w:rsidR="000F752A" w:rsidRPr="000F752A" w:rsidRDefault="000F752A" w:rsidP="000F752A">
            <w:pPr>
              <w:spacing w:after="0"/>
              <w:jc w:val="both"/>
              <w:rPr>
                <w:rFonts w:cstheme="minorHAnsi"/>
                <w:sz w:val="16"/>
                <w:szCs w:val="16"/>
                <w:lang w:eastAsia="ko-KR"/>
              </w:rPr>
            </w:pPr>
            <w:r w:rsidRPr="000F752A">
              <w:rPr>
                <w:rFonts w:eastAsia="맑은 고딕" w:cstheme="minorHAnsi"/>
                <w:color w:val="000000"/>
                <w:sz w:val="16"/>
                <w:szCs w:val="16"/>
              </w:rPr>
              <w:t>Drug</w:t>
            </w:r>
          </w:p>
        </w:tc>
        <w:tc>
          <w:tcPr>
            <w:tcW w:w="774" w:type="pct"/>
            <w:tcBorders>
              <w:bottom w:val="single" w:sz="4" w:space="0" w:color="auto"/>
            </w:tcBorders>
            <w:noWrap/>
            <w:vAlign w:val="center"/>
            <w:hideMark/>
          </w:tcPr>
          <w:p w14:paraId="4B4A0111" w14:textId="3320A405" w:rsidR="000F752A" w:rsidRPr="000F752A" w:rsidRDefault="000F752A" w:rsidP="000F752A">
            <w:pPr>
              <w:spacing w:after="0"/>
              <w:jc w:val="both"/>
              <w:rPr>
                <w:rFonts w:cstheme="minorHAnsi"/>
                <w:sz w:val="16"/>
                <w:szCs w:val="16"/>
                <w:lang w:eastAsia="ko-KR"/>
              </w:rPr>
            </w:pPr>
            <w:r w:rsidRPr="000F752A">
              <w:rPr>
                <w:rFonts w:eastAsia="맑은 고딕" w:cstheme="minorHAnsi"/>
                <w:color w:val="000000"/>
                <w:sz w:val="16"/>
                <w:szCs w:val="16"/>
              </w:rPr>
              <w:t>RxNorm</w:t>
            </w:r>
          </w:p>
        </w:tc>
        <w:tc>
          <w:tcPr>
            <w:tcW w:w="396" w:type="pct"/>
            <w:tcBorders>
              <w:bottom w:val="single" w:sz="4" w:space="0" w:color="auto"/>
            </w:tcBorders>
            <w:noWrap/>
            <w:vAlign w:val="center"/>
            <w:hideMark/>
          </w:tcPr>
          <w:p w14:paraId="7117CB1B" w14:textId="77777777" w:rsidR="000F752A" w:rsidRPr="005B31B9" w:rsidRDefault="000F752A" w:rsidP="000F752A">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bottom w:val="single" w:sz="4" w:space="0" w:color="auto"/>
            </w:tcBorders>
            <w:noWrap/>
            <w:vAlign w:val="center"/>
            <w:hideMark/>
          </w:tcPr>
          <w:p w14:paraId="38D7B429" w14:textId="77777777" w:rsidR="000F752A" w:rsidRPr="005B31B9" w:rsidRDefault="000F752A" w:rsidP="000F752A">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bottom w:val="single" w:sz="4" w:space="0" w:color="auto"/>
            </w:tcBorders>
            <w:noWrap/>
            <w:vAlign w:val="center"/>
            <w:hideMark/>
          </w:tcPr>
          <w:p w14:paraId="46274B5B" w14:textId="77777777" w:rsidR="000F752A" w:rsidRPr="005B31B9" w:rsidRDefault="000F752A" w:rsidP="000F752A">
            <w:pPr>
              <w:spacing w:after="0"/>
              <w:jc w:val="both"/>
              <w:rPr>
                <w:rFonts w:cstheme="minorHAnsi"/>
                <w:sz w:val="16"/>
                <w:szCs w:val="16"/>
                <w:lang w:eastAsia="ko-KR"/>
              </w:rPr>
            </w:pPr>
            <w:r w:rsidRPr="0029322C">
              <w:rPr>
                <w:rFonts w:eastAsia="맑은 고딕" w:cstheme="minorHAnsi"/>
                <w:color w:val="000000"/>
                <w:sz w:val="16"/>
                <w:szCs w:val="16"/>
              </w:rPr>
              <w:t>NO</w:t>
            </w:r>
          </w:p>
        </w:tc>
      </w:tr>
    </w:tbl>
    <w:p w14:paraId="36A33873" w14:textId="77777777" w:rsidR="00391BDF" w:rsidRDefault="00391BDF" w:rsidP="00391BDF">
      <w:pPr>
        <w:rPr>
          <w:rFonts w:cstheme="minorHAnsi"/>
          <w:sz w:val="18"/>
          <w:szCs w:val="18"/>
          <w:lang w:eastAsia="ko-KR"/>
        </w:rPr>
      </w:pPr>
    </w:p>
    <w:p w14:paraId="45C957C7" w14:textId="188DFB1B" w:rsidR="00391BDF" w:rsidRPr="001B6F87" w:rsidRDefault="00391BDF" w:rsidP="00391BDF">
      <w:pPr>
        <w:rPr>
          <w:rFonts w:cstheme="minorHAnsi"/>
          <w:sz w:val="18"/>
          <w:szCs w:val="18"/>
        </w:rPr>
      </w:pPr>
      <w:r>
        <w:rPr>
          <w:rFonts w:cstheme="minorHAnsi"/>
          <w:sz w:val="18"/>
          <w:szCs w:val="18"/>
          <w:lang w:eastAsia="ko-KR"/>
        </w:rPr>
        <w:t>1</w:t>
      </w:r>
      <w:r w:rsidR="0043619A">
        <w:rPr>
          <w:rFonts w:cstheme="minorHAnsi"/>
          <w:sz w:val="18"/>
          <w:szCs w:val="18"/>
          <w:lang w:eastAsia="ko-KR"/>
        </w:rPr>
        <w:t>6</w:t>
      </w:r>
      <w:r w:rsidRPr="001B6F87">
        <w:rPr>
          <w:rFonts w:cstheme="minorHAnsi"/>
          <w:sz w:val="18"/>
          <w:szCs w:val="18"/>
        </w:rPr>
        <w:t>. </w:t>
      </w:r>
      <w:r w:rsidRPr="00391BDF">
        <w:rPr>
          <w:rFonts w:cstheme="minorHAnsi"/>
          <w:sz w:val="18"/>
          <w:szCs w:val="18"/>
        </w:rPr>
        <w:t>Oxybutynin</w:t>
      </w:r>
    </w:p>
    <w:tbl>
      <w:tblPr>
        <w:tblW w:w="5000" w:type="pct"/>
        <w:tblLook w:val="04A0" w:firstRow="1" w:lastRow="0" w:firstColumn="1" w:lastColumn="0" w:noHBand="0" w:noVBand="1"/>
      </w:tblPr>
      <w:tblGrid>
        <w:gridCol w:w="965"/>
        <w:gridCol w:w="3570"/>
        <w:gridCol w:w="754"/>
        <w:gridCol w:w="1449"/>
        <w:gridCol w:w="741"/>
        <w:gridCol w:w="1091"/>
        <w:gridCol w:w="790"/>
      </w:tblGrid>
      <w:tr w:rsidR="000F752A" w:rsidRPr="005B31B9" w14:paraId="6162C76B" w14:textId="77777777" w:rsidTr="00B852E7">
        <w:trPr>
          <w:trHeight w:val="330"/>
        </w:trPr>
        <w:tc>
          <w:tcPr>
            <w:tcW w:w="515" w:type="pct"/>
            <w:tcBorders>
              <w:top w:val="single" w:sz="4" w:space="0" w:color="auto"/>
              <w:bottom w:val="single" w:sz="4" w:space="0" w:color="auto"/>
            </w:tcBorders>
            <w:noWrap/>
            <w:vAlign w:val="center"/>
            <w:hideMark/>
          </w:tcPr>
          <w:p w14:paraId="30DC3314"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0AA056AB"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44298DC7"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0930D2DA"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3115BA95"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29A3A140"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056DD3CB"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0F752A" w:rsidRPr="005B31B9" w14:paraId="41621A51" w14:textId="77777777" w:rsidTr="00B852E7">
        <w:trPr>
          <w:trHeight w:val="330"/>
        </w:trPr>
        <w:tc>
          <w:tcPr>
            <w:tcW w:w="515" w:type="pct"/>
            <w:tcBorders>
              <w:bottom w:val="single" w:sz="4" w:space="0" w:color="auto"/>
            </w:tcBorders>
            <w:noWrap/>
            <w:vAlign w:val="center"/>
            <w:hideMark/>
          </w:tcPr>
          <w:p w14:paraId="7EFABE1C" w14:textId="5990FF2A" w:rsidR="000F752A" w:rsidRPr="000F752A" w:rsidRDefault="000F752A" w:rsidP="00B852E7">
            <w:pPr>
              <w:spacing w:after="0"/>
              <w:jc w:val="both"/>
              <w:rPr>
                <w:rFonts w:cstheme="minorHAnsi"/>
                <w:sz w:val="16"/>
                <w:szCs w:val="16"/>
                <w:lang w:eastAsia="ko-KR"/>
              </w:rPr>
            </w:pPr>
            <w:r w:rsidRPr="000F752A">
              <w:rPr>
                <w:rFonts w:eastAsia="맑은 고딕" w:cstheme="minorHAnsi"/>
                <w:color w:val="000000"/>
                <w:sz w:val="16"/>
                <w:szCs w:val="16"/>
              </w:rPr>
              <w:t>40102617</w:t>
            </w:r>
          </w:p>
        </w:tc>
        <w:tc>
          <w:tcPr>
            <w:tcW w:w="1907" w:type="pct"/>
            <w:tcBorders>
              <w:bottom w:val="single" w:sz="4" w:space="0" w:color="auto"/>
            </w:tcBorders>
            <w:noWrap/>
            <w:vAlign w:val="center"/>
            <w:hideMark/>
          </w:tcPr>
          <w:p w14:paraId="745C4350" w14:textId="6ED0BB18" w:rsidR="000F752A" w:rsidRPr="000F752A" w:rsidRDefault="000F752A" w:rsidP="00B852E7">
            <w:pPr>
              <w:spacing w:after="0"/>
              <w:jc w:val="both"/>
              <w:rPr>
                <w:rFonts w:cstheme="minorHAnsi"/>
                <w:sz w:val="16"/>
                <w:szCs w:val="16"/>
                <w:lang w:eastAsia="ko-KR"/>
              </w:rPr>
            </w:pPr>
            <w:r w:rsidRPr="000F752A">
              <w:rPr>
                <w:rFonts w:eastAsia="맑은 고딕" w:cstheme="minorHAnsi"/>
                <w:color w:val="000000"/>
                <w:sz w:val="16"/>
                <w:szCs w:val="16"/>
              </w:rPr>
              <w:t>oxybutynin Oral Tablet</w:t>
            </w:r>
          </w:p>
        </w:tc>
        <w:tc>
          <w:tcPr>
            <w:tcW w:w="403" w:type="pct"/>
            <w:tcBorders>
              <w:bottom w:val="single" w:sz="4" w:space="0" w:color="auto"/>
            </w:tcBorders>
            <w:noWrap/>
            <w:vAlign w:val="center"/>
            <w:hideMark/>
          </w:tcPr>
          <w:p w14:paraId="128F39BE" w14:textId="77777777" w:rsidR="000F752A" w:rsidRPr="000F752A" w:rsidRDefault="000F752A" w:rsidP="00B852E7">
            <w:pPr>
              <w:spacing w:after="0"/>
              <w:jc w:val="both"/>
              <w:rPr>
                <w:rFonts w:cstheme="minorHAnsi"/>
                <w:sz w:val="16"/>
                <w:szCs w:val="16"/>
                <w:lang w:eastAsia="ko-KR"/>
              </w:rPr>
            </w:pPr>
            <w:r w:rsidRPr="000F752A">
              <w:rPr>
                <w:rFonts w:eastAsia="맑은 고딕" w:cstheme="minorHAnsi"/>
                <w:color w:val="000000"/>
                <w:sz w:val="16"/>
                <w:szCs w:val="16"/>
              </w:rPr>
              <w:t>Drug</w:t>
            </w:r>
          </w:p>
        </w:tc>
        <w:tc>
          <w:tcPr>
            <w:tcW w:w="774" w:type="pct"/>
            <w:tcBorders>
              <w:bottom w:val="single" w:sz="4" w:space="0" w:color="auto"/>
            </w:tcBorders>
            <w:noWrap/>
            <w:vAlign w:val="center"/>
            <w:hideMark/>
          </w:tcPr>
          <w:p w14:paraId="1BA6F43C" w14:textId="77777777" w:rsidR="000F752A" w:rsidRPr="000F752A" w:rsidRDefault="000F752A" w:rsidP="00B852E7">
            <w:pPr>
              <w:spacing w:after="0"/>
              <w:jc w:val="both"/>
              <w:rPr>
                <w:rFonts w:cstheme="minorHAnsi"/>
                <w:sz w:val="16"/>
                <w:szCs w:val="16"/>
                <w:lang w:eastAsia="ko-KR"/>
              </w:rPr>
            </w:pPr>
            <w:r w:rsidRPr="000F752A">
              <w:rPr>
                <w:rFonts w:eastAsia="맑은 고딕" w:cstheme="minorHAnsi"/>
                <w:color w:val="000000"/>
                <w:sz w:val="16"/>
                <w:szCs w:val="16"/>
              </w:rPr>
              <w:t>RxNorm</w:t>
            </w:r>
          </w:p>
        </w:tc>
        <w:tc>
          <w:tcPr>
            <w:tcW w:w="396" w:type="pct"/>
            <w:tcBorders>
              <w:bottom w:val="single" w:sz="4" w:space="0" w:color="auto"/>
            </w:tcBorders>
            <w:noWrap/>
            <w:vAlign w:val="center"/>
            <w:hideMark/>
          </w:tcPr>
          <w:p w14:paraId="6EF45CD6" w14:textId="77777777" w:rsidR="000F752A" w:rsidRPr="005B31B9" w:rsidRDefault="000F752A" w:rsidP="00B852E7">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bottom w:val="single" w:sz="4" w:space="0" w:color="auto"/>
            </w:tcBorders>
            <w:noWrap/>
            <w:vAlign w:val="center"/>
            <w:hideMark/>
          </w:tcPr>
          <w:p w14:paraId="2F9A830A" w14:textId="77777777" w:rsidR="000F752A" w:rsidRPr="005B31B9" w:rsidRDefault="000F752A" w:rsidP="00B852E7">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bottom w:val="single" w:sz="4" w:space="0" w:color="auto"/>
            </w:tcBorders>
            <w:noWrap/>
            <w:vAlign w:val="center"/>
            <w:hideMark/>
          </w:tcPr>
          <w:p w14:paraId="55A1F5DE" w14:textId="77777777" w:rsidR="000F752A" w:rsidRPr="005B31B9" w:rsidRDefault="000F752A" w:rsidP="00B852E7">
            <w:pPr>
              <w:spacing w:after="0"/>
              <w:jc w:val="both"/>
              <w:rPr>
                <w:rFonts w:cstheme="minorHAnsi"/>
                <w:sz w:val="16"/>
                <w:szCs w:val="16"/>
                <w:lang w:eastAsia="ko-KR"/>
              </w:rPr>
            </w:pPr>
            <w:r w:rsidRPr="0029322C">
              <w:rPr>
                <w:rFonts w:eastAsia="맑은 고딕" w:cstheme="minorHAnsi"/>
                <w:color w:val="000000"/>
                <w:sz w:val="16"/>
                <w:szCs w:val="16"/>
              </w:rPr>
              <w:t>NO</w:t>
            </w:r>
          </w:p>
        </w:tc>
      </w:tr>
    </w:tbl>
    <w:p w14:paraId="3966A7AC" w14:textId="77777777" w:rsidR="00391BDF" w:rsidRDefault="00391BDF" w:rsidP="00391BDF">
      <w:pPr>
        <w:rPr>
          <w:rFonts w:cstheme="minorHAnsi"/>
          <w:sz w:val="18"/>
          <w:szCs w:val="18"/>
          <w:lang w:eastAsia="ko-KR"/>
        </w:rPr>
      </w:pPr>
    </w:p>
    <w:p w14:paraId="323B391E" w14:textId="6B48A488" w:rsidR="00391BDF" w:rsidRDefault="00391BDF" w:rsidP="00391BDF">
      <w:pPr>
        <w:rPr>
          <w:rFonts w:cstheme="minorHAnsi"/>
          <w:sz w:val="18"/>
          <w:szCs w:val="18"/>
        </w:rPr>
      </w:pPr>
      <w:r>
        <w:rPr>
          <w:rFonts w:cstheme="minorHAnsi"/>
          <w:sz w:val="18"/>
          <w:szCs w:val="18"/>
          <w:lang w:eastAsia="ko-KR"/>
        </w:rPr>
        <w:t>1</w:t>
      </w:r>
      <w:r w:rsidR="0043619A">
        <w:rPr>
          <w:rFonts w:cstheme="minorHAnsi"/>
          <w:sz w:val="18"/>
          <w:szCs w:val="18"/>
          <w:lang w:eastAsia="ko-KR"/>
        </w:rPr>
        <w:t>7</w:t>
      </w:r>
      <w:r w:rsidRPr="001B6F87">
        <w:rPr>
          <w:rFonts w:cstheme="minorHAnsi"/>
          <w:sz w:val="18"/>
          <w:szCs w:val="18"/>
        </w:rPr>
        <w:t>. </w:t>
      </w:r>
      <w:r w:rsidRPr="00391BDF">
        <w:rPr>
          <w:rFonts w:cstheme="minorHAnsi"/>
          <w:sz w:val="18"/>
          <w:szCs w:val="18"/>
        </w:rPr>
        <w:t>Propiverine</w:t>
      </w:r>
    </w:p>
    <w:tbl>
      <w:tblPr>
        <w:tblW w:w="5000" w:type="pct"/>
        <w:tblLook w:val="04A0" w:firstRow="1" w:lastRow="0" w:firstColumn="1" w:lastColumn="0" w:noHBand="0" w:noVBand="1"/>
      </w:tblPr>
      <w:tblGrid>
        <w:gridCol w:w="965"/>
        <w:gridCol w:w="3570"/>
        <w:gridCol w:w="754"/>
        <w:gridCol w:w="1449"/>
        <w:gridCol w:w="741"/>
        <w:gridCol w:w="1091"/>
        <w:gridCol w:w="790"/>
      </w:tblGrid>
      <w:tr w:rsidR="000F752A" w:rsidRPr="005B31B9" w14:paraId="66797295" w14:textId="77777777" w:rsidTr="00B852E7">
        <w:trPr>
          <w:trHeight w:val="330"/>
        </w:trPr>
        <w:tc>
          <w:tcPr>
            <w:tcW w:w="515" w:type="pct"/>
            <w:tcBorders>
              <w:top w:val="single" w:sz="4" w:space="0" w:color="auto"/>
              <w:bottom w:val="single" w:sz="4" w:space="0" w:color="auto"/>
            </w:tcBorders>
            <w:noWrap/>
            <w:vAlign w:val="center"/>
            <w:hideMark/>
          </w:tcPr>
          <w:p w14:paraId="61D854CB"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4339CFA8"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3" w:type="pct"/>
            <w:tcBorders>
              <w:top w:val="single" w:sz="4" w:space="0" w:color="auto"/>
              <w:bottom w:val="single" w:sz="4" w:space="0" w:color="auto"/>
            </w:tcBorders>
            <w:noWrap/>
            <w:vAlign w:val="center"/>
            <w:hideMark/>
          </w:tcPr>
          <w:p w14:paraId="1BE026B1"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013912CC"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0592BBF5"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6941610C"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0C34F3CB"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0F752A" w:rsidRPr="005B31B9" w14:paraId="73554E6A" w14:textId="77777777" w:rsidTr="00B852E7">
        <w:trPr>
          <w:trHeight w:val="330"/>
        </w:trPr>
        <w:tc>
          <w:tcPr>
            <w:tcW w:w="515" w:type="pct"/>
            <w:tcBorders>
              <w:bottom w:val="single" w:sz="4" w:space="0" w:color="auto"/>
            </w:tcBorders>
            <w:noWrap/>
            <w:vAlign w:val="center"/>
            <w:hideMark/>
          </w:tcPr>
          <w:p w14:paraId="5C2DB50A" w14:textId="746F60E0" w:rsidR="000F752A" w:rsidRPr="000F752A" w:rsidRDefault="000F752A" w:rsidP="00B852E7">
            <w:pPr>
              <w:spacing w:after="0"/>
              <w:jc w:val="both"/>
              <w:rPr>
                <w:rFonts w:cstheme="minorHAnsi"/>
                <w:sz w:val="16"/>
                <w:szCs w:val="16"/>
                <w:lang w:eastAsia="ko-KR"/>
              </w:rPr>
            </w:pPr>
            <w:r w:rsidRPr="000F752A">
              <w:rPr>
                <w:rFonts w:eastAsia="맑은 고딕" w:cstheme="minorHAnsi"/>
                <w:color w:val="000000"/>
                <w:sz w:val="16"/>
                <w:szCs w:val="16"/>
              </w:rPr>
              <w:t>40102657</w:t>
            </w:r>
          </w:p>
        </w:tc>
        <w:tc>
          <w:tcPr>
            <w:tcW w:w="1907" w:type="pct"/>
            <w:tcBorders>
              <w:bottom w:val="single" w:sz="4" w:space="0" w:color="auto"/>
            </w:tcBorders>
            <w:noWrap/>
            <w:vAlign w:val="center"/>
            <w:hideMark/>
          </w:tcPr>
          <w:p w14:paraId="60872496" w14:textId="65B0BB24" w:rsidR="000F752A" w:rsidRPr="000F752A" w:rsidRDefault="000F752A" w:rsidP="00B852E7">
            <w:pPr>
              <w:spacing w:after="0"/>
              <w:jc w:val="both"/>
              <w:rPr>
                <w:rFonts w:cstheme="minorHAnsi"/>
                <w:sz w:val="16"/>
                <w:szCs w:val="16"/>
                <w:lang w:eastAsia="ko-KR"/>
              </w:rPr>
            </w:pPr>
            <w:r w:rsidRPr="000F752A">
              <w:rPr>
                <w:rFonts w:eastAsia="맑은 고딕" w:cstheme="minorHAnsi"/>
                <w:color w:val="000000"/>
                <w:sz w:val="16"/>
                <w:szCs w:val="16"/>
              </w:rPr>
              <w:t>propiverine Oral Tablet</w:t>
            </w:r>
          </w:p>
        </w:tc>
        <w:tc>
          <w:tcPr>
            <w:tcW w:w="403" w:type="pct"/>
            <w:tcBorders>
              <w:bottom w:val="single" w:sz="4" w:space="0" w:color="auto"/>
            </w:tcBorders>
            <w:noWrap/>
            <w:vAlign w:val="center"/>
            <w:hideMark/>
          </w:tcPr>
          <w:p w14:paraId="3B93742C" w14:textId="77777777" w:rsidR="000F752A" w:rsidRPr="000F752A" w:rsidRDefault="000F752A" w:rsidP="00B852E7">
            <w:pPr>
              <w:spacing w:after="0"/>
              <w:jc w:val="both"/>
              <w:rPr>
                <w:rFonts w:cstheme="minorHAnsi"/>
                <w:sz w:val="16"/>
                <w:szCs w:val="16"/>
                <w:lang w:eastAsia="ko-KR"/>
              </w:rPr>
            </w:pPr>
            <w:r w:rsidRPr="000F752A">
              <w:rPr>
                <w:rFonts w:eastAsia="맑은 고딕" w:cstheme="minorHAnsi"/>
                <w:color w:val="000000"/>
                <w:sz w:val="16"/>
                <w:szCs w:val="16"/>
              </w:rPr>
              <w:t>Drug</w:t>
            </w:r>
          </w:p>
        </w:tc>
        <w:tc>
          <w:tcPr>
            <w:tcW w:w="774" w:type="pct"/>
            <w:tcBorders>
              <w:bottom w:val="single" w:sz="4" w:space="0" w:color="auto"/>
            </w:tcBorders>
            <w:noWrap/>
            <w:vAlign w:val="center"/>
            <w:hideMark/>
          </w:tcPr>
          <w:p w14:paraId="22DC821F" w14:textId="77777777" w:rsidR="000F752A" w:rsidRPr="000F752A" w:rsidRDefault="000F752A" w:rsidP="00B852E7">
            <w:pPr>
              <w:spacing w:after="0"/>
              <w:jc w:val="both"/>
              <w:rPr>
                <w:rFonts w:cstheme="minorHAnsi"/>
                <w:sz w:val="16"/>
                <w:szCs w:val="16"/>
                <w:lang w:eastAsia="ko-KR"/>
              </w:rPr>
            </w:pPr>
            <w:r w:rsidRPr="000F752A">
              <w:rPr>
                <w:rFonts w:eastAsia="맑은 고딕" w:cstheme="minorHAnsi"/>
                <w:color w:val="000000"/>
                <w:sz w:val="16"/>
                <w:szCs w:val="16"/>
              </w:rPr>
              <w:t>RxNorm</w:t>
            </w:r>
          </w:p>
        </w:tc>
        <w:tc>
          <w:tcPr>
            <w:tcW w:w="396" w:type="pct"/>
            <w:tcBorders>
              <w:bottom w:val="single" w:sz="4" w:space="0" w:color="auto"/>
            </w:tcBorders>
            <w:noWrap/>
            <w:vAlign w:val="center"/>
            <w:hideMark/>
          </w:tcPr>
          <w:p w14:paraId="00789357" w14:textId="77777777" w:rsidR="000F752A" w:rsidRPr="005B31B9" w:rsidRDefault="000F752A" w:rsidP="00B852E7">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bottom w:val="single" w:sz="4" w:space="0" w:color="auto"/>
            </w:tcBorders>
            <w:noWrap/>
            <w:vAlign w:val="center"/>
            <w:hideMark/>
          </w:tcPr>
          <w:p w14:paraId="2CB92D4D" w14:textId="77777777" w:rsidR="000F752A" w:rsidRPr="005B31B9" w:rsidRDefault="000F752A" w:rsidP="00B852E7">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bottom w:val="single" w:sz="4" w:space="0" w:color="auto"/>
            </w:tcBorders>
            <w:noWrap/>
            <w:vAlign w:val="center"/>
            <w:hideMark/>
          </w:tcPr>
          <w:p w14:paraId="570B9B65" w14:textId="77777777" w:rsidR="000F752A" w:rsidRPr="005B31B9" w:rsidRDefault="000F752A" w:rsidP="00B852E7">
            <w:pPr>
              <w:spacing w:after="0"/>
              <w:jc w:val="both"/>
              <w:rPr>
                <w:rFonts w:cstheme="minorHAnsi"/>
                <w:sz w:val="16"/>
                <w:szCs w:val="16"/>
                <w:lang w:eastAsia="ko-KR"/>
              </w:rPr>
            </w:pPr>
            <w:r w:rsidRPr="0029322C">
              <w:rPr>
                <w:rFonts w:eastAsia="맑은 고딕" w:cstheme="minorHAnsi"/>
                <w:color w:val="000000"/>
                <w:sz w:val="16"/>
                <w:szCs w:val="16"/>
              </w:rPr>
              <w:t>NO</w:t>
            </w:r>
          </w:p>
        </w:tc>
      </w:tr>
    </w:tbl>
    <w:p w14:paraId="30A24463" w14:textId="5685436F" w:rsidR="00391BDF" w:rsidRDefault="00391BDF" w:rsidP="00391BDF">
      <w:pPr>
        <w:rPr>
          <w:rFonts w:cstheme="minorHAnsi"/>
          <w:sz w:val="18"/>
          <w:szCs w:val="18"/>
          <w:lang w:eastAsia="ko-KR"/>
        </w:rPr>
      </w:pPr>
    </w:p>
    <w:p w14:paraId="5C4C2ECE" w14:textId="72DD9055" w:rsidR="00391BDF" w:rsidRPr="001B6F87" w:rsidRDefault="00391BDF" w:rsidP="00391BDF">
      <w:pPr>
        <w:rPr>
          <w:rFonts w:cstheme="minorHAnsi"/>
          <w:sz w:val="18"/>
          <w:szCs w:val="18"/>
        </w:rPr>
      </w:pPr>
      <w:r>
        <w:rPr>
          <w:rFonts w:cstheme="minorHAnsi"/>
          <w:sz w:val="18"/>
          <w:szCs w:val="18"/>
          <w:lang w:eastAsia="ko-KR"/>
        </w:rPr>
        <w:t>1</w:t>
      </w:r>
      <w:r w:rsidR="0043619A">
        <w:rPr>
          <w:rFonts w:cstheme="minorHAnsi"/>
          <w:sz w:val="18"/>
          <w:szCs w:val="18"/>
          <w:lang w:eastAsia="ko-KR"/>
        </w:rPr>
        <w:t>8</w:t>
      </w:r>
      <w:r w:rsidRPr="001B6F87">
        <w:rPr>
          <w:rFonts w:cstheme="minorHAnsi"/>
          <w:sz w:val="18"/>
          <w:szCs w:val="18"/>
        </w:rPr>
        <w:t>. </w:t>
      </w:r>
      <w:r w:rsidRPr="00391BDF">
        <w:rPr>
          <w:rFonts w:cstheme="minorHAnsi"/>
          <w:sz w:val="18"/>
          <w:szCs w:val="18"/>
        </w:rPr>
        <w:t>Solifenacin</w:t>
      </w:r>
    </w:p>
    <w:tbl>
      <w:tblPr>
        <w:tblW w:w="5030" w:type="pct"/>
        <w:tblLook w:val="04A0" w:firstRow="1" w:lastRow="0" w:firstColumn="1" w:lastColumn="0" w:noHBand="0" w:noVBand="1"/>
      </w:tblPr>
      <w:tblGrid>
        <w:gridCol w:w="971"/>
        <w:gridCol w:w="3591"/>
        <w:gridCol w:w="757"/>
        <w:gridCol w:w="1458"/>
        <w:gridCol w:w="746"/>
        <w:gridCol w:w="1098"/>
        <w:gridCol w:w="795"/>
      </w:tblGrid>
      <w:tr w:rsidR="000F752A" w:rsidRPr="005B31B9" w14:paraId="2F0456E2" w14:textId="77777777" w:rsidTr="00403ACD">
        <w:trPr>
          <w:trHeight w:val="301"/>
        </w:trPr>
        <w:tc>
          <w:tcPr>
            <w:tcW w:w="516" w:type="pct"/>
            <w:tcBorders>
              <w:top w:val="single" w:sz="4" w:space="0" w:color="auto"/>
              <w:bottom w:val="single" w:sz="4" w:space="0" w:color="auto"/>
            </w:tcBorders>
            <w:noWrap/>
            <w:vAlign w:val="center"/>
            <w:hideMark/>
          </w:tcPr>
          <w:p w14:paraId="2BB8A22F"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Concept ID</w:t>
            </w:r>
          </w:p>
        </w:tc>
        <w:tc>
          <w:tcPr>
            <w:tcW w:w="1907" w:type="pct"/>
            <w:tcBorders>
              <w:top w:val="single" w:sz="4" w:space="0" w:color="auto"/>
              <w:bottom w:val="single" w:sz="4" w:space="0" w:color="auto"/>
            </w:tcBorders>
            <w:noWrap/>
            <w:vAlign w:val="center"/>
            <w:hideMark/>
          </w:tcPr>
          <w:p w14:paraId="6532A49D"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Concept Name</w:t>
            </w:r>
          </w:p>
        </w:tc>
        <w:tc>
          <w:tcPr>
            <w:tcW w:w="402" w:type="pct"/>
            <w:tcBorders>
              <w:top w:val="single" w:sz="4" w:space="0" w:color="auto"/>
              <w:bottom w:val="single" w:sz="4" w:space="0" w:color="auto"/>
            </w:tcBorders>
            <w:noWrap/>
            <w:vAlign w:val="center"/>
            <w:hideMark/>
          </w:tcPr>
          <w:p w14:paraId="62E1F612"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Domain</w:t>
            </w:r>
          </w:p>
        </w:tc>
        <w:tc>
          <w:tcPr>
            <w:tcW w:w="774" w:type="pct"/>
            <w:tcBorders>
              <w:top w:val="single" w:sz="4" w:space="0" w:color="auto"/>
              <w:bottom w:val="single" w:sz="4" w:space="0" w:color="auto"/>
            </w:tcBorders>
            <w:noWrap/>
            <w:vAlign w:val="center"/>
            <w:hideMark/>
          </w:tcPr>
          <w:p w14:paraId="11AA04FB"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Vocabulary</w:t>
            </w:r>
          </w:p>
        </w:tc>
        <w:tc>
          <w:tcPr>
            <w:tcW w:w="396" w:type="pct"/>
            <w:tcBorders>
              <w:top w:val="single" w:sz="4" w:space="0" w:color="auto"/>
              <w:bottom w:val="single" w:sz="4" w:space="0" w:color="auto"/>
            </w:tcBorders>
            <w:noWrap/>
            <w:vAlign w:val="center"/>
            <w:hideMark/>
          </w:tcPr>
          <w:p w14:paraId="428DCF00"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Exclude</w:t>
            </w:r>
          </w:p>
        </w:tc>
        <w:tc>
          <w:tcPr>
            <w:tcW w:w="583" w:type="pct"/>
            <w:tcBorders>
              <w:top w:val="single" w:sz="4" w:space="0" w:color="auto"/>
              <w:bottom w:val="single" w:sz="4" w:space="0" w:color="auto"/>
            </w:tcBorders>
            <w:noWrap/>
            <w:vAlign w:val="center"/>
            <w:hideMark/>
          </w:tcPr>
          <w:p w14:paraId="554B0738"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Descendants</w:t>
            </w:r>
          </w:p>
        </w:tc>
        <w:tc>
          <w:tcPr>
            <w:tcW w:w="422" w:type="pct"/>
            <w:tcBorders>
              <w:top w:val="single" w:sz="4" w:space="0" w:color="auto"/>
              <w:bottom w:val="single" w:sz="4" w:space="0" w:color="auto"/>
            </w:tcBorders>
            <w:noWrap/>
            <w:vAlign w:val="center"/>
            <w:hideMark/>
          </w:tcPr>
          <w:p w14:paraId="3A60CF7A" w14:textId="77777777" w:rsidR="000F752A" w:rsidRPr="005B31B9" w:rsidRDefault="000F752A" w:rsidP="00B852E7">
            <w:pPr>
              <w:spacing w:after="0"/>
              <w:jc w:val="both"/>
              <w:rPr>
                <w:rFonts w:cstheme="minorHAnsi"/>
                <w:b/>
                <w:sz w:val="16"/>
                <w:szCs w:val="16"/>
                <w:lang w:eastAsia="ko-KR"/>
              </w:rPr>
            </w:pPr>
            <w:r w:rsidRPr="005B31B9">
              <w:rPr>
                <w:rFonts w:cstheme="minorHAnsi" w:hint="eastAsia"/>
                <w:b/>
                <w:sz w:val="16"/>
                <w:szCs w:val="16"/>
                <w:lang w:eastAsia="ko-KR"/>
              </w:rPr>
              <w:t>Mapped</w:t>
            </w:r>
          </w:p>
        </w:tc>
      </w:tr>
      <w:tr w:rsidR="000F752A" w:rsidRPr="005B31B9" w14:paraId="587EFA73" w14:textId="77777777" w:rsidTr="00403ACD">
        <w:trPr>
          <w:trHeight w:val="301"/>
        </w:trPr>
        <w:tc>
          <w:tcPr>
            <w:tcW w:w="516" w:type="pct"/>
            <w:tcBorders>
              <w:top w:val="single" w:sz="4" w:space="0" w:color="auto"/>
            </w:tcBorders>
            <w:noWrap/>
            <w:hideMark/>
          </w:tcPr>
          <w:p w14:paraId="5485F497" w14:textId="57318C72" w:rsidR="000F752A" w:rsidRPr="000F752A" w:rsidRDefault="000F752A" w:rsidP="000F752A">
            <w:pPr>
              <w:spacing w:after="0"/>
              <w:jc w:val="both"/>
              <w:rPr>
                <w:rFonts w:cstheme="minorHAnsi"/>
                <w:sz w:val="16"/>
                <w:szCs w:val="16"/>
                <w:lang w:eastAsia="ko-KR"/>
              </w:rPr>
            </w:pPr>
            <w:r w:rsidRPr="000F752A">
              <w:rPr>
                <w:sz w:val="16"/>
                <w:szCs w:val="16"/>
              </w:rPr>
              <w:t>42967863</w:t>
            </w:r>
          </w:p>
        </w:tc>
        <w:tc>
          <w:tcPr>
            <w:tcW w:w="1907" w:type="pct"/>
            <w:tcBorders>
              <w:top w:val="single" w:sz="4" w:space="0" w:color="auto"/>
            </w:tcBorders>
            <w:noWrap/>
            <w:hideMark/>
          </w:tcPr>
          <w:p w14:paraId="3205328D" w14:textId="64996F72" w:rsidR="000F752A" w:rsidRPr="000F752A" w:rsidRDefault="000F752A" w:rsidP="000F752A">
            <w:pPr>
              <w:spacing w:after="0"/>
              <w:jc w:val="both"/>
              <w:rPr>
                <w:rFonts w:cstheme="minorHAnsi"/>
                <w:sz w:val="16"/>
                <w:szCs w:val="16"/>
                <w:lang w:eastAsia="ko-KR"/>
              </w:rPr>
            </w:pPr>
            <w:r w:rsidRPr="000F752A">
              <w:rPr>
                <w:sz w:val="16"/>
                <w:szCs w:val="16"/>
              </w:rPr>
              <w:t>Solifenacin Disintegrating Oral Tablet</w:t>
            </w:r>
          </w:p>
        </w:tc>
        <w:tc>
          <w:tcPr>
            <w:tcW w:w="402" w:type="pct"/>
            <w:tcBorders>
              <w:top w:val="single" w:sz="4" w:space="0" w:color="auto"/>
            </w:tcBorders>
            <w:noWrap/>
            <w:hideMark/>
          </w:tcPr>
          <w:p w14:paraId="0C712211" w14:textId="00592A0D" w:rsidR="000F752A" w:rsidRPr="000F752A" w:rsidRDefault="000F752A" w:rsidP="000F752A">
            <w:pPr>
              <w:spacing w:after="0"/>
              <w:jc w:val="both"/>
              <w:rPr>
                <w:rFonts w:cstheme="minorHAnsi"/>
                <w:sz w:val="16"/>
                <w:szCs w:val="16"/>
                <w:lang w:eastAsia="ko-KR"/>
              </w:rPr>
            </w:pPr>
            <w:r w:rsidRPr="000F752A">
              <w:rPr>
                <w:sz w:val="16"/>
                <w:szCs w:val="16"/>
              </w:rPr>
              <w:t>Drug</w:t>
            </w:r>
          </w:p>
        </w:tc>
        <w:tc>
          <w:tcPr>
            <w:tcW w:w="774" w:type="pct"/>
            <w:tcBorders>
              <w:top w:val="single" w:sz="4" w:space="0" w:color="auto"/>
            </w:tcBorders>
            <w:noWrap/>
            <w:hideMark/>
          </w:tcPr>
          <w:p w14:paraId="6B34ADA8" w14:textId="08F561E6" w:rsidR="000F752A" w:rsidRPr="000F752A" w:rsidRDefault="000F752A" w:rsidP="000F752A">
            <w:pPr>
              <w:spacing w:after="0"/>
              <w:jc w:val="both"/>
              <w:rPr>
                <w:rFonts w:cstheme="minorHAnsi"/>
                <w:sz w:val="16"/>
                <w:szCs w:val="16"/>
                <w:lang w:eastAsia="ko-KR"/>
              </w:rPr>
            </w:pPr>
            <w:r w:rsidRPr="000F752A">
              <w:rPr>
                <w:sz w:val="16"/>
                <w:szCs w:val="16"/>
              </w:rPr>
              <w:t>RxNorm Extension</w:t>
            </w:r>
          </w:p>
        </w:tc>
        <w:tc>
          <w:tcPr>
            <w:tcW w:w="396" w:type="pct"/>
            <w:tcBorders>
              <w:top w:val="single" w:sz="4" w:space="0" w:color="auto"/>
            </w:tcBorders>
            <w:noWrap/>
            <w:vAlign w:val="center"/>
            <w:hideMark/>
          </w:tcPr>
          <w:p w14:paraId="5EF6EACF" w14:textId="77777777" w:rsidR="000F752A" w:rsidRPr="005B31B9" w:rsidRDefault="000F752A" w:rsidP="000F752A">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top w:val="single" w:sz="4" w:space="0" w:color="auto"/>
            </w:tcBorders>
            <w:noWrap/>
            <w:vAlign w:val="center"/>
            <w:hideMark/>
          </w:tcPr>
          <w:p w14:paraId="419AECE1" w14:textId="77777777" w:rsidR="000F752A" w:rsidRPr="005B31B9" w:rsidRDefault="000F752A" w:rsidP="000F752A">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top w:val="single" w:sz="4" w:space="0" w:color="auto"/>
            </w:tcBorders>
            <w:noWrap/>
            <w:vAlign w:val="center"/>
            <w:hideMark/>
          </w:tcPr>
          <w:p w14:paraId="6F7E39DE" w14:textId="77777777" w:rsidR="000F752A" w:rsidRPr="005B31B9" w:rsidRDefault="000F752A" w:rsidP="000F752A">
            <w:pPr>
              <w:spacing w:after="0"/>
              <w:jc w:val="both"/>
              <w:rPr>
                <w:rFonts w:cstheme="minorHAnsi"/>
                <w:sz w:val="16"/>
                <w:szCs w:val="16"/>
                <w:lang w:eastAsia="ko-KR"/>
              </w:rPr>
            </w:pPr>
            <w:r w:rsidRPr="0029322C">
              <w:rPr>
                <w:rFonts w:eastAsia="맑은 고딕" w:cstheme="minorHAnsi"/>
                <w:color w:val="000000"/>
                <w:sz w:val="16"/>
                <w:szCs w:val="16"/>
              </w:rPr>
              <w:t>NO</w:t>
            </w:r>
          </w:p>
        </w:tc>
      </w:tr>
      <w:tr w:rsidR="000F752A" w:rsidRPr="005B31B9" w14:paraId="0976C039" w14:textId="77777777" w:rsidTr="00403ACD">
        <w:trPr>
          <w:trHeight w:val="301"/>
        </w:trPr>
        <w:tc>
          <w:tcPr>
            <w:tcW w:w="516" w:type="pct"/>
            <w:tcBorders>
              <w:bottom w:val="single" w:sz="4" w:space="0" w:color="auto"/>
            </w:tcBorders>
            <w:noWrap/>
            <w:hideMark/>
          </w:tcPr>
          <w:p w14:paraId="1A5AF0E9" w14:textId="0BEA0BCE" w:rsidR="000F752A" w:rsidRPr="000F752A" w:rsidRDefault="000F752A" w:rsidP="000F752A">
            <w:pPr>
              <w:spacing w:after="0"/>
              <w:jc w:val="both"/>
              <w:rPr>
                <w:rFonts w:cstheme="minorHAnsi"/>
                <w:sz w:val="16"/>
                <w:szCs w:val="16"/>
                <w:lang w:eastAsia="ko-KR"/>
              </w:rPr>
            </w:pPr>
            <w:r w:rsidRPr="000F752A">
              <w:rPr>
                <w:sz w:val="16"/>
                <w:szCs w:val="16"/>
              </w:rPr>
              <w:t>40083654</w:t>
            </w:r>
          </w:p>
        </w:tc>
        <w:tc>
          <w:tcPr>
            <w:tcW w:w="1907" w:type="pct"/>
            <w:tcBorders>
              <w:bottom w:val="single" w:sz="4" w:space="0" w:color="auto"/>
            </w:tcBorders>
            <w:noWrap/>
            <w:hideMark/>
          </w:tcPr>
          <w:p w14:paraId="2DD8DA09" w14:textId="4D7464F9" w:rsidR="000F752A" w:rsidRPr="000F752A" w:rsidRDefault="000F752A" w:rsidP="000F752A">
            <w:pPr>
              <w:spacing w:after="0"/>
              <w:jc w:val="both"/>
              <w:rPr>
                <w:rFonts w:cstheme="minorHAnsi"/>
                <w:sz w:val="16"/>
                <w:szCs w:val="16"/>
                <w:lang w:eastAsia="ko-KR"/>
              </w:rPr>
            </w:pPr>
            <w:r w:rsidRPr="000F752A">
              <w:rPr>
                <w:sz w:val="16"/>
                <w:szCs w:val="16"/>
              </w:rPr>
              <w:t>solifenacin Oral Tablet</w:t>
            </w:r>
          </w:p>
        </w:tc>
        <w:tc>
          <w:tcPr>
            <w:tcW w:w="402" w:type="pct"/>
            <w:tcBorders>
              <w:bottom w:val="single" w:sz="4" w:space="0" w:color="auto"/>
            </w:tcBorders>
            <w:noWrap/>
            <w:hideMark/>
          </w:tcPr>
          <w:p w14:paraId="7331585E" w14:textId="493CB5D9" w:rsidR="000F752A" w:rsidRPr="000F752A" w:rsidRDefault="000F752A" w:rsidP="000F752A">
            <w:pPr>
              <w:spacing w:after="0"/>
              <w:jc w:val="both"/>
              <w:rPr>
                <w:rFonts w:cstheme="minorHAnsi"/>
                <w:sz w:val="16"/>
                <w:szCs w:val="16"/>
                <w:lang w:eastAsia="ko-KR"/>
              </w:rPr>
            </w:pPr>
            <w:r w:rsidRPr="000F752A">
              <w:rPr>
                <w:sz w:val="16"/>
                <w:szCs w:val="16"/>
              </w:rPr>
              <w:t>Drug</w:t>
            </w:r>
          </w:p>
        </w:tc>
        <w:tc>
          <w:tcPr>
            <w:tcW w:w="774" w:type="pct"/>
            <w:tcBorders>
              <w:bottom w:val="single" w:sz="4" w:space="0" w:color="auto"/>
            </w:tcBorders>
            <w:noWrap/>
            <w:hideMark/>
          </w:tcPr>
          <w:p w14:paraId="47180AD4" w14:textId="169E3B9B" w:rsidR="000F752A" w:rsidRPr="000F752A" w:rsidRDefault="000F752A" w:rsidP="000F752A">
            <w:pPr>
              <w:spacing w:after="0"/>
              <w:jc w:val="both"/>
              <w:rPr>
                <w:rFonts w:cstheme="minorHAnsi"/>
                <w:sz w:val="16"/>
                <w:szCs w:val="16"/>
                <w:lang w:eastAsia="ko-KR"/>
              </w:rPr>
            </w:pPr>
            <w:r w:rsidRPr="000F752A">
              <w:rPr>
                <w:sz w:val="16"/>
                <w:szCs w:val="16"/>
              </w:rPr>
              <w:t>RxNorm</w:t>
            </w:r>
          </w:p>
        </w:tc>
        <w:tc>
          <w:tcPr>
            <w:tcW w:w="396" w:type="pct"/>
            <w:tcBorders>
              <w:bottom w:val="single" w:sz="4" w:space="0" w:color="auto"/>
            </w:tcBorders>
            <w:noWrap/>
            <w:vAlign w:val="center"/>
            <w:hideMark/>
          </w:tcPr>
          <w:p w14:paraId="00644A73" w14:textId="77777777" w:rsidR="000F752A" w:rsidRPr="005B31B9" w:rsidRDefault="000F752A" w:rsidP="000F752A">
            <w:pPr>
              <w:spacing w:after="0"/>
              <w:jc w:val="both"/>
              <w:rPr>
                <w:rFonts w:cstheme="minorHAnsi"/>
                <w:sz w:val="16"/>
                <w:szCs w:val="16"/>
                <w:lang w:eastAsia="ko-KR"/>
              </w:rPr>
            </w:pPr>
            <w:r w:rsidRPr="0029322C">
              <w:rPr>
                <w:rFonts w:eastAsia="맑은 고딕" w:cstheme="minorHAnsi"/>
                <w:color w:val="000000"/>
                <w:sz w:val="16"/>
                <w:szCs w:val="16"/>
              </w:rPr>
              <w:t>NO</w:t>
            </w:r>
          </w:p>
        </w:tc>
        <w:tc>
          <w:tcPr>
            <w:tcW w:w="583" w:type="pct"/>
            <w:tcBorders>
              <w:bottom w:val="single" w:sz="4" w:space="0" w:color="auto"/>
            </w:tcBorders>
            <w:noWrap/>
            <w:vAlign w:val="center"/>
            <w:hideMark/>
          </w:tcPr>
          <w:p w14:paraId="2288D2AE" w14:textId="77777777" w:rsidR="000F752A" w:rsidRPr="005B31B9" w:rsidRDefault="000F752A" w:rsidP="000F752A">
            <w:pPr>
              <w:spacing w:after="0"/>
              <w:jc w:val="both"/>
              <w:rPr>
                <w:rFonts w:cstheme="minorHAnsi"/>
                <w:sz w:val="16"/>
                <w:szCs w:val="16"/>
                <w:lang w:eastAsia="ko-KR"/>
              </w:rPr>
            </w:pPr>
            <w:r w:rsidRPr="0029322C">
              <w:rPr>
                <w:rFonts w:eastAsia="맑은 고딕" w:cstheme="minorHAnsi"/>
                <w:color w:val="000000"/>
                <w:sz w:val="16"/>
                <w:szCs w:val="16"/>
              </w:rPr>
              <w:t>YES</w:t>
            </w:r>
          </w:p>
        </w:tc>
        <w:tc>
          <w:tcPr>
            <w:tcW w:w="422" w:type="pct"/>
            <w:tcBorders>
              <w:bottom w:val="single" w:sz="4" w:space="0" w:color="auto"/>
            </w:tcBorders>
            <w:noWrap/>
            <w:vAlign w:val="center"/>
            <w:hideMark/>
          </w:tcPr>
          <w:p w14:paraId="760719D4" w14:textId="77777777" w:rsidR="000F752A" w:rsidRPr="005B31B9" w:rsidRDefault="000F752A" w:rsidP="000F752A">
            <w:pPr>
              <w:spacing w:after="0"/>
              <w:jc w:val="both"/>
              <w:rPr>
                <w:rFonts w:cstheme="minorHAnsi"/>
                <w:sz w:val="16"/>
                <w:szCs w:val="16"/>
                <w:lang w:eastAsia="ko-KR"/>
              </w:rPr>
            </w:pPr>
            <w:r w:rsidRPr="0029322C">
              <w:rPr>
                <w:rFonts w:eastAsia="맑은 고딕" w:cstheme="minorHAnsi"/>
                <w:color w:val="000000"/>
                <w:sz w:val="16"/>
                <w:szCs w:val="16"/>
              </w:rPr>
              <w:t>NO</w:t>
            </w:r>
          </w:p>
        </w:tc>
      </w:tr>
    </w:tbl>
    <w:p w14:paraId="3809688B" w14:textId="77777777" w:rsidR="00391BDF" w:rsidRDefault="00391BDF" w:rsidP="00403ACD">
      <w:pPr>
        <w:rPr>
          <w:rFonts w:cstheme="minorHAnsi"/>
          <w:sz w:val="18"/>
          <w:szCs w:val="18"/>
          <w:lang w:eastAsia="ko-KR"/>
        </w:rPr>
      </w:pPr>
    </w:p>
    <w:sectPr w:rsidR="00391BDF"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108F2E" w16cex:dateUtc="2024-07-09T07:32:27.727Z"/>
</w16cex:commentsExtensible>
</file>

<file path=word/commentsIds.xml><?xml version="1.0" encoding="utf-8"?>
<w16cid:commentsIds xmlns:mc="http://schemas.openxmlformats.org/markup-compatibility/2006" xmlns:w16cid="http://schemas.microsoft.com/office/word/2016/wordml/cid" mc:Ignorable="w16cid">
  <w16cid:commentId w16cid:paraId="465E29E2" w16cid:durableId="74108F2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39C59" w14:textId="77777777" w:rsidR="00F61F5C" w:rsidRDefault="00F61F5C" w:rsidP="0074593E">
      <w:pPr>
        <w:spacing w:after="0" w:line="240" w:lineRule="auto"/>
      </w:pPr>
      <w:r>
        <w:separator/>
      </w:r>
    </w:p>
  </w:endnote>
  <w:endnote w:type="continuationSeparator" w:id="0">
    <w:p w14:paraId="045CA66B" w14:textId="77777777" w:rsidR="00F61F5C" w:rsidRDefault="00F61F5C"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78CDC" w14:textId="248C7B7F" w:rsidR="00B852E7" w:rsidRDefault="00B852E7">
    <w:pPr>
      <w:pStyle w:val="a5"/>
    </w:pPr>
    <w:r w:rsidRPr="006F78C5">
      <w:rPr>
        <w:sz w:val="20"/>
        <w:szCs w:val="20"/>
      </w:rPr>
      <w:t>Impact of regulatory decisions for drug safety surveillance: Interrupted time series analysis Protocol</w:t>
    </w:r>
    <w:r>
      <w:ptab w:relativeTo="margin" w:alignment="center" w:leader="none"/>
    </w:r>
    <w:r>
      <w:ptab w:relativeTo="margin" w:alignment="right" w:leader="none"/>
    </w:r>
    <w:r>
      <w:fldChar w:fldCharType="begin"/>
    </w:r>
    <w:r>
      <w:instrText xml:space="preserve"> PAGE   \* MERGEFORMAT </w:instrText>
    </w:r>
    <w:r>
      <w:fldChar w:fldCharType="separate"/>
    </w:r>
    <w:r w:rsidR="00CC312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02454" w14:textId="77777777" w:rsidR="00F61F5C" w:rsidRDefault="00F61F5C" w:rsidP="0074593E">
      <w:pPr>
        <w:spacing w:after="0" w:line="240" w:lineRule="auto"/>
      </w:pPr>
      <w:r>
        <w:separator/>
      </w:r>
    </w:p>
  </w:footnote>
  <w:footnote w:type="continuationSeparator" w:id="0">
    <w:p w14:paraId="78572FA8" w14:textId="77777777" w:rsidR="00F61F5C" w:rsidRDefault="00F61F5C"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028BF" w14:textId="77777777" w:rsidR="00B852E7" w:rsidRDefault="00B852E7">
    <w:pPr>
      <w:pStyle w:val="a4"/>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1FC3C2B3">
            <v:rect id="Rectangle 9"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20425a" stroked="f" strokeweight="2pt" w14:anchorId="5E244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v:fill type="gradient" color2="#fccb10" colors="0 #20425a;28836f #20425a;36045f #eb6622" angle="90" focus="100%">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977"/>
    <w:multiLevelType w:val="hybridMultilevel"/>
    <w:tmpl w:val="D012C50C"/>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824B19"/>
    <w:multiLevelType w:val="multilevel"/>
    <w:tmpl w:val="D84C7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B117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24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2F6B6738"/>
    <w:multiLevelType w:val="hybridMultilevel"/>
    <w:tmpl w:val="397A8B02"/>
    <w:lvl w:ilvl="0" w:tplc="EA22BF0E">
      <w:start w:val="1"/>
      <w:numFmt w:val="decimal"/>
      <w:lvlText w:val="%1)"/>
      <w:lvlJc w:val="left"/>
      <w:pPr>
        <w:ind w:left="1520" w:hanging="400"/>
      </w:pPr>
      <w:rPr>
        <w:rFonts w:hint="default"/>
      </w:rPr>
    </w:lvl>
    <w:lvl w:ilvl="1" w:tplc="EA22BF0E">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5232A"/>
    <w:multiLevelType w:val="hybridMultilevel"/>
    <w:tmpl w:val="8012D624"/>
    <w:lvl w:ilvl="0" w:tplc="EA22BF0E">
      <w:start w:val="1"/>
      <w:numFmt w:val="decimal"/>
      <w:lvlText w:val="%1)"/>
      <w:lvlJc w:val="left"/>
      <w:pPr>
        <w:ind w:left="1520" w:hanging="400"/>
      </w:pPr>
      <w:rPr>
        <w:rFonts w:hint="default"/>
      </w:rPr>
    </w:lvl>
    <w:lvl w:ilvl="1" w:tplc="EA22BF0E">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8" w15:restartNumberingAfterBreak="0">
    <w:nsid w:val="3F752F06"/>
    <w:multiLevelType w:val="hybridMultilevel"/>
    <w:tmpl w:val="AEE4E990"/>
    <w:lvl w:ilvl="0" w:tplc="EA22BF0E">
      <w:start w:val="1"/>
      <w:numFmt w:val="decimal"/>
      <w:lvlText w:val="%1)"/>
      <w:lvlJc w:val="left"/>
      <w:pPr>
        <w:ind w:left="1520" w:hanging="400"/>
      </w:pPr>
      <w:rPr>
        <w:rFonts w:hint="default"/>
      </w:rPr>
    </w:lvl>
    <w:lvl w:ilvl="1" w:tplc="F2427A56">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9"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B59BF"/>
    <w:multiLevelType w:val="hybridMultilevel"/>
    <w:tmpl w:val="6B2A91D4"/>
    <w:lvl w:ilvl="0" w:tplc="7A50C224">
      <w:start w:val="1"/>
      <w:numFmt w:val="decimal"/>
      <w:lvlText w:val="%1)"/>
      <w:lvlJc w:val="left"/>
      <w:pPr>
        <w:ind w:left="1252"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A0C799E"/>
    <w:multiLevelType w:val="multilevel"/>
    <w:tmpl w:val="4DC4D6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EC0F2D"/>
    <w:multiLevelType w:val="hybridMultilevel"/>
    <w:tmpl w:val="386258FA"/>
    <w:lvl w:ilvl="0" w:tplc="EA22BF0E">
      <w:start w:val="1"/>
      <w:numFmt w:val="decimal"/>
      <w:lvlText w:val="%1)"/>
      <w:lvlJc w:val="left"/>
      <w:pPr>
        <w:ind w:left="1252"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35505AE"/>
    <w:multiLevelType w:val="hybridMultilevel"/>
    <w:tmpl w:val="03AAE97A"/>
    <w:lvl w:ilvl="0" w:tplc="EA22BF0E">
      <w:start w:val="1"/>
      <w:numFmt w:val="decimal"/>
      <w:lvlText w:val="%1)"/>
      <w:lvlJc w:val="left"/>
      <w:pPr>
        <w:ind w:left="1520" w:hanging="400"/>
      </w:pPr>
      <w:rPr>
        <w:rFonts w:hint="default"/>
      </w:rPr>
    </w:lvl>
    <w:lvl w:ilvl="1" w:tplc="1E68F9E8">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6" w15:restartNumberingAfterBreak="0">
    <w:nsid w:val="66AB6BB3"/>
    <w:multiLevelType w:val="hybridMultilevel"/>
    <w:tmpl w:val="E864DCA4"/>
    <w:lvl w:ilvl="0" w:tplc="EA22BF0E">
      <w:start w:val="1"/>
      <w:numFmt w:val="decimal"/>
      <w:lvlText w:val="%1)"/>
      <w:lvlJc w:val="left"/>
      <w:pPr>
        <w:ind w:left="1520" w:hanging="400"/>
      </w:pPr>
      <w:rPr>
        <w:rFonts w:hint="default"/>
      </w:rPr>
    </w:lvl>
    <w:lvl w:ilvl="1" w:tplc="EA22BF0E">
      <w:start w:val="1"/>
      <w:numFmt w:val="decimal"/>
      <w:lvlText w:val="%2)"/>
      <w:lvlJc w:val="left"/>
      <w:pPr>
        <w:ind w:left="1252" w:hanging="400"/>
      </w:pPr>
      <w:rPr>
        <w:rFonts w:hint="default"/>
      </w:r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7"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6"/>
  </w:num>
  <w:num w:numId="4">
    <w:abstractNumId w:val="0"/>
  </w:num>
  <w:num w:numId="5">
    <w:abstractNumId w:val="2"/>
  </w:num>
  <w:num w:numId="6">
    <w:abstractNumId w:val="17"/>
  </w:num>
  <w:num w:numId="7">
    <w:abstractNumId w:val="18"/>
  </w:num>
  <w:num w:numId="8">
    <w:abstractNumId w:val="11"/>
  </w:num>
  <w:num w:numId="9">
    <w:abstractNumId w:val="3"/>
  </w:num>
  <w:num w:numId="10">
    <w:abstractNumId w:val="12"/>
  </w:num>
  <w:num w:numId="11">
    <w:abstractNumId w:val="13"/>
  </w:num>
  <w:num w:numId="12">
    <w:abstractNumId w:val="1"/>
  </w:num>
  <w:num w:numId="13">
    <w:abstractNumId w:val="15"/>
  </w:num>
  <w:num w:numId="14">
    <w:abstractNumId w:val="8"/>
  </w:num>
  <w:num w:numId="15">
    <w:abstractNumId w:val="16"/>
  </w:num>
  <w:num w:numId="16">
    <w:abstractNumId w:val="7"/>
  </w:num>
  <w:num w:numId="17">
    <w:abstractNumId w:val="5"/>
  </w:num>
  <w:num w:numId="18">
    <w:abstractNumId w:val="14"/>
  </w:num>
  <w:num w:numId="19">
    <w:abstractNumId w:val="10"/>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37CF"/>
    <w:rsid w:val="000048E4"/>
    <w:rsid w:val="000052F7"/>
    <w:rsid w:val="000104A2"/>
    <w:rsid w:val="000113B4"/>
    <w:rsid w:val="000159BB"/>
    <w:rsid w:val="00015EC2"/>
    <w:rsid w:val="0002084E"/>
    <w:rsid w:val="00020DCB"/>
    <w:rsid w:val="00020F02"/>
    <w:rsid w:val="000242FF"/>
    <w:rsid w:val="00024BAA"/>
    <w:rsid w:val="00030572"/>
    <w:rsid w:val="00036F96"/>
    <w:rsid w:val="00042F69"/>
    <w:rsid w:val="00043224"/>
    <w:rsid w:val="0004773C"/>
    <w:rsid w:val="00051302"/>
    <w:rsid w:val="00052C8C"/>
    <w:rsid w:val="0005500D"/>
    <w:rsid w:val="00055F7D"/>
    <w:rsid w:val="00056480"/>
    <w:rsid w:val="0006023B"/>
    <w:rsid w:val="0006129D"/>
    <w:rsid w:val="0006204B"/>
    <w:rsid w:val="00064DE3"/>
    <w:rsid w:val="00067659"/>
    <w:rsid w:val="0007057A"/>
    <w:rsid w:val="000719D6"/>
    <w:rsid w:val="000722D9"/>
    <w:rsid w:val="0007323D"/>
    <w:rsid w:val="000741F5"/>
    <w:rsid w:val="000820C2"/>
    <w:rsid w:val="00082672"/>
    <w:rsid w:val="00082D4F"/>
    <w:rsid w:val="00083FF3"/>
    <w:rsid w:val="00091B3E"/>
    <w:rsid w:val="0009249C"/>
    <w:rsid w:val="0009329C"/>
    <w:rsid w:val="00094171"/>
    <w:rsid w:val="000945AB"/>
    <w:rsid w:val="000A0FEC"/>
    <w:rsid w:val="000A44DF"/>
    <w:rsid w:val="000A4EA7"/>
    <w:rsid w:val="000B0952"/>
    <w:rsid w:val="000B3ED5"/>
    <w:rsid w:val="000B416F"/>
    <w:rsid w:val="000B5893"/>
    <w:rsid w:val="000C59CF"/>
    <w:rsid w:val="000C5F53"/>
    <w:rsid w:val="000C770A"/>
    <w:rsid w:val="000D0E24"/>
    <w:rsid w:val="000D10DD"/>
    <w:rsid w:val="000D2F7E"/>
    <w:rsid w:val="000D46CF"/>
    <w:rsid w:val="000D6FC8"/>
    <w:rsid w:val="000D7E9B"/>
    <w:rsid w:val="000E1032"/>
    <w:rsid w:val="000E1A06"/>
    <w:rsid w:val="000E2BC2"/>
    <w:rsid w:val="000E3CC1"/>
    <w:rsid w:val="000E4F1A"/>
    <w:rsid w:val="000E637A"/>
    <w:rsid w:val="000F0CE6"/>
    <w:rsid w:val="000F16AC"/>
    <w:rsid w:val="000F752A"/>
    <w:rsid w:val="001012D0"/>
    <w:rsid w:val="00106CBC"/>
    <w:rsid w:val="001075FA"/>
    <w:rsid w:val="001076CC"/>
    <w:rsid w:val="001078E6"/>
    <w:rsid w:val="001105E8"/>
    <w:rsid w:val="00111C23"/>
    <w:rsid w:val="00112C4C"/>
    <w:rsid w:val="001174FC"/>
    <w:rsid w:val="00121440"/>
    <w:rsid w:val="00121DB6"/>
    <w:rsid w:val="00124943"/>
    <w:rsid w:val="0012511A"/>
    <w:rsid w:val="00130CDE"/>
    <w:rsid w:val="00132DA2"/>
    <w:rsid w:val="00140251"/>
    <w:rsid w:val="00141315"/>
    <w:rsid w:val="001430B5"/>
    <w:rsid w:val="00143A66"/>
    <w:rsid w:val="00146923"/>
    <w:rsid w:val="00146C4C"/>
    <w:rsid w:val="00153673"/>
    <w:rsid w:val="001542F2"/>
    <w:rsid w:val="00157C17"/>
    <w:rsid w:val="00157F8D"/>
    <w:rsid w:val="00162BA0"/>
    <w:rsid w:val="00166B9B"/>
    <w:rsid w:val="00167004"/>
    <w:rsid w:val="00173623"/>
    <w:rsid w:val="00175418"/>
    <w:rsid w:val="00176A9A"/>
    <w:rsid w:val="00180C7D"/>
    <w:rsid w:val="00180D01"/>
    <w:rsid w:val="00180D6B"/>
    <w:rsid w:val="001846CB"/>
    <w:rsid w:val="00184A2F"/>
    <w:rsid w:val="0019335A"/>
    <w:rsid w:val="001A291F"/>
    <w:rsid w:val="001A4A28"/>
    <w:rsid w:val="001A6DE0"/>
    <w:rsid w:val="001B63BC"/>
    <w:rsid w:val="001B6F87"/>
    <w:rsid w:val="001C06B0"/>
    <w:rsid w:val="001C653C"/>
    <w:rsid w:val="001C6EF1"/>
    <w:rsid w:val="001D1EA9"/>
    <w:rsid w:val="001D2E89"/>
    <w:rsid w:val="001D7368"/>
    <w:rsid w:val="001E1169"/>
    <w:rsid w:val="001E1EF6"/>
    <w:rsid w:val="001E3220"/>
    <w:rsid w:val="001E5B62"/>
    <w:rsid w:val="001E7381"/>
    <w:rsid w:val="001F0C2E"/>
    <w:rsid w:val="001F1712"/>
    <w:rsid w:val="001F224C"/>
    <w:rsid w:val="001F291A"/>
    <w:rsid w:val="001F480B"/>
    <w:rsid w:val="001F7BA9"/>
    <w:rsid w:val="00204413"/>
    <w:rsid w:val="00205E40"/>
    <w:rsid w:val="00210BED"/>
    <w:rsid w:val="00213CF5"/>
    <w:rsid w:val="00213E80"/>
    <w:rsid w:val="00213F40"/>
    <w:rsid w:val="00217089"/>
    <w:rsid w:val="00220531"/>
    <w:rsid w:val="002221E8"/>
    <w:rsid w:val="0022562D"/>
    <w:rsid w:val="002261ED"/>
    <w:rsid w:val="0022649F"/>
    <w:rsid w:val="00226DD5"/>
    <w:rsid w:val="002406D5"/>
    <w:rsid w:val="00240C40"/>
    <w:rsid w:val="0024120F"/>
    <w:rsid w:val="0024452C"/>
    <w:rsid w:val="00251097"/>
    <w:rsid w:val="00251647"/>
    <w:rsid w:val="00253F2E"/>
    <w:rsid w:val="00254B76"/>
    <w:rsid w:val="00255494"/>
    <w:rsid w:val="002610B2"/>
    <w:rsid w:val="0026427F"/>
    <w:rsid w:val="0026480A"/>
    <w:rsid w:val="00266E89"/>
    <w:rsid w:val="00270434"/>
    <w:rsid w:val="00271943"/>
    <w:rsid w:val="002768F3"/>
    <w:rsid w:val="00283B70"/>
    <w:rsid w:val="002842D9"/>
    <w:rsid w:val="00284F94"/>
    <w:rsid w:val="00285125"/>
    <w:rsid w:val="00287CE8"/>
    <w:rsid w:val="00290637"/>
    <w:rsid w:val="00292F94"/>
    <w:rsid w:val="0029322C"/>
    <w:rsid w:val="00294133"/>
    <w:rsid w:val="00297A72"/>
    <w:rsid w:val="002A00D9"/>
    <w:rsid w:val="002A5323"/>
    <w:rsid w:val="002B25DE"/>
    <w:rsid w:val="002B2C62"/>
    <w:rsid w:val="002B6846"/>
    <w:rsid w:val="002B6ADC"/>
    <w:rsid w:val="002B7989"/>
    <w:rsid w:val="002C1203"/>
    <w:rsid w:val="002C41D8"/>
    <w:rsid w:val="002C6E95"/>
    <w:rsid w:val="002C7801"/>
    <w:rsid w:val="002D120B"/>
    <w:rsid w:val="002D2403"/>
    <w:rsid w:val="002D2DDC"/>
    <w:rsid w:val="002D6E10"/>
    <w:rsid w:val="002E38B8"/>
    <w:rsid w:val="002E5446"/>
    <w:rsid w:val="002E5F31"/>
    <w:rsid w:val="002E6A25"/>
    <w:rsid w:val="002E7FF9"/>
    <w:rsid w:val="002F308A"/>
    <w:rsid w:val="00300AA2"/>
    <w:rsid w:val="00300ED7"/>
    <w:rsid w:val="00301C31"/>
    <w:rsid w:val="003029C0"/>
    <w:rsid w:val="0030339C"/>
    <w:rsid w:val="0030619B"/>
    <w:rsid w:val="003211D1"/>
    <w:rsid w:val="00322586"/>
    <w:rsid w:val="003322DA"/>
    <w:rsid w:val="00332E9D"/>
    <w:rsid w:val="003374CF"/>
    <w:rsid w:val="00342A5C"/>
    <w:rsid w:val="003463E1"/>
    <w:rsid w:val="00346FF3"/>
    <w:rsid w:val="0035094B"/>
    <w:rsid w:val="00354C2C"/>
    <w:rsid w:val="003607F3"/>
    <w:rsid w:val="003635BE"/>
    <w:rsid w:val="003641BC"/>
    <w:rsid w:val="00364646"/>
    <w:rsid w:val="003654C3"/>
    <w:rsid w:val="00367319"/>
    <w:rsid w:val="0037436A"/>
    <w:rsid w:val="00376F03"/>
    <w:rsid w:val="0037700C"/>
    <w:rsid w:val="00380A8A"/>
    <w:rsid w:val="00381412"/>
    <w:rsid w:val="003815F9"/>
    <w:rsid w:val="003820EF"/>
    <w:rsid w:val="00384442"/>
    <w:rsid w:val="00391BDF"/>
    <w:rsid w:val="00393390"/>
    <w:rsid w:val="00396739"/>
    <w:rsid w:val="003A3F1C"/>
    <w:rsid w:val="003A48BF"/>
    <w:rsid w:val="003A7244"/>
    <w:rsid w:val="003B00B5"/>
    <w:rsid w:val="003B0895"/>
    <w:rsid w:val="003B5940"/>
    <w:rsid w:val="003B673D"/>
    <w:rsid w:val="003B6A87"/>
    <w:rsid w:val="003B6F05"/>
    <w:rsid w:val="003C673A"/>
    <w:rsid w:val="003C6E46"/>
    <w:rsid w:val="003D0A4A"/>
    <w:rsid w:val="003D317B"/>
    <w:rsid w:val="003D4272"/>
    <w:rsid w:val="003E153B"/>
    <w:rsid w:val="003E2970"/>
    <w:rsid w:val="003E41DD"/>
    <w:rsid w:val="003E7DD0"/>
    <w:rsid w:val="003F2A9A"/>
    <w:rsid w:val="003F5091"/>
    <w:rsid w:val="003F63CA"/>
    <w:rsid w:val="00401126"/>
    <w:rsid w:val="00401EBA"/>
    <w:rsid w:val="0040297A"/>
    <w:rsid w:val="00403ACD"/>
    <w:rsid w:val="00404D55"/>
    <w:rsid w:val="00406FA1"/>
    <w:rsid w:val="00410363"/>
    <w:rsid w:val="004126C8"/>
    <w:rsid w:val="00413DAC"/>
    <w:rsid w:val="00414EDA"/>
    <w:rsid w:val="00415406"/>
    <w:rsid w:val="00415687"/>
    <w:rsid w:val="00417EEE"/>
    <w:rsid w:val="004220CE"/>
    <w:rsid w:val="004227AE"/>
    <w:rsid w:val="00422C5E"/>
    <w:rsid w:val="00423892"/>
    <w:rsid w:val="00423CDE"/>
    <w:rsid w:val="004262F8"/>
    <w:rsid w:val="00431DA7"/>
    <w:rsid w:val="0043619A"/>
    <w:rsid w:val="004362E5"/>
    <w:rsid w:val="00444A4E"/>
    <w:rsid w:val="0044599B"/>
    <w:rsid w:val="00446E29"/>
    <w:rsid w:val="00450F15"/>
    <w:rsid w:val="0045184F"/>
    <w:rsid w:val="0045606F"/>
    <w:rsid w:val="004635F0"/>
    <w:rsid w:val="00466635"/>
    <w:rsid w:val="00472842"/>
    <w:rsid w:val="00480BB5"/>
    <w:rsid w:val="0048299E"/>
    <w:rsid w:val="00483AB1"/>
    <w:rsid w:val="004878E3"/>
    <w:rsid w:val="00487E41"/>
    <w:rsid w:val="00487F21"/>
    <w:rsid w:val="0049270D"/>
    <w:rsid w:val="00492972"/>
    <w:rsid w:val="00493B8D"/>
    <w:rsid w:val="00497DA6"/>
    <w:rsid w:val="004A394D"/>
    <w:rsid w:val="004A4CFD"/>
    <w:rsid w:val="004A55E0"/>
    <w:rsid w:val="004A5EC3"/>
    <w:rsid w:val="004B18B8"/>
    <w:rsid w:val="004B3862"/>
    <w:rsid w:val="004B444E"/>
    <w:rsid w:val="004B679F"/>
    <w:rsid w:val="004B73CA"/>
    <w:rsid w:val="004C12E6"/>
    <w:rsid w:val="004C2A2F"/>
    <w:rsid w:val="004C74C9"/>
    <w:rsid w:val="004D43F5"/>
    <w:rsid w:val="004D57B5"/>
    <w:rsid w:val="004D6F25"/>
    <w:rsid w:val="004E178A"/>
    <w:rsid w:val="004E7362"/>
    <w:rsid w:val="004F2115"/>
    <w:rsid w:val="00501A52"/>
    <w:rsid w:val="00505BF8"/>
    <w:rsid w:val="00505F97"/>
    <w:rsid w:val="00506BC6"/>
    <w:rsid w:val="00513FC8"/>
    <w:rsid w:val="00514724"/>
    <w:rsid w:val="0051535D"/>
    <w:rsid w:val="0051667F"/>
    <w:rsid w:val="005167E9"/>
    <w:rsid w:val="0052514C"/>
    <w:rsid w:val="00532962"/>
    <w:rsid w:val="00534A1E"/>
    <w:rsid w:val="00536FE0"/>
    <w:rsid w:val="00540AD6"/>
    <w:rsid w:val="00540E85"/>
    <w:rsid w:val="005418E7"/>
    <w:rsid w:val="005446CD"/>
    <w:rsid w:val="00554190"/>
    <w:rsid w:val="00557FA2"/>
    <w:rsid w:val="005606AB"/>
    <w:rsid w:val="0056214D"/>
    <w:rsid w:val="00564282"/>
    <w:rsid w:val="005646EE"/>
    <w:rsid w:val="005670FD"/>
    <w:rsid w:val="00567842"/>
    <w:rsid w:val="00571F4A"/>
    <w:rsid w:val="00572CF7"/>
    <w:rsid w:val="00572D03"/>
    <w:rsid w:val="00574F16"/>
    <w:rsid w:val="00575B75"/>
    <w:rsid w:val="00576419"/>
    <w:rsid w:val="005766BB"/>
    <w:rsid w:val="00582561"/>
    <w:rsid w:val="005829E1"/>
    <w:rsid w:val="00584075"/>
    <w:rsid w:val="00584545"/>
    <w:rsid w:val="005845EC"/>
    <w:rsid w:val="00585660"/>
    <w:rsid w:val="00586754"/>
    <w:rsid w:val="00586E44"/>
    <w:rsid w:val="00587B7A"/>
    <w:rsid w:val="0059177A"/>
    <w:rsid w:val="00596A0E"/>
    <w:rsid w:val="005A1E9A"/>
    <w:rsid w:val="005A24D9"/>
    <w:rsid w:val="005A4F8C"/>
    <w:rsid w:val="005A697D"/>
    <w:rsid w:val="005A6C08"/>
    <w:rsid w:val="005A71A0"/>
    <w:rsid w:val="005B15B0"/>
    <w:rsid w:val="005B1DB3"/>
    <w:rsid w:val="005B31B9"/>
    <w:rsid w:val="005B4230"/>
    <w:rsid w:val="005B78B9"/>
    <w:rsid w:val="005C0D00"/>
    <w:rsid w:val="005C209F"/>
    <w:rsid w:val="005C59C9"/>
    <w:rsid w:val="005C607D"/>
    <w:rsid w:val="005C6C82"/>
    <w:rsid w:val="005D02C1"/>
    <w:rsid w:val="005D03C2"/>
    <w:rsid w:val="005D07C6"/>
    <w:rsid w:val="005D34E7"/>
    <w:rsid w:val="005D3CAD"/>
    <w:rsid w:val="005D4B29"/>
    <w:rsid w:val="005D7AEE"/>
    <w:rsid w:val="005E354C"/>
    <w:rsid w:val="005E5425"/>
    <w:rsid w:val="005E614C"/>
    <w:rsid w:val="005F0429"/>
    <w:rsid w:val="005F109D"/>
    <w:rsid w:val="005F3F1B"/>
    <w:rsid w:val="005F40A5"/>
    <w:rsid w:val="005F4BB2"/>
    <w:rsid w:val="005F7EE8"/>
    <w:rsid w:val="0060380A"/>
    <w:rsid w:val="006107CF"/>
    <w:rsid w:val="0061199C"/>
    <w:rsid w:val="00617901"/>
    <w:rsid w:val="0062116D"/>
    <w:rsid w:val="00621E7B"/>
    <w:rsid w:val="00622042"/>
    <w:rsid w:val="00624FC5"/>
    <w:rsid w:val="00625C50"/>
    <w:rsid w:val="0062771D"/>
    <w:rsid w:val="006326E8"/>
    <w:rsid w:val="0063274C"/>
    <w:rsid w:val="00635B5E"/>
    <w:rsid w:val="00636F2A"/>
    <w:rsid w:val="00640D6C"/>
    <w:rsid w:val="00644B56"/>
    <w:rsid w:val="00645E6E"/>
    <w:rsid w:val="00646A37"/>
    <w:rsid w:val="00647841"/>
    <w:rsid w:val="00650E43"/>
    <w:rsid w:val="006527CC"/>
    <w:rsid w:val="00653675"/>
    <w:rsid w:val="00653B4E"/>
    <w:rsid w:val="00654A51"/>
    <w:rsid w:val="00654E86"/>
    <w:rsid w:val="006602A7"/>
    <w:rsid w:val="006607D7"/>
    <w:rsid w:val="0066103F"/>
    <w:rsid w:val="00665607"/>
    <w:rsid w:val="00666E3E"/>
    <w:rsid w:val="00667496"/>
    <w:rsid w:val="006706A5"/>
    <w:rsid w:val="00673D3D"/>
    <w:rsid w:val="00676503"/>
    <w:rsid w:val="00677664"/>
    <w:rsid w:val="00677D31"/>
    <w:rsid w:val="00677D35"/>
    <w:rsid w:val="006808A2"/>
    <w:rsid w:val="006810E2"/>
    <w:rsid w:val="0068145E"/>
    <w:rsid w:val="00682A96"/>
    <w:rsid w:val="0068303C"/>
    <w:rsid w:val="00684181"/>
    <w:rsid w:val="006852B4"/>
    <w:rsid w:val="006856EF"/>
    <w:rsid w:val="00686884"/>
    <w:rsid w:val="00695FCE"/>
    <w:rsid w:val="006A07E8"/>
    <w:rsid w:val="006A3EAF"/>
    <w:rsid w:val="006A5B28"/>
    <w:rsid w:val="006B325F"/>
    <w:rsid w:val="006B5704"/>
    <w:rsid w:val="006B6A9A"/>
    <w:rsid w:val="006C1994"/>
    <w:rsid w:val="006C33E0"/>
    <w:rsid w:val="006C3F33"/>
    <w:rsid w:val="006D1E30"/>
    <w:rsid w:val="006D3346"/>
    <w:rsid w:val="006D3C8C"/>
    <w:rsid w:val="006D3CAE"/>
    <w:rsid w:val="006D44E2"/>
    <w:rsid w:val="006D5E44"/>
    <w:rsid w:val="006E36A5"/>
    <w:rsid w:val="006E50F5"/>
    <w:rsid w:val="006F12D4"/>
    <w:rsid w:val="006F661C"/>
    <w:rsid w:val="006F70F8"/>
    <w:rsid w:val="006F76DD"/>
    <w:rsid w:val="006F78C5"/>
    <w:rsid w:val="0070266B"/>
    <w:rsid w:val="00706337"/>
    <w:rsid w:val="00706740"/>
    <w:rsid w:val="00706CDE"/>
    <w:rsid w:val="0071036B"/>
    <w:rsid w:val="00712F9F"/>
    <w:rsid w:val="00712FE2"/>
    <w:rsid w:val="0071318F"/>
    <w:rsid w:val="00713641"/>
    <w:rsid w:val="0071403A"/>
    <w:rsid w:val="007149CD"/>
    <w:rsid w:val="0071742D"/>
    <w:rsid w:val="00717F97"/>
    <w:rsid w:val="00721AD6"/>
    <w:rsid w:val="0072249B"/>
    <w:rsid w:val="00726683"/>
    <w:rsid w:val="00733F09"/>
    <w:rsid w:val="00737CC0"/>
    <w:rsid w:val="00741293"/>
    <w:rsid w:val="00744E55"/>
    <w:rsid w:val="0074593E"/>
    <w:rsid w:val="00746FAA"/>
    <w:rsid w:val="007504C9"/>
    <w:rsid w:val="00751E77"/>
    <w:rsid w:val="00753386"/>
    <w:rsid w:val="00755FAB"/>
    <w:rsid w:val="00757A57"/>
    <w:rsid w:val="00757B6E"/>
    <w:rsid w:val="00757DF2"/>
    <w:rsid w:val="007629C6"/>
    <w:rsid w:val="00764EEB"/>
    <w:rsid w:val="007655D2"/>
    <w:rsid w:val="00773064"/>
    <w:rsid w:val="007739E7"/>
    <w:rsid w:val="0077653D"/>
    <w:rsid w:val="00782C24"/>
    <w:rsid w:val="00786583"/>
    <w:rsid w:val="00787DE7"/>
    <w:rsid w:val="007962BA"/>
    <w:rsid w:val="00797872"/>
    <w:rsid w:val="007A3783"/>
    <w:rsid w:val="007A51C0"/>
    <w:rsid w:val="007B09E2"/>
    <w:rsid w:val="007B1013"/>
    <w:rsid w:val="007B3871"/>
    <w:rsid w:val="007B7DE4"/>
    <w:rsid w:val="007D5D79"/>
    <w:rsid w:val="007E1507"/>
    <w:rsid w:val="007E75ED"/>
    <w:rsid w:val="007F34FD"/>
    <w:rsid w:val="007F6A8B"/>
    <w:rsid w:val="00801CCF"/>
    <w:rsid w:val="0081112D"/>
    <w:rsid w:val="00813840"/>
    <w:rsid w:val="00815E60"/>
    <w:rsid w:val="008232F6"/>
    <w:rsid w:val="0082494C"/>
    <w:rsid w:val="00825E59"/>
    <w:rsid w:val="008267B0"/>
    <w:rsid w:val="00832CB5"/>
    <w:rsid w:val="008347AE"/>
    <w:rsid w:val="0083748E"/>
    <w:rsid w:val="008449DA"/>
    <w:rsid w:val="00845040"/>
    <w:rsid w:val="008478AE"/>
    <w:rsid w:val="00851A7E"/>
    <w:rsid w:val="00852545"/>
    <w:rsid w:val="00860A92"/>
    <w:rsid w:val="00865E56"/>
    <w:rsid w:val="008700BB"/>
    <w:rsid w:val="00873736"/>
    <w:rsid w:val="00874C00"/>
    <w:rsid w:val="008762D1"/>
    <w:rsid w:val="00876FB9"/>
    <w:rsid w:val="008777A2"/>
    <w:rsid w:val="00881883"/>
    <w:rsid w:val="008831B2"/>
    <w:rsid w:val="0088417F"/>
    <w:rsid w:val="008853F2"/>
    <w:rsid w:val="00886B20"/>
    <w:rsid w:val="00890410"/>
    <w:rsid w:val="00892FB7"/>
    <w:rsid w:val="008A20CE"/>
    <w:rsid w:val="008B2EFA"/>
    <w:rsid w:val="008B5863"/>
    <w:rsid w:val="008B5F7A"/>
    <w:rsid w:val="008C0BE3"/>
    <w:rsid w:val="008C3E64"/>
    <w:rsid w:val="008C46BC"/>
    <w:rsid w:val="008C73C9"/>
    <w:rsid w:val="008D3D46"/>
    <w:rsid w:val="008D4134"/>
    <w:rsid w:val="008D46BB"/>
    <w:rsid w:val="008D67A9"/>
    <w:rsid w:val="008E01C2"/>
    <w:rsid w:val="008E041C"/>
    <w:rsid w:val="008E0A11"/>
    <w:rsid w:val="008E2210"/>
    <w:rsid w:val="008E259A"/>
    <w:rsid w:val="008E3873"/>
    <w:rsid w:val="008E74BF"/>
    <w:rsid w:val="008E7B78"/>
    <w:rsid w:val="008F0CD7"/>
    <w:rsid w:val="008F127C"/>
    <w:rsid w:val="008F69DE"/>
    <w:rsid w:val="008F7E4B"/>
    <w:rsid w:val="00902440"/>
    <w:rsid w:val="00902F83"/>
    <w:rsid w:val="0090464E"/>
    <w:rsid w:val="0090490C"/>
    <w:rsid w:val="00905455"/>
    <w:rsid w:val="00912EC1"/>
    <w:rsid w:val="009160A9"/>
    <w:rsid w:val="00921905"/>
    <w:rsid w:val="009229B3"/>
    <w:rsid w:val="009243CA"/>
    <w:rsid w:val="0092461C"/>
    <w:rsid w:val="009318A3"/>
    <w:rsid w:val="00932059"/>
    <w:rsid w:val="0093284F"/>
    <w:rsid w:val="00936046"/>
    <w:rsid w:val="00940D84"/>
    <w:rsid w:val="0094199E"/>
    <w:rsid w:val="00942BE1"/>
    <w:rsid w:val="00945161"/>
    <w:rsid w:val="00951B1F"/>
    <w:rsid w:val="009523EF"/>
    <w:rsid w:val="0095254B"/>
    <w:rsid w:val="00952601"/>
    <w:rsid w:val="009551CD"/>
    <w:rsid w:val="00956B0B"/>
    <w:rsid w:val="00957376"/>
    <w:rsid w:val="00961DED"/>
    <w:rsid w:val="0096493D"/>
    <w:rsid w:val="009652F8"/>
    <w:rsid w:val="00965830"/>
    <w:rsid w:val="009676A2"/>
    <w:rsid w:val="00973240"/>
    <w:rsid w:val="0097506C"/>
    <w:rsid w:val="009751B9"/>
    <w:rsid w:val="009761D5"/>
    <w:rsid w:val="0097632D"/>
    <w:rsid w:val="00976EEE"/>
    <w:rsid w:val="009821FA"/>
    <w:rsid w:val="009831D6"/>
    <w:rsid w:val="009859E6"/>
    <w:rsid w:val="009862C6"/>
    <w:rsid w:val="009955E4"/>
    <w:rsid w:val="009962D2"/>
    <w:rsid w:val="009A2631"/>
    <w:rsid w:val="009A58F4"/>
    <w:rsid w:val="009A72C2"/>
    <w:rsid w:val="009B1601"/>
    <w:rsid w:val="009B31AF"/>
    <w:rsid w:val="009B48E2"/>
    <w:rsid w:val="009B5589"/>
    <w:rsid w:val="009C2B13"/>
    <w:rsid w:val="009C431C"/>
    <w:rsid w:val="009C7230"/>
    <w:rsid w:val="009C7470"/>
    <w:rsid w:val="009C7CD3"/>
    <w:rsid w:val="009D029E"/>
    <w:rsid w:val="009D100D"/>
    <w:rsid w:val="009D1166"/>
    <w:rsid w:val="009D45C8"/>
    <w:rsid w:val="009D4796"/>
    <w:rsid w:val="009D7181"/>
    <w:rsid w:val="009E1D60"/>
    <w:rsid w:val="009E3308"/>
    <w:rsid w:val="009E3CCD"/>
    <w:rsid w:val="009E4907"/>
    <w:rsid w:val="009E62F0"/>
    <w:rsid w:val="009F19A8"/>
    <w:rsid w:val="00A00FB5"/>
    <w:rsid w:val="00A01683"/>
    <w:rsid w:val="00A01D39"/>
    <w:rsid w:val="00A01E4C"/>
    <w:rsid w:val="00A01EEA"/>
    <w:rsid w:val="00A051F0"/>
    <w:rsid w:val="00A05607"/>
    <w:rsid w:val="00A05DFF"/>
    <w:rsid w:val="00A05FD6"/>
    <w:rsid w:val="00A0722D"/>
    <w:rsid w:val="00A134F3"/>
    <w:rsid w:val="00A176EE"/>
    <w:rsid w:val="00A201D8"/>
    <w:rsid w:val="00A21D49"/>
    <w:rsid w:val="00A22B27"/>
    <w:rsid w:val="00A26520"/>
    <w:rsid w:val="00A26B65"/>
    <w:rsid w:val="00A273EE"/>
    <w:rsid w:val="00A330F4"/>
    <w:rsid w:val="00A35984"/>
    <w:rsid w:val="00A37AB5"/>
    <w:rsid w:val="00A4049A"/>
    <w:rsid w:val="00A40668"/>
    <w:rsid w:val="00A42B5A"/>
    <w:rsid w:val="00A431E4"/>
    <w:rsid w:val="00A47EB2"/>
    <w:rsid w:val="00A5069C"/>
    <w:rsid w:val="00A51784"/>
    <w:rsid w:val="00A52232"/>
    <w:rsid w:val="00A52ADC"/>
    <w:rsid w:val="00A556F3"/>
    <w:rsid w:val="00A57501"/>
    <w:rsid w:val="00A60413"/>
    <w:rsid w:val="00A63EDD"/>
    <w:rsid w:val="00A65279"/>
    <w:rsid w:val="00A65697"/>
    <w:rsid w:val="00A66531"/>
    <w:rsid w:val="00A66651"/>
    <w:rsid w:val="00A67FE9"/>
    <w:rsid w:val="00A711D8"/>
    <w:rsid w:val="00A71A73"/>
    <w:rsid w:val="00A75406"/>
    <w:rsid w:val="00A7574F"/>
    <w:rsid w:val="00A76763"/>
    <w:rsid w:val="00A8219E"/>
    <w:rsid w:val="00A82693"/>
    <w:rsid w:val="00A8384D"/>
    <w:rsid w:val="00A851C8"/>
    <w:rsid w:val="00A9089F"/>
    <w:rsid w:val="00A90C5A"/>
    <w:rsid w:val="00A95316"/>
    <w:rsid w:val="00A976F9"/>
    <w:rsid w:val="00AA2B7A"/>
    <w:rsid w:val="00AA7845"/>
    <w:rsid w:val="00AA7C3C"/>
    <w:rsid w:val="00AB252D"/>
    <w:rsid w:val="00AB5BCB"/>
    <w:rsid w:val="00AC18A8"/>
    <w:rsid w:val="00AC46FD"/>
    <w:rsid w:val="00AC5A43"/>
    <w:rsid w:val="00AC7D21"/>
    <w:rsid w:val="00AD3A0C"/>
    <w:rsid w:val="00AD5BC9"/>
    <w:rsid w:val="00AD61A7"/>
    <w:rsid w:val="00AD757C"/>
    <w:rsid w:val="00AE0213"/>
    <w:rsid w:val="00AE0BC0"/>
    <w:rsid w:val="00AE518E"/>
    <w:rsid w:val="00AE6A05"/>
    <w:rsid w:val="00AF0580"/>
    <w:rsid w:val="00AF2682"/>
    <w:rsid w:val="00AF3F3E"/>
    <w:rsid w:val="00AF5FF5"/>
    <w:rsid w:val="00B008C2"/>
    <w:rsid w:val="00B00987"/>
    <w:rsid w:val="00B01E5F"/>
    <w:rsid w:val="00B0317C"/>
    <w:rsid w:val="00B0550F"/>
    <w:rsid w:val="00B10D0B"/>
    <w:rsid w:val="00B11D82"/>
    <w:rsid w:val="00B143E4"/>
    <w:rsid w:val="00B14DDC"/>
    <w:rsid w:val="00B15EDA"/>
    <w:rsid w:val="00B2082F"/>
    <w:rsid w:val="00B20BD3"/>
    <w:rsid w:val="00B25842"/>
    <w:rsid w:val="00B2736B"/>
    <w:rsid w:val="00B27615"/>
    <w:rsid w:val="00B30A51"/>
    <w:rsid w:val="00B35379"/>
    <w:rsid w:val="00B37E1E"/>
    <w:rsid w:val="00B46B1E"/>
    <w:rsid w:val="00B5097D"/>
    <w:rsid w:val="00B53D0A"/>
    <w:rsid w:val="00B55B4E"/>
    <w:rsid w:val="00B620A2"/>
    <w:rsid w:val="00B63A66"/>
    <w:rsid w:val="00B65A8B"/>
    <w:rsid w:val="00B70E7F"/>
    <w:rsid w:val="00B7229E"/>
    <w:rsid w:val="00B735C9"/>
    <w:rsid w:val="00B73EF1"/>
    <w:rsid w:val="00B73FB8"/>
    <w:rsid w:val="00B746D7"/>
    <w:rsid w:val="00B803D4"/>
    <w:rsid w:val="00B852E7"/>
    <w:rsid w:val="00B869AE"/>
    <w:rsid w:val="00B86A77"/>
    <w:rsid w:val="00B90378"/>
    <w:rsid w:val="00B91890"/>
    <w:rsid w:val="00B92C3E"/>
    <w:rsid w:val="00B93DB8"/>
    <w:rsid w:val="00B941E3"/>
    <w:rsid w:val="00B95205"/>
    <w:rsid w:val="00B95E03"/>
    <w:rsid w:val="00BA0A43"/>
    <w:rsid w:val="00BA38C2"/>
    <w:rsid w:val="00BB0117"/>
    <w:rsid w:val="00BB1928"/>
    <w:rsid w:val="00BB6C16"/>
    <w:rsid w:val="00BC555E"/>
    <w:rsid w:val="00BC66AC"/>
    <w:rsid w:val="00BD061A"/>
    <w:rsid w:val="00BD1160"/>
    <w:rsid w:val="00BD1C3F"/>
    <w:rsid w:val="00BD2F96"/>
    <w:rsid w:val="00BD4B6B"/>
    <w:rsid w:val="00BD6715"/>
    <w:rsid w:val="00BE21A3"/>
    <w:rsid w:val="00BE41A2"/>
    <w:rsid w:val="00BE5778"/>
    <w:rsid w:val="00BE5C8C"/>
    <w:rsid w:val="00BE73A5"/>
    <w:rsid w:val="00BF0D05"/>
    <w:rsid w:val="00BF1B06"/>
    <w:rsid w:val="00BF4D58"/>
    <w:rsid w:val="00BF7298"/>
    <w:rsid w:val="00C005E1"/>
    <w:rsid w:val="00C032B7"/>
    <w:rsid w:val="00C045BC"/>
    <w:rsid w:val="00C047B9"/>
    <w:rsid w:val="00C07AE7"/>
    <w:rsid w:val="00C109DD"/>
    <w:rsid w:val="00C114EC"/>
    <w:rsid w:val="00C16C49"/>
    <w:rsid w:val="00C2623F"/>
    <w:rsid w:val="00C33D4B"/>
    <w:rsid w:val="00C33D55"/>
    <w:rsid w:val="00C34318"/>
    <w:rsid w:val="00C347BF"/>
    <w:rsid w:val="00C363B4"/>
    <w:rsid w:val="00C36811"/>
    <w:rsid w:val="00C40C1B"/>
    <w:rsid w:val="00C41552"/>
    <w:rsid w:val="00C42B40"/>
    <w:rsid w:val="00C42E44"/>
    <w:rsid w:val="00C45CB8"/>
    <w:rsid w:val="00C46455"/>
    <w:rsid w:val="00C47AF7"/>
    <w:rsid w:val="00C50102"/>
    <w:rsid w:val="00C50FDB"/>
    <w:rsid w:val="00C51C99"/>
    <w:rsid w:val="00C559A6"/>
    <w:rsid w:val="00C570B9"/>
    <w:rsid w:val="00C63169"/>
    <w:rsid w:val="00C656B7"/>
    <w:rsid w:val="00C6618E"/>
    <w:rsid w:val="00C665F9"/>
    <w:rsid w:val="00C76E47"/>
    <w:rsid w:val="00C77CAF"/>
    <w:rsid w:val="00C80C79"/>
    <w:rsid w:val="00C84A62"/>
    <w:rsid w:val="00C84B89"/>
    <w:rsid w:val="00C8529B"/>
    <w:rsid w:val="00C8669C"/>
    <w:rsid w:val="00C92C53"/>
    <w:rsid w:val="00CA21CE"/>
    <w:rsid w:val="00CA2D6C"/>
    <w:rsid w:val="00CA383E"/>
    <w:rsid w:val="00CB1F6C"/>
    <w:rsid w:val="00CB5628"/>
    <w:rsid w:val="00CB58CC"/>
    <w:rsid w:val="00CB62E4"/>
    <w:rsid w:val="00CC0B47"/>
    <w:rsid w:val="00CC1D4C"/>
    <w:rsid w:val="00CC1D4D"/>
    <w:rsid w:val="00CC3128"/>
    <w:rsid w:val="00CC71BA"/>
    <w:rsid w:val="00CD0989"/>
    <w:rsid w:val="00CD2B4A"/>
    <w:rsid w:val="00CD3BC1"/>
    <w:rsid w:val="00CD4EAF"/>
    <w:rsid w:val="00CD5C34"/>
    <w:rsid w:val="00CE21E7"/>
    <w:rsid w:val="00CE669E"/>
    <w:rsid w:val="00CF2E19"/>
    <w:rsid w:val="00CF480E"/>
    <w:rsid w:val="00CF681F"/>
    <w:rsid w:val="00D02BA4"/>
    <w:rsid w:val="00D060EC"/>
    <w:rsid w:val="00D06406"/>
    <w:rsid w:val="00D10C3F"/>
    <w:rsid w:val="00D1412F"/>
    <w:rsid w:val="00D1451D"/>
    <w:rsid w:val="00D1454F"/>
    <w:rsid w:val="00D1584C"/>
    <w:rsid w:val="00D16BB4"/>
    <w:rsid w:val="00D173BB"/>
    <w:rsid w:val="00D2051C"/>
    <w:rsid w:val="00D21BF3"/>
    <w:rsid w:val="00D23A5D"/>
    <w:rsid w:val="00D27351"/>
    <w:rsid w:val="00D3123A"/>
    <w:rsid w:val="00D31D86"/>
    <w:rsid w:val="00D321C3"/>
    <w:rsid w:val="00D3356A"/>
    <w:rsid w:val="00D33B3F"/>
    <w:rsid w:val="00D41BE5"/>
    <w:rsid w:val="00D4325D"/>
    <w:rsid w:val="00D443E4"/>
    <w:rsid w:val="00D45E7B"/>
    <w:rsid w:val="00D46B01"/>
    <w:rsid w:val="00D50EB1"/>
    <w:rsid w:val="00D5347A"/>
    <w:rsid w:val="00D54617"/>
    <w:rsid w:val="00D610FF"/>
    <w:rsid w:val="00D64241"/>
    <w:rsid w:val="00D66604"/>
    <w:rsid w:val="00D67CBA"/>
    <w:rsid w:val="00D707F4"/>
    <w:rsid w:val="00D733A1"/>
    <w:rsid w:val="00D74740"/>
    <w:rsid w:val="00D757C9"/>
    <w:rsid w:val="00D801A5"/>
    <w:rsid w:val="00D81BB0"/>
    <w:rsid w:val="00D8611E"/>
    <w:rsid w:val="00D87DC1"/>
    <w:rsid w:val="00D9202B"/>
    <w:rsid w:val="00DA11C4"/>
    <w:rsid w:val="00DA136C"/>
    <w:rsid w:val="00DA1DC2"/>
    <w:rsid w:val="00DA5BC8"/>
    <w:rsid w:val="00DA6923"/>
    <w:rsid w:val="00DB060F"/>
    <w:rsid w:val="00DB38B8"/>
    <w:rsid w:val="00DB494B"/>
    <w:rsid w:val="00DB5201"/>
    <w:rsid w:val="00DC14EF"/>
    <w:rsid w:val="00DD0ADD"/>
    <w:rsid w:val="00DD27F5"/>
    <w:rsid w:val="00DD5CD2"/>
    <w:rsid w:val="00DD6146"/>
    <w:rsid w:val="00DF07EE"/>
    <w:rsid w:val="00DF6BC7"/>
    <w:rsid w:val="00E01F56"/>
    <w:rsid w:val="00E04705"/>
    <w:rsid w:val="00E13C4E"/>
    <w:rsid w:val="00E15776"/>
    <w:rsid w:val="00E2006F"/>
    <w:rsid w:val="00E20417"/>
    <w:rsid w:val="00E25E4C"/>
    <w:rsid w:val="00E27704"/>
    <w:rsid w:val="00E31C72"/>
    <w:rsid w:val="00E321CF"/>
    <w:rsid w:val="00E326D3"/>
    <w:rsid w:val="00E338C5"/>
    <w:rsid w:val="00E33DB6"/>
    <w:rsid w:val="00E35937"/>
    <w:rsid w:val="00E36432"/>
    <w:rsid w:val="00E37CD8"/>
    <w:rsid w:val="00E40878"/>
    <w:rsid w:val="00E40B10"/>
    <w:rsid w:val="00E50EB4"/>
    <w:rsid w:val="00E511A6"/>
    <w:rsid w:val="00E521BE"/>
    <w:rsid w:val="00E5549E"/>
    <w:rsid w:val="00E5611D"/>
    <w:rsid w:val="00E61242"/>
    <w:rsid w:val="00E6330D"/>
    <w:rsid w:val="00E6555A"/>
    <w:rsid w:val="00E66432"/>
    <w:rsid w:val="00E7012A"/>
    <w:rsid w:val="00E70AC8"/>
    <w:rsid w:val="00E71109"/>
    <w:rsid w:val="00E735E9"/>
    <w:rsid w:val="00E73BC7"/>
    <w:rsid w:val="00E74D7E"/>
    <w:rsid w:val="00E76647"/>
    <w:rsid w:val="00E76CFF"/>
    <w:rsid w:val="00E774FE"/>
    <w:rsid w:val="00E8643B"/>
    <w:rsid w:val="00E9416A"/>
    <w:rsid w:val="00E946A9"/>
    <w:rsid w:val="00EA3A77"/>
    <w:rsid w:val="00EA5E71"/>
    <w:rsid w:val="00EA6E35"/>
    <w:rsid w:val="00EB1AC4"/>
    <w:rsid w:val="00EB4CA0"/>
    <w:rsid w:val="00EC48F0"/>
    <w:rsid w:val="00EC6819"/>
    <w:rsid w:val="00ED5C5A"/>
    <w:rsid w:val="00ED695F"/>
    <w:rsid w:val="00EE379E"/>
    <w:rsid w:val="00EE506E"/>
    <w:rsid w:val="00EE6FBD"/>
    <w:rsid w:val="00EE73B8"/>
    <w:rsid w:val="00EF05FD"/>
    <w:rsid w:val="00EF0FFF"/>
    <w:rsid w:val="00EF2D23"/>
    <w:rsid w:val="00EF3BDA"/>
    <w:rsid w:val="00EF4E82"/>
    <w:rsid w:val="00EF4EDE"/>
    <w:rsid w:val="00EF55EB"/>
    <w:rsid w:val="00EF74AD"/>
    <w:rsid w:val="00EF774F"/>
    <w:rsid w:val="00F0102B"/>
    <w:rsid w:val="00F03C01"/>
    <w:rsid w:val="00F04CC2"/>
    <w:rsid w:val="00F05D4D"/>
    <w:rsid w:val="00F061B7"/>
    <w:rsid w:val="00F13993"/>
    <w:rsid w:val="00F17AE3"/>
    <w:rsid w:val="00F20F0A"/>
    <w:rsid w:val="00F21F69"/>
    <w:rsid w:val="00F2745F"/>
    <w:rsid w:val="00F32E10"/>
    <w:rsid w:val="00F3357B"/>
    <w:rsid w:val="00F341F8"/>
    <w:rsid w:val="00F34920"/>
    <w:rsid w:val="00F36BDD"/>
    <w:rsid w:val="00F37716"/>
    <w:rsid w:val="00F41077"/>
    <w:rsid w:val="00F42E2E"/>
    <w:rsid w:val="00F43A0B"/>
    <w:rsid w:val="00F46162"/>
    <w:rsid w:val="00F500CC"/>
    <w:rsid w:val="00F50DCE"/>
    <w:rsid w:val="00F51C1E"/>
    <w:rsid w:val="00F5206A"/>
    <w:rsid w:val="00F56947"/>
    <w:rsid w:val="00F579FE"/>
    <w:rsid w:val="00F610B4"/>
    <w:rsid w:val="00F610C6"/>
    <w:rsid w:val="00F61F5C"/>
    <w:rsid w:val="00F642B4"/>
    <w:rsid w:val="00F65DCD"/>
    <w:rsid w:val="00F6691B"/>
    <w:rsid w:val="00F7418F"/>
    <w:rsid w:val="00F7569E"/>
    <w:rsid w:val="00F7777B"/>
    <w:rsid w:val="00F8345D"/>
    <w:rsid w:val="00F83B19"/>
    <w:rsid w:val="00F86B35"/>
    <w:rsid w:val="00F86DF6"/>
    <w:rsid w:val="00F874C4"/>
    <w:rsid w:val="00F916AE"/>
    <w:rsid w:val="00F92DC4"/>
    <w:rsid w:val="00F939DD"/>
    <w:rsid w:val="00F94562"/>
    <w:rsid w:val="00F94FDB"/>
    <w:rsid w:val="00F951AA"/>
    <w:rsid w:val="00F97758"/>
    <w:rsid w:val="00F97E38"/>
    <w:rsid w:val="00FA1014"/>
    <w:rsid w:val="00FA1B4A"/>
    <w:rsid w:val="00FA2828"/>
    <w:rsid w:val="00FA320A"/>
    <w:rsid w:val="00FA5E17"/>
    <w:rsid w:val="00FA6E67"/>
    <w:rsid w:val="00FB3968"/>
    <w:rsid w:val="00FB4205"/>
    <w:rsid w:val="00FB762D"/>
    <w:rsid w:val="00FC169C"/>
    <w:rsid w:val="00FC1CC2"/>
    <w:rsid w:val="00FC4420"/>
    <w:rsid w:val="00FC47D9"/>
    <w:rsid w:val="00FC573E"/>
    <w:rsid w:val="00FC72EE"/>
    <w:rsid w:val="00FD09F5"/>
    <w:rsid w:val="00FD16EC"/>
    <w:rsid w:val="00FE254B"/>
    <w:rsid w:val="00FE2F14"/>
    <w:rsid w:val="00FE4BD2"/>
    <w:rsid w:val="00FE53A1"/>
    <w:rsid w:val="00FF1D39"/>
    <w:rsid w:val="00FF24A5"/>
    <w:rsid w:val="00FF5D2D"/>
    <w:rsid w:val="00FF791A"/>
    <w:rsid w:val="08814507"/>
    <w:rsid w:val="0CFFB267"/>
    <w:rsid w:val="29EFC3A3"/>
    <w:rsid w:val="3FC2BCD3"/>
    <w:rsid w:val="684C6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52A"/>
  </w:style>
  <w:style w:type="paragraph" w:styleId="1">
    <w:name w:val="heading 1"/>
    <w:basedOn w:val="a"/>
    <w:next w:val="a"/>
    <w:link w:val="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D5E44"/>
    <w:pPr>
      <w:keepNext/>
      <w:keepLines/>
      <w:numPr>
        <w:ilvl w:val="1"/>
        <w:numId w:val="2"/>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84B89"/>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0"/>
    <w:link w:val="2"/>
    <w:uiPriority w:val="9"/>
    <w:rsid w:val="006D5E44"/>
    <w:rPr>
      <w:rFonts w:asciiTheme="majorHAnsi" w:eastAsiaTheme="majorEastAsia" w:hAnsiTheme="majorHAnsi" w:cstheme="majorBidi"/>
      <w:b/>
      <w:bCs/>
      <w:color w:val="4F81BD" w:themeColor="accent1"/>
      <w:sz w:val="26"/>
      <w:szCs w:val="26"/>
    </w:rPr>
  </w:style>
  <w:style w:type="character" w:customStyle="1" w:styleId="3Char">
    <w:name w:val="제목 3 Char"/>
    <w:basedOn w:val="a0"/>
    <w:link w:val="3"/>
    <w:uiPriority w:val="9"/>
    <w:rsid w:val="0064784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A71A73"/>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A71A73"/>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A71A73"/>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A71A73"/>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A71A73"/>
    <w:rPr>
      <w:rFonts w:asciiTheme="majorHAnsi" w:eastAsiaTheme="majorEastAsia" w:hAnsiTheme="majorHAnsi" w:cstheme="majorBidi"/>
      <w:i/>
      <w:iCs/>
      <w:color w:val="404040" w:themeColor="text1" w:themeTint="BF"/>
      <w:sz w:val="20"/>
      <w:szCs w:val="20"/>
    </w:rPr>
  </w:style>
  <w:style w:type="character" w:styleId="a3">
    <w:name w:val="Hyperlink"/>
    <w:basedOn w:val="a0"/>
    <w:uiPriority w:val="99"/>
    <w:unhideWhenUsed/>
    <w:rsid w:val="0074593E"/>
    <w:rPr>
      <w:color w:val="0000FF" w:themeColor="hyperlink"/>
      <w:u w:val="single"/>
    </w:rPr>
  </w:style>
  <w:style w:type="paragraph" w:styleId="a4">
    <w:name w:val="header"/>
    <w:basedOn w:val="a"/>
    <w:link w:val="Char"/>
    <w:uiPriority w:val="99"/>
    <w:unhideWhenUsed/>
    <w:rsid w:val="0074593E"/>
    <w:pPr>
      <w:tabs>
        <w:tab w:val="center" w:pos="4680"/>
        <w:tab w:val="right" w:pos="9360"/>
      </w:tabs>
      <w:spacing w:after="0" w:line="240" w:lineRule="auto"/>
    </w:pPr>
  </w:style>
  <w:style w:type="character" w:customStyle="1" w:styleId="Char">
    <w:name w:val="머리글 Char"/>
    <w:basedOn w:val="a0"/>
    <w:link w:val="a4"/>
    <w:uiPriority w:val="99"/>
    <w:rsid w:val="0074593E"/>
  </w:style>
  <w:style w:type="paragraph" w:styleId="a5">
    <w:name w:val="footer"/>
    <w:basedOn w:val="a"/>
    <w:link w:val="Char0"/>
    <w:uiPriority w:val="99"/>
    <w:unhideWhenUsed/>
    <w:rsid w:val="0074593E"/>
    <w:pPr>
      <w:tabs>
        <w:tab w:val="center" w:pos="4680"/>
        <w:tab w:val="right" w:pos="9360"/>
      </w:tabs>
      <w:spacing w:after="0" w:line="240" w:lineRule="auto"/>
    </w:pPr>
  </w:style>
  <w:style w:type="character" w:customStyle="1" w:styleId="Char0">
    <w:name w:val="바닥글 Char"/>
    <w:basedOn w:val="a0"/>
    <w:link w:val="a5"/>
    <w:uiPriority w:val="99"/>
    <w:rsid w:val="0074593E"/>
  </w:style>
  <w:style w:type="paragraph" w:styleId="a6">
    <w:name w:val="Balloon Text"/>
    <w:basedOn w:val="a"/>
    <w:link w:val="Char1"/>
    <w:uiPriority w:val="99"/>
    <w:semiHidden/>
    <w:unhideWhenUsed/>
    <w:rsid w:val="0074593E"/>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rsid w:val="0074593E"/>
    <w:rPr>
      <w:rFonts w:ascii="Tahoma" w:hAnsi="Tahoma" w:cs="Tahoma"/>
      <w:sz w:val="16"/>
      <w:szCs w:val="16"/>
    </w:rPr>
  </w:style>
  <w:style w:type="paragraph" w:styleId="TOC">
    <w:name w:val="TOC Heading"/>
    <w:basedOn w:val="1"/>
    <w:next w:val="a"/>
    <w:uiPriority w:val="39"/>
    <w:unhideWhenUsed/>
    <w:qFormat/>
    <w:rsid w:val="00554190"/>
    <w:pPr>
      <w:outlineLvl w:val="9"/>
    </w:pPr>
    <w:rPr>
      <w:lang w:eastAsia="ja-JP"/>
    </w:rPr>
  </w:style>
  <w:style w:type="paragraph" w:styleId="10">
    <w:name w:val="toc 1"/>
    <w:basedOn w:val="a"/>
    <w:next w:val="a"/>
    <w:autoRedefine/>
    <w:uiPriority w:val="39"/>
    <w:unhideWhenUsed/>
    <w:rsid w:val="00554190"/>
    <w:pPr>
      <w:spacing w:after="100"/>
    </w:pPr>
  </w:style>
  <w:style w:type="paragraph" w:styleId="a7">
    <w:name w:val="Title"/>
    <w:basedOn w:val="a"/>
    <w:next w:val="a"/>
    <w:link w:val="Char2"/>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7"/>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a8">
    <w:name w:val="List Paragraph"/>
    <w:basedOn w:val="a"/>
    <w:uiPriority w:val="34"/>
    <w:qFormat/>
    <w:rsid w:val="00F65DCD"/>
    <w:pPr>
      <w:ind w:left="720"/>
      <w:contextualSpacing/>
    </w:pPr>
  </w:style>
  <w:style w:type="paragraph" w:styleId="a9">
    <w:name w:val="caption"/>
    <w:basedOn w:val="a"/>
    <w:next w:val="a"/>
    <w:uiPriority w:val="35"/>
    <w:unhideWhenUsed/>
    <w:qFormat/>
    <w:rsid w:val="00094171"/>
    <w:pPr>
      <w:spacing w:line="240" w:lineRule="auto"/>
    </w:pPr>
    <w:rPr>
      <w:b/>
      <w:bCs/>
      <w:color w:val="4F81BD" w:themeColor="accent1"/>
      <w:sz w:val="18"/>
      <w:szCs w:val="18"/>
    </w:rPr>
  </w:style>
  <w:style w:type="table" w:styleId="aa">
    <w:name w:val="Table Grid"/>
    <w:basedOn w:val="a1"/>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7A3783"/>
    <w:pPr>
      <w:spacing w:after="100"/>
      <w:ind w:left="220"/>
    </w:pPr>
  </w:style>
  <w:style w:type="paragraph" w:styleId="ab">
    <w:name w:val="No Spacing"/>
    <w:uiPriority w:val="1"/>
    <w:qFormat/>
    <w:rsid w:val="00E61242"/>
    <w:pPr>
      <w:spacing w:after="0" w:line="240" w:lineRule="auto"/>
    </w:pPr>
  </w:style>
  <w:style w:type="paragraph" w:styleId="30">
    <w:name w:val="toc 3"/>
    <w:basedOn w:val="a"/>
    <w:next w:val="a"/>
    <w:autoRedefine/>
    <w:uiPriority w:val="39"/>
    <w:unhideWhenUsed/>
    <w:rsid w:val="000F0CE6"/>
    <w:pPr>
      <w:spacing w:after="100"/>
      <w:ind w:left="440"/>
    </w:pPr>
  </w:style>
  <w:style w:type="character" w:customStyle="1" w:styleId="fontstyle01">
    <w:name w:val="fontstyle01"/>
    <w:basedOn w:val="a0"/>
    <w:rsid w:val="00A201D8"/>
    <w:rPr>
      <w:rFonts w:ascii="TimesNewRomanPSMT" w:hAnsi="TimesNewRomanPSMT" w:hint="default"/>
      <w:b w:val="0"/>
      <w:bCs w:val="0"/>
      <w:i w:val="0"/>
      <w:iCs w:val="0"/>
      <w:color w:val="000000"/>
      <w:sz w:val="20"/>
      <w:szCs w:val="20"/>
    </w:rPr>
  </w:style>
  <w:style w:type="character" w:customStyle="1" w:styleId="fontstyle21">
    <w:name w:val="fontstyle21"/>
    <w:basedOn w:val="a0"/>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a"/>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176A9A"/>
    <w:rPr>
      <w:rFonts w:ascii="Calibri" w:hAnsi="Calibri" w:cs="Calibri"/>
      <w:noProof/>
    </w:rPr>
  </w:style>
  <w:style w:type="paragraph" w:customStyle="1" w:styleId="EndNoteBibliography">
    <w:name w:val="EndNote Bibliography"/>
    <w:basedOn w:val="a"/>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a0"/>
    <w:link w:val="EndNoteBibliography"/>
    <w:rsid w:val="00176A9A"/>
    <w:rPr>
      <w:rFonts w:ascii="Calibri" w:hAnsi="Calibri" w:cs="Calibri"/>
      <w:noProof/>
    </w:rPr>
  </w:style>
  <w:style w:type="paragraph" w:styleId="ac">
    <w:name w:val="Bibliography"/>
    <w:basedOn w:val="a"/>
    <w:next w:val="a"/>
    <w:uiPriority w:val="37"/>
    <w:unhideWhenUsed/>
    <w:rsid w:val="0062771D"/>
    <w:pPr>
      <w:tabs>
        <w:tab w:val="left" w:pos="384"/>
      </w:tabs>
      <w:spacing w:after="0" w:line="480" w:lineRule="auto"/>
      <w:ind w:left="384" w:hanging="384"/>
    </w:pPr>
  </w:style>
  <w:style w:type="character" w:customStyle="1" w:styleId="readonlyfield">
    <w:name w:val="readonlyfield"/>
    <w:basedOn w:val="a0"/>
    <w:rsid w:val="00921905"/>
  </w:style>
  <w:style w:type="character" w:customStyle="1" w:styleId="numericfield">
    <w:name w:val="numericfield"/>
    <w:basedOn w:val="a0"/>
    <w:rsid w:val="00921905"/>
  </w:style>
  <w:style w:type="character" w:styleId="ad">
    <w:name w:val="annotation reference"/>
    <w:basedOn w:val="a0"/>
    <w:uiPriority w:val="99"/>
    <w:semiHidden/>
    <w:unhideWhenUsed/>
    <w:rsid w:val="00251097"/>
    <w:rPr>
      <w:sz w:val="16"/>
      <w:szCs w:val="16"/>
    </w:rPr>
  </w:style>
  <w:style w:type="paragraph" w:styleId="ae">
    <w:name w:val="annotation text"/>
    <w:basedOn w:val="a"/>
    <w:link w:val="Char3"/>
    <w:uiPriority w:val="99"/>
    <w:semiHidden/>
    <w:unhideWhenUsed/>
    <w:rsid w:val="00251097"/>
    <w:pPr>
      <w:spacing w:line="240" w:lineRule="auto"/>
    </w:pPr>
    <w:rPr>
      <w:sz w:val="20"/>
      <w:szCs w:val="20"/>
    </w:rPr>
  </w:style>
  <w:style w:type="character" w:customStyle="1" w:styleId="Char3">
    <w:name w:val="메모 텍스트 Char"/>
    <w:basedOn w:val="a0"/>
    <w:link w:val="ae"/>
    <w:uiPriority w:val="99"/>
    <w:semiHidden/>
    <w:rsid w:val="00251097"/>
    <w:rPr>
      <w:sz w:val="20"/>
      <w:szCs w:val="20"/>
    </w:rPr>
  </w:style>
  <w:style w:type="paragraph" w:styleId="af">
    <w:name w:val="annotation subject"/>
    <w:basedOn w:val="ae"/>
    <w:next w:val="ae"/>
    <w:link w:val="Char4"/>
    <w:uiPriority w:val="99"/>
    <w:semiHidden/>
    <w:unhideWhenUsed/>
    <w:rsid w:val="00251097"/>
    <w:rPr>
      <w:b/>
      <w:bCs/>
    </w:rPr>
  </w:style>
  <w:style w:type="character" w:customStyle="1" w:styleId="Char4">
    <w:name w:val="메모 주제 Char"/>
    <w:basedOn w:val="Char3"/>
    <w:link w:val="af"/>
    <w:uiPriority w:val="99"/>
    <w:semiHidden/>
    <w:rsid w:val="00251097"/>
    <w:rPr>
      <w:b/>
      <w:bCs/>
      <w:sz w:val="20"/>
      <w:szCs w:val="20"/>
    </w:rPr>
  </w:style>
  <w:style w:type="paragraph" w:styleId="af0">
    <w:name w:val="Normal (Web)"/>
    <w:basedOn w:val="a"/>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a"/>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a0"/>
    <w:link w:val="BodyText12"/>
    <w:rsid w:val="00D733A1"/>
    <w:rPr>
      <w:rFonts w:ascii="Calibri" w:eastAsiaTheme="minorEastAsia" w:hAnsi="Calibri" w:cs="Calibri"/>
      <w:color w:val="000000"/>
    </w:rPr>
  </w:style>
  <w:style w:type="paragraph" w:customStyle="1" w:styleId="msonormal0">
    <w:name w:val="msonormal"/>
    <w:basedOn w:val="a"/>
    <w:rsid w:val="0022649F"/>
    <w:pPr>
      <w:spacing w:before="100" w:beforeAutospacing="1" w:after="100" w:afterAutospacing="1" w:line="240" w:lineRule="auto"/>
    </w:pPr>
    <w:rPr>
      <w:rFonts w:ascii="굴림" w:eastAsia="굴림" w:hAnsi="굴림" w:cs="굴림"/>
      <w:sz w:val="24"/>
      <w:szCs w:val="24"/>
      <w:lang w:eastAsia="ko-KR"/>
    </w:rPr>
  </w:style>
  <w:style w:type="table" w:styleId="50">
    <w:name w:val="Plain Table 5"/>
    <w:basedOn w:val="a1"/>
    <w:uiPriority w:val="45"/>
    <w:rsid w:val="00A051F0"/>
    <w:pPr>
      <w:spacing w:after="0" w:line="240" w:lineRule="auto"/>
      <w:jc w:val="both"/>
    </w:pPr>
    <w:rPr>
      <w:rFonts w:eastAsiaTheme="minorEastAsia"/>
      <w:kern w:val="2"/>
      <w:sz w:val="20"/>
      <w:lang w:eastAsia="ko-K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i-provider">
    <w:name w:val="ui-provider"/>
    <w:basedOn w:val="a0"/>
    <w:rsid w:val="000C770A"/>
  </w:style>
  <w:style w:type="character" w:customStyle="1" w:styleId="normaltextrun">
    <w:name w:val="normaltextrun"/>
    <w:basedOn w:val="a0"/>
    <w:rsid w:val="00052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64957051">
      <w:bodyDiv w:val="1"/>
      <w:marLeft w:val="0"/>
      <w:marRight w:val="0"/>
      <w:marTop w:val="0"/>
      <w:marBottom w:val="0"/>
      <w:divBdr>
        <w:top w:val="none" w:sz="0" w:space="0" w:color="auto"/>
        <w:left w:val="none" w:sz="0" w:space="0" w:color="auto"/>
        <w:bottom w:val="none" w:sz="0" w:space="0" w:color="auto"/>
        <w:right w:val="none" w:sz="0" w:space="0" w:color="auto"/>
      </w:divBdr>
    </w:div>
    <w:div w:id="89545774">
      <w:bodyDiv w:val="1"/>
      <w:marLeft w:val="0"/>
      <w:marRight w:val="0"/>
      <w:marTop w:val="0"/>
      <w:marBottom w:val="0"/>
      <w:divBdr>
        <w:top w:val="none" w:sz="0" w:space="0" w:color="auto"/>
        <w:left w:val="none" w:sz="0" w:space="0" w:color="auto"/>
        <w:bottom w:val="none" w:sz="0" w:space="0" w:color="auto"/>
        <w:right w:val="none" w:sz="0" w:space="0" w:color="auto"/>
      </w:divBdr>
    </w:div>
    <w:div w:id="101389220">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65843811">
      <w:bodyDiv w:val="1"/>
      <w:marLeft w:val="0"/>
      <w:marRight w:val="0"/>
      <w:marTop w:val="0"/>
      <w:marBottom w:val="0"/>
      <w:divBdr>
        <w:top w:val="none" w:sz="0" w:space="0" w:color="auto"/>
        <w:left w:val="none" w:sz="0" w:space="0" w:color="auto"/>
        <w:bottom w:val="none" w:sz="0" w:space="0" w:color="auto"/>
        <w:right w:val="none" w:sz="0" w:space="0" w:color="auto"/>
      </w:divBdr>
      <w:divsChild>
        <w:div w:id="2026320089">
          <w:marLeft w:val="0"/>
          <w:marRight w:val="0"/>
          <w:marTop w:val="0"/>
          <w:marBottom w:val="0"/>
          <w:divBdr>
            <w:top w:val="none" w:sz="0" w:space="0" w:color="auto"/>
            <w:left w:val="none" w:sz="0" w:space="0" w:color="auto"/>
            <w:bottom w:val="none" w:sz="0" w:space="0" w:color="auto"/>
            <w:right w:val="none" w:sz="0" w:space="0" w:color="auto"/>
          </w:divBdr>
        </w:div>
      </w:divsChild>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332224378">
      <w:bodyDiv w:val="1"/>
      <w:marLeft w:val="0"/>
      <w:marRight w:val="0"/>
      <w:marTop w:val="0"/>
      <w:marBottom w:val="0"/>
      <w:divBdr>
        <w:top w:val="none" w:sz="0" w:space="0" w:color="auto"/>
        <w:left w:val="none" w:sz="0" w:space="0" w:color="auto"/>
        <w:bottom w:val="none" w:sz="0" w:space="0" w:color="auto"/>
        <w:right w:val="none" w:sz="0" w:space="0" w:color="auto"/>
      </w:divBdr>
    </w:div>
    <w:div w:id="407773773">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15516419">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46779837">
      <w:bodyDiv w:val="1"/>
      <w:marLeft w:val="0"/>
      <w:marRight w:val="0"/>
      <w:marTop w:val="0"/>
      <w:marBottom w:val="0"/>
      <w:divBdr>
        <w:top w:val="none" w:sz="0" w:space="0" w:color="auto"/>
        <w:left w:val="none" w:sz="0" w:space="0" w:color="auto"/>
        <w:bottom w:val="none" w:sz="0" w:space="0" w:color="auto"/>
        <w:right w:val="none" w:sz="0" w:space="0" w:color="auto"/>
      </w:divBdr>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563878845">
      <w:bodyDiv w:val="1"/>
      <w:marLeft w:val="0"/>
      <w:marRight w:val="0"/>
      <w:marTop w:val="0"/>
      <w:marBottom w:val="0"/>
      <w:divBdr>
        <w:top w:val="none" w:sz="0" w:space="0" w:color="auto"/>
        <w:left w:val="none" w:sz="0" w:space="0" w:color="auto"/>
        <w:bottom w:val="none" w:sz="0" w:space="0" w:color="auto"/>
        <w:right w:val="none" w:sz="0" w:space="0" w:color="auto"/>
      </w:divBdr>
    </w:div>
    <w:div w:id="617492012">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51328130">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695889680">
      <w:bodyDiv w:val="1"/>
      <w:marLeft w:val="0"/>
      <w:marRight w:val="0"/>
      <w:marTop w:val="0"/>
      <w:marBottom w:val="0"/>
      <w:divBdr>
        <w:top w:val="none" w:sz="0" w:space="0" w:color="auto"/>
        <w:left w:val="none" w:sz="0" w:space="0" w:color="auto"/>
        <w:bottom w:val="none" w:sz="0" w:space="0" w:color="auto"/>
        <w:right w:val="none" w:sz="0" w:space="0" w:color="auto"/>
      </w:divBdr>
    </w:div>
    <w:div w:id="701980380">
      <w:bodyDiv w:val="1"/>
      <w:marLeft w:val="0"/>
      <w:marRight w:val="0"/>
      <w:marTop w:val="0"/>
      <w:marBottom w:val="0"/>
      <w:divBdr>
        <w:top w:val="none" w:sz="0" w:space="0" w:color="auto"/>
        <w:left w:val="none" w:sz="0" w:space="0" w:color="auto"/>
        <w:bottom w:val="none" w:sz="0" w:space="0" w:color="auto"/>
        <w:right w:val="none" w:sz="0" w:space="0" w:color="auto"/>
      </w:divBdr>
      <w:divsChild>
        <w:div w:id="82575941">
          <w:marLeft w:val="0"/>
          <w:marRight w:val="0"/>
          <w:marTop w:val="180"/>
          <w:marBottom w:val="45"/>
          <w:divBdr>
            <w:top w:val="none" w:sz="0" w:space="0" w:color="auto"/>
            <w:left w:val="none" w:sz="0" w:space="0" w:color="auto"/>
            <w:bottom w:val="none" w:sz="0" w:space="0" w:color="auto"/>
            <w:right w:val="none" w:sz="0" w:space="0" w:color="auto"/>
          </w:divBdr>
        </w:div>
        <w:div w:id="1661273808">
          <w:marLeft w:val="0"/>
          <w:marRight w:val="0"/>
          <w:marTop w:val="0"/>
          <w:marBottom w:val="0"/>
          <w:divBdr>
            <w:top w:val="none" w:sz="0" w:space="0" w:color="auto"/>
            <w:left w:val="none" w:sz="0" w:space="0" w:color="auto"/>
            <w:bottom w:val="none" w:sz="0" w:space="0" w:color="auto"/>
            <w:right w:val="none" w:sz="0" w:space="0" w:color="auto"/>
          </w:divBdr>
        </w:div>
        <w:div w:id="1558785208">
          <w:marLeft w:val="0"/>
          <w:marRight w:val="0"/>
          <w:marTop w:val="0"/>
          <w:marBottom w:val="0"/>
          <w:divBdr>
            <w:top w:val="none" w:sz="0" w:space="0" w:color="auto"/>
            <w:left w:val="none" w:sz="0" w:space="0" w:color="auto"/>
            <w:bottom w:val="none" w:sz="0" w:space="0" w:color="auto"/>
            <w:right w:val="none" w:sz="0" w:space="0" w:color="auto"/>
          </w:divBdr>
        </w:div>
        <w:div w:id="2053118654">
          <w:marLeft w:val="0"/>
          <w:marRight w:val="0"/>
          <w:marTop w:val="0"/>
          <w:marBottom w:val="0"/>
          <w:divBdr>
            <w:top w:val="none" w:sz="0" w:space="0" w:color="auto"/>
            <w:left w:val="none" w:sz="0" w:space="0" w:color="auto"/>
            <w:bottom w:val="none" w:sz="0" w:space="0" w:color="auto"/>
            <w:right w:val="none" w:sz="0" w:space="0" w:color="auto"/>
          </w:divBdr>
          <w:divsChild>
            <w:div w:id="652639175">
              <w:marLeft w:val="0"/>
              <w:marRight w:val="0"/>
              <w:marTop w:val="180"/>
              <w:marBottom w:val="45"/>
              <w:divBdr>
                <w:top w:val="none" w:sz="0" w:space="0" w:color="auto"/>
                <w:left w:val="none" w:sz="0" w:space="0" w:color="auto"/>
                <w:bottom w:val="none" w:sz="0" w:space="0" w:color="auto"/>
                <w:right w:val="none" w:sz="0" w:space="0" w:color="auto"/>
              </w:divBdr>
            </w:div>
            <w:div w:id="1614357740">
              <w:marLeft w:val="0"/>
              <w:marRight w:val="0"/>
              <w:marTop w:val="0"/>
              <w:marBottom w:val="0"/>
              <w:divBdr>
                <w:top w:val="none" w:sz="0" w:space="0" w:color="auto"/>
                <w:left w:val="none" w:sz="0" w:space="0" w:color="auto"/>
                <w:bottom w:val="none" w:sz="0" w:space="0" w:color="auto"/>
                <w:right w:val="none" w:sz="0" w:space="0" w:color="auto"/>
              </w:divBdr>
              <w:divsChild>
                <w:div w:id="864057532">
                  <w:marLeft w:val="0"/>
                  <w:marRight w:val="0"/>
                  <w:marTop w:val="0"/>
                  <w:marBottom w:val="0"/>
                  <w:divBdr>
                    <w:top w:val="none" w:sz="0" w:space="0" w:color="auto"/>
                    <w:left w:val="none" w:sz="0" w:space="0" w:color="auto"/>
                    <w:bottom w:val="none" w:sz="0" w:space="0" w:color="auto"/>
                    <w:right w:val="none" w:sz="0" w:space="0" w:color="auto"/>
                  </w:divBdr>
                </w:div>
                <w:div w:id="2069767811">
                  <w:marLeft w:val="0"/>
                  <w:marRight w:val="0"/>
                  <w:marTop w:val="0"/>
                  <w:marBottom w:val="0"/>
                  <w:divBdr>
                    <w:top w:val="none" w:sz="0" w:space="0" w:color="auto"/>
                    <w:left w:val="none" w:sz="0" w:space="0" w:color="auto"/>
                    <w:bottom w:val="none" w:sz="0" w:space="0" w:color="auto"/>
                    <w:right w:val="none" w:sz="0" w:space="0" w:color="auto"/>
                  </w:divBdr>
                </w:div>
                <w:div w:id="441385674">
                  <w:marLeft w:val="0"/>
                  <w:marRight w:val="0"/>
                  <w:marTop w:val="0"/>
                  <w:marBottom w:val="0"/>
                  <w:divBdr>
                    <w:top w:val="none" w:sz="0" w:space="0" w:color="auto"/>
                    <w:left w:val="none" w:sz="0" w:space="0" w:color="auto"/>
                    <w:bottom w:val="none" w:sz="0" w:space="0" w:color="auto"/>
                    <w:right w:val="none" w:sz="0" w:space="0" w:color="auto"/>
                  </w:divBdr>
                </w:div>
                <w:div w:id="1128426088">
                  <w:marLeft w:val="0"/>
                  <w:marRight w:val="0"/>
                  <w:marTop w:val="0"/>
                  <w:marBottom w:val="0"/>
                  <w:divBdr>
                    <w:top w:val="none" w:sz="0" w:space="0" w:color="auto"/>
                    <w:left w:val="none" w:sz="0" w:space="0" w:color="auto"/>
                    <w:bottom w:val="none" w:sz="0" w:space="0" w:color="auto"/>
                    <w:right w:val="none" w:sz="0" w:space="0" w:color="auto"/>
                  </w:divBdr>
                </w:div>
                <w:div w:id="1383018431">
                  <w:marLeft w:val="0"/>
                  <w:marRight w:val="0"/>
                  <w:marTop w:val="0"/>
                  <w:marBottom w:val="0"/>
                  <w:divBdr>
                    <w:top w:val="none" w:sz="0" w:space="0" w:color="auto"/>
                    <w:left w:val="none" w:sz="0" w:space="0" w:color="auto"/>
                    <w:bottom w:val="none" w:sz="0" w:space="0" w:color="auto"/>
                    <w:right w:val="none" w:sz="0" w:space="0" w:color="auto"/>
                  </w:divBdr>
                </w:div>
                <w:div w:id="2263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423">
          <w:marLeft w:val="0"/>
          <w:marRight w:val="0"/>
          <w:marTop w:val="0"/>
          <w:marBottom w:val="0"/>
          <w:divBdr>
            <w:top w:val="none" w:sz="0" w:space="0" w:color="auto"/>
            <w:left w:val="none" w:sz="0" w:space="0" w:color="auto"/>
            <w:bottom w:val="none" w:sz="0" w:space="0" w:color="auto"/>
            <w:right w:val="none" w:sz="0" w:space="0" w:color="auto"/>
          </w:divBdr>
        </w:div>
        <w:div w:id="613828793">
          <w:marLeft w:val="0"/>
          <w:marRight w:val="0"/>
          <w:marTop w:val="180"/>
          <w:marBottom w:val="45"/>
          <w:divBdr>
            <w:top w:val="none" w:sz="0" w:space="0" w:color="auto"/>
            <w:left w:val="none" w:sz="0" w:space="0" w:color="auto"/>
            <w:bottom w:val="none" w:sz="0" w:space="0" w:color="auto"/>
            <w:right w:val="none" w:sz="0" w:space="0" w:color="auto"/>
          </w:divBdr>
        </w:div>
        <w:div w:id="237374127">
          <w:marLeft w:val="0"/>
          <w:marRight w:val="0"/>
          <w:marTop w:val="0"/>
          <w:marBottom w:val="0"/>
          <w:divBdr>
            <w:top w:val="none" w:sz="0" w:space="0" w:color="auto"/>
            <w:left w:val="none" w:sz="0" w:space="0" w:color="auto"/>
            <w:bottom w:val="none" w:sz="0" w:space="0" w:color="auto"/>
            <w:right w:val="none" w:sz="0" w:space="0" w:color="auto"/>
          </w:divBdr>
        </w:div>
        <w:div w:id="1998144478">
          <w:marLeft w:val="0"/>
          <w:marRight w:val="0"/>
          <w:marTop w:val="180"/>
          <w:marBottom w:val="45"/>
          <w:divBdr>
            <w:top w:val="none" w:sz="0" w:space="0" w:color="auto"/>
            <w:left w:val="none" w:sz="0" w:space="0" w:color="auto"/>
            <w:bottom w:val="none" w:sz="0" w:space="0" w:color="auto"/>
            <w:right w:val="none" w:sz="0" w:space="0" w:color="auto"/>
          </w:divBdr>
        </w:div>
      </w:divsChild>
    </w:div>
    <w:div w:id="734279168">
      <w:bodyDiv w:val="1"/>
      <w:marLeft w:val="0"/>
      <w:marRight w:val="0"/>
      <w:marTop w:val="0"/>
      <w:marBottom w:val="0"/>
      <w:divBdr>
        <w:top w:val="none" w:sz="0" w:space="0" w:color="auto"/>
        <w:left w:val="none" w:sz="0" w:space="0" w:color="auto"/>
        <w:bottom w:val="none" w:sz="0" w:space="0" w:color="auto"/>
        <w:right w:val="none" w:sz="0" w:space="0" w:color="auto"/>
      </w:divBdr>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3721663">
      <w:bodyDiv w:val="1"/>
      <w:marLeft w:val="0"/>
      <w:marRight w:val="0"/>
      <w:marTop w:val="0"/>
      <w:marBottom w:val="0"/>
      <w:divBdr>
        <w:top w:val="none" w:sz="0" w:space="0" w:color="auto"/>
        <w:left w:val="none" w:sz="0" w:space="0" w:color="auto"/>
        <w:bottom w:val="none" w:sz="0" w:space="0" w:color="auto"/>
        <w:right w:val="none" w:sz="0" w:space="0" w:color="auto"/>
      </w:divBdr>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43974808">
      <w:bodyDiv w:val="1"/>
      <w:marLeft w:val="0"/>
      <w:marRight w:val="0"/>
      <w:marTop w:val="0"/>
      <w:marBottom w:val="0"/>
      <w:divBdr>
        <w:top w:val="none" w:sz="0" w:space="0" w:color="auto"/>
        <w:left w:val="none" w:sz="0" w:space="0" w:color="auto"/>
        <w:bottom w:val="none" w:sz="0" w:space="0" w:color="auto"/>
        <w:right w:val="none" w:sz="0" w:space="0" w:color="auto"/>
      </w:divBdr>
    </w:div>
    <w:div w:id="847794148">
      <w:bodyDiv w:val="1"/>
      <w:marLeft w:val="0"/>
      <w:marRight w:val="0"/>
      <w:marTop w:val="0"/>
      <w:marBottom w:val="0"/>
      <w:divBdr>
        <w:top w:val="none" w:sz="0" w:space="0" w:color="auto"/>
        <w:left w:val="none" w:sz="0" w:space="0" w:color="auto"/>
        <w:bottom w:val="none" w:sz="0" w:space="0" w:color="auto"/>
        <w:right w:val="none" w:sz="0" w:space="0" w:color="auto"/>
      </w:divBdr>
    </w:div>
    <w:div w:id="853034600">
      <w:bodyDiv w:val="1"/>
      <w:marLeft w:val="0"/>
      <w:marRight w:val="0"/>
      <w:marTop w:val="0"/>
      <w:marBottom w:val="0"/>
      <w:divBdr>
        <w:top w:val="none" w:sz="0" w:space="0" w:color="auto"/>
        <w:left w:val="none" w:sz="0" w:space="0" w:color="auto"/>
        <w:bottom w:val="none" w:sz="0" w:space="0" w:color="auto"/>
        <w:right w:val="none" w:sz="0" w:space="0" w:color="auto"/>
      </w:divBdr>
    </w:div>
    <w:div w:id="872890389">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908541262">
      <w:bodyDiv w:val="1"/>
      <w:marLeft w:val="0"/>
      <w:marRight w:val="0"/>
      <w:marTop w:val="0"/>
      <w:marBottom w:val="0"/>
      <w:divBdr>
        <w:top w:val="none" w:sz="0" w:space="0" w:color="auto"/>
        <w:left w:val="none" w:sz="0" w:space="0" w:color="auto"/>
        <w:bottom w:val="none" w:sz="0" w:space="0" w:color="auto"/>
        <w:right w:val="none" w:sz="0" w:space="0" w:color="auto"/>
      </w:divBdr>
    </w:div>
    <w:div w:id="1016810844">
      <w:bodyDiv w:val="1"/>
      <w:marLeft w:val="0"/>
      <w:marRight w:val="0"/>
      <w:marTop w:val="0"/>
      <w:marBottom w:val="0"/>
      <w:divBdr>
        <w:top w:val="none" w:sz="0" w:space="0" w:color="auto"/>
        <w:left w:val="none" w:sz="0" w:space="0" w:color="auto"/>
        <w:bottom w:val="none" w:sz="0" w:space="0" w:color="auto"/>
        <w:right w:val="none" w:sz="0" w:space="0" w:color="auto"/>
      </w:divBdr>
    </w:div>
    <w:div w:id="1046102028">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210752">
      <w:bodyDiv w:val="1"/>
      <w:marLeft w:val="0"/>
      <w:marRight w:val="0"/>
      <w:marTop w:val="0"/>
      <w:marBottom w:val="0"/>
      <w:divBdr>
        <w:top w:val="none" w:sz="0" w:space="0" w:color="auto"/>
        <w:left w:val="none" w:sz="0" w:space="0" w:color="auto"/>
        <w:bottom w:val="none" w:sz="0" w:space="0" w:color="auto"/>
        <w:right w:val="none" w:sz="0" w:space="0" w:color="auto"/>
      </w:divBdr>
    </w:div>
    <w:div w:id="1212881302">
      <w:bodyDiv w:val="1"/>
      <w:marLeft w:val="0"/>
      <w:marRight w:val="0"/>
      <w:marTop w:val="0"/>
      <w:marBottom w:val="0"/>
      <w:divBdr>
        <w:top w:val="none" w:sz="0" w:space="0" w:color="auto"/>
        <w:left w:val="none" w:sz="0" w:space="0" w:color="auto"/>
        <w:bottom w:val="none" w:sz="0" w:space="0" w:color="auto"/>
        <w:right w:val="none" w:sz="0" w:space="0" w:color="auto"/>
      </w:divBdr>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2826480">
      <w:bodyDiv w:val="1"/>
      <w:marLeft w:val="0"/>
      <w:marRight w:val="0"/>
      <w:marTop w:val="0"/>
      <w:marBottom w:val="0"/>
      <w:divBdr>
        <w:top w:val="none" w:sz="0" w:space="0" w:color="auto"/>
        <w:left w:val="none" w:sz="0" w:space="0" w:color="auto"/>
        <w:bottom w:val="none" w:sz="0" w:space="0" w:color="auto"/>
        <w:right w:val="none" w:sz="0" w:space="0" w:color="auto"/>
      </w:divBdr>
    </w:div>
    <w:div w:id="1387879042">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11080630">
      <w:bodyDiv w:val="1"/>
      <w:marLeft w:val="0"/>
      <w:marRight w:val="0"/>
      <w:marTop w:val="0"/>
      <w:marBottom w:val="0"/>
      <w:divBdr>
        <w:top w:val="none" w:sz="0" w:space="0" w:color="auto"/>
        <w:left w:val="none" w:sz="0" w:space="0" w:color="auto"/>
        <w:bottom w:val="none" w:sz="0" w:space="0" w:color="auto"/>
        <w:right w:val="none" w:sz="0" w:space="0" w:color="auto"/>
      </w:divBdr>
      <w:divsChild>
        <w:div w:id="450972933">
          <w:marLeft w:val="0"/>
          <w:marRight w:val="0"/>
          <w:marTop w:val="0"/>
          <w:marBottom w:val="0"/>
          <w:divBdr>
            <w:top w:val="none" w:sz="0" w:space="0" w:color="auto"/>
            <w:left w:val="none" w:sz="0" w:space="0" w:color="auto"/>
            <w:bottom w:val="none" w:sz="0" w:space="0" w:color="auto"/>
            <w:right w:val="none" w:sz="0" w:space="0" w:color="auto"/>
          </w:divBdr>
        </w:div>
      </w:divsChild>
    </w:div>
    <w:div w:id="1411853147">
      <w:bodyDiv w:val="1"/>
      <w:marLeft w:val="0"/>
      <w:marRight w:val="0"/>
      <w:marTop w:val="0"/>
      <w:marBottom w:val="0"/>
      <w:divBdr>
        <w:top w:val="none" w:sz="0" w:space="0" w:color="auto"/>
        <w:left w:val="none" w:sz="0" w:space="0" w:color="auto"/>
        <w:bottom w:val="none" w:sz="0" w:space="0" w:color="auto"/>
        <w:right w:val="none" w:sz="0" w:space="0" w:color="auto"/>
      </w:divBdr>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511526044">
      <w:bodyDiv w:val="1"/>
      <w:marLeft w:val="0"/>
      <w:marRight w:val="0"/>
      <w:marTop w:val="0"/>
      <w:marBottom w:val="0"/>
      <w:divBdr>
        <w:top w:val="none" w:sz="0" w:space="0" w:color="auto"/>
        <w:left w:val="none" w:sz="0" w:space="0" w:color="auto"/>
        <w:bottom w:val="none" w:sz="0" w:space="0" w:color="auto"/>
        <w:right w:val="none" w:sz="0" w:space="0" w:color="auto"/>
      </w:divBdr>
    </w:div>
    <w:div w:id="1534884214">
      <w:bodyDiv w:val="1"/>
      <w:marLeft w:val="0"/>
      <w:marRight w:val="0"/>
      <w:marTop w:val="0"/>
      <w:marBottom w:val="0"/>
      <w:divBdr>
        <w:top w:val="none" w:sz="0" w:space="0" w:color="auto"/>
        <w:left w:val="none" w:sz="0" w:space="0" w:color="auto"/>
        <w:bottom w:val="none" w:sz="0" w:space="0" w:color="auto"/>
        <w:right w:val="none" w:sz="0" w:space="0" w:color="auto"/>
      </w:divBdr>
    </w:div>
    <w:div w:id="1557543399">
      <w:bodyDiv w:val="1"/>
      <w:marLeft w:val="0"/>
      <w:marRight w:val="0"/>
      <w:marTop w:val="0"/>
      <w:marBottom w:val="0"/>
      <w:divBdr>
        <w:top w:val="none" w:sz="0" w:space="0" w:color="auto"/>
        <w:left w:val="none" w:sz="0" w:space="0" w:color="auto"/>
        <w:bottom w:val="none" w:sz="0" w:space="0" w:color="auto"/>
        <w:right w:val="none" w:sz="0" w:space="0" w:color="auto"/>
      </w:divBdr>
    </w:div>
    <w:div w:id="1596933673">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781990348">
      <w:bodyDiv w:val="1"/>
      <w:marLeft w:val="0"/>
      <w:marRight w:val="0"/>
      <w:marTop w:val="0"/>
      <w:marBottom w:val="0"/>
      <w:divBdr>
        <w:top w:val="none" w:sz="0" w:space="0" w:color="auto"/>
        <w:left w:val="none" w:sz="0" w:space="0" w:color="auto"/>
        <w:bottom w:val="none" w:sz="0" w:space="0" w:color="auto"/>
        <w:right w:val="none" w:sz="0" w:space="0" w:color="auto"/>
      </w:divBdr>
    </w:div>
    <w:div w:id="1816989427">
      <w:bodyDiv w:val="1"/>
      <w:marLeft w:val="0"/>
      <w:marRight w:val="0"/>
      <w:marTop w:val="0"/>
      <w:marBottom w:val="0"/>
      <w:divBdr>
        <w:top w:val="none" w:sz="0" w:space="0" w:color="auto"/>
        <w:left w:val="none" w:sz="0" w:space="0" w:color="auto"/>
        <w:bottom w:val="none" w:sz="0" w:space="0" w:color="auto"/>
        <w:right w:val="none" w:sz="0" w:space="0" w:color="auto"/>
      </w:divBdr>
      <w:divsChild>
        <w:div w:id="168565895">
          <w:marLeft w:val="0"/>
          <w:marRight w:val="0"/>
          <w:marTop w:val="0"/>
          <w:marBottom w:val="0"/>
          <w:divBdr>
            <w:top w:val="none" w:sz="0" w:space="0" w:color="auto"/>
            <w:left w:val="none" w:sz="0" w:space="0" w:color="auto"/>
            <w:bottom w:val="none" w:sz="0" w:space="0" w:color="auto"/>
            <w:right w:val="none" w:sz="0" w:space="0" w:color="auto"/>
          </w:divBdr>
        </w:div>
      </w:divsChild>
    </w:div>
    <w:div w:id="1823692231">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48325390">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09155">
      <w:bodyDiv w:val="1"/>
      <w:marLeft w:val="0"/>
      <w:marRight w:val="0"/>
      <w:marTop w:val="0"/>
      <w:marBottom w:val="0"/>
      <w:divBdr>
        <w:top w:val="none" w:sz="0" w:space="0" w:color="auto"/>
        <w:left w:val="none" w:sz="0" w:space="0" w:color="auto"/>
        <w:bottom w:val="none" w:sz="0" w:space="0" w:color="auto"/>
        <w:right w:val="none" w:sz="0" w:space="0" w:color="auto"/>
      </w:divBdr>
    </w:div>
    <w:div w:id="1917398365">
      <w:bodyDiv w:val="1"/>
      <w:marLeft w:val="0"/>
      <w:marRight w:val="0"/>
      <w:marTop w:val="0"/>
      <w:marBottom w:val="0"/>
      <w:divBdr>
        <w:top w:val="none" w:sz="0" w:space="0" w:color="auto"/>
        <w:left w:val="none" w:sz="0" w:space="0" w:color="auto"/>
        <w:bottom w:val="none" w:sz="0" w:space="0" w:color="auto"/>
        <w:right w:val="none" w:sz="0" w:space="0" w:color="auto"/>
      </w:divBdr>
    </w:div>
    <w:div w:id="1970281250">
      <w:bodyDiv w:val="1"/>
      <w:marLeft w:val="0"/>
      <w:marRight w:val="0"/>
      <w:marTop w:val="0"/>
      <w:marBottom w:val="0"/>
      <w:divBdr>
        <w:top w:val="none" w:sz="0" w:space="0" w:color="auto"/>
        <w:left w:val="none" w:sz="0" w:space="0" w:color="auto"/>
        <w:bottom w:val="none" w:sz="0" w:space="0" w:color="auto"/>
        <w:right w:val="none" w:sz="0" w:space="0" w:color="auto"/>
      </w:divBdr>
      <w:divsChild>
        <w:div w:id="1336768358">
          <w:marLeft w:val="0"/>
          <w:marRight w:val="0"/>
          <w:marTop w:val="180"/>
          <w:marBottom w:val="45"/>
          <w:divBdr>
            <w:top w:val="none" w:sz="0" w:space="0" w:color="auto"/>
            <w:left w:val="none" w:sz="0" w:space="0" w:color="auto"/>
            <w:bottom w:val="none" w:sz="0" w:space="0" w:color="auto"/>
            <w:right w:val="none" w:sz="0" w:space="0" w:color="auto"/>
          </w:divBdr>
        </w:div>
        <w:div w:id="1718622937">
          <w:marLeft w:val="0"/>
          <w:marRight w:val="0"/>
          <w:marTop w:val="0"/>
          <w:marBottom w:val="0"/>
          <w:divBdr>
            <w:top w:val="none" w:sz="0" w:space="0" w:color="auto"/>
            <w:left w:val="none" w:sz="0" w:space="0" w:color="auto"/>
            <w:bottom w:val="none" w:sz="0" w:space="0" w:color="auto"/>
            <w:right w:val="none" w:sz="0" w:space="0" w:color="auto"/>
          </w:divBdr>
        </w:div>
        <w:div w:id="199708728">
          <w:marLeft w:val="0"/>
          <w:marRight w:val="0"/>
          <w:marTop w:val="0"/>
          <w:marBottom w:val="0"/>
          <w:divBdr>
            <w:top w:val="none" w:sz="0" w:space="0" w:color="auto"/>
            <w:left w:val="none" w:sz="0" w:space="0" w:color="auto"/>
            <w:bottom w:val="none" w:sz="0" w:space="0" w:color="auto"/>
            <w:right w:val="none" w:sz="0" w:space="0" w:color="auto"/>
          </w:divBdr>
        </w:div>
        <w:div w:id="50423627">
          <w:marLeft w:val="0"/>
          <w:marRight w:val="0"/>
          <w:marTop w:val="0"/>
          <w:marBottom w:val="0"/>
          <w:divBdr>
            <w:top w:val="none" w:sz="0" w:space="0" w:color="auto"/>
            <w:left w:val="none" w:sz="0" w:space="0" w:color="auto"/>
            <w:bottom w:val="none" w:sz="0" w:space="0" w:color="auto"/>
            <w:right w:val="none" w:sz="0" w:space="0" w:color="auto"/>
          </w:divBdr>
          <w:divsChild>
            <w:div w:id="432407539">
              <w:marLeft w:val="0"/>
              <w:marRight w:val="0"/>
              <w:marTop w:val="180"/>
              <w:marBottom w:val="45"/>
              <w:divBdr>
                <w:top w:val="none" w:sz="0" w:space="0" w:color="auto"/>
                <w:left w:val="none" w:sz="0" w:space="0" w:color="auto"/>
                <w:bottom w:val="none" w:sz="0" w:space="0" w:color="auto"/>
                <w:right w:val="none" w:sz="0" w:space="0" w:color="auto"/>
              </w:divBdr>
            </w:div>
            <w:div w:id="34502417">
              <w:marLeft w:val="0"/>
              <w:marRight w:val="0"/>
              <w:marTop w:val="0"/>
              <w:marBottom w:val="0"/>
              <w:divBdr>
                <w:top w:val="none" w:sz="0" w:space="0" w:color="auto"/>
                <w:left w:val="none" w:sz="0" w:space="0" w:color="auto"/>
                <w:bottom w:val="none" w:sz="0" w:space="0" w:color="auto"/>
                <w:right w:val="none" w:sz="0" w:space="0" w:color="auto"/>
              </w:divBdr>
              <w:divsChild>
                <w:div w:id="375550889">
                  <w:marLeft w:val="0"/>
                  <w:marRight w:val="0"/>
                  <w:marTop w:val="0"/>
                  <w:marBottom w:val="0"/>
                  <w:divBdr>
                    <w:top w:val="none" w:sz="0" w:space="0" w:color="auto"/>
                    <w:left w:val="none" w:sz="0" w:space="0" w:color="auto"/>
                    <w:bottom w:val="none" w:sz="0" w:space="0" w:color="auto"/>
                    <w:right w:val="none" w:sz="0" w:space="0" w:color="auto"/>
                  </w:divBdr>
                </w:div>
                <w:div w:id="2094280249">
                  <w:marLeft w:val="0"/>
                  <w:marRight w:val="0"/>
                  <w:marTop w:val="0"/>
                  <w:marBottom w:val="0"/>
                  <w:divBdr>
                    <w:top w:val="none" w:sz="0" w:space="0" w:color="auto"/>
                    <w:left w:val="none" w:sz="0" w:space="0" w:color="auto"/>
                    <w:bottom w:val="none" w:sz="0" w:space="0" w:color="auto"/>
                    <w:right w:val="none" w:sz="0" w:space="0" w:color="auto"/>
                  </w:divBdr>
                </w:div>
                <w:div w:id="1668287290">
                  <w:marLeft w:val="0"/>
                  <w:marRight w:val="0"/>
                  <w:marTop w:val="0"/>
                  <w:marBottom w:val="0"/>
                  <w:divBdr>
                    <w:top w:val="none" w:sz="0" w:space="0" w:color="auto"/>
                    <w:left w:val="none" w:sz="0" w:space="0" w:color="auto"/>
                    <w:bottom w:val="none" w:sz="0" w:space="0" w:color="auto"/>
                    <w:right w:val="none" w:sz="0" w:space="0" w:color="auto"/>
                  </w:divBdr>
                </w:div>
                <w:div w:id="1018695416">
                  <w:marLeft w:val="0"/>
                  <w:marRight w:val="0"/>
                  <w:marTop w:val="0"/>
                  <w:marBottom w:val="0"/>
                  <w:divBdr>
                    <w:top w:val="none" w:sz="0" w:space="0" w:color="auto"/>
                    <w:left w:val="none" w:sz="0" w:space="0" w:color="auto"/>
                    <w:bottom w:val="none" w:sz="0" w:space="0" w:color="auto"/>
                    <w:right w:val="none" w:sz="0" w:space="0" w:color="auto"/>
                  </w:divBdr>
                </w:div>
                <w:div w:id="1412461137">
                  <w:marLeft w:val="0"/>
                  <w:marRight w:val="0"/>
                  <w:marTop w:val="0"/>
                  <w:marBottom w:val="0"/>
                  <w:divBdr>
                    <w:top w:val="none" w:sz="0" w:space="0" w:color="auto"/>
                    <w:left w:val="none" w:sz="0" w:space="0" w:color="auto"/>
                    <w:bottom w:val="none" w:sz="0" w:space="0" w:color="auto"/>
                    <w:right w:val="none" w:sz="0" w:space="0" w:color="auto"/>
                  </w:divBdr>
                </w:div>
                <w:div w:id="3661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8877">
          <w:marLeft w:val="0"/>
          <w:marRight w:val="0"/>
          <w:marTop w:val="0"/>
          <w:marBottom w:val="0"/>
          <w:divBdr>
            <w:top w:val="none" w:sz="0" w:space="0" w:color="auto"/>
            <w:left w:val="none" w:sz="0" w:space="0" w:color="auto"/>
            <w:bottom w:val="none" w:sz="0" w:space="0" w:color="auto"/>
            <w:right w:val="none" w:sz="0" w:space="0" w:color="auto"/>
          </w:divBdr>
        </w:div>
        <w:div w:id="1369648363">
          <w:marLeft w:val="0"/>
          <w:marRight w:val="0"/>
          <w:marTop w:val="180"/>
          <w:marBottom w:val="45"/>
          <w:divBdr>
            <w:top w:val="none" w:sz="0" w:space="0" w:color="auto"/>
            <w:left w:val="none" w:sz="0" w:space="0" w:color="auto"/>
            <w:bottom w:val="none" w:sz="0" w:space="0" w:color="auto"/>
            <w:right w:val="none" w:sz="0" w:space="0" w:color="auto"/>
          </w:divBdr>
        </w:div>
        <w:div w:id="949355565">
          <w:marLeft w:val="0"/>
          <w:marRight w:val="0"/>
          <w:marTop w:val="0"/>
          <w:marBottom w:val="0"/>
          <w:divBdr>
            <w:top w:val="none" w:sz="0" w:space="0" w:color="auto"/>
            <w:left w:val="none" w:sz="0" w:space="0" w:color="auto"/>
            <w:bottom w:val="none" w:sz="0" w:space="0" w:color="auto"/>
            <w:right w:val="none" w:sz="0" w:space="0" w:color="auto"/>
          </w:divBdr>
        </w:div>
        <w:div w:id="1159148612">
          <w:marLeft w:val="0"/>
          <w:marRight w:val="0"/>
          <w:marTop w:val="180"/>
          <w:marBottom w:val="45"/>
          <w:divBdr>
            <w:top w:val="none" w:sz="0" w:space="0" w:color="auto"/>
            <w:left w:val="none" w:sz="0" w:space="0" w:color="auto"/>
            <w:bottom w:val="none" w:sz="0" w:space="0" w:color="auto"/>
            <w:right w:val="none" w:sz="0" w:space="0" w:color="auto"/>
          </w:divBdr>
        </w:div>
        <w:div w:id="170528068">
          <w:marLeft w:val="0"/>
          <w:marRight w:val="0"/>
          <w:marTop w:val="0"/>
          <w:marBottom w:val="0"/>
          <w:divBdr>
            <w:top w:val="none" w:sz="0" w:space="0" w:color="auto"/>
            <w:left w:val="none" w:sz="0" w:space="0" w:color="auto"/>
            <w:bottom w:val="none" w:sz="0" w:space="0" w:color="auto"/>
            <w:right w:val="none" w:sz="0" w:space="0" w:color="auto"/>
          </w:divBdr>
        </w:div>
        <w:div w:id="1743528448">
          <w:marLeft w:val="0"/>
          <w:marRight w:val="0"/>
          <w:marTop w:val="180"/>
          <w:marBottom w:val="45"/>
          <w:divBdr>
            <w:top w:val="none" w:sz="0" w:space="0" w:color="auto"/>
            <w:left w:val="none" w:sz="0" w:space="0" w:color="auto"/>
            <w:bottom w:val="none" w:sz="0" w:space="0" w:color="auto"/>
            <w:right w:val="none" w:sz="0" w:space="0" w:color="auto"/>
          </w:divBdr>
        </w:div>
      </w:divsChild>
    </w:div>
    <w:div w:id="2004703008">
      <w:bodyDiv w:val="1"/>
      <w:marLeft w:val="0"/>
      <w:marRight w:val="0"/>
      <w:marTop w:val="0"/>
      <w:marBottom w:val="0"/>
      <w:divBdr>
        <w:top w:val="none" w:sz="0" w:space="0" w:color="auto"/>
        <w:left w:val="none" w:sz="0" w:space="0" w:color="auto"/>
        <w:bottom w:val="none" w:sz="0" w:space="0" w:color="auto"/>
        <w:right w:val="none" w:sz="0" w:space="0" w:color="auto"/>
      </w:divBdr>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 w:id="2046442221">
      <w:bodyDiv w:val="1"/>
      <w:marLeft w:val="0"/>
      <w:marRight w:val="0"/>
      <w:marTop w:val="0"/>
      <w:marBottom w:val="0"/>
      <w:divBdr>
        <w:top w:val="none" w:sz="0" w:space="0" w:color="auto"/>
        <w:left w:val="none" w:sz="0" w:space="0" w:color="auto"/>
        <w:bottom w:val="none" w:sz="0" w:space="0" w:color="auto"/>
        <w:right w:val="none" w:sz="0" w:space="0" w:color="auto"/>
      </w:divBdr>
    </w:div>
    <w:div w:id="2060130786">
      <w:bodyDiv w:val="1"/>
      <w:marLeft w:val="0"/>
      <w:marRight w:val="0"/>
      <w:marTop w:val="0"/>
      <w:marBottom w:val="0"/>
      <w:divBdr>
        <w:top w:val="none" w:sz="0" w:space="0" w:color="auto"/>
        <w:left w:val="none" w:sz="0" w:space="0" w:color="auto"/>
        <w:bottom w:val="none" w:sz="0" w:space="0" w:color="auto"/>
        <w:right w:val="none" w:sz="0" w:space="0" w:color="auto"/>
      </w:divBdr>
    </w:div>
    <w:div w:id="2086680393">
      <w:bodyDiv w:val="1"/>
      <w:marLeft w:val="0"/>
      <w:marRight w:val="0"/>
      <w:marTop w:val="0"/>
      <w:marBottom w:val="0"/>
      <w:divBdr>
        <w:top w:val="none" w:sz="0" w:space="0" w:color="auto"/>
        <w:left w:val="none" w:sz="0" w:space="0" w:color="auto"/>
        <w:bottom w:val="none" w:sz="0" w:space="0" w:color="auto"/>
        <w:right w:val="none" w:sz="0" w:space="0" w:color="auto"/>
      </w:divBdr>
      <w:divsChild>
        <w:div w:id="517961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98d2fd1e6aa441b4"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 Id="Rbe8652c3613f49a5"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544F9-F263-4F72-8674-ECCC83822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4927</Words>
  <Characters>28088</Characters>
  <Application>Microsoft Office Word</Application>
  <DocSecurity>0</DocSecurity>
  <Lines>234</Lines>
  <Paragraphs>65</Paragraphs>
  <ScaleCrop>false</ScaleCrop>
  <Company>Johnson &amp; Johnson</Company>
  <LinksUpToDate>false</LinksUpToDate>
  <CharactersWithSpaces>32950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ME200V1WDP030</cp:lastModifiedBy>
  <cp:revision>71</cp:revision>
  <cp:lastPrinted>2022-07-04T07:58:00Z</cp:lastPrinted>
  <dcterms:created xsi:type="dcterms:W3CDTF">2023-09-06T06:46:00Z</dcterms:created>
  <dcterms:modified xsi:type="dcterms:W3CDTF">2024-07-09T07:40:00Z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id="mj1LCqFf"/&gt;&lt;style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