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97D"/>
          <w:sz w:val="44"/>
        </w:rPr>
        <w:t>SOFTWARE REQUIREMENTS SPECIFICATION</w:t>
      </w:r>
    </w:p>
    <w:p>
      <w:pPr>
        <w:jc w:val="center"/>
      </w:pPr>
      <w:r>
        <w:rPr>
          <w:b/>
          <w:color w:val="2E75B6"/>
          <w:sz w:val="36"/>
        </w:rPr>
        <w:t>Parking Lot Management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5E8F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2"/>
              </w:rPr>
              <w:t>Project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2"/>
              </w:rPr>
              <w:t>Parking Lot Management System</w:t>
            </w:r>
          </w:p>
        </w:tc>
      </w:tr>
      <w:tr>
        <w:tc>
          <w:tcPr>
            <w:tcW w:type="dxa" w:w="2880"/>
            <w:shd w:val="clear" w:color="auto" w:fill="D5E8F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2"/>
              </w:rPr>
              <w:t>Platform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2"/>
              </w:rPr>
              <w:t>Windows Forms / C# (.NET Framework)</w:t>
            </w:r>
          </w:p>
        </w:tc>
      </w:tr>
      <w:tr>
        <w:tc>
          <w:tcPr>
            <w:tcW w:type="dxa" w:w="2880"/>
            <w:shd w:val="clear" w:color="auto" w:fill="D5E8F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2"/>
              </w:rPr>
              <w:t>Version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2"/>
              </w:rPr>
              <w:t>1.0</w:t>
            </w:r>
          </w:p>
        </w:tc>
      </w:tr>
      <w:tr>
        <w:tc>
          <w:tcPr>
            <w:tcW w:type="dxa" w:w="2880"/>
            <w:shd w:val="clear" w:color="auto" w:fill="D5E8F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2"/>
              </w:rPr>
              <w:t>Date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2"/>
              </w:rPr>
              <w:t>May 2026</w:t>
            </w:r>
          </w:p>
        </w:tc>
      </w:tr>
      <w:tr>
        <w:tc>
          <w:tcPr>
            <w:tcW w:type="dxa" w:w="2880"/>
            <w:shd w:val="clear" w:color="auto" w:fill="D5E8F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2"/>
              </w:rPr>
              <w:t>Status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2"/>
              </w:rPr>
              <w:t>Draft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2E75B6"/>
        </w:pBdr>
      </w:pPr>
      <w:r>
        <w:rPr>
          <w:b/>
          <w:color w:val="1F497D"/>
          <w:sz w:val="32"/>
        </w:rPr>
        <w:t>1. Introduction</w:t>
      </w:r>
    </w:p>
    <w:p>
      <w:pPr>
        <w:spacing w:before="240" w:after="80"/>
      </w:pPr>
      <w:r>
        <w:rPr>
          <w:b/>
          <w:color w:val="2E75B6"/>
          <w:sz w:val="26"/>
        </w:rPr>
        <w:t>1.1 Purpose</w:t>
      </w:r>
    </w:p>
    <w:p>
      <w:pPr>
        <w:spacing w:after="80"/>
      </w:pPr>
      <w:r>
        <w:rPr>
          <w:color w:val="404040"/>
          <w:sz w:val="22"/>
        </w:rPr>
        <w:t>This Software Requirements Specification (SRS) describes the functional and non-functional requirements for the Parking Lot Management System (PLMS). The system is a desktop application built using C# Windows Forms (.NET Framework) that visually simulates a parking lot, manages slot occupancy, and guides users to available parking spaces.</w:t>
      </w:r>
    </w:p>
    <w:p>
      <w:pPr>
        <w:spacing w:before="240" w:after="80"/>
      </w:pPr>
      <w:r>
        <w:rPr>
          <w:b/>
          <w:color w:val="2E75B6"/>
          <w:sz w:val="26"/>
        </w:rPr>
        <w:t>1.2 Scope</w:t>
      </w:r>
    </w:p>
    <w:p>
      <w:pPr>
        <w:spacing w:after="80"/>
      </w:pPr>
      <w:r>
        <w:rPr>
          <w:color w:val="404040"/>
          <w:sz w:val="22"/>
        </w:rPr>
        <w:t>The PLMS provides a graphical interface representing a parking lot with three rows (Row A, Row B, Row C), each containing eight slots arranged in two sub-rows of four columns. The system supports: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Visual display of occupied and unoccupied parking slots using car images (PictureBox controls)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Random initial placement of cars at application startup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A dedicated slot-selection form allowing users to browse available spaces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Automatic assignment of a randomly chosen car image when a user claims a slot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Real-time Tag-based occupancy tracking (Tag = 1: occupied, Tag = 0: free)</w:t>
      </w:r>
    </w:p>
    <w:p>
      <w:pPr>
        <w:spacing w:before="240" w:after="80"/>
      </w:pPr>
      <w:r>
        <w:rPr>
          <w:b/>
          <w:color w:val="2E75B6"/>
          <w:sz w:val="26"/>
        </w:rPr>
        <w:t>1.3 Definitions, Acronyms, and Abbreviations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1F497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8496"/>
            <w:shd w:val="clear" w:color="auto" w:fill="1F497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30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PLMS</w:t>
            </w:r>
          </w:p>
        </w:tc>
        <w:tc>
          <w:tcPr>
            <w:tcW w:type="dxa" w:w="84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Parking Lot Management System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SRS</w:t>
            </w:r>
          </w:p>
        </w:tc>
        <w:tc>
          <w:tcPr>
            <w:tcW w:type="dxa" w:w="84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Software Requirements Specification</w:t>
            </w:r>
          </w:p>
        </w:tc>
      </w:tr>
      <w:tr>
        <w:tc>
          <w:tcPr>
            <w:tcW w:type="dxa" w:w="230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Row</w:t>
            </w:r>
          </w:p>
        </w:tc>
        <w:tc>
          <w:tcPr>
            <w:tcW w:type="dxa" w:w="84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One of three logical groupings of parking slots (A, B, C)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Sub-row</w:t>
            </w:r>
          </w:p>
        </w:tc>
        <w:tc>
          <w:tcPr>
            <w:tcW w:type="dxa" w:w="84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One of two physical rows within a logical row (Sub-row 1 = columns 1-4, Sub-row 2 = columns 5-8)</w:t>
            </w:r>
          </w:p>
        </w:tc>
      </w:tr>
      <w:tr>
        <w:tc>
          <w:tcPr>
            <w:tcW w:type="dxa" w:w="230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Slot</w:t>
            </w:r>
          </w:p>
        </w:tc>
        <w:tc>
          <w:tcPr>
            <w:tcW w:type="dxa" w:w="84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An individual PictureBox representing a single parking space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Tag</w:t>
            </w:r>
          </w:p>
        </w:tc>
        <w:tc>
          <w:tcPr>
            <w:tcW w:type="dxa" w:w="84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A PictureBox.Tag integer property; 0 = free, 1 = occupied</w:t>
            </w:r>
          </w:p>
        </w:tc>
      </w:tr>
      <w:tr>
        <w:tc>
          <w:tcPr>
            <w:tcW w:type="dxa" w:w="230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slotMap</w:t>
            </w:r>
          </w:p>
        </w:tc>
        <w:tc>
          <w:tcPr>
            <w:tcW w:type="dxa" w:w="84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A Dictionary&lt;string, (int row, int col)&gt; mapping slot labels to array indices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1.4 References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Microsoft .NET Framework Windows Forms Documentation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C# Language Specification (ECMA-334)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IEEE Std 830-1998 — IEEE Recommended Practice for SRS</w:t>
      </w:r>
    </w:p>
    <w:p>
      <w:pPr>
        <w:spacing w:before="240" w:after="80"/>
      </w:pPr>
      <w:r>
        <w:rPr>
          <w:b/>
          <w:color w:val="2E75B6"/>
          <w:sz w:val="26"/>
        </w:rPr>
        <w:t>1.5 Overview</w:t>
      </w:r>
    </w:p>
    <w:p>
      <w:pPr>
        <w:spacing w:after="80"/>
      </w:pPr>
      <w:r>
        <w:rPr>
          <w:color w:val="404040"/>
          <w:sz w:val="22"/>
        </w:rPr>
        <w:t>The remainder of this document is organized as follows: Section 2 provides an overall system description; Section 3 details functional requirements; Section 4 covers non-functional requirements; Section 5 describes system constraints; Section 6 lists assumptions and dependencies.</w:t>
      </w:r>
    </w:p>
    <w:p>
      <w:r>
        <w:br w:type="page"/>
      </w:r>
    </w:p>
    <w:p>
      <w:pPr>
        <w:spacing w:before="360" w:after="120"/>
        <w:pBdr>
          <w:bottom w:val="single" w:sz="6" w:space="1" w:color="2E75B6"/>
        </w:pBdr>
      </w:pPr>
      <w:r>
        <w:rPr>
          <w:b/>
          <w:color w:val="1F497D"/>
          <w:sz w:val="32"/>
        </w:rPr>
        <w:t>2. Overall Description</w:t>
      </w:r>
    </w:p>
    <w:p>
      <w:pPr>
        <w:spacing w:before="240" w:after="80"/>
      </w:pPr>
      <w:r>
        <w:rPr>
          <w:b/>
          <w:color w:val="2E75B6"/>
          <w:sz w:val="26"/>
        </w:rPr>
        <w:t>2.1 Product Perspective</w:t>
      </w:r>
    </w:p>
    <w:p>
      <w:pPr>
        <w:spacing w:after="80"/>
      </w:pPr>
      <w:r>
        <w:rPr>
          <w:color w:val="404040"/>
          <w:sz w:val="22"/>
        </w:rPr>
        <w:t>The PLMS is a standalone desktop application that does not require network connectivity or a database. All state is maintained in memory during a single session. The application is intended for demonstration and educational purposes illustrating object-oriented GUI programming with C# Windows Forms.</w:t>
      </w:r>
    </w:p>
    <w:p>
      <w:pPr>
        <w:spacing w:before="240" w:after="80"/>
      </w:pPr>
      <w:r>
        <w:rPr>
          <w:b/>
          <w:color w:val="2E75B6"/>
          <w:sz w:val="26"/>
        </w:rPr>
        <w:t>2.2 Product Functions</w:t>
      </w:r>
    </w:p>
    <w:p>
      <w:pPr>
        <w:spacing w:after="80"/>
      </w:pPr>
      <w:r>
        <w:rPr>
          <w:color w:val="404040"/>
          <w:sz w:val="22"/>
        </w:rPr>
        <w:t>At a high level the system shall: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Display a 3 x 8 grid (3 rows, 8 slots each) of parking spaces on Form1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Randomly populate each row with 2–5 cars at startup using three distinct car images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Allow the user to open a secondary form (ParkingForm) listing all free slots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Enable the user to select a slot via a ComboBox and confirm the reservation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Place a randomly chosen car image in the confirmed slot and mark it occupied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Notify the user of the successful reservation via a message box</w:t>
      </w:r>
    </w:p>
    <w:p>
      <w:pPr>
        <w:spacing w:before="240" w:after="80"/>
      </w:pPr>
      <w:r>
        <w:rPr>
          <w:b/>
          <w:color w:val="2E75B6"/>
          <w:sz w:val="26"/>
        </w:rPr>
        <w:t>2.3 User Classes and Characteristics</w:t>
      </w:r>
    </w:p>
    <w:p>
      <w:pPr>
        <w:spacing w:after="80"/>
      </w:pPr>
      <w:r>
        <w:rPr>
          <w:b/>
          <w:color w:val="404040"/>
          <w:sz w:val="22"/>
        </w:rPr>
        <w:t xml:space="preserve">Parking Attendant / General User: </w:t>
      </w:r>
      <w:r>
        <w:rPr>
          <w:color w:val="404040"/>
          <w:sz w:val="22"/>
        </w:rPr>
      </w:r>
    </w:p>
    <w:p>
      <w:pPr>
        <w:spacing w:after="80"/>
      </w:pPr>
      <w:r>
        <w:rPr>
          <w:color w:val="404040"/>
          <w:sz w:val="22"/>
        </w:rPr>
        <w:t>The primary user interacts with the application through a graphical interface. No technical knowledge is assumed. The user must be able to read slot labels and operate standard Windows controls (buttons, dropdowns).</w:t>
      </w:r>
    </w:p>
    <w:p>
      <w:pPr>
        <w:spacing w:before="240" w:after="80"/>
      </w:pPr>
      <w:r>
        <w:rPr>
          <w:b/>
          <w:color w:val="2E75B6"/>
          <w:sz w:val="26"/>
        </w:rPr>
        <w:t>2.4 Operating Environment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Operating System: Windows 10 / 11 (64-bit)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Runtime: .NET Framework 4.7.2 or later (or .NET 6+ with Windows Desktop support)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IDE: Microsoft Visual Studio 2019 or later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Display: Minimum resolution 1024 x 768, 125% DPI scaling supported</w:t>
      </w:r>
    </w:p>
    <w:p>
      <w:pPr>
        <w:spacing w:before="240" w:after="80"/>
      </w:pPr>
      <w:r>
        <w:rPr>
          <w:b/>
          <w:color w:val="2E75B6"/>
          <w:sz w:val="26"/>
        </w:rPr>
        <w:t>2.5 Design and Implementation Constraints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All UI controls are implemented using System.Windows.Forms (WinForms)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Car images are stored as project resources (Properties.Resources)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White/near-white backgrounds are removed programmatically at runtime using a pixel-tolerance algorithm (tolerance = 40)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PictureBox.SizeMode must be set to StretchImage for all slot controls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PictureBox.BackColor must be Transparent to avoid grey halos behind car images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No external libraries or database connections are used</w:t>
      </w:r>
    </w:p>
    <w:p>
      <w:pPr>
        <w:spacing w:before="240" w:after="80"/>
      </w:pPr>
      <w:r>
        <w:rPr>
          <w:b/>
          <w:color w:val="2E75B6"/>
          <w:sz w:val="26"/>
        </w:rPr>
        <w:t>2.6 Assumptions and Dependencies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Three car image resources (car, blue_car, caryellow) are present in Resources.resx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All 24 PictureBox controls are named following the convention pbA1–pbA8, pbB1–pbB8, pbC1–pbC8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The button on Form1 is named btnFindSlot and wired to the btnFindSlot_Click handler</w:t>
      </w:r>
    </w:p>
    <w:p>
      <w:r>
        <w:br w:type="page"/>
      </w:r>
    </w:p>
    <w:p>
      <w:pPr>
        <w:spacing w:before="360" w:after="120"/>
        <w:pBdr>
          <w:bottom w:val="single" w:sz="6" w:space="1" w:color="2E75B6"/>
        </w:pBdr>
      </w:pPr>
      <w:r>
        <w:rPr>
          <w:b/>
          <w:color w:val="1F497D"/>
          <w:sz w:val="32"/>
        </w:rPr>
        <w:t>3. Functional Requirements</w:t>
      </w:r>
    </w:p>
    <w:p>
      <w:pPr>
        <w:spacing w:before="240" w:after="80"/>
      </w:pPr>
      <w:r>
        <w:rPr>
          <w:b/>
          <w:color w:val="2E75B6"/>
          <w:sz w:val="26"/>
        </w:rPr>
        <w:t>FR-01: Parking Lot Initialization</w:t>
      </w:r>
    </w:p>
    <w:p>
      <w:pPr>
        <w:spacing w:after="80"/>
      </w:pPr>
      <w:r>
        <w:rPr>
          <w:color w:val="404040"/>
          <w:sz w:val="22"/>
        </w:rPr>
        <w:t>On application startup the system shall initialize the slot array and place cars randomly.</w:t>
      </w:r>
    </w:p>
    <w:p>
      <w:pPr>
        <w:spacing w:after="80"/>
      </w:pPr>
      <w:r>
        <w:rPr>
          <w:b/>
          <w:color w:val="404040"/>
          <w:sz w:val="22"/>
        </w:rPr>
        <w:t xml:space="preserve">FR-01.1: </w:t>
      </w:r>
      <w:r>
        <w:rPr>
          <w:color w:val="404040"/>
          <w:sz w:val="22"/>
        </w:rPr>
        <w:t>The system shall create a PictureBox[3,8] array and map all 24 designer controls into it at Form load.</w:t>
      </w:r>
    </w:p>
    <w:p>
      <w:pPr>
        <w:spacing w:after="80"/>
      </w:pPr>
      <w:r>
        <w:rPr>
          <w:b/>
          <w:color w:val="404040"/>
          <w:sz w:val="22"/>
        </w:rPr>
        <w:t xml:space="preserve">FR-01.2: </w:t>
      </w:r>
      <w:r>
        <w:rPr>
          <w:color w:val="404040"/>
          <w:sz w:val="22"/>
        </w:rPr>
        <w:t>The system shall set Tag = 0 (free) and SizeMode = StretchImage on every slot during initialization.</w:t>
      </w:r>
    </w:p>
    <w:p>
      <w:pPr>
        <w:spacing w:after="80"/>
      </w:pPr>
      <w:r>
        <w:rPr>
          <w:b/>
          <w:color w:val="404040"/>
          <w:sz w:val="22"/>
        </w:rPr>
        <w:t xml:space="preserve">FR-01.3: </w:t>
      </w:r>
      <w:r>
        <w:rPr>
          <w:color w:val="404040"/>
          <w:sz w:val="22"/>
        </w:rPr>
        <w:t>The system shall set BackColor = Transparent on every slot to eliminate white halos.</w:t>
      </w:r>
    </w:p>
    <w:p>
      <w:pPr>
        <w:spacing w:after="80"/>
      </w:pPr>
      <w:r>
        <w:rPr>
          <w:b/>
          <w:color w:val="404040"/>
          <w:sz w:val="22"/>
        </w:rPr>
        <w:t xml:space="preserve">FR-01.4: </w:t>
      </w:r>
      <w:r>
        <w:rPr>
          <w:color w:val="404040"/>
          <w:sz w:val="22"/>
        </w:rPr>
        <w:t>The system shall load three car images (green, blue, yellow) from project resources and apply white-background removal with a tolerance of 40 color units.</w:t>
      </w:r>
    </w:p>
    <w:p>
      <w:pPr>
        <w:spacing w:after="80"/>
      </w:pPr>
      <w:r>
        <w:rPr>
          <w:b/>
          <w:color w:val="404040"/>
          <w:sz w:val="22"/>
        </w:rPr>
        <w:t xml:space="preserve">FR-01.5: </w:t>
      </w:r>
      <w:r>
        <w:rPr>
          <w:color w:val="404040"/>
          <w:sz w:val="22"/>
        </w:rPr>
        <w:t>The system shall call PlaceCarsRandomly() immediately after loading car images.</w:t>
      </w:r>
    </w:p>
    <w:p>
      <w:pPr>
        <w:spacing w:before="240" w:after="80"/>
      </w:pPr>
      <w:r>
        <w:rPr>
          <w:b/>
          <w:color w:val="2E75B6"/>
          <w:sz w:val="26"/>
        </w:rPr>
        <w:t>FR-02: Random Car Placement</w:t>
      </w:r>
    </w:p>
    <w:p>
      <w:pPr>
        <w:spacing w:after="80"/>
      </w:pPr>
      <w:r>
        <w:rPr>
          <w:color w:val="404040"/>
          <w:sz w:val="22"/>
        </w:rPr>
        <w:t>The system shall randomly distribute cars across the parking lot at startup.</w:t>
      </w:r>
    </w:p>
    <w:p>
      <w:pPr>
        <w:spacing w:after="80"/>
      </w:pPr>
      <w:r>
        <w:rPr>
          <w:b/>
          <w:color w:val="404040"/>
          <w:sz w:val="22"/>
        </w:rPr>
        <w:t xml:space="preserve">FR-02.1: </w:t>
      </w:r>
      <w:r>
        <w:rPr>
          <w:color w:val="404040"/>
          <w:sz w:val="22"/>
        </w:rPr>
        <w:t>For each of the three rows, the system shall randomly select between 2 and 5 (inclusive) slots to occupy.</w:t>
      </w:r>
    </w:p>
    <w:p>
      <w:pPr>
        <w:spacing w:after="80"/>
      </w:pPr>
      <w:r>
        <w:rPr>
          <w:b/>
          <w:color w:val="404040"/>
          <w:sz w:val="22"/>
        </w:rPr>
        <w:t xml:space="preserve">FR-02.2: </w:t>
      </w:r>
      <w:r>
        <w:rPr>
          <w:color w:val="404040"/>
          <w:sz w:val="22"/>
        </w:rPr>
        <w:t>Within a row, no two cars shall occupy the same slot (collision detection via a used-columns list).</w:t>
      </w:r>
    </w:p>
    <w:p>
      <w:pPr>
        <w:spacing w:after="80"/>
      </w:pPr>
      <w:r>
        <w:rPr>
          <w:b/>
          <w:color w:val="404040"/>
          <w:sz w:val="22"/>
        </w:rPr>
        <w:t xml:space="preserve">FR-02.3: </w:t>
      </w:r>
      <w:r>
        <w:rPr>
          <w:color w:val="404040"/>
          <w:sz w:val="22"/>
        </w:rPr>
        <w:t>For each selected slot the system shall randomly choose one of the three car images.</w:t>
      </w:r>
    </w:p>
    <w:p>
      <w:pPr>
        <w:spacing w:after="80"/>
      </w:pPr>
      <w:r>
        <w:rPr>
          <w:b/>
          <w:color w:val="404040"/>
          <w:sz w:val="22"/>
        </w:rPr>
        <w:t xml:space="preserve">FR-02.4: </w:t>
      </w:r>
      <w:r>
        <w:rPr>
          <w:color w:val="404040"/>
          <w:sz w:val="22"/>
        </w:rPr>
        <w:t>Occupied slots shall have their Tag set to 1 and their Image property set to the chosen car Bitmap.</w:t>
      </w:r>
    </w:p>
    <w:p>
      <w:pPr>
        <w:spacing w:before="240" w:after="80"/>
      </w:pPr>
      <w:r>
        <w:rPr>
          <w:b/>
          <w:color w:val="2E75B6"/>
          <w:sz w:val="26"/>
        </w:rPr>
        <w:t>FR-03: Find a Slot (Main Form Button)</w:t>
      </w:r>
    </w:p>
    <w:p>
      <w:pPr>
        <w:spacing w:after="80"/>
      </w:pPr>
      <w:r>
        <w:rPr>
          <w:color w:val="404040"/>
          <w:sz w:val="22"/>
        </w:rPr>
        <w:t>The system shall provide a 'Find a Slot' button that opens the slot selection form.</w:t>
      </w:r>
    </w:p>
    <w:p>
      <w:pPr>
        <w:spacing w:after="80"/>
      </w:pPr>
      <w:r>
        <w:rPr>
          <w:b/>
          <w:color w:val="404040"/>
          <w:sz w:val="22"/>
        </w:rPr>
        <w:t xml:space="preserve">FR-03.1: </w:t>
      </w:r>
      <w:r>
        <w:rPr>
          <w:color w:val="404040"/>
          <w:sz w:val="22"/>
        </w:rPr>
        <w:t>When the user clicks btnFindSlot the system shall iterate all 24 slots and collect those with Tag = 0 into a list.</w:t>
      </w:r>
    </w:p>
    <w:p>
      <w:pPr>
        <w:spacing w:after="80"/>
      </w:pPr>
      <w:r>
        <w:rPr>
          <w:b/>
          <w:color w:val="404040"/>
          <w:sz w:val="22"/>
        </w:rPr>
        <w:t xml:space="preserve">FR-03.2: </w:t>
      </w:r>
      <w:r>
        <w:rPr>
          <w:color w:val="404040"/>
          <w:sz w:val="22"/>
        </w:rPr>
        <w:t>Each free slot shall be labelled as 'Row {A/B/C}, Sub-row {1/2}, Column {1–4}'.</w:t>
      </w:r>
    </w:p>
    <w:p>
      <w:pPr>
        <w:spacing w:after="80"/>
      </w:pPr>
      <w:r>
        <w:rPr>
          <w:b/>
          <w:color w:val="404040"/>
          <w:sz w:val="22"/>
        </w:rPr>
        <w:t xml:space="preserve">FR-03.3: </w:t>
      </w:r>
      <w:r>
        <w:rPr>
          <w:color w:val="404040"/>
          <w:sz w:val="22"/>
        </w:rPr>
        <w:t>A Dictionary&lt;string,(int row, int col)&gt; (slotMap) shall map each label back to its array index.</w:t>
      </w:r>
    </w:p>
    <w:p>
      <w:pPr>
        <w:spacing w:after="80"/>
      </w:pPr>
      <w:r>
        <w:rPr>
          <w:b/>
          <w:color w:val="404040"/>
          <w:sz w:val="22"/>
        </w:rPr>
        <w:t xml:space="preserve">FR-03.4: </w:t>
      </w:r>
      <w:r>
        <w:rPr>
          <w:color w:val="404040"/>
          <w:sz w:val="22"/>
        </w:rPr>
        <w:t>If no free slots exist, the system shall display a 'Parking Lot Full' MessageBox and not open ParkingForm.</w:t>
      </w:r>
    </w:p>
    <w:p>
      <w:pPr>
        <w:spacing w:after="80"/>
      </w:pPr>
      <w:r>
        <w:rPr>
          <w:b/>
          <w:color w:val="404040"/>
          <w:sz w:val="22"/>
        </w:rPr>
        <w:t xml:space="preserve">FR-03.5: </w:t>
      </w:r>
      <w:r>
        <w:rPr>
          <w:color w:val="404040"/>
          <w:sz w:val="22"/>
        </w:rPr>
        <w:t>If free slots exist, the system shall open ParkingForm as a modal dialog (ShowDialog).</w:t>
      </w:r>
    </w:p>
    <w:p>
      <w:pPr>
        <w:spacing w:before="240" w:after="80"/>
      </w:pPr>
      <w:r>
        <w:rPr>
          <w:b/>
          <w:color w:val="2E75B6"/>
          <w:sz w:val="26"/>
        </w:rPr>
        <w:t>FR-04: ParkingForm — Available Slots Display</w:t>
      </w:r>
    </w:p>
    <w:p>
      <w:pPr>
        <w:spacing w:after="80"/>
      </w:pPr>
      <w:r>
        <w:rPr>
          <w:color w:val="404040"/>
          <w:sz w:val="22"/>
        </w:rPr>
        <w:t>ParkingForm shall clearly present all available parking spaces.</w:t>
      </w:r>
    </w:p>
    <w:p>
      <w:pPr>
        <w:spacing w:after="80"/>
      </w:pPr>
      <w:r>
        <w:rPr>
          <w:b/>
          <w:color w:val="404040"/>
          <w:sz w:val="22"/>
        </w:rPr>
        <w:t xml:space="preserve">FR-04.1: </w:t>
      </w:r>
      <w:r>
        <w:rPr>
          <w:color w:val="404040"/>
          <w:sz w:val="22"/>
        </w:rPr>
        <w:t>ParkingForm shall accept a List&lt;string&gt; of available slot labels via its constructor.</w:t>
      </w:r>
    </w:p>
    <w:p>
      <w:pPr>
        <w:spacing w:after="80"/>
      </w:pPr>
      <w:r>
        <w:rPr>
          <w:b/>
          <w:color w:val="404040"/>
          <w:sz w:val="22"/>
        </w:rPr>
        <w:t xml:space="preserve">FR-04.2: </w:t>
      </w:r>
      <w:r>
        <w:rPr>
          <w:color w:val="404040"/>
          <w:sz w:val="22"/>
        </w:rPr>
        <w:t>The form shall display all slot labels in a ListBox (read-only browsing).</w:t>
      </w:r>
    </w:p>
    <w:p>
      <w:pPr>
        <w:spacing w:after="80"/>
      </w:pPr>
      <w:r>
        <w:rPr>
          <w:b/>
          <w:color w:val="404040"/>
          <w:sz w:val="22"/>
        </w:rPr>
        <w:t xml:space="preserve">FR-04.3: </w:t>
      </w:r>
      <w:r>
        <w:rPr>
          <w:color w:val="404040"/>
          <w:sz w:val="22"/>
        </w:rPr>
        <w:t>The form shall also populate a ComboBox (DropDownList style) with the same labels for selection.</w:t>
      </w:r>
    </w:p>
    <w:p>
      <w:pPr>
        <w:spacing w:after="80"/>
      </w:pPr>
      <w:r>
        <w:rPr>
          <w:b/>
          <w:color w:val="404040"/>
          <w:sz w:val="22"/>
        </w:rPr>
        <w:t xml:space="preserve">FR-04.4: </w:t>
      </w:r>
      <w:r>
        <w:rPr>
          <w:color w:val="404040"/>
          <w:sz w:val="22"/>
        </w:rPr>
        <w:t>The ComboBox shall have no default selection (SelectedIndex = -1) on open.</w:t>
      </w:r>
    </w:p>
    <w:p>
      <w:pPr>
        <w:spacing w:before="240" w:after="80"/>
      </w:pPr>
      <w:r>
        <w:rPr>
          <w:b/>
          <w:color w:val="2E75B6"/>
          <w:sz w:val="26"/>
        </w:rPr>
        <w:t>FR-05: Slot Reservation</w:t>
      </w:r>
    </w:p>
    <w:p>
      <w:pPr>
        <w:spacing w:after="80"/>
      </w:pPr>
      <w:r>
        <w:rPr>
          <w:color w:val="404040"/>
          <w:sz w:val="22"/>
        </w:rPr>
        <w:t>The user shall be able to claim a free slot through ParkingForm.</w:t>
      </w:r>
    </w:p>
    <w:p>
      <w:pPr>
        <w:spacing w:after="80"/>
      </w:pPr>
      <w:r>
        <w:rPr>
          <w:b/>
          <w:color w:val="404040"/>
          <w:sz w:val="22"/>
        </w:rPr>
        <w:t xml:space="preserve">FR-05.1: </w:t>
      </w:r>
      <w:r>
        <w:rPr>
          <w:color w:val="404040"/>
          <w:sz w:val="22"/>
        </w:rPr>
        <w:t>A 'Confirm Spot' button shall be present on ParkingForm.</w:t>
      </w:r>
    </w:p>
    <w:p>
      <w:pPr>
        <w:spacing w:after="80"/>
      </w:pPr>
      <w:r>
        <w:rPr>
          <w:b/>
          <w:color w:val="404040"/>
          <w:sz w:val="22"/>
        </w:rPr>
        <w:t xml:space="preserve">FR-05.2: </w:t>
      </w:r>
      <w:r>
        <w:rPr>
          <w:color w:val="404040"/>
          <w:sz w:val="22"/>
        </w:rPr>
        <w:t>If the user clicks Confirm without selecting a slot, a warning MessageBox shall appear and the form shall remain open.</w:t>
      </w:r>
    </w:p>
    <w:p>
      <w:pPr>
        <w:spacing w:after="80"/>
      </w:pPr>
      <w:r>
        <w:rPr>
          <w:b/>
          <w:color w:val="404040"/>
          <w:sz w:val="22"/>
        </w:rPr>
        <w:t xml:space="preserve">FR-05.3: </w:t>
      </w:r>
      <w:r>
        <w:rPr>
          <w:color w:val="404040"/>
          <w:sz w:val="22"/>
        </w:rPr>
        <w:t>When a valid slot is confirmed, ParkingForm shall set its SelectedSlot property to the chosen label, set DialogResult = OK, and close.</w:t>
      </w:r>
    </w:p>
    <w:p>
      <w:pPr>
        <w:spacing w:after="80"/>
      </w:pPr>
      <w:r>
        <w:rPr>
          <w:b/>
          <w:color w:val="404040"/>
          <w:sz w:val="22"/>
        </w:rPr>
        <w:t xml:space="preserve">FR-05.4: </w:t>
      </w:r>
      <w:r>
        <w:rPr>
          <w:color w:val="404040"/>
          <w:sz w:val="22"/>
        </w:rPr>
        <w:t>A 'Cancel' button shall close ParkingForm with DialogResult = Cancel and make no changes to slot state.</w:t>
      </w:r>
    </w:p>
    <w:p>
      <w:pPr>
        <w:spacing w:before="240" w:after="80"/>
      </w:pPr>
      <w:r>
        <w:rPr>
          <w:b/>
          <w:color w:val="2E75B6"/>
          <w:sz w:val="26"/>
        </w:rPr>
        <w:t>FR-06: Car Assignment on Reservation</w:t>
      </w:r>
    </w:p>
    <w:p>
      <w:pPr>
        <w:spacing w:after="80"/>
      </w:pPr>
      <w:r>
        <w:rPr>
          <w:color w:val="404040"/>
          <w:sz w:val="22"/>
        </w:rPr>
        <w:t>After a slot is confirmed, the system shall place a car in that slot.</w:t>
      </w:r>
    </w:p>
    <w:p>
      <w:pPr>
        <w:spacing w:after="80"/>
      </w:pPr>
      <w:r>
        <w:rPr>
          <w:b/>
          <w:color w:val="404040"/>
          <w:sz w:val="22"/>
        </w:rPr>
        <w:t xml:space="preserve">FR-06.1: </w:t>
      </w:r>
      <w:r>
        <w:rPr>
          <w:color w:val="404040"/>
          <w:sz w:val="22"/>
        </w:rPr>
        <w:t>Form1 shall retrieve the (row, col) index from slotMap using ParkingForm.SelectedSlot.</w:t>
      </w:r>
    </w:p>
    <w:p>
      <w:pPr>
        <w:spacing w:after="80"/>
      </w:pPr>
      <w:r>
        <w:rPr>
          <w:b/>
          <w:color w:val="404040"/>
          <w:sz w:val="22"/>
        </w:rPr>
        <w:t xml:space="preserve">FR-06.2: </w:t>
      </w:r>
      <w:r>
        <w:rPr>
          <w:color w:val="404040"/>
          <w:sz w:val="22"/>
        </w:rPr>
        <w:t>The system shall randomly select one of the three car images (index 0–2).</w:t>
      </w:r>
    </w:p>
    <w:p>
      <w:pPr>
        <w:spacing w:after="80"/>
      </w:pPr>
      <w:r>
        <w:rPr>
          <w:b/>
          <w:color w:val="404040"/>
          <w:sz w:val="22"/>
        </w:rPr>
        <w:t xml:space="preserve">FR-06.3: </w:t>
      </w:r>
      <w:r>
        <w:rPr>
          <w:color w:val="404040"/>
          <w:sz w:val="22"/>
        </w:rPr>
        <w:t>The selected PictureBox shall have its Image set to the chosen car Bitmap.</w:t>
      </w:r>
    </w:p>
    <w:p>
      <w:pPr>
        <w:spacing w:after="80"/>
      </w:pPr>
      <w:r>
        <w:rPr>
          <w:b/>
          <w:color w:val="404040"/>
          <w:sz w:val="22"/>
        </w:rPr>
        <w:t xml:space="preserve">FR-06.4: </w:t>
      </w:r>
      <w:r>
        <w:rPr>
          <w:color w:val="404040"/>
          <w:sz w:val="22"/>
        </w:rPr>
        <w:t>The slot's Tag shall be updated to 1 (occupied).</w:t>
      </w:r>
    </w:p>
    <w:p>
      <w:pPr>
        <w:spacing w:after="80"/>
      </w:pPr>
      <w:r>
        <w:rPr>
          <w:b/>
          <w:color w:val="404040"/>
          <w:sz w:val="22"/>
        </w:rPr>
        <w:t xml:space="preserve">FR-06.5: </w:t>
      </w:r>
      <w:r>
        <w:rPr>
          <w:color w:val="404040"/>
          <w:sz w:val="22"/>
        </w:rPr>
        <w:t>A confirmation MessageBox shall display the slot label and car color (Green / Blue / Yellow).</w:t>
      </w:r>
    </w:p>
    <w:p>
      <w:pPr>
        <w:spacing w:before="240" w:after="80"/>
      </w:pPr>
      <w:r>
        <w:rPr>
          <w:b/>
          <w:color w:val="2E75B6"/>
          <w:sz w:val="26"/>
        </w:rPr>
        <w:t>FR-07: Image Background Removal</w:t>
      </w:r>
    </w:p>
    <w:p>
      <w:pPr>
        <w:spacing w:after="80"/>
      </w:pPr>
      <w:r>
        <w:rPr>
          <w:color w:val="404040"/>
          <w:sz w:val="22"/>
        </w:rPr>
        <w:t>The system shall transparently remove white backgrounds from all car images.</w:t>
      </w:r>
    </w:p>
    <w:p>
      <w:pPr>
        <w:spacing w:after="80"/>
      </w:pPr>
      <w:r>
        <w:rPr>
          <w:b/>
          <w:color w:val="404040"/>
          <w:sz w:val="22"/>
        </w:rPr>
        <w:t xml:space="preserve">FR-07.1: </w:t>
      </w:r>
      <w:r>
        <w:rPr>
          <w:color w:val="404040"/>
          <w:sz w:val="22"/>
        </w:rPr>
        <w:t>A RemoveBackground(Bitmap, Color, int tolerance) method shall be implemented.</w:t>
      </w:r>
    </w:p>
    <w:p>
      <w:pPr>
        <w:spacing w:after="80"/>
      </w:pPr>
      <w:r>
        <w:rPr>
          <w:b/>
          <w:color w:val="404040"/>
          <w:sz w:val="22"/>
        </w:rPr>
        <w:t xml:space="preserve">FR-07.2: </w:t>
      </w:r>
      <w:r>
        <w:rPr>
          <w:color w:val="404040"/>
          <w:sz w:val="22"/>
        </w:rPr>
        <w:t>The method shall iterate every pixel and compute the sum of absolute RGB differences against the target color.</w:t>
      </w:r>
    </w:p>
    <w:p>
      <w:pPr>
        <w:spacing w:after="80"/>
      </w:pPr>
      <w:r>
        <w:rPr>
          <w:b/>
          <w:color w:val="404040"/>
          <w:sz w:val="22"/>
        </w:rPr>
        <w:t xml:space="preserve">FR-07.3: </w:t>
      </w:r>
      <w:r>
        <w:rPr>
          <w:color w:val="404040"/>
          <w:sz w:val="22"/>
        </w:rPr>
        <w:t>Pixels whose total difference is less than the tolerance value shall be set to Color.Transparent.</w:t>
      </w:r>
    </w:p>
    <w:p>
      <w:pPr>
        <w:spacing w:after="80"/>
      </w:pPr>
      <w:r>
        <w:rPr>
          <w:b/>
          <w:color w:val="404040"/>
          <w:sz w:val="22"/>
        </w:rPr>
        <w:t xml:space="preserve">FR-07.4: </w:t>
      </w:r>
      <w:r>
        <w:rPr>
          <w:color w:val="404040"/>
          <w:sz w:val="22"/>
        </w:rPr>
        <w:t>The output Bitmap shall use PixelFormat.Format32bppArgb to support alpha transparency.</w:t>
      </w:r>
    </w:p>
    <w:p>
      <w:r>
        <w:br w:type="page"/>
      </w:r>
    </w:p>
    <w:p>
      <w:pPr>
        <w:spacing w:before="360" w:after="120"/>
        <w:pBdr>
          <w:bottom w:val="single" w:sz="6" w:space="1" w:color="2E75B6"/>
        </w:pBdr>
      </w:pPr>
      <w:r>
        <w:rPr>
          <w:b/>
          <w:color w:val="1F497D"/>
          <w:sz w:val="32"/>
        </w:rPr>
        <w:t>4. Non-Functional Requirements</w:t>
      </w:r>
    </w:p>
    <w:p>
      <w:pPr>
        <w:spacing w:before="240" w:after="80"/>
      </w:pPr>
      <w:r>
        <w:rPr>
          <w:b/>
          <w:color w:val="2E75B6"/>
          <w:sz w:val="26"/>
        </w:rPr>
        <w:t>4.1 Performance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Form1 shall load and display the initial randomized parking lot within 3 seconds on target hardware.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The background-removal routine shall complete for all three images within 2 seconds at startup.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ParkingForm shall open and render within 500 milliseconds of the button click.</w:t>
      </w:r>
    </w:p>
    <w:p>
      <w:pPr>
        <w:spacing w:before="240" w:after="80"/>
      </w:pPr>
      <w:r>
        <w:rPr>
          <w:b/>
          <w:color w:val="2E75B6"/>
          <w:sz w:val="26"/>
        </w:rPr>
        <w:t>4.2 Usability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All interactive controls shall be clearly labelled with readable font sizes (minimum 9pt Segoe UI).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The parking grid layout shall visually resemble a real parking lot with clearly separated rows.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Row labels (Row A, Row B, Row C) shall be displayed in bold at a minimum of 18pt font.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The confirmation message box shall state both the slot location and assigned car color.</w:t>
      </w:r>
    </w:p>
    <w:p>
      <w:pPr>
        <w:spacing w:before="240" w:after="80"/>
      </w:pPr>
      <w:r>
        <w:rPr>
          <w:b/>
          <w:color w:val="2E75B6"/>
          <w:sz w:val="26"/>
        </w:rPr>
        <w:t>4.3 Reliability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The random placement algorithm shall guarantee no two cars share the same slot in any session.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The slotMap dictionary shall always contain a valid (row, col) entry for every label presented to the user.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Tag values shall remain consistent with visual state at all times.</w:t>
      </w:r>
    </w:p>
    <w:p>
      <w:pPr>
        <w:spacing w:before="240" w:after="80"/>
      </w:pPr>
      <w:r>
        <w:rPr>
          <w:b/>
          <w:color w:val="2E75B6"/>
          <w:sz w:val="26"/>
        </w:rPr>
        <w:t>4.4 Maintainability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Slot array dimensions (rows, columns) shall be defined as constants to allow easy resizing.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Car image loading and background removal shall be isolated in dedicated methods (LoadCarImages, RemoveBackground).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Slot mapping shall be performed in a single InitializeSlotArray() method to minimize designer coupling.</w:t>
      </w:r>
    </w:p>
    <w:p>
      <w:pPr>
        <w:spacing w:before="240" w:after="80"/>
      </w:pPr>
      <w:r>
        <w:rPr>
          <w:b/>
          <w:color w:val="2E75B6"/>
          <w:sz w:val="26"/>
        </w:rPr>
        <w:t>4.5 Portability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The application shall target .NET Framework 4.7.2 or later, or .NET 6 with Windows Desktop workload.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No platform-specific APIs beyond System.Windows.Forms shall be used.</w:t>
      </w:r>
    </w:p>
    <w:p>
      <w:r>
        <w:br w:type="page"/>
      </w:r>
    </w:p>
    <w:p>
      <w:pPr>
        <w:spacing w:before="360" w:after="120"/>
        <w:pBdr>
          <w:bottom w:val="single" w:sz="6" w:space="1" w:color="2E75B6"/>
        </w:pBdr>
      </w:pPr>
      <w:r>
        <w:rPr>
          <w:b/>
          <w:color w:val="1F497D"/>
          <w:sz w:val="32"/>
        </w:rPr>
        <w:t>5. System Architecture Overview</w:t>
      </w:r>
    </w:p>
    <w:p>
      <w:pPr>
        <w:spacing w:before="240" w:after="80"/>
      </w:pPr>
      <w:r>
        <w:rPr>
          <w:b/>
          <w:color w:val="2E75B6"/>
          <w:sz w:val="26"/>
        </w:rPr>
        <w:t>5.1 Component Diagram</w:t>
      </w:r>
    </w:p>
    <w:p>
      <w:pPr>
        <w:spacing w:after="80"/>
      </w:pPr>
      <w:r>
        <w:rPr>
          <w:color w:val="404040"/>
          <w:sz w:val="22"/>
        </w:rPr>
        <w:t>The system consists of two Forms and one shared data structure: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1F497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7344"/>
            <w:shd w:val="clear" w:color="auto" w:fill="1F497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45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Form1 (Main Form)</w:t>
            </w:r>
          </w:p>
        </w:tc>
        <w:tc>
          <w:tcPr>
            <w:tcW w:type="dxa" w:w="734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Hosts the 24 PictureBox slot grid, row labels, and Find a Slot button. Owns the slots[3,8] array and slotMap.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ParkingForm</w:t>
            </w:r>
          </w:p>
        </w:tc>
        <w:tc>
          <w:tcPr>
            <w:tcW w:type="dxa" w:w="734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Secondary modal form. Displays free slots in a ListBox and ComboBox. Returns SelectedSlot to Form1.</w:t>
            </w:r>
          </w:p>
        </w:tc>
      </w:tr>
      <w:tr>
        <w:tc>
          <w:tcPr>
            <w:tcW w:type="dxa" w:w="345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slots[3,8]</w:t>
            </w:r>
          </w:p>
        </w:tc>
        <w:tc>
          <w:tcPr>
            <w:tcW w:type="dxa" w:w="734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PictureBox 2D array — single source of truth for visual state.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slotMap</w:t>
            </w:r>
          </w:p>
        </w:tc>
        <w:tc>
          <w:tcPr>
            <w:tcW w:type="dxa" w:w="734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Dictionary mapping human-readable slot labels to array coordinates.</w:t>
            </w:r>
          </w:p>
        </w:tc>
      </w:tr>
      <w:tr>
        <w:tc>
          <w:tcPr>
            <w:tcW w:type="dxa" w:w="345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carImages[3]</w:t>
            </w:r>
          </w:p>
        </w:tc>
        <w:tc>
          <w:tcPr>
            <w:tcW w:type="dxa" w:w="734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In-memory Bitmap array holding the three processed car images.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RemoveBackground()</w:t>
            </w:r>
          </w:p>
        </w:tc>
        <w:tc>
          <w:tcPr>
            <w:tcW w:type="dxa" w:w="734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Utility method on Form1 that produces transparent-background Bitmaps.</w:t>
            </w:r>
          </w:p>
        </w:tc>
      </w:tr>
      <w:tr>
        <w:tc>
          <w:tcPr>
            <w:tcW w:type="dxa" w:w="345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PlaceCarsRandomly()</w:t>
            </w:r>
          </w:p>
        </w:tc>
        <w:tc>
          <w:tcPr>
            <w:tcW w:type="dxa" w:w="734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Startup method that randomizes initial car placement.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b/>
                <w:color w:val="1F497D"/>
                <w:sz w:val="20"/>
              </w:rPr>
              <w:t>ParkSlotFromSelection()</w:t>
            </w:r>
          </w:p>
        </w:tc>
        <w:tc>
          <w:tcPr>
            <w:tcW w:type="dxa" w:w="734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72"/>
            </w:pPr>
            <w:r>
              <w:rPr>
                <w:color w:val="404040"/>
                <w:sz w:val="20"/>
              </w:rPr>
              <w:t>Called after dialog confirmation; places car and updates Tag.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5.2 Data Flow</w:t>
      </w:r>
    </w:p>
    <w:p>
      <w:pPr>
        <w:spacing w:after="80"/>
      </w:pPr>
      <w:r>
        <w:rPr>
          <w:color w:val="404040"/>
          <w:sz w:val="22"/>
        </w:rPr>
        <w:t>The sequence of operations during a user reservation session:</w:t>
      </w:r>
    </w:p>
    <w:p>
      <w:pPr>
        <w:spacing w:after="80"/>
      </w:pPr>
      <w:r>
        <w:rPr>
          <w:color w:val="404040"/>
          <w:sz w:val="22"/>
        </w:rPr>
        <w:t>1. Application starts → Form1.Form1() → InitializeSlotArray() → LoadCarImages() → PlaceCarsRandomly()</w:t>
      </w:r>
    </w:p>
    <w:p>
      <w:pPr>
        <w:spacing w:after="80"/>
      </w:pPr>
      <w:r>
        <w:rPr>
          <w:color w:val="404040"/>
          <w:sz w:val="22"/>
        </w:rPr>
        <w:t>2. User clicks 'Find a Slot' → btnFindSlot_Click() builds availableSlots list and slotMap</w:t>
      </w:r>
    </w:p>
    <w:p>
      <w:pPr>
        <w:spacing w:after="80"/>
      </w:pPr>
      <w:r>
        <w:rPr>
          <w:color w:val="404040"/>
          <w:sz w:val="22"/>
        </w:rPr>
        <w:t>3. ParkingForm is instantiated with availableSlots and shown modally</w:t>
      </w:r>
    </w:p>
    <w:p>
      <w:pPr>
        <w:spacing w:after="80"/>
      </w:pPr>
      <w:r>
        <w:rPr>
          <w:color w:val="404040"/>
          <w:sz w:val="22"/>
        </w:rPr>
        <w:t>4. User browses ListBox, selects slot in ComboBox, clicks 'Confirm Spot'</w:t>
      </w:r>
    </w:p>
    <w:p>
      <w:pPr>
        <w:spacing w:after="80"/>
      </w:pPr>
      <w:r>
        <w:rPr>
          <w:color w:val="404040"/>
          <w:sz w:val="22"/>
        </w:rPr>
        <w:t>5. ParkingForm sets SelectedSlot, returns DialogResult.OK, closes</w:t>
      </w:r>
    </w:p>
    <w:p>
      <w:pPr>
        <w:spacing w:after="80"/>
      </w:pPr>
      <w:r>
        <w:rPr>
          <w:color w:val="404040"/>
          <w:sz w:val="22"/>
        </w:rPr>
        <w:t>6. Form1 reads SelectedSlot, looks up (row,col) in slotMap</w:t>
      </w:r>
    </w:p>
    <w:p>
      <w:pPr>
        <w:spacing w:after="80"/>
      </w:pPr>
      <w:r>
        <w:rPr>
          <w:color w:val="404040"/>
          <w:sz w:val="22"/>
        </w:rPr>
        <w:t>7. ParkSlotFromSelection() places random car image, sets Tag = 1</w:t>
      </w:r>
    </w:p>
    <w:p>
      <w:pPr>
        <w:spacing w:after="80"/>
      </w:pPr>
      <w:r>
        <w:rPr>
          <w:color w:val="404040"/>
          <w:sz w:val="22"/>
        </w:rPr>
        <w:t>8. Confirmation MessageBox shown to user</w:t>
      </w:r>
    </w:p>
    <w:p>
      <w:r>
        <w:br w:type="page"/>
      </w:r>
    </w:p>
    <w:p>
      <w:pPr>
        <w:spacing w:before="360" w:after="120"/>
        <w:pBdr>
          <w:bottom w:val="single" w:sz="6" w:space="1" w:color="2E75B6"/>
        </w:pBdr>
      </w:pPr>
      <w:r>
        <w:rPr>
          <w:b/>
          <w:color w:val="1F497D"/>
          <w:sz w:val="32"/>
        </w:rPr>
        <w:t>6. Slot Naming Convention</w:t>
      </w:r>
    </w:p>
    <w:p>
      <w:pPr>
        <w:spacing w:after="80"/>
      </w:pPr>
      <w:r>
        <w:rPr>
          <w:color w:val="404040"/>
          <w:sz w:val="22"/>
        </w:rPr>
        <w:t>The following table documents the complete mapping between PictureBox designer names, array indices, and user-facing slot labels.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F497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/>
                <w:color w:val="FFFFFF"/>
                <w:sz w:val="18"/>
              </w:rPr>
              <w:t>Designer Name</w:t>
            </w:r>
          </w:p>
        </w:tc>
        <w:tc>
          <w:tcPr>
            <w:tcW w:type="dxa" w:w="1296"/>
            <w:shd w:val="clear" w:color="auto" w:fill="1F497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/>
                <w:color w:val="FFFFFF"/>
                <w:sz w:val="18"/>
              </w:rPr>
              <w:t>Array Index</w:t>
            </w:r>
          </w:p>
        </w:tc>
        <w:tc>
          <w:tcPr>
            <w:tcW w:type="dxa" w:w="1224"/>
            <w:shd w:val="clear" w:color="auto" w:fill="1F497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/>
                <w:color w:val="FFFFFF"/>
                <w:sz w:val="18"/>
              </w:rPr>
              <w:t>Logical Row</w:t>
            </w:r>
          </w:p>
        </w:tc>
        <w:tc>
          <w:tcPr>
            <w:tcW w:type="dxa" w:w="936"/>
            <w:shd w:val="clear" w:color="auto" w:fill="1F497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/>
                <w:color w:val="FFFFFF"/>
                <w:sz w:val="18"/>
              </w:rPr>
              <w:t>Sub-row</w:t>
            </w:r>
          </w:p>
        </w:tc>
        <w:tc>
          <w:tcPr>
            <w:tcW w:type="dxa" w:w="864"/>
            <w:shd w:val="clear" w:color="auto" w:fill="1F497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896"/>
            <w:shd w:val="clear" w:color="auto" w:fill="1F497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/>
                <w:color w:val="FFFFFF"/>
                <w:sz w:val="18"/>
              </w:rPr>
              <w:t>Slot Label</w:t>
            </w:r>
          </w:p>
        </w:tc>
      </w:tr>
      <w:tr>
        <w:tc>
          <w:tcPr>
            <w:tcW w:type="dxa" w:w="158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pbA1</w:t>
            </w:r>
          </w:p>
        </w:tc>
        <w:tc>
          <w:tcPr>
            <w:tcW w:type="dxa" w:w="12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[0,0]</w:t>
            </w:r>
          </w:p>
        </w:tc>
        <w:tc>
          <w:tcPr>
            <w:tcW w:type="dxa" w:w="122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</w:t>
            </w:r>
          </w:p>
        </w:tc>
        <w:tc>
          <w:tcPr>
            <w:tcW w:type="dxa" w:w="93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86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48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A, Sub-row 1, Column 1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pbA2</w:t>
            </w:r>
          </w:p>
        </w:tc>
        <w:tc>
          <w:tcPr>
            <w:tcW w:type="dxa" w:w="12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[0,1]</w:t>
            </w:r>
          </w:p>
        </w:tc>
        <w:tc>
          <w:tcPr>
            <w:tcW w:type="dxa" w:w="12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</w:t>
            </w:r>
          </w:p>
        </w:tc>
        <w:tc>
          <w:tcPr>
            <w:tcW w:type="dxa" w:w="93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48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A, Sub-row 1, Column 2</w:t>
            </w:r>
          </w:p>
        </w:tc>
      </w:tr>
      <w:tr>
        <w:tc>
          <w:tcPr>
            <w:tcW w:type="dxa" w:w="158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pbA3</w:t>
            </w:r>
          </w:p>
        </w:tc>
        <w:tc>
          <w:tcPr>
            <w:tcW w:type="dxa" w:w="12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[0,2]</w:t>
            </w:r>
          </w:p>
        </w:tc>
        <w:tc>
          <w:tcPr>
            <w:tcW w:type="dxa" w:w="122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</w:t>
            </w:r>
          </w:p>
        </w:tc>
        <w:tc>
          <w:tcPr>
            <w:tcW w:type="dxa" w:w="93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86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3</w:t>
            </w:r>
          </w:p>
        </w:tc>
        <w:tc>
          <w:tcPr>
            <w:tcW w:type="dxa" w:w="48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A, Sub-row 1, Column 3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pbA4</w:t>
            </w:r>
          </w:p>
        </w:tc>
        <w:tc>
          <w:tcPr>
            <w:tcW w:type="dxa" w:w="12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[0,3]</w:t>
            </w:r>
          </w:p>
        </w:tc>
        <w:tc>
          <w:tcPr>
            <w:tcW w:type="dxa" w:w="12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</w:t>
            </w:r>
          </w:p>
        </w:tc>
        <w:tc>
          <w:tcPr>
            <w:tcW w:type="dxa" w:w="93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4</w:t>
            </w:r>
          </w:p>
        </w:tc>
        <w:tc>
          <w:tcPr>
            <w:tcW w:type="dxa" w:w="48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A, Sub-row 1, Column 4</w:t>
            </w:r>
          </w:p>
        </w:tc>
      </w:tr>
      <w:tr>
        <w:tc>
          <w:tcPr>
            <w:tcW w:type="dxa" w:w="158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pbA5</w:t>
            </w:r>
          </w:p>
        </w:tc>
        <w:tc>
          <w:tcPr>
            <w:tcW w:type="dxa" w:w="12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[0,4]</w:t>
            </w:r>
          </w:p>
        </w:tc>
        <w:tc>
          <w:tcPr>
            <w:tcW w:type="dxa" w:w="122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</w:t>
            </w:r>
          </w:p>
        </w:tc>
        <w:tc>
          <w:tcPr>
            <w:tcW w:type="dxa" w:w="93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86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48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A, Sub-row 2, Column 1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pbA6</w:t>
            </w:r>
          </w:p>
        </w:tc>
        <w:tc>
          <w:tcPr>
            <w:tcW w:type="dxa" w:w="12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[0,5]</w:t>
            </w:r>
          </w:p>
        </w:tc>
        <w:tc>
          <w:tcPr>
            <w:tcW w:type="dxa" w:w="12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</w:t>
            </w:r>
          </w:p>
        </w:tc>
        <w:tc>
          <w:tcPr>
            <w:tcW w:type="dxa" w:w="93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48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A, Sub-row 2, Column 2</w:t>
            </w:r>
          </w:p>
        </w:tc>
      </w:tr>
      <w:tr>
        <w:tc>
          <w:tcPr>
            <w:tcW w:type="dxa" w:w="158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pbA7</w:t>
            </w:r>
          </w:p>
        </w:tc>
        <w:tc>
          <w:tcPr>
            <w:tcW w:type="dxa" w:w="12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[0,6]</w:t>
            </w:r>
          </w:p>
        </w:tc>
        <w:tc>
          <w:tcPr>
            <w:tcW w:type="dxa" w:w="122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</w:t>
            </w:r>
          </w:p>
        </w:tc>
        <w:tc>
          <w:tcPr>
            <w:tcW w:type="dxa" w:w="93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86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3</w:t>
            </w:r>
          </w:p>
        </w:tc>
        <w:tc>
          <w:tcPr>
            <w:tcW w:type="dxa" w:w="48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A, Sub-row 2, Column 3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pbA8</w:t>
            </w:r>
          </w:p>
        </w:tc>
        <w:tc>
          <w:tcPr>
            <w:tcW w:type="dxa" w:w="12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[0,7]</w:t>
            </w:r>
          </w:p>
        </w:tc>
        <w:tc>
          <w:tcPr>
            <w:tcW w:type="dxa" w:w="12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</w:t>
            </w:r>
          </w:p>
        </w:tc>
        <w:tc>
          <w:tcPr>
            <w:tcW w:type="dxa" w:w="93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4</w:t>
            </w:r>
          </w:p>
        </w:tc>
        <w:tc>
          <w:tcPr>
            <w:tcW w:type="dxa" w:w="48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A, Sub-row 2, Column 4</w:t>
            </w:r>
          </w:p>
        </w:tc>
      </w:tr>
      <w:tr>
        <w:tc>
          <w:tcPr>
            <w:tcW w:type="dxa" w:w="158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pbB1</w:t>
            </w:r>
          </w:p>
        </w:tc>
        <w:tc>
          <w:tcPr>
            <w:tcW w:type="dxa" w:w="12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[1,0]</w:t>
            </w:r>
          </w:p>
        </w:tc>
        <w:tc>
          <w:tcPr>
            <w:tcW w:type="dxa" w:w="122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</w:t>
            </w:r>
          </w:p>
        </w:tc>
        <w:tc>
          <w:tcPr>
            <w:tcW w:type="dxa" w:w="93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86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48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B, Sub-row 1, Column 1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pbB2</w:t>
            </w:r>
          </w:p>
        </w:tc>
        <w:tc>
          <w:tcPr>
            <w:tcW w:type="dxa" w:w="12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[1,1]</w:t>
            </w:r>
          </w:p>
        </w:tc>
        <w:tc>
          <w:tcPr>
            <w:tcW w:type="dxa" w:w="12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</w:t>
            </w:r>
          </w:p>
        </w:tc>
        <w:tc>
          <w:tcPr>
            <w:tcW w:type="dxa" w:w="93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48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B, Sub-row 1, Column 2</w:t>
            </w:r>
          </w:p>
        </w:tc>
      </w:tr>
      <w:tr>
        <w:tc>
          <w:tcPr>
            <w:tcW w:type="dxa" w:w="158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pbB3</w:t>
            </w:r>
          </w:p>
        </w:tc>
        <w:tc>
          <w:tcPr>
            <w:tcW w:type="dxa" w:w="12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[1,2]</w:t>
            </w:r>
          </w:p>
        </w:tc>
        <w:tc>
          <w:tcPr>
            <w:tcW w:type="dxa" w:w="122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</w:t>
            </w:r>
          </w:p>
        </w:tc>
        <w:tc>
          <w:tcPr>
            <w:tcW w:type="dxa" w:w="93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86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3</w:t>
            </w:r>
          </w:p>
        </w:tc>
        <w:tc>
          <w:tcPr>
            <w:tcW w:type="dxa" w:w="48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B, Sub-row 1, Column 3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pbB4</w:t>
            </w:r>
          </w:p>
        </w:tc>
        <w:tc>
          <w:tcPr>
            <w:tcW w:type="dxa" w:w="12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[1,3]</w:t>
            </w:r>
          </w:p>
        </w:tc>
        <w:tc>
          <w:tcPr>
            <w:tcW w:type="dxa" w:w="12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</w:t>
            </w:r>
          </w:p>
        </w:tc>
        <w:tc>
          <w:tcPr>
            <w:tcW w:type="dxa" w:w="93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4</w:t>
            </w:r>
          </w:p>
        </w:tc>
        <w:tc>
          <w:tcPr>
            <w:tcW w:type="dxa" w:w="48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B, Sub-row 1, Column 4</w:t>
            </w:r>
          </w:p>
        </w:tc>
      </w:tr>
      <w:tr>
        <w:tc>
          <w:tcPr>
            <w:tcW w:type="dxa" w:w="158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pbB5</w:t>
            </w:r>
          </w:p>
        </w:tc>
        <w:tc>
          <w:tcPr>
            <w:tcW w:type="dxa" w:w="12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[1,4]</w:t>
            </w:r>
          </w:p>
        </w:tc>
        <w:tc>
          <w:tcPr>
            <w:tcW w:type="dxa" w:w="122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</w:t>
            </w:r>
          </w:p>
        </w:tc>
        <w:tc>
          <w:tcPr>
            <w:tcW w:type="dxa" w:w="93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86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48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B, Sub-row 2, Column 1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pbB6</w:t>
            </w:r>
          </w:p>
        </w:tc>
        <w:tc>
          <w:tcPr>
            <w:tcW w:type="dxa" w:w="12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[1,5]</w:t>
            </w:r>
          </w:p>
        </w:tc>
        <w:tc>
          <w:tcPr>
            <w:tcW w:type="dxa" w:w="12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</w:t>
            </w:r>
          </w:p>
        </w:tc>
        <w:tc>
          <w:tcPr>
            <w:tcW w:type="dxa" w:w="93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48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B, Sub-row 2, Column 2</w:t>
            </w:r>
          </w:p>
        </w:tc>
      </w:tr>
      <w:tr>
        <w:tc>
          <w:tcPr>
            <w:tcW w:type="dxa" w:w="158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pbB7</w:t>
            </w:r>
          </w:p>
        </w:tc>
        <w:tc>
          <w:tcPr>
            <w:tcW w:type="dxa" w:w="12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[1,6]</w:t>
            </w:r>
          </w:p>
        </w:tc>
        <w:tc>
          <w:tcPr>
            <w:tcW w:type="dxa" w:w="122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</w:t>
            </w:r>
          </w:p>
        </w:tc>
        <w:tc>
          <w:tcPr>
            <w:tcW w:type="dxa" w:w="93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86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3</w:t>
            </w:r>
          </w:p>
        </w:tc>
        <w:tc>
          <w:tcPr>
            <w:tcW w:type="dxa" w:w="48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B, Sub-row 2, Column 3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pbB8</w:t>
            </w:r>
          </w:p>
        </w:tc>
        <w:tc>
          <w:tcPr>
            <w:tcW w:type="dxa" w:w="12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[1,7]</w:t>
            </w:r>
          </w:p>
        </w:tc>
        <w:tc>
          <w:tcPr>
            <w:tcW w:type="dxa" w:w="12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</w:t>
            </w:r>
          </w:p>
        </w:tc>
        <w:tc>
          <w:tcPr>
            <w:tcW w:type="dxa" w:w="93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4</w:t>
            </w:r>
          </w:p>
        </w:tc>
        <w:tc>
          <w:tcPr>
            <w:tcW w:type="dxa" w:w="48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B, Sub-row 2, Column 4</w:t>
            </w:r>
          </w:p>
        </w:tc>
      </w:tr>
      <w:tr>
        <w:tc>
          <w:tcPr>
            <w:tcW w:type="dxa" w:w="158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pbC1</w:t>
            </w:r>
          </w:p>
        </w:tc>
        <w:tc>
          <w:tcPr>
            <w:tcW w:type="dxa" w:w="12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[2,0]</w:t>
            </w:r>
          </w:p>
        </w:tc>
        <w:tc>
          <w:tcPr>
            <w:tcW w:type="dxa" w:w="122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</w:t>
            </w:r>
          </w:p>
        </w:tc>
        <w:tc>
          <w:tcPr>
            <w:tcW w:type="dxa" w:w="93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86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48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C, Sub-row 1, Column 1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pbC2</w:t>
            </w:r>
          </w:p>
        </w:tc>
        <w:tc>
          <w:tcPr>
            <w:tcW w:type="dxa" w:w="12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[2,1]</w:t>
            </w:r>
          </w:p>
        </w:tc>
        <w:tc>
          <w:tcPr>
            <w:tcW w:type="dxa" w:w="12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</w:t>
            </w:r>
          </w:p>
        </w:tc>
        <w:tc>
          <w:tcPr>
            <w:tcW w:type="dxa" w:w="93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48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C, Sub-row 1, Column 2</w:t>
            </w:r>
          </w:p>
        </w:tc>
      </w:tr>
      <w:tr>
        <w:tc>
          <w:tcPr>
            <w:tcW w:type="dxa" w:w="158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pbC3</w:t>
            </w:r>
          </w:p>
        </w:tc>
        <w:tc>
          <w:tcPr>
            <w:tcW w:type="dxa" w:w="12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[2,2]</w:t>
            </w:r>
          </w:p>
        </w:tc>
        <w:tc>
          <w:tcPr>
            <w:tcW w:type="dxa" w:w="122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</w:t>
            </w:r>
          </w:p>
        </w:tc>
        <w:tc>
          <w:tcPr>
            <w:tcW w:type="dxa" w:w="93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86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3</w:t>
            </w:r>
          </w:p>
        </w:tc>
        <w:tc>
          <w:tcPr>
            <w:tcW w:type="dxa" w:w="48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C, Sub-row 1, Column 3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pbC4</w:t>
            </w:r>
          </w:p>
        </w:tc>
        <w:tc>
          <w:tcPr>
            <w:tcW w:type="dxa" w:w="12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[2,3]</w:t>
            </w:r>
          </w:p>
        </w:tc>
        <w:tc>
          <w:tcPr>
            <w:tcW w:type="dxa" w:w="12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</w:t>
            </w:r>
          </w:p>
        </w:tc>
        <w:tc>
          <w:tcPr>
            <w:tcW w:type="dxa" w:w="93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4</w:t>
            </w:r>
          </w:p>
        </w:tc>
        <w:tc>
          <w:tcPr>
            <w:tcW w:type="dxa" w:w="48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C, Sub-row 1, Column 4</w:t>
            </w:r>
          </w:p>
        </w:tc>
      </w:tr>
      <w:tr>
        <w:tc>
          <w:tcPr>
            <w:tcW w:type="dxa" w:w="158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pbC5</w:t>
            </w:r>
          </w:p>
        </w:tc>
        <w:tc>
          <w:tcPr>
            <w:tcW w:type="dxa" w:w="12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[2,4]</w:t>
            </w:r>
          </w:p>
        </w:tc>
        <w:tc>
          <w:tcPr>
            <w:tcW w:type="dxa" w:w="122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</w:t>
            </w:r>
          </w:p>
        </w:tc>
        <w:tc>
          <w:tcPr>
            <w:tcW w:type="dxa" w:w="93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86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48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C, Sub-row 2, Column 1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pbC6</w:t>
            </w:r>
          </w:p>
        </w:tc>
        <w:tc>
          <w:tcPr>
            <w:tcW w:type="dxa" w:w="12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[2,5]</w:t>
            </w:r>
          </w:p>
        </w:tc>
        <w:tc>
          <w:tcPr>
            <w:tcW w:type="dxa" w:w="12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</w:t>
            </w:r>
          </w:p>
        </w:tc>
        <w:tc>
          <w:tcPr>
            <w:tcW w:type="dxa" w:w="93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48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C, Sub-row 2, Column 2</w:t>
            </w:r>
          </w:p>
        </w:tc>
      </w:tr>
      <w:tr>
        <w:tc>
          <w:tcPr>
            <w:tcW w:type="dxa" w:w="158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pbC7</w:t>
            </w:r>
          </w:p>
        </w:tc>
        <w:tc>
          <w:tcPr>
            <w:tcW w:type="dxa" w:w="12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[2,6]</w:t>
            </w:r>
          </w:p>
        </w:tc>
        <w:tc>
          <w:tcPr>
            <w:tcW w:type="dxa" w:w="122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</w:t>
            </w:r>
          </w:p>
        </w:tc>
        <w:tc>
          <w:tcPr>
            <w:tcW w:type="dxa" w:w="93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864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3</w:t>
            </w:r>
          </w:p>
        </w:tc>
        <w:tc>
          <w:tcPr>
            <w:tcW w:type="dxa" w:w="4896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C, Sub-row 2, Column 3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pbC8</w:t>
            </w:r>
          </w:p>
        </w:tc>
        <w:tc>
          <w:tcPr>
            <w:tcW w:type="dxa" w:w="12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[2,7]</w:t>
            </w:r>
          </w:p>
        </w:tc>
        <w:tc>
          <w:tcPr>
            <w:tcW w:type="dxa" w:w="122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</w:t>
            </w:r>
          </w:p>
        </w:tc>
        <w:tc>
          <w:tcPr>
            <w:tcW w:type="dxa" w:w="93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4</w:t>
            </w:r>
          </w:p>
        </w:tc>
        <w:tc>
          <w:tcPr>
            <w:tcW w:type="dxa" w:w="4896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Row C, Sub-row 2, Column 4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2E75B6"/>
        </w:pBdr>
      </w:pPr>
      <w:r>
        <w:rPr>
          <w:b/>
          <w:color w:val="1F497D"/>
          <w:sz w:val="32"/>
        </w:rPr>
        <w:t>7. Constraints and Limitations</w:t>
      </w:r>
    </w:p>
    <w:p>
      <w:pPr>
        <w:spacing w:before="240" w:after="80"/>
      </w:pPr>
      <w:r>
        <w:rPr>
          <w:b/>
          <w:color w:val="2E75B6"/>
          <w:sz w:val="26"/>
        </w:rPr>
        <w:t>7.1 Current Limitations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Session state is not persisted — all slot data is lost when the application closes.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There is no user authentication or multi-user support.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The system does not track which car belongs to which user or time of arrival.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Payment processing, ticketing, and reporting are out of scope for version 1.0.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The number of rows and slots per row is fixed at compile time (3 rows, 8 slots).</w:t>
      </w:r>
    </w:p>
    <w:p>
      <w:pPr>
        <w:spacing w:before="240" w:after="80"/>
      </w:pPr>
      <w:r>
        <w:rPr>
          <w:b/>
          <w:color w:val="2E75B6"/>
          <w:sz w:val="26"/>
        </w:rPr>
        <w:t>7.2 Future Enhancements (Out of Scope for v1.0)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Persistent storage via a local SQLite database or XML file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Dynamic lot configuration (configurable row/column counts at runtime)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Car entry/exit timestamps and duration tracking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Slot reservation by vehicle registration number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Statistical dashboard showing occupancy rate over time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Export of occupancy reports to PDF or Excel</w:t>
      </w:r>
    </w:p>
    <w:p>
      <w:pPr>
        <w:spacing w:before="360" w:after="120"/>
        <w:pBdr>
          <w:bottom w:val="single" w:sz="6" w:space="1" w:color="2E75B6"/>
        </w:pBdr>
      </w:pPr>
      <w:r>
        <w:rPr>
          <w:b/>
          <w:color w:val="1F497D"/>
          <w:sz w:val="32"/>
        </w:rPr>
        <w:t>8. Appendix — Key Code References</w:t>
      </w:r>
    </w:p>
    <w:p>
      <w:pPr>
        <w:spacing w:before="240" w:after="80"/>
      </w:pPr>
      <w:r>
        <w:rPr>
          <w:b/>
          <w:color w:val="2E75B6"/>
          <w:sz w:val="26"/>
        </w:rPr>
        <w:t>8.1 Critical Method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497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/>
                <w:color w:val="FFFFFF"/>
                <w:sz w:val="18"/>
              </w:rPr>
              <w:t>Method / Property</w:t>
            </w:r>
          </w:p>
        </w:tc>
        <w:tc>
          <w:tcPr>
            <w:tcW w:type="dxa" w:w="1872"/>
            <w:shd w:val="clear" w:color="auto" w:fill="1F497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5328"/>
            <w:shd w:val="clear" w:color="auto" w:fill="1F497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Form1()</w:t>
            </w:r>
          </w:p>
        </w:tc>
        <w:tc>
          <w:tcPr>
            <w:tcW w:type="dxa" w:w="1872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Form1.cs</w:t>
            </w:r>
          </w:p>
        </w:tc>
        <w:tc>
          <w:tcPr>
            <w:tcW w:type="dxa" w:w="5328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Constructor — calls InitializeSlotArray, LoadCarImages, PlaceCarsRandomly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InitializeSlotArray()</w:t>
            </w:r>
          </w:p>
        </w:tc>
        <w:tc>
          <w:tcPr>
            <w:tcW w:type="dxa" w:w="187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Form1.cs</w:t>
            </w:r>
          </w:p>
        </w:tc>
        <w:tc>
          <w:tcPr>
            <w:tcW w:type="dxa" w:w="532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Maps 24 designer PictureBoxes into slots[3,8]; sets Tag=0 and BackColor=Transparent</w:t>
            </w:r>
          </w:p>
        </w:tc>
      </w:tr>
      <w:tr>
        <w:tc>
          <w:tcPr>
            <w:tcW w:type="dxa" w:w="3600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LoadCarImages()</w:t>
            </w:r>
          </w:p>
        </w:tc>
        <w:tc>
          <w:tcPr>
            <w:tcW w:type="dxa" w:w="1872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Form1.cs</w:t>
            </w:r>
          </w:p>
        </w:tc>
        <w:tc>
          <w:tcPr>
            <w:tcW w:type="dxa" w:w="5328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Loads three Bitmaps from Resources and strips white background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PlaceCarsRandomly()</w:t>
            </w:r>
          </w:p>
        </w:tc>
        <w:tc>
          <w:tcPr>
            <w:tcW w:type="dxa" w:w="187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Form1.cs</w:t>
            </w:r>
          </w:p>
        </w:tc>
        <w:tc>
          <w:tcPr>
            <w:tcW w:type="dxa" w:w="532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Randomly places 2-5 cars per row with no duplicate slots</w:t>
            </w:r>
          </w:p>
        </w:tc>
      </w:tr>
      <w:tr>
        <w:tc>
          <w:tcPr>
            <w:tcW w:type="dxa" w:w="3600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btnFindSlot_Click()</w:t>
            </w:r>
          </w:p>
        </w:tc>
        <w:tc>
          <w:tcPr>
            <w:tcW w:type="dxa" w:w="1872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Form1.cs</w:t>
            </w:r>
          </w:p>
        </w:tc>
        <w:tc>
          <w:tcPr>
            <w:tcW w:type="dxa" w:w="5328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Builds available slot list and slotMap; opens ParkingForm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ParkSlotFromSelection(row,col,label)</w:t>
            </w:r>
          </w:p>
        </w:tc>
        <w:tc>
          <w:tcPr>
            <w:tcW w:type="dxa" w:w="187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Form1.cs</w:t>
            </w:r>
          </w:p>
        </w:tc>
        <w:tc>
          <w:tcPr>
            <w:tcW w:type="dxa" w:w="532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Places random car in confirmed slot, updates Tag=1, shows MessageBox</w:t>
            </w:r>
          </w:p>
        </w:tc>
      </w:tr>
      <w:tr>
        <w:tc>
          <w:tcPr>
            <w:tcW w:type="dxa" w:w="3600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RemoveBackground(bmp,color,tolerance)</w:t>
            </w:r>
          </w:p>
        </w:tc>
        <w:tc>
          <w:tcPr>
            <w:tcW w:type="dxa" w:w="1872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Form1.cs</w:t>
            </w:r>
          </w:p>
        </w:tc>
        <w:tc>
          <w:tcPr>
            <w:tcW w:type="dxa" w:w="5328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Returns new 32bppArgb Bitmap with near-matching pixels set transparent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ParkingForm(List&lt;string&gt;)</w:t>
            </w:r>
          </w:p>
        </w:tc>
        <w:tc>
          <w:tcPr>
            <w:tcW w:type="dxa" w:w="187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ParkingForm.cs</w:t>
            </w:r>
          </w:p>
        </w:tc>
        <w:tc>
          <w:tcPr>
            <w:tcW w:type="dxa" w:w="532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Constructor accepting available slot labels</w:t>
            </w:r>
          </w:p>
        </w:tc>
      </w:tr>
      <w:tr>
        <w:tc>
          <w:tcPr>
            <w:tcW w:type="dxa" w:w="3600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PopulateControls()</w:t>
            </w:r>
          </w:p>
        </w:tc>
        <w:tc>
          <w:tcPr>
            <w:tcW w:type="dxa" w:w="1872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ParkingForm.cs</w:t>
            </w:r>
          </w:p>
        </w:tc>
        <w:tc>
          <w:tcPr>
            <w:tcW w:type="dxa" w:w="5328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Fills ListBox and ComboBox with slot labels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btnConfirm_Click()</w:t>
            </w:r>
          </w:p>
        </w:tc>
        <w:tc>
          <w:tcPr>
            <w:tcW w:type="dxa" w:w="187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ParkingForm.cs</w:t>
            </w:r>
          </w:p>
        </w:tc>
        <w:tc>
          <w:tcPr>
            <w:tcW w:type="dxa" w:w="532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Validates selection, sets SelectedSlot, closes with OK</w:t>
            </w:r>
          </w:p>
        </w:tc>
      </w:tr>
      <w:tr>
        <w:tc>
          <w:tcPr>
            <w:tcW w:type="dxa" w:w="3600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btnCancel_Click()</w:t>
            </w:r>
          </w:p>
        </w:tc>
        <w:tc>
          <w:tcPr>
            <w:tcW w:type="dxa" w:w="1872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ParkingForm.cs</w:t>
            </w:r>
          </w:p>
        </w:tc>
        <w:tc>
          <w:tcPr>
            <w:tcW w:type="dxa" w:w="5328"/>
            <w:shd w:val="clear" w:color="auto" w:fill="EEF4FB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Closes form with Cancel — no state changes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SelectedSlot { get; private set; }</w:t>
            </w:r>
          </w:p>
        </w:tc>
        <w:tc>
          <w:tcPr>
            <w:tcW w:type="dxa" w:w="1872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ParkingForm.cs</w:t>
            </w:r>
          </w:p>
        </w:tc>
        <w:tc>
          <w:tcPr>
            <w:tcW w:type="dxa" w:w="532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  <w:insideH w:val="single" w:sz="6" w:space="0" w:color="CCCCCC"/>
              <w:insideV w:val="single" w:sz="6" w:space="0" w:color="CCCCCC"/>
            </w:tcBorders>
          </w:tcPr>
          <w:p>
            <w:pPr>
              <w:ind w:left="58"/>
            </w:pPr>
            <w:r>
              <w:rPr>
                <w:b w:val="0"/>
                <w:color w:val="404040"/>
                <w:sz w:val="18"/>
              </w:rPr>
              <w:t>Public property read by Form1 after dialog closes</w:t>
            </w:r>
          </w:p>
        </w:tc>
      </w:tr>
    </w:tbl>
    <w:p/>
    <w:p>
      <w:pPr>
        <w:spacing w:after="80"/>
      </w:pPr>
      <w:r>
        <w:rPr>
          <w:color w:val="404040"/>
          <w:sz w:val="22"/>
        </w:rPr>
        <w:t>End of Software Requirements Specification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