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ED9CF" w14:textId="5EB2C88F" w:rsidR="000C767C" w:rsidRPr="000C767C" w:rsidRDefault="000C767C" w:rsidP="000C767C">
      <w:pPr>
        <w:jc w:val="center"/>
        <w:rPr>
          <w:b/>
          <w:bCs/>
        </w:rPr>
      </w:pPr>
      <w:proofErr w:type="gramStart"/>
      <w:r>
        <w:rPr>
          <w:rFonts w:hint="eastAsia"/>
          <w:b/>
          <w:bCs/>
        </w:rPr>
        <w:t>具身智能</w:t>
      </w:r>
      <w:proofErr w:type="gramEnd"/>
      <w:r>
        <w:rPr>
          <w:rFonts w:hint="eastAsia"/>
          <w:b/>
          <w:bCs/>
        </w:rPr>
        <w:t>技术与发展</w:t>
      </w:r>
    </w:p>
    <w:p w14:paraId="0B43743B" w14:textId="5A7B120D" w:rsidR="000C767C" w:rsidRDefault="000C767C" w:rsidP="000C767C">
      <w:pPr>
        <w:jc w:val="center"/>
      </w:pPr>
      <w:r>
        <w:rPr>
          <w:rFonts w:hint="eastAsia"/>
        </w:rPr>
        <w:t>（</w:t>
      </w:r>
      <w:r w:rsidRPr="004F6C95">
        <w:rPr>
          <w:rFonts w:hint="eastAsia"/>
          <w:color w:val="EE0000"/>
        </w:rPr>
        <w:t>红字插入</w:t>
      </w:r>
      <w:r w:rsidRPr="004F6C95">
        <w:rPr>
          <w:rFonts w:hint="eastAsia"/>
          <w:color w:val="EE0000"/>
        </w:rPr>
        <w:t>PPT</w:t>
      </w:r>
      <w:r>
        <w:rPr>
          <w:rFonts w:hint="eastAsia"/>
        </w:rPr>
        <w:t>）</w:t>
      </w:r>
    </w:p>
    <w:p w14:paraId="12B350CB" w14:textId="7B7D26B9" w:rsidR="00317650" w:rsidRDefault="00317650" w:rsidP="00317650">
      <w:r>
        <w:rPr>
          <w:rFonts w:hint="eastAsia"/>
        </w:rPr>
        <w:t>一、引入</w:t>
      </w:r>
    </w:p>
    <w:p w14:paraId="042F288F" w14:textId="0E04A0DA" w:rsidR="00317650" w:rsidRDefault="000C767C" w:rsidP="00317650">
      <w:r>
        <w:rPr>
          <w:rFonts w:hint="eastAsia"/>
          <w:noProof/>
        </w:rPr>
        <w:drawing>
          <wp:inline distT="0" distB="0" distL="0" distR="0" wp14:anchorId="40EAB8CB" wp14:editId="629B7F58">
            <wp:extent cx="5276215" cy="3975735"/>
            <wp:effectExtent l="0" t="0" r="635" b="5715"/>
            <wp:docPr id="1158406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15" cy="397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39AE4" w14:textId="38A08466" w:rsidR="00317650" w:rsidRPr="00D97DD6" w:rsidRDefault="00317650" w:rsidP="00317650">
      <w:pPr>
        <w:rPr>
          <w:b/>
          <w:bCs/>
          <w:color w:val="EE0000"/>
          <w:sz w:val="28"/>
          <w:szCs w:val="28"/>
        </w:rPr>
      </w:pPr>
      <w:r w:rsidRPr="00D97DD6">
        <w:rPr>
          <w:rFonts w:hint="eastAsia"/>
          <w:b/>
          <w:bCs/>
          <w:color w:val="EE0000"/>
          <w:sz w:val="28"/>
          <w:szCs w:val="28"/>
        </w:rPr>
        <w:t>二、概念介绍</w:t>
      </w:r>
    </w:p>
    <w:p w14:paraId="141F455A" w14:textId="77777777" w:rsidR="007F68D4" w:rsidRPr="00D97DD6" w:rsidRDefault="007F68D4" w:rsidP="007F68D4">
      <w:pPr>
        <w:rPr>
          <w:b/>
          <w:bCs/>
          <w:color w:val="EE0000"/>
        </w:rPr>
      </w:pPr>
      <w:r w:rsidRPr="00D97DD6">
        <w:rPr>
          <w:rFonts w:hint="eastAsia"/>
          <w:b/>
          <w:bCs/>
          <w:color w:val="EE0000"/>
          <w:szCs w:val="22"/>
        </w:rPr>
        <w:t xml:space="preserve">2.1 </w:t>
      </w:r>
      <w:r w:rsidRPr="00D97DD6">
        <w:rPr>
          <w:rFonts w:hint="eastAsia"/>
          <w:b/>
          <w:bCs/>
          <w:color w:val="EE0000"/>
        </w:rPr>
        <w:t>概念辨析</w:t>
      </w:r>
    </w:p>
    <w:p w14:paraId="53E0610F" w14:textId="24B7731B" w:rsidR="007F68D4" w:rsidRPr="007F68D4" w:rsidRDefault="007F68D4" w:rsidP="007F68D4">
      <w:pPr>
        <w:rPr>
          <w:b/>
          <w:bCs/>
        </w:rPr>
      </w:pPr>
      <w:r w:rsidRPr="004F6C95">
        <w:rPr>
          <w:b/>
          <w:bCs/>
          <w:color w:val="EE0000"/>
        </w:rPr>
        <w:t>传统人工智能</w:t>
      </w:r>
      <w:r>
        <w:rPr>
          <w:rFonts w:hint="eastAsia"/>
          <w:b/>
          <w:bCs/>
          <w:color w:val="EE0000"/>
        </w:rPr>
        <w:t>vs</w:t>
      </w:r>
      <w:proofErr w:type="gramStart"/>
      <w:r w:rsidRPr="004F6C95">
        <w:rPr>
          <w:b/>
          <w:bCs/>
          <w:color w:val="EE0000"/>
        </w:rPr>
        <w:t>具身智能</w:t>
      </w:r>
      <w:proofErr w:type="gramEnd"/>
    </w:p>
    <w:p w14:paraId="5DEB814D" w14:textId="734E9D01" w:rsidR="007F68D4" w:rsidRDefault="007F68D4" w:rsidP="007F68D4">
      <w:pPr>
        <w:rPr>
          <w:color w:val="EE0000"/>
        </w:rPr>
      </w:pPr>
      <w:r>
        <w:rPr>
          <w:rFonts w:hint="eastAsia"/>
          <w:color w:val="EE0000"/>
        </w:rPr>
        <w:t>环境</w:t>
      </w:r>
      <w:r>
        <w:rPr>
          <w:rFonts w:hint="eastAsia"/>
          <w:color w:val="EE0000"/>
        </w:rPr>
        <w:t xml:space="preserve"> </w:t>
      </w:r>
      <w:r w:rsidRPr="007F68D4">
        <w:rPr>
          <w:rFonts w:hint="eastAsia"/>
          <w:color w:val="EE0000"/>
        </w:rPr>
        <w:t>传统人工智能：</w:t>
      </w:r>
      <w:r w:rsidRPr="004F6C95">
        <w:rPr>
          <w:color w:val="EE0000"/>
        </w:rPr>
        <w:t>核心在于通过复杂计算来实现高效的决策</w:t>
      </w:r>
      <w:r w:rsidRPr="007F68D4">
        <w:rPr>
          <w:rFonts w:hint="eastAsia"/>
          <w:color w:val="EE0000"/>
        </w:rPr>
        <w:t>过程</w:t>
      </w:r>
      <w:r w:rsidRPr="004F6C95">
        <w:rPr>
          <w:color w:val="EE0000"/>
        </w:rPr>
        <w:t>，但忽视了智能体与环境的直接互动</w:t>
      </w:r>
    </w:p>
    <w:p w14:paraId="5B156A53" w14:textId="310480B9" w:rsidR="007F68D4" w:rsidRPr="004F6C95" w:rsidRDefault="007F68D4" w:rsidP="007F68D4">
      <w:pPr>
        <w:rPr>
          <w:color w:val="EE0000"/>
        </w:rPr>
      </w:pPr>
      <w:r w:rsidRPr="004F6C95">
        <w:rPr>
          <w:color w:val="EE0000"/>
        </w:rPr>
        <w:t>具身智能</w:t>
      </w:r>
      <w:r w:rsidRPr="007F68D4">
        <w:rPr>
          <w:rFonts w:hint="eastAsia"/>
          <w:color w:val="EE0000"/>
        </w:rPr>
        <w:t>：</w:t>
      </w:r>
      <w:r w:rsidRPr="004F6C95">
        <w:rPr>
          <w:color w:val="EE0000"/>
        </w:rPr>
        <w:t>强调智能的生成依赖于身体和环境的动态交互</w:t>
      </w:r>
    </w:p>
    <w:p w14:paraId="0C7F702D" w14:textId="70F8355A" w:rsidR="007F68D4" w:rsidRPr="004F6C95" w:rsidRDefault="007F68D4" w:rsidP="007F68D4">
      <w:r w:rsidRPr="004F6C95">
        <w:t>传统人工智能（</w:t>
      </w:r>
      <w:r w:rsidRPr="004F6C95">
        <w:t>AI</w:t>
      </w:r>
      <w:r w:rsidRPr="004F6C95">
        <w:t>）通常依赖符号处理和逻辑推理，通过内部算法和计算实现智能行为。其核心在于通过复杂计算来实现高效的决策过程</w:t>
      </w:r>
      <w:r w:rsidRPr="004F6C95">
        <w:rPr>
          <w:vertAlign w:val="superscript"/>
        </w:rPr>
        <w:t> [14]</w:t>
      </w:r>
      <w:r w:rsidRPr="004F6C95">
        <w:t>，但它忽视了智能体与环境的直接互动。具身智能则强调智能的生成依赖于身体和环境的动态交互，智能体在物理空间中感知和行动，进而影响其行为。相比之下，具身智能对环境的依赖更强，更适合动态、多变的场景，而传统</w:t>
      </w:r>
      <w:r w:rsidRPr="004F6C95">
        <w:t>AI</w:t>
      </w:r>
      <w:r w:rsidRPr="004F6C95">
        <w:t>通常在静态和结构化任务中表现较好。</w:t>
      </w:r>
    </w:p>
    <w:p w14:paraId="1067DB85" w14:textId="21551D89" w:rsidR="007F68D4" w:rsidRDefault="007F68D4" w:rsidP="007F68D4">
      <w:pPr>
        <w:rPr>
          <w:b/>
          <w:bCs/>
          <w:color w:val="EE0000"/>
        </w:rPr>
      </w:pPr>
      <w:r w:rsidRPr="004F6C95">
        <w:rPr>
          <w:b/>
          <w:bCs/>
          <w:color w:val="EE0000"/>
        </w:rPr>
        <w:t>仿生机器人</w:t>
      </w:r>
      <w:r>
        <w:rPr>
          <w:rFonts w:hint="eastAsia"/>
          <w:b/>
          <w:bCs/>
          <w:color w:val="EE0000"/>
        </w:rPr>
        <w:t>vs</w:t>
      </w:r>
      <w:r w:rsidRPr="004F6C95">
        <w:rPr>
          <w:b/>
          <w:bCs/>
          <w:color w:val="EE0000"/>
        </w:rPr>
        <w:t>具身智能</w:t>
      </w:r>
      <w:r w:rsidRPr="004F6C95">
        <w:rPr>
          <w:b/>
          <w:bCs/>
          <w:color w:val="EE0000"/>
        </w:rPr>
        <w:t xml:space="preserve"> </w:t>
      </w:r>
    </w:p>
    <w:p w14:paraId="293656B7" w14:textId="434E4F0B" w:rsidR="007F68D4" w:rsidRDefault="007F68D4" w:rsidP="007F68D4">
      <w:pPr>
        <w:rPr>
          <w:color w:val="EE0000"/>
        </w:rPr>
      </w:pPr>
      <w:r>
        <w:rPr>
          <w:rFonts w:hint="eastAsia"/>
          <w:color w:val="EE0000"/>
        </w:rPr>
        <w:lastRenderedPageBreak/>
        <w:t>仿生机器人：</w:t>
      </w:r>
      <w:r w:rsidRPr="004F6C95">
        <w:rPr>
          <w:color w:val="EE0000"/>
        </w:rPr>
        <w:t>以模仿生物特性和行为为设计基础的机器人，借鉴自然界的生物结构来实现特定功能</w:t>
      </w:r>
    </w:p>
    <w:p w14:paraId="2F8A6AE2" w14:textId="4299A8B5" w:rsidR="007F68D4" w:rsidRPr="004F6C95" w:rsidRDefault="007F68D4" w:rsidP="007F68D4">
      <w:pPr>
        <w:rPr>
          <w:color w:val="EE0000"/>
        </w:rPr>
      </w:pPr>
      <w:r>
        <w:rPr>
          <w:rFonts w:hint="eastAsia"/>
          <w:color w:val="EE0000"/>
        </w:rPr>
        <w:t>具身智能：</w:t>
      </w:r>
      <w:r w:rsidRPr="004F6C95">
        <w:rPr>
          <w:color w:val="EE0000"/>
        </w:rPr>
        <w:t>通过环境交互实现自主智能行为</w:t>
      </w:r>
      <w:r w:rsidRPr="007F68D4">
        <w:rPr>
          <w:rFonts w:hint="eastAsia"/>
          <w:color w:val="EE0000"/>
        </w:rPr>
        <w:t>，</w:t>
      </w:r>
      <w:r w:rsidRPr="004F6C95">
        <w:rPr>
          <w:color w:val="EE0000"/>
        </w:rPr>
        <w:t>专注智能行为的产生和适应性</w:t>
      </w:r>
    </w:p>
    <w:p w14:paraId="7B5D4000" w14:textId="77777777" w:rsidR="007F68D4" w:rsidRPr="004F6C95" w:rsidRDefault="007F68D4" w:rsidP="007F68D4">
      <w:r w:rsidRPr="004F6C95">
        <w:t>仿生机器人是以模仿生物特性和行为为设计基础的机器人，借鉴自然界的生物结构来实现特定功能。具身智能虽然在某些应用中借鉴生物，但其重点并非模仿生物，而是通过环境交互实现自主智能行为。仿生机器人多注重形态的模仿，具身智能则专注智能行为的产生和适应性。仿生机器人往往会利用具身智能的方法来提升其环境适应能力，但具身智能的范畴更为广泛，涵盖所有依赖身体互动的智能体，不限于仿生形态。</w:t>
      </w:r>
    </w:p>
    <w:p w14:paraId="25EBD9FC" w14:textId="65F54098" w:rsidR="007F68D4" w:rsidRPr="007F68D4" w:rsidRDefault="007F68D4" w:rsidP="00317650">
      <w:pPr>
        <w:rPr>
          <w:b/>
          <w:bCs/>
          <w:szCs w:val="22"/>
        </w:rPr>
      </w:pPr>
    </w:p>
    <w:p w14:paraId="76C9E55B" w14:textId="635D76D4" w:rsidR="00317650" w:rsidRPr="00D97DD6" w:rsidRDefault="00317650" w:rsidP="00317650">
      <w:pPr>
        <w:rPr>
          <w:b/>
          <w:bCs/>
          <w:color w:val="EE0000"/>
        </w:rPr>
      </w:pPr>
      <w:r w:rsidRPr="00D97DD6">
        <w:rPr>
          <w:rFonts w:hint="eastAsia"/>
          <w:b/>
          <w:bCs/>
          <w:color w:val="EE0000"/>
        </w:rPr>
        <w:t>2.</w:t>
      </w:r>
      <w:r w:rsidR="007F68D4" w:rsidRPr="00D97DD6">
        <w:rPr>
          <w:rFonts w:hint="eastAsia"/>
          <w:b/>
          <w:bCs/>
          <w:color w:val="EE0000"/>
        </w:rPr>
        <w:t>2</w:t>
      </w:r>
      <w:r w:rsidRPr="00D97DD6">
        <w:rPr>
          <w:rFonts w:hint="eastAsia"/>
          <w:b/>
          <w:bCs/>
          <w:color w:val="EE0000"/>
        </w:rPr>
        <w:t xml:space="preserve"> </w:t>
      </w:r>
      <w:r w:rsidRPr="00D97DD6">
        <w:rPr>
          <w:rFonts w:hint="eastAsia"/>
          <w:b/>
          <w:bCs/>
          <w:color w:val="EE0000"/>
        </w:rPr>
        <w:t>具身智能概念界定</w:t>
      </w:r>
    </w:p>
    <w:p w14:paraId="60E542E4" w14:textId="77777777" w:rsidR="004F6C95" w:rsidRPr="004F6C95" w:rsidRDefault="004F6C95" w:rsidP="004F6C95">
      <w:pPr>
        <w:rPr>
          <w:color w:val="EE0000"/>
        </w:rPr>
      </w:pPr>
      <w:r w:rsidRPr="004F6C95">
        <w:rPr>
          <w:rFonts w:hint="eastAsia"/>
          <w:b/>
          <w:bCs/>
          <w:color w:val="EE0000"/>
        </w:rPr>
        <w:t>具身（</w:t>
      </w:r>
      <w:r w:rsidRPr="004F6C95">
        <w:rPr>
          <w:rFonts w:hint="eastAsia"/>
          <w:b/>
          <w:bCs/>
          <w:color w:val="EE0000"/>
        </w:rPr>
        <w:t>Embodiment)</w:t>
      </w:r>
      <w:r w:rsidRPr="004F6C95">
        <w:rPr>
          <w:rFonts w:hint="eastAsia"/>
          <w:color w:val="EE0000"/>
        </w:rPr>
        <w:t>：指具有支持感觉和运动（</w:t>
      </w:r>
      <w:r w:rsidRPr="004F6C95">
        <w:rPr>
          <w:rFonts w:hint="eastAsia"/>
          <w:color w:val="EE0000"/>
        </w:rPr>
        <w:t>sensorimotor</w:t>
      </w:r>
      <w:r w:rsidRPr="004F6C95">
        <w:rPr>
          <w:rFonts w:hint="eastAsia"/>
          <w:color w:val="EE0000"/>
        </w:rPr>
        <w:t>）的物理身体。</w:t>
      </w:r>
    </w:p>
    <w:p w14:paraId="5643FFF1" w14:textId="77777777" w:rsidR="004F6C95" w:rsidRPr="004F6C95" w:rsidRDefault="004F6C95" w:rsidP="004F6C95">
      <w:pPr>
        <w:rPr>
          <w:color w:val="EE0000"/>
        </w:rPr>
      </w:pPr>
      <w:r w:rsidRPr="004F6C95">
        <w:rPr>
          <w:rFonts w:hint="eastAsia"/>
          <w:b/>
          <w:bCs/>
          <w:color w:val="EE0000"/>
        </w:rPr>
        <w:t>具身的</w:t>
      </w:r>
      <w:r w:rsidRPr="004F6C95">
        <w:rPr>
          <w:rFonts w:hint="eastAsia"/>
          <w:b/>
          <w:bCs/>
          <w:color w:val="EE0000"/>
        </w:rPr>
        <w:t xml:space="preserve"> </w:t>
      </w:r>
      <w:r w:rsidRPr="004F6C95">
        <w:rPr>
          <w:rFonts w:hint="eastAsia"/>
          <w:b/>
          <w:bCs/>
          <w:color w:val="EE0000"/>
        </w:rPr>
        <w:t>（</w:t>
      </w:r>
      <w:r w:rsidRPr="004F6C95">
        <w:rPr>
          <w:rFonts w:hint="eastAsia"/>
          <w:b/>
          <w:bCs/>
          <w:color w:val="EE0000"/>
        </w:rPr>
        <w:t>Embodied</w:t>
      </w:r>
      <w:r w:rsidRPr="004F6C95">
        <w:rPr>
          <w:rFonts w:hint="eastAsia"/>
          <w:b/>
          <w:bCs/>
          <w:color w:val="EE0000"/>
        </w:rPr>
        <w:t>）</w:t>
      </w:r>
      <w:r w:rsidRPr="004F6C95">
        <w:rPr>
          <w:rFonts w:hint="eastAsia"/>
          <w:color w:val="EE0000"/>
        </w:rPr>
        <w:t>：具有身体的，可参与交互、感知的。</w:t>
      </w:r>
    </w:p>
    <w:p w14:paraId="3A70CDAB" w14:textId="276EB786" w:rsidR="00317650" w:rsidRPr="004F6C95" w:rsidRDefault="00317650" w:rsidP="00317650">
      <w:pPr>
        <w:rPr>
          <w:color w:val="EE0000"/>
        </w:rPr>
      </w:pPr>
      <w:r w:rsidRPr="004F6C95">
        <w:rPr>
          <w:rFonts w:hint="eastAsia"/>
          <w:b/>
          <w:bCs/>
          <w:color w:val="EE0000"/>
        </w:rPr>
        <w:t>具身智能（</w:t>
      </w:r>
      <w:r w:rsidRPr="004F6C95">
        <w:rPr>
          <w:b/>
          <w:bCs/>
          <w:color w:val="EE0000"/>
        </w:rPr>
        <w:t>Embodied Intelligence</w:t>
      </w:r>
      <w:r w:rsidRPr="004F6C95">
        <w:rPr>
          <w:b/>
          <w:bCs/>
          <w:color w:val="EE0000"/>
        </w:rPr>
        <w:t>）</w:t>
      </w:r>
      <w:r w:rsidRPr="004F6C95">
        <w:rPr>
          <w:color w:val="EE0000"/>
        </w:rPr>
        <w:t>是人工智能与机器人学交叉的前沿领域，强调智能体通过身体与环境的动态交互实现自主学习和进化，其核心在于将感知、行动与认知深度融合</w:t>
      </w:r>
      <w:r w:rsidRPr="004F6C95">
        <w:rPr>
          <w:rFonts w:ascii="Times New Roman" w:hAnsi="Times New Roman" w:cs="Times New Roman"/>
          <w:color w:val="EE0000"/>
        </w:rPr>
        <w:t>‌</w:t>
      </w:r>
      <w:r w:rsidRPr="004F6C95">
        <w:rPr>
          <w:color w:val="EE0000"/>
        </w:rPr>
        <w:t>。</w:t>
      </w:r>
    </w:p>
    <w:p w14:paraId="148EEB78" w14:textId="77777777" w:rsidR="00317650" w:rsidRDefault="00317650" w:rsidP="00317650">
      <w:r>
        <w:rPr>
          <w:rFonts w:hint="eastAsia"/>
        </w:rPr>
        <w:t>具身智能</w:t>
      </w:r>
      <w:r>
        <w:rPr>
          <w:rFonts w:hint="eastAsia"/>
        </w:rPr>
        <w:t>(Embodied AI)</w:t>
      </w:r>
      <w:r>
        <w:rPr>
          <w:rFonts w:hint="eastAsia"/>
        </w:rPr>
        <w:t>是指</w:t>
      </w:r>
      <w:r>
        <w:rPr>
          <w:rFonts w:hint="eastAsia"/>
        </w:rPr>
        <w:t xml:space="preserve"> AI </w:t>
      </w:r>
      <w:r>
        <w:rPr>
          <w:rFonts w:hint="eastAsia"/>
        </w:rPr>
        <w:t>系统不仅具备感知和思考能力</w:t>
      </w:r>
      <w:r>
        <w:rPr>
          <w:rFonts w:hint="eastAsia"/>
        </w:rPr>
        <w:t>,</w:t>
      </w:r>
      <w:r>
        <w:rPr>
          <w:rFonts w:hint="eastAsia"/>
        </w:rPr>
        <w:t>还能通过物理实体</w:t>
      </w:r>
      <w:r>
        <w:rPr>
          <w:rFonts w:hint="eastAsia"/>
        </w:rPr>
        <w:t>(</w:t>
      </w:r>
      <w:r>
        <w:rPr>
          <w:rFonts w:hint="eastAsia"/>
        </w:rPr>
        <w:t>如机器人</w:t>
      </w:r>
      <w:r>
        <w:rPr>
          <w:rFonts w:hint="eastAsia"/>
        </w:rPr>
        <w:t>)</w:t>
      </w:r>
      <w:r>
        <w:rPr>
          <w:rFonts w:hint="eastAsia"/>
        </w:rPr>
        <w:t>与真实环境进行交互的技术。与传统</w:t>
      </w:r>
      <w:r>
        <w:rPr>
          <w:rFonts w:hint="eastAsia"/>
        </w:rPr>
        <w:t xml:space="preserve"> AI </w:t>
      </w:r>
      <w:r>
        <w:rPr>
          <w:rFonts w:hint="eastAsia"/>
        </w:rPr>
        <w:t>仅在虚拟空间处理信息不同</w:t>
      </w:r>
      <w:r>
        <w:rPr>
          <w:rFonts w:hint="eastAsia"/>
        </w:rPr>
        <w:t>,</w:t>
      </w:r>
      <w:r>
        <w:rPr>
          <w:rFonts w:hint="eastAsia"/>
        </w:rPr>
        <w:t>具身智能需要</w:t>
      </w:r>
      <w:r>
        <w:rPr>
          <w:rFonts w:hint="eastAsia"/>
        </w:rPr>
        <w:t xml:space="preserve">: </w:t>
      </w:r>
    </w:p>
    <w:p w14:paraId="49EC25F9" w14:textId="77777777" w:rsidR="00317650" w:rsidRPr="004F6C95" w:rsidRDefault="00317650" w:rsidP="00317650">
      <w:pPr>
        <w:rPr>
          <w:color w:val="EE0000"/>
        </w:rPr>
      </w:pPr>
      <w:r w:rsidRPr="004F6C95">
        <w:rPr>
          <w:rFonts w:hint="eastAsia"/>
          <w:color w:val="EE0000"/>
        </w:rPr>
        <w:t xml:space="preserve">1.  </w:t>
      </w:r>
      <w:r w:rsidRPr="004F6C95">
        <w:rPr>
          <w:rFonts w:hint="eastAsia"/>
          <w:color w:val="EE0000"/>
        </w:rPr>
        <w:t>感知能力</w:t>
      </w:r>
      <w:r w:rsidRPr="004F6C95">
        <w:rPr>
          <w:rFonts w:hint="eastAsia"/>
          <w:color w:val="EE0000"/>
        </w:rPr>
        <w:t>:</w:t>
      </w:r>
      <w:r w:rsidRPr="004F6C95">
        <w:rPr>
          <w:rFonts w:hint="eastAsia"/>
          <w:color w:val="EE0000"/>
        </w:rPr>
        <w:t>通过传感器获取环境信息</w:t>
      </w:r>
      <w:r w:rsidRPr="004F6C95">
        <w:rPr>
          <w:rFonts w:hint="eastAsia"/>
          <w:color w:val="EE0000"/>
        </w:rPr>
        <w:t>(</w:t>
      </w:r>
      <w:r w:rsidRPr="004F6C95">
        <w:rPr>
          <w:rFonts w:hint="eastAsia"/>
          <w:color w:val="EE0000"/>
        </w:rPr>
        <w:t>视觉、触觉、听觉等</w:t>
      </w:r>
      <w:r w:rsidRPr="004F6C95">
        <w:rPr>
          <w:rFonts w:hint="eastAsia"/>
          <w:color w:val="EE0000"/>
        </w:rPr>
        <w:t xml:space="preserve">) </w:t>
      </w:r>
    </w:p>
    <w:p w14:paraId="037990F6" w14:textId="77777777" w:rsidR="00317650" w:rsidRPr="004F6C95" w:rsidRDefault="00317650" w:rsidP="00317650">
      <w:pPr>
        <w:rPr>
          <w:color w:val="EE0000"/>
        </w:rPr>
      </w:pPr>
      <w:r w:rsidRPr="004F6C95">
        <w:rPr>
          <w:rFonts w:hint="eastAsia"/>
          <w:color w:val="EE0000"/>
        </w:rPr>
        <w:t xml:space="preserve">2.  </w:t>
      </w:r>
      <w:r w:rsidRPr="004F6C95">
        <w:rPr>
          <w:rFonts w:hint="eastAsia"/>
          <w:color w:val="EE0000"/>
        </w:rPr>
        <w:t>理解能力</w:t>
      </w:r>
      <w:r w:rsidRPr="004F6C95">
        <w:rPr>
          <w:rFonts w:hint="eastAsia"/>
          <w:color w:val="EE0000"/>
        </w:rPr>
        <w:t>:</w:t>
      </w:r>
      <w:r w:rsidRPr="004F6C95">
        <w:rPr>
          <w:rFonts w:hint="eastAsia"/>
          <w:color w:val="EE0000"/>
        </w:rPr>
        <w:t>基于大模型理解任务目标和场景语义</w:t>
      </w:r>
      <w:r w:rsidRPr="004F6C95">
        <w:rPr>
          <w:rFonts w:hint="eastAsia"/>
          <w:color w:val="EE0000"/>
        </w:rPr>
        <w:t xml:space="preserve"> </w:t>
      </w:r>
    </w:p>
    <w:p w14:paraId="69BAD620" w14:textId="77777777" w:rsidR="00317650" w:rsidRPr="004F6C95" w:rsidRDefault="00317650" w:rsidP="00317650">
      <w:pPr>
        <w:rPr>
          <w:color w:val="EE0000"/>
        </w:rPr>
      </w:pPr>
      <w:r w:rsidRPr="004F6C95">
        <w:rPr>
          <w:rFonts w:hint="eastAsia"/>
          <w:color w:val="EE0000"/>
        </w:rPr>
        <w:t xml:space="preserve">3.  </w:t>
      </w:r>
      <w:r w:rsidRPr="004F6C95">
        <w:rPr>
          <w:rFonts w:hint="eastAsia"/>
          <w:color w:val="EE0000"/>
        </w:rPr>
        <w:t>决策能力</w:t>
      </w:r>
      <w:r w:rsidRPr="004F6C95">
        <w:rPr>
          <w:rFonts w:hint="eastAsia"/>
          <w:color w:val="EE0000"/>
        </w:rPr>
        <w:t>:</w:t>
      </w:r>
      <w:r w:rsidRPr="004F6C95">
        <w:rPr>
          <w:rFonts w:hint="eastAsia"/>
          <w:color w:val="EE0000"/>
        </w:rPr>
        <w:t>规划执行路径</w:t>
      </w:r>
      <w:r w:rsidRPr="004F6C95">
        <w:rPr>
          <w:rFonts w:hint="eastAsia"/>
          <w:color w:val="EE0000"/>
        </w:rPr>
        <w:t>,</w:t>
      </w:r>
      <w:r w:rsidRPr="004F6C95">
        <w:rPr>
          <w:rFonts w:hint="eastAsia"/>
          <w:color w:val="EE0000"/>
        </w:rPr>
        <w:t>生成动作序列</w:t>
      </w:r>
      <w:r w:rsidRPr="004F6C95">
        <w:rPr>
          <w:rFonts w:hint="eastAsia"/>
          <w:color w:val="EE0000"/>
        </w:rPr>
        <w:t xml:space="preserve"> </w:t>
      </w:r>
    </w:p>
    <w:p w14:paraId="3FB582A2" w14:textId="77777777" w:rsidR="00317650" w:rsidRPr="004F6C95" w:rsidRDefault="00317650" w:rsidP="00317650">
      <w:pPr>
        <w:rPr>
          <w:color w:val="EE0000"/>
        </w:rPr>
      </w:pPr>
      <w:r w:rsidRPr="004F6C95">
        <w:rPr>
          <w:rFonts w:hint="eastAsia"/>
          <w:color w:val="EE0000"/>
        </w:rPr>
        <w:t xml:space="preserve">4.  </w:t>
      </w:r>
      <w:r w:rsidRPr="004F6C95">
        <w:rPr>
          <w:rFonts w:hint="eastAsia"/>
          <w:color w:val="EE0000"/>
        </w:rPr>
        <w:t>执行能力</w:t>
      </w:r>
      <w:r w:rsidRPr="004F6C95">
        <w:rPr>
          <w:rFonts w:hint="eastAsia"/>
          <w:color w:val="EE0000"/>
        </w:rPr>
        <w:t>:</w:t>
      </w:r>
      <w:r w:rsidRPr="004F6C95">
        <w:rPr>
          <w:rFonts w:hint="eastAsia"/>
          <w:color w:val="EE0000"/>
        </w:rPr>
        <w:t>通过机械臂、移动底盘等执行器完成物理操作</w:t>
      </w:r>
    </w:p>
    <w:p w14:paraId="35847947" w14:textId="0CBC033B" w:rsidR="00317650" w:rsidRPr="007F68D4" w:rsidRDefault="00317650" w:rsidP="00317650">
      <w:pPr>
        <w:rPr>
          <w:color w:val="EE0000"/>
        </w:rPr>
      </w:pPr>
      <w:r w:rsidRPr="004F6C95">
        <w:rPr>
          <w:rFonts w:hint="eastAsia"/>
          <w:color w:val="EE0000"/>
        </w:rPr>
        <w:t xml:space="preserve">5.  </w:t>
      </w:r>
      <w:r w:rsidRPr="004F6C95">
        <w:rPr>
          <w:rFonts w:hint="eastAsia"/>
          <w:color w:val="EE0000"/>
        </w:rPr>
        <w:t>学习能力</w:t>
      </w:r>
      <w:r w:rsidRPr="004F6C95">
        <w:rPr>
          <w:rFonts w:hint="eastAsia"/>
          <w:color w:val="EE0000"/>
        </w:rPr>
        <w:t>:</w:t>
      </w:r>
      <w:r w:rsidRPr="004F6C95">
        <w:rPr>
          <w:rFonts w:hint="eastAsia"/>
          <w:color w:val="EE0000"/>
        </w:rPr>
        <w:t>从交互经验中持续优化性能</w:t>
      </w:r>
      <w:r w:rsidRPr="004F6C95">
        <w:rPr>
          <w:rFonts w:hint="eastAsia"/>
          <w:color w:val="EE0000"/>
        </w:rPr>
        <w:t xml:space="preserve">  </w:t>
      </w:r>
    </w:p>
    <w:p w14:paraId="43A9AAE3" w14:textId="77777777" w:rsidR="00317650" w:rsidRDefault="00317650" w:rsidP="00317650"/>
    <w:p w14:paraId="5F0D942A" w14:textId="0493358F" w:rsidR="00317650" w:rsidRPr="00D97DD6" w:rsidRDefault="00317650" w:rsidP="00317650">
      <w:pPr>
        <w:rPr>
          <w:b/>
          <w:bCs/>
          <w:color w:val="EE0000"/>
          <w:sz w:val="28"/>
          <w:szCs w:val="28"/>
        </w:rPr>
      </w:pPr>
      <w:r w:rsidRPr="00D97DD6">
        <w:rPr>
          <w:rFonts w:hint="eastAsia"/>
          <w:b/>
          <w:bCs/>
          <w:color w:val="EE0000"/>
          <w:sz w:val="28"/>
          <w:szCs w:val="28"/>
        </w:rPr>
        <w:t>三、发展历程</w:t>
      </w:r>
    </w:p>
    <w:p w14:paraId="26F9F6F6" w14:textId="77777777" w:rsidR="00317650" w:rsidRPr="00D97DD6" w:rsidRDefault="00317650" w:rsidP="00317650">
      <w:pPr>
        <w:rPr>
          <w:color w:val="EE0000"/>
        </w:rPr>
      </w:pPr>
      <w:r w:rsidRPr="00D97DD6">
        <w:rPr>
          <w:rFonts w:hint="eastAsia"/>
          <w:color w:val="EE0000"/>
        </w:rPr>
        <w:t>（一页</w:t>
      </w:r>
      <w:r w:rsidRPr="00D97DD6">
        <w:rPr>
          <w:rFonts w:hint="eastAsia"/>
          <w:color w:val="EE0000"/>
        </w:rPr>
        <w:t>PPT</w:t>
      </w:r>
      <w:r w:rsidRPr="00D97DD6">
        <w:rPr>
          <w:rFonts w:hint="eastAsia"/>
          <w:color w:val="EE0000"/>
        </w:rPr>
        <w:t>）</w:t>
      </w:r>
      <w:r w:rsidRPr="00D97DD6">
        <w:rPr>
          <w:rFonts w:hint="eastAsia"/>
          <w:color w:val="EE0000"/>
        </w:rPr>
        <w:t xml:space="preserve"> </w:t>
      </w:r>
      <w:r w:rsidRPr="00D97DD6">
        <w:rPr>
          <w:rFonts w:hint="eastAsia"/>
          <w:color w:val="EE0000"/>
        </w:rPr>
        <w:t>时间轴</w:t>
      </w:r>
    </w:p>
    <w:p w14:paraId="1A9CE4C0" w14:textId="00C1A0BF" w:rsidR="00317650" w:rsidRDefault="00317650" w:rsidP="00317650">
      <w:r>
        <w:rPr>
          <w:rFonts w:hint="eastAsia"/>
        </w:rPr>
        <w:t>-</w:t>
      </w:r>
      <w:r w:rsidRPr="00C064CB">
        <w:rPr>
          <w:rFonts w:hint="eastAsia"/>
          <w:color w:val="EE0000"/>
        </w:rPr>
        <w:t>1950</w:t>
      </w:r>
      <w:r w:rsidRPr="00C064CB">
        <w:rPr>
          <w:rFonts w:hint="eastAsia"/>
          <w:color w:val="EE0000"/>
        </w:rPr>
        <w:t>年：艾伦·图灵发表《</w:t>
      </w:r>
      <w:r w:rsidRPr="00C064CB">
        <w:rPr>
          <w:rFonts w:hint="eastAsia"/>
          <w:color w:val="EE0000"/>
        </w:rPr>
        <w:t>Computing Machinery and Intelligence</w:t>
      </w:r>
      <w:r w:rsidRPr="00C064CB">
        <w:rPr>
          <w:rFonts w:hint="eastAsia"/>
          <w:color w:val="EE0000"/>
        </w:rPr>
        <w:t>》</w:t>
      </w:r>
      <w:r>
        <w:rPr>
          <w:rFonts w:hint="eastAsia"/>
        </w:rPr>
        <w:t>，其思想隐含智能与身体、环境交互的底层逻辑，为相关研究奠定基础</w:t>
      </w:r>
    </w:p>
    <w:p w14:paraId="100064E8" w14:textId="1A4C6B6B" w:rsidR="00317650" w:rsidRDefault="00317650" w:rsidP="00317650">
      <w:r>
        <w:rPr>
          <w:rFonts w:hint="eastAsia"/>
        </w:rPr>
        <w:t>-</w:t>
      </w:r>
      <w:r w:rsidRPr="00C064CB">
        <w:rPr>
          <w:rFonts w:hint="eastAsia"/>
        </w:rPr>
        <w:t>1956</w:t>
      </w:r>
      <w:r w:rsidRPr="00C064CB">
        <w:rPr>
          <w:rFonts w:hint="eastAsia"/>
        </w:rPr>
        <w:t>年：达特茅斯会议召开</w:t>
      </w:r>
      <w:r>
        <w:rPr>
          <w:rFonts w:hint="eastAsia"/>
        </w:rPr>
        <w:t>，符号主义主导</w:t>
      </w:r>
      <w:r>
        <w:rPr>
          <w:rFonts w:hint="eastAsia"/>
        </w:rPr>
        <w:t>AI</w:t>
      </w:r>
      <w:r>
        <w:rPr>
          <w:rFonts w:hint="eastAsia"/>
        </w:rPr>
        <w:t>早期发展；连接主义萌芽，早期为简</w:t>
      </w:r>
      <w:r>
        <w:rPr>
          <w:rFonts w:hint="eastAsia"/>
        </w:rPr>
        <w:lastRenderedPageBreak/>
        <w:t>单浅层神经网络模型</w:t>
      </w:r>
    </w:p>
    <w:p w14:paraId="7A2BD2DF" w14:textId="77777777" w:rsidR="00317650" w:rsidRDefault="00317650" w:rsidP="00317650"/>
    <w:p w14:paraId="7E45B6DC" w14:textId="205C91A7" w:rsidR="00317650" w:rsidRDefault="00317650" w:rsidP="00317650">
      <w:r>
        <w:rPr>
          <w:rFonts w:hint="eastAsia"/>
        </w:rPr>
        <w:t>-</w:t>
      </w:r>
      <w:r w:rsidRPr="00C064CB">
        <w:rPr>
          <w:rFonts w:hint="eastAsia"/>
          <w:color w:val="EE0000"/>
        </w:rPr>
        <w:t>20</w:t>
      </w:r>
      <w:r w:rsidRPr="00C064CB">
        <w:rPr>
          <w:rFonts w:hint="eastAsia"/>
          <w:color w:val="EE0000"/>
        </w:rPr>
        <w:t>世纪</w:t>
      </w:r>
      <w:r w:rsidRPr="00C064CB">
        <w:rPr>
          <w:rFonts w:hint="eastAsia"/>
          <w:color w:val="EE0000"/>
        </w:rPr>
        <w:t>80</w:t>
      </w:r>
      <w:r w:rsidRPr="00C064CB">
        <w:rPr>
          <w:rFonts w:hint="eastAsia"/>
          <w:color w:val="EE0000"/>
        </w:rPr>
        <w:t>年代：罗德尼·布鲁克斯提出行为主义</w:t>
      </w:r>
      <w:r w:rsidRPr="00C064CB">
        <w:rPr>
          <w:rFonts w:hint="eastAsia"/>
          <w:color w:val="EE0000"/>
        </w:rPr>
        <w:t>AI</w:t>
      </w:r>
      <w:r>
        <w:rPr>
          <w:rFonts w:hint="eastAsia"/>
        </w:rPr>
        <w:t>，主张智能源于身体与环境的交互；</w:t>
      </w:r>
      <w:r w:rsidRPr="00C064CB">
        <w:rPr>
          <w:rFonts w:hint="eastAsia"/>
          <w:color w:val="EE0000"/>
        </w:rPr>
        <w:t>“具身智能”明确概念由安迪·克拉克和罗德尼·布鲁克斯正式提出</w:t>
      </w:r>
    </w:p>
    <w:p w14:paraId="53850DE2" w14:textId="77777777" w:rsidR="00317650" w:rsidRDefault="00317650" w:rsidP="00317650"/>
    <w:p w14:paraId="32726999" w14:textId="5E19D711" w:rsidR="00317650" w:rsidRDefault="00317650" w:rsidP="00317650">
      <w:r>
        <w:rPr>
          <w:rFonts w:hint="eastAsia"/>
        </w:rPr>
        <w:t>-</w:t>
      </w:r>
      <w:r w:rsidRPr="00C064CB">
        <w:rPr>
          <w:rFonts w:hint="eastAsia"/>
          <w:color w:val="EE0000"/>
        </w:rPr>
        <w:t>1986</w:t>
      </w:r>
      <w:r w:rsidRPr="00C064CB">
        <w:rPr>
          <w:rFonts w:hint="eastAsia"/>
          <w:color w:val="EE0000"/>
        </w:rPr>
        <w:t>年：布鲁克斯从控制论角度提出行为式机器人概念</w:t>
      </w:r>
      <w:r>
        <w:rPr>
          <w:rFonts w:hint="eastAsia"/>
        </w:rPr>
        <w:t>，强调智能的具身化和情境化</w:t>
      </w:r>
    </w:p>
    <w:p w14:paraId="6A49EBE5" w14:textId="77777777" w:rsidR="00317650" w:rsidRDefault="00317650" w:rsidP="00317650"/>
    <w:p w14:paraId="30EB9DD0" w14:textId="373DEF80" w:rsidR="00317650" w:rsidRDefault="00317650" w:rsidP="00317650">
      <w:r>
        <w:rPr>
          <w:rFonts w:hint="eastAsia"/>
        </w:rPr>
        <w:t>-</w:t>
      </w:r>
      <w:r w:rsidRPr="00C064CB">
        <w:rPr>
          <w:rFonts w:hint="eastAsia"/>
          <w:color w:val="EE0000"/>
        </w:rPr>
        <w:t>1991</w:t>
      </w:r>
      <w:r w:rsidRPr="00C064CB">
        <w:rPr>
          <w:rFonts w:hint="eastAsia"/>
          <w:color w:val="EE0000"/>
        </w:rPr>
        <w:t>年：布鲁克斯发表《无表征的智能》</w:t>
      </w:r>
      <w:r>
        <w:rPr>
          <w:rFonts w:hint="eastAsia"/>
        </w:rPr>
        <w:t>，提出智能行为可通过机器与环境的简单物理交互产生，无需复杂算法或内部表征</w:t>
      </w:r>
    </w:p>
    <w:p w14:paraId="5A12046F" w14:textId="5849913D" w:rsidR="00317650" w:rsidRDefault="00C064CB" w:rsidP="00C064CB">
      <w:pPr>
        <w:tabs>
          <w:tab w:val="left" w:pos="1425"/>
        </w:tabs>
      </w:pPr>
      <w:r>
        <w:tab/>
      </w:r>
    </w:p>
    <w:p w14:paraId="0041084B" w14:textId="371AE381" w:rsidR="00317650" w:rsidRDefault="00C064CB" w:rsidP="00C064CB">
      <w:pPr>
        <w:tabs>
          <w:tab w:val="left" w:pos="1425"/>
        </w:tabs>
      </w:pPr>
      <w:r w:rsidRPr="00C064CB">
        <w:t>-</w:t>
      </w:r>
      <w:r w:rsidRPr="00C064CB">
        <w:rPr>
          <w:color w:val="EE0000"/>
        </w:rPr>
        <w:t>1990</w:t>
      </w:r>
      <w:r>
        <w:rPr>
          <w:rFonts w:hint="eastAsia"/>
          <w:color w:val="EE0000"/>
        </w:rPr>
        <w:t>-2022</w:t>
      </w:r>
      <w:r w:rsidRPr="00C064CB">
        <w:rPr>
          <w:color w:val="EE0000"/>
        </w:rPr>
        <w:t>年：</w:t>
      </w:r>
      <w:r w:rsidRPr="00C064CB">
        <w:rPr>
          <w:color w:val="EE0000"/>
        </w:rPr>
        <w:t>AI</w:t>
      </w:r>
      <w:r w:rsidRPr="00C064CB">
        <w:rPr>
          <w:color w:val="EE0000"/>
        </w:rPr>
        <w:t>理论与机器人技术进入并行积累期</w:t>
      </w:r>
      <w:r w:rsidRPr="00C064CB">
        <w:t>，</w:t>
      </w:r>
      <w:r w:rsidR="00317650">
        <w:rPr>
          <w:rFonts w:hint="eastAsia"/>
        </w:rPr>
        <w:t>①</w:t>
      </w:r>
      <w:r w:rsidR="00317650">
        <w:rPr>
          <w:rFonts w:hint="eastAsia"/>
        </w:rPr>
        <w:t xml:space="preserve"> </w:t>
      </w:r>
      <w:r w:rsidR="00317650">
        <w:rPr>
          <w:rFonts w:hint="eastAsia"/>
        </w:rPr>
        <w:t>理论算法：</w:t>
      </w:r>
      <w:r w:rsidR="00317650">
        <w:rPr>
          <w:rFonts w:hint="eastAsia"/>
        </w:rPr>
        <w:t>AI</w:t>
      </w:r>
      <w:r w:rsidR="00317650">
        <w:rPr>
          <w:rFonts w:hint="eastAsia"/>
        </w:rPr>
        <w:t>三大学派走向综合，深度学习、强化学习等取得突破；②</w:t>
      </w:r>
      <w:r w:rsidR="00317650">
        <w:rPr>
          <w:rFonts w:hint="eastAsia"/>
        </w:rPr>
        <w:t xml:space="preserve"> </w:t>
      </w:r>
      <w:r w:rsidR="00317650">
        <w:rPr>
          <w:rFonts w:hint="eastAsia"/>
        </w:rPr>
        <w:t>机器人技术：仿生机器人（如</w:t>
      </w:r>
      <w:r w:rsidR="00317650">
        <w:rPr>
          <w:rFonts w:hint="eastAsia"/>
        </w:rPr>
        <w:t>Kismet</w:t>
      </w:r>
      <w:r w:rsidR="00317650">
        <w:rPr>
          <w:rFonts w:hint="eastAsia"/>
        </w:rPr>
        <w:t>、</w:t>
      </w:r>
      <w:r w:rsidR="00317650">
        <w:rPr>
          <w:rFonts w:hint="eastAsia"/>
        </w:rPr>
        <w:t>AIBO</w:t>
      </w:r>
      <w:r w:rsidR="00317650">
        <w:rPr>
          <w:rFonts w:hint="eastAsia"/>
        </w:rPr>
        <w:t>）、服务机器人、无人驾驶、无人机等领域持续进展，传感器、控制系统等硬件积累完善；③</w:t>
      </w:r>
      <w:r w:rsidR="00317650">
        <w:rPr>
          <w:rFonts w:hint="eastAsia"/>
        </w:rPr>
        <w:t xml:space="preserve"> </w:t>
      </w:r>
      <w:r w:rsidR="00317650">
        <w:rPr>
          <w:rFonts w:hint="eastAsia"/>
        </w:rPr>
        <w:t>纯软件</w:t>
      </w:r>
      <w:r w:rsidR="00317650">
        <w:rPr>
          <w:rFonts w:hint="eastAsia"/>
        </w:rPr>
        <w:t>AI</w:t>
      </w:r>
      <w:r w:rsidR="00317650">
        <w:rPr>
          <w:rFonts w:hint="eastAsia"/>
        </w:rPr>
        <w:t>：统计机器学习、深度学习在语音、图像等领域爆发，但多脱离物理身体</w:t>
      </w:r>
    </w:p>
    <w:p w14:paraId="59E7E349" w14:textId="77777777" w:rsidR="00317650" w:rsidRDefault="00317650" w:rsidP="00317650"/>
    <w:p w14:paraId="73B7DBC1" w14:textId="52A9A5BF" w:rsidR="00C064CB" w:rsidRPr="00C064CB" w:rsidRDefault="00C064CB" w:rsidP="00317650">
      <w:r w:rsidRPr="00C064CB">
        <w:t>-</w:t>
      </w:r>
      <w:r w:rsidRPr="00C064CB">
        <w:rPr>
          <w:color w:val="EE0000"/>
        </w:rPr>
        <w:t>2022</w:t>
      </w:r>
      <w:r w:rsidRPr="00C064CB">
        <w:rPr>
          <w:color w:val="EE0000"/>
        </w:rPr>
        <w:t>年</w:t>
      </w:r>
      <w:r w:rsidRPr="00C064CB">
        <w:rPr>
          <w:rFonts w:hint="eastAsia"/>
          <w:color w:val="EE0000"/>
        </w:rPr>
        <w:t>至今</w:t>
      </w:r>
      <w:r w:rsidRPr="00C064CB">
        <w:rPr>
          <w:color w:val="EE0000"/>
        </w:rPr>
        <w:t>：大模型与</w:t>
      </w:r>
      <w:r w:rsidRPr="00C064CB">
        <w:rPr>
          <w:color w:val="EE0000"/>
        </w:rPr>
        <w:t>Transformer</w:t>
      </w:r>
      <w:r w:rsidRPr="00C064CB">
        <w:rPr>
          <w:color w:val="EE0000"/>
        </w:rPr>
        <w:t>架构驱动机器人控制进入新阶段</w:t>
      </w:r>
      <w:r w:rsidRPr="00C064CB">
        <w:t>，</w:t>
      </w:r>
      <w:r w:rsidRPr="00C064CB">
        <w:t>RT-1</w:t>
      </w:r>
      <w:r w:rsidRPr="00C064CB">
        <w:t>模型首次实现从视觉到动作的端到端学习。</w:t>
      </w:r>
      <w:r w:rsidRPr="00C064CB">
        <w:rPr>
          <w:color w:val="EE0000"/>
        </w:rPr>
        <w:t>RT-2</w:t>
      </w:r>
      <w:r w:rsidRPr="00C064CB">
        <w:rPr>
          <w:color w:val="EE0000"/>
        </w:rPr>
        <w:t>模型突破性实现视觉</w:t>
      </w:r>
      <w:r w:rsidRPr="00C064CB">
        <w:rPr>
          <w:color w:val="EE0000"/>
        </w:rPr>
        <w:t>-</w:t>
      </w:r>
      <w:r w:rsidRPr="00C064CB">
        <w:rPr>
          <w:color w:val="EE0000"/>
        </w:rPr>
        <w:t>语言知识与机器人控制的对齐，首次提出并定义</w:t>
      </w:r>
      <w:r w:rsidRPr="00C064CB">
        <w:rPr>
          <w:color w:val="EE0000"/>
        </w:rPr>
        <w:t>VLA</w:t>
      </w:r>
      <w:r w:rsidRPr="00C064CB">
        <w:rPr>
          <w:color w:val="EE0000"/>
        </w:rPr>
        <w:t>模型，推动</w:t>
      </w:r>
      <w:r w:rsidRPr="00C064CB">
        <w:rPr>
          <w:color w:val="EE0000"/>
        </w:rPr>
        <w:t>“</w:t>
      </w:r>
      <w:r w:rsidRPr="00C064CB">
        <w:rPr>
          <w:color w:val="EE0000"/>
        </w:rPr>
        <w:t>感知</w:t>
      </w:r>
      <w:r w:rsidRPr="00C064CB">
        <w:rPr>
          <w:color w:val="EE0000"/>
        </w:rPr>
        <w:t>-</w:t>
      </w:r>
      <w:r w:rsidRPr="00C064CB">
        <w:rPr>
          <w:color w:val="EE0000"/>
        </w:rPr>
        <w:t>决策</w:t>
      </w:r>
      <w:r w:rsidRPr="00C064CB">
        <w:rPr>
          <w:color w:val="EE0000"/>
        </w:rPr>
        <w:t>-</w:t>
      </w:r>
      <w:r w:rsidRPr="00C064CB">
        <w:rPr>
          <w:color w:val="EE0000"/>
        </w:rPr>
        <w:t>行动</w:t>
      </w:r>
      <w:r w:rsidRPr="00C064CB">
        <w:rPr>
          <w:color w:val="EE0000"/>
        </w:rPr>
        <w:t>”</w:t>
      </w:r>
      <w:r w:rsidRPr="00C064CB">
        <w:rPr>
          <w:color w:val="EE0000"/>
        </w:rPr>
        <w:t>闭环走向成熟</w:t>
      </w:r>
      <w:r w:rsidRPr="00C064CB">
        <w:t>。</w:t>
      </w:r>
    </w:p>
    <w:p w14:paraId="1AB9DF04" w14:textId="64C66638" w:rsidR="00317650" w:rsidRPr="00317650" w:rsidRDefault="00317650" w:rsidP="00317650"/>
    <w:p w14:paraId="058E10BE" w14:textId="7C747503" w:rsidR="00317650" w:rsidRDefault="00317650" w:rsidP="00317650">
      <w:r>
        <w:rPr>
          <w:rFonts w:hint="eastAsia"/>
        </w:rPr>
        <w:t>-</w:t>
      </w:r>
      <w:r>
        <w:rPr>
          <w:rFonts w:hint="eastAsia"/>
        </w:rPr>
        <w:t>技术突破阶段（</w:t>
      </w:r>
      <w:r>
        <w:rPr>
          <w:rFonts w:hint="eastAsia"/>
        </w:rPr>
        <w:t>2022</w:t>
      </w:r>
      <w:r>
        <w:rPr>
          <w:rFonts w:hint="eastAsia"/>
        </w:rPr>
        <w:t>年至今）</w:t>
      </w:r>
    </w:p>
    <w:p w14:paraId="3624EB6B" w14:textId="77777777" w:rsidR="00317650" w:rsidRDefault="00317650" w:rsidP="00317650">
      <w:r>
        <w:rPr>
          <w:rFonts w:hint="eastAsia"/>
        </w:rPr>
        <w:t xml:space="preserve">1. </w:t>
      </w:r>
      <w:r>
        <w:rPr>
          <w:rFonts w:hint="eastAsia"/>
        </w:rPr>
        <w:t>算法层：</w:t>
      </w:r>
    </w:p>
    <w:p w14:paraId="416829A9" w14:textId="77777777" w:rsidR="00317650" w:rsidRDefault="00317650" w:rsidP="00317650">
      <w:r>
        <w:rPr>
          <w:rFonts w:hint="eastAsia"/>
        </w:rPr>
        <w:tab/>
      </w:r>
      <w:r>
        <w:rPr>
          <w:rFonts w:hint="eastAsia"/>
        </w:rPr>
        <w:t>大模型推动具身智能发展：以</w:t>
      </w:r>
      <w:r>
        <w:rPr>
          <w:rFonts w:hint="eastAsia"/>
        </w:rPr>
        <w:t>ChatGPT</w:t>
      </w:r>
      <w:r>
        <w:rPr>
          <w:rFonts w:hint="eastAsia"/>
        </w:rPr>
        <w:t>为代表的大模型为机器人智能感知、自主决策、拟人化交互带来巨大潜力。例如，</w:t>
      </w:r>
      <w:proofErr w:type="spellStart"/>
      <w:r>
        <w:rPr>
          <w:rFonts w:hint="eastAsia"/>
        </w:rPr>
        <w:t>VoxPoser</w:t>
      </w:r>
      <w:proofErr w:type="spellEnd"/>
      <w:r>
        <w:rPr>
          <w:rFonts w:hint="eastAsia"/>
        </w:rPr>
        <w:t>模型、</w:t>
      </w:r>
      <w:proofErr w:type="spellStart"/>
      <w:r>
        <w:rPr>
          <w:rFonts w:hint="eastAsia"/>
        </w:rPr>
        <w:t>PaLM</w:t>
      </w:r>
      <w:proofErr w:type="spellEnd"/>
      <w:r>
        <w:rPr>
          <w:rFonts w:hint="eastAsia"/>
        </w:rPr>
        <w:t>-E</w:t>
      </w:r>
      <w:r>
        <w:rPr>
          <w:rFonts w:hint="eastAsia"/>
        </w:rPr>
        <w:t>具身多模态语言模型、</w:t>
      </w:r>
      <w:proofErr w:type="spellStart"/>
      <w:r>
        <w:rPr>
          <w:rFonts w:hint="eastAsia"/>
        </w:rPr>
        <w:t>NaviLLM</w:t>
      </w:r>
      <w:proofErr w:type="spellEnd"/>
      <w:r>
        <w:rPr>
          <w:rFonts w:hint="eastAsia"/>
        </w:rPr>
        <w:t>等新进展，大幅提高了机器人语言交互、环境感知和任务决策等能力。</w:t>
      </w:r>
    </w:p>
    <w:p w14:paraId="5412FE4D" w14:textId="77777777" w:rsidR="00317650" w:rsidRDefault="00317650" w:rsidP="00317650">
      <w:r>
        <w:rPr>
          <w:rFonts w:hint="eastAsia"/>
        </w:rPr>
        <w:tab/>
      </w:r>
      <w:r>
        <w:rPr>
          <w:rFonts w:hint="eastAsia"/>
        </w:rPr>
        <w:t>多模态融合与自主学习：具身智能技术从模块化</w:t>
      </w:r>
      <w:r>
        <w:rPr>
          <w:rFonts w:hint="eastAsia"/>
        </w:rPr>
        <w:t>AI</w:t>
      </w:r>
      <w:r>
        <w:rPr>
          <w:rFonts w:hint="eastAsia"/>
        </w:rPr>
        <w:t>算法集成转向大模型驱动的统一技术框架，实现了通用性和泛化性的突破。其技术体系分为“感知</w:t>
      </w:r>
      <w:r>
        <w:rPr>
          <w:rFonts w:hint="eastAsia"/>
        </w:rPr>
        <w:t>-</w:t>
      </w:r>
      <w:r>
        <w:rPr>
          <w:rFonts w:hint="eastAsia"/>
        </w:rPr>
        <w:t>决策</w:t>
      </w:r>
      <w:r>
        <w:rPr>
          <w:rFonts w:hint="eastAsia"/>
        </w:rPr>
        <w:t>-</w:t>
      </w:r>
      <w:r>
        <w:rPr>
          <w:rFonts w:hint="eastAsia"/>
        </w:rPr>
        <w:t>行动</w:t>
      </w:r>
      <w:r>
        <w:rPr>
          <w:rFonts w:hint="eastAsia"/>
        </w:rPr>
        <w:t>-</w:t>
      </w:r>
      <w:r>
        <w:rPr>
          <w:rFonts w:hint="eastAsia"/>
        </w:rPr>
        <w:t>反馈”四个模块，形成闭环，实现环境重构映射、自主决策和自适应行动，并从经验反馈中学习进化。</w:t>
      </w:r>
    </w:p>
    <w:p w14:paraId="77B2BBDE" w14:textId="77777777" w:rsidR="00317650" w:rsidRDefault="00317650" w:rsidP="00317650">
      <w:r>
        <w:rPr>
          <w:rFonts w:hint="eastAsia"/>
        </w:rPr>
        <w:t xml:space="preserve">2. </w:t>
      </w:r>
      <w:r>
        <w:rPr>
          <w:rFonts w:hint="eastAsia"/>
        </w:rPr>
        <w:t>硬件层：</w:t>
      </w:r>
    </w:p>
    <w:p w14:paraId="1EDE2312" w14:textId="77777777" w:rsidR="00317650" w:rsidRDefault="00317650" w:rsidP="00317650">
      <w:r>
        <w:rPr>
          <w:rFonts w:hint="eastAsia"/>
        </w:rPr>
        <w:tab/>
      </w:r>
    </w:p>
    <w:p w14:paraId="4AF420E9" w14:textId="77777777" w:rsidR="00317650" w:rsidRDefault="00317650" w:rsidP="00317650">
      <w:r>
        <w:rPr>
          <w:rFonts w:hint="eastAsia"/>
        </w:rPr>
        <w:lastRenderedPageBreak/>
        <w:t xml:space="preserve">3. </w:t>
      </w:r>
      <w:r>
        <w:rPr>
          <w:rFonts w:hint="eastAsia"/>
        </w:rPr>
        <w:t>结合：</w:t>
      </w:r>
    </w:p>
    <w:p w14:paraId="129F6D67" w14:textId="77777777" w:rsidR="00317650" w:rsidRDefault="00317650" w:rsidP="00317650">
      <w:r>
        <w:rPr>
          <w:rFonts w:hint="eastAsia"/>
        </w:rPr>
        <w:tab/>
        <w:t>VLA</w:t>
      </w:r>
      <w:r>
        <w:rPr>
          <w:rFonts w:hint="eastAsia"/>
        </w:rPr>
        <w:t>（视觉</w:t>
      </w:r>
      <w:r>
        <w:rPr>
          <w:rFonts w:hint="eastAsia"/>
        </w:rPr>
        <w:t>-</w:t>
      </w:r>
      <w:r>
        <w:rPr>
          <w:rFonts w:hint="eastAsia"/>
        </w:rPr>
        <w:t>语言</w:t>
      </w:r>
      <w:r>
        <w:rPr>
          <w:rFonts w:hint="eastAsia"/>
        </w:rPr>
        <w:t>-</w:t>
      </w:r>
      <w:r>
        <w:rPr>
          <w:rFonts w:hint="eastAsia"/>
        </w:rPr>
        <w:t>动作）模型：直接将从互联网学到的视觉</w:t>
      </w:r>
      <w:r>
        <w:rPr>
          <w:rFonts w:hint="eastAsia"/>
        </w:rPr>
        <w:t>-</w:t>
      </w:r>
      <w:r>
        <w:rPr>
          <w:rFonts w:hint="eastAsia"/>
        </w:rPr>
        <w:t>语言知识与机器人控制指令对齐（如</w:t>
      </w:r>
      <w:r>
        <w:rPr>
          <w:rFonts w:hint="eastAsia"/>
        </w:rPr>
        <w:t xml:space="preserve">RT-1, RT-2, </w:t>
      </w:r>
      <w:proofErr w:type="spellStart"/>
      <w:r>
        <w:rPr>
          <w:rFonts w:hint="eastAsia"/>
        </w:rPr>
        <w:t>VoxPoser</w:t>
      </w:r>
      <w:proofErr w:type="spellEnd"/>
      <w:r>
        <w:rPr>
          <w:rFonts w:hint="eastAsia"/>
        </w:rPr>
        <w:t>）。</w:t>
      </w:r>
    </w:p>
    <w:p w14:paraId="0F7273DD" w14:textId="6E6DBCA2" w:rsidR="007D62B5" w:rsidRPr="00317650" w:rsidRDefault="007D62B5" w:rsidP="00317650"/>
    <w:sectPr w:rsidR="007D62B5" w:rsidRPr="003176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54BB6" w14:textId="77777777" w:rsidR="00D32D42" w:rsidRDefault="00D32D42" w:rsidP="005710E9">
      <w:pPr>
        <w:spacing w:after="0" w:line="240" w:lineRule="auto"/>
      </w:pPr>
      <w:r>
        <w:separator/>
      </w:r>
    </w:p>
  </w:endnote>
  <w:endnote w:type="continuationSeparator" w:id="0">
    <w:p w14:paraId="1FA9C985" w14:textId="77777777" w:rsidR="00D32D42" w:rsidRDefault="00D32D42" w:rsidP="00571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4AFD2" w14:textId="77777777" w:rsidR="00D32D42" w:rsidRDefault="00D32D42" w:rsidP="005710E9">
      <w:pPr>
        <w:spacing w:after="0" w:line="240" w:lineRule="auto"/>
      </w:pPr>
      <w:r>
        <w:separator/>
      </w:r>
    </w:p>
  </w:footnote>
  <w:footnote w:type="continuationSeparator" w:id="0">
    <w:p w14:paraId="57E9B497" w14:textId="77777777" w:rsidR="00D32D42" w:rsidRDefault="00D32D42" w:rsidP="005710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D5507"/>
    <w:multiLevelType w:val="hybridMultilevel"/>
    <w:tmpl w:val="DB98F85E"/>
    <w:lvl w:ilvl="0" w:tplc="8F32E136">
      <w:start w:val="1"/>
      <w:numFmt w:val="none"/>
      <w:lvlText w:val="一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07909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2B5"/>
    <w:rsid w:val="00021D60"/>
    <w:rsid w:val="00054C0E"/>
    <w:rsid w:val="000C767C"/>
    <w:rsid w:val="00130D3D"/>
    <w:rsid w:val="00153EC7"/>
    <w:rsid w:val="00313D79"/>
    <w:rsid w:val="003153AA"/>
    <w:rsid w:val="00317650"/>
    <w:rsid w:val="003F2BF4"/>
    <w:rsid w:val="004F6C95"/>
    <w:rsid w:val="00540998"/>
    <w:rsid w:val="00571038"/>
    <w:rsid w:val="005710E9"/>
    <w:rsid w:val="007D62B5"/>
    <w:rsid w:val="007F68D4"/>
    <w:rsid w:val="00833A38"/>
    <w:rsid w:val="009A66B8"/>
    <w:rsid w:val="00A25466"/>
    <w:rsid w:val="00A42B8F"/>
    <w:rsid w:val="00A734BB"/>
    <w:rsid w:val="00AE383F"/>
    <w:rsid w:val="00B40D40"/>
    <w:rsid w:val="00B43FAC"/>
    <w:rsid w:val="00B5440E"/>
    <w:rsid w:val="00C064CB"/>
    <w:rsid w:val="00C73C9B"/>
    <w:rsid w:val="00D32D42"/>
    <w:rsid w:val="00D97DD6"/>
    <w:rsid w:val="00E30BF7"/>
    <w:rsid w:val="00E51A37"/>
    <w:rsid w:val="00F5344A"/>
    <w:rsid w:val="00FD7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788017"/>
  <w15:chartTrackingRefBased/>
  <w15:docId w15:val="{681774F6-880B-4903-A757-5B644583B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2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6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62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2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2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2B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2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2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2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2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6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6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2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2B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62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2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2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2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2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2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2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2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2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2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2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62B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10E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10E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10E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10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933</Words>
  <Characters>1056</Characters>
  <Application>Microsoft Office Word</Application>
  <DocSecurity>0</DocSecurity>
  <Lines>52</Lines>
  <Paragraphs>49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8618598571395</dc:creator>
  <cp:keywords/>
  <dc:description/>
  <cp:lastModifiedBy>wjb_163_yx@163.com</cp:lastModifiedBy>
  <cp:revision>19</cp:revision>
  <dcterms:created xsi:type="dcterms:W3CDTF">2025-12-14T06:38:00Z</dcterms:created>
  <dcterms:modified xsi:type="dcterms:W3CDTF">2025-12-14T09:47:00Z</dcterms:modified>
</cp:coreProperties>
</file>