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CBD50" w14:textId="30784AB3" w:rsidR="00F70DE9" w:rsidRPr="00F70DE9" w:rsidRDefault="00F70DE9" w:rsidP="00F70DE9">
      <w:r w:rsidRPr="00F70DE9">
        <w:rPr>
          <w:rFonts w:hint="eastAsia"/>
        </w:rPr>
        <w:t>当前人工智能中主流的人工神经网络（ANN）缺乏生物神经元的脉冲编码特性，而 SNN 作为模仿生物神经系统的模型，兼具能量效率与生物合理性，但在硬件实现、软件适配及机器人</w:t>
      </w:r>
      <w:proofErr w:type="gramStart"/>
      <w:r w:rsidRPr="00F70DE9">
        <w:rPr>
          <w:rFonts w:hint="eastAsia"/>
        </w:rPr>
        <w:t>具身应用</w:t>
      </w:r>
      <w:proofErr w:type="gramEnd"/>
      <w:r w:rsidRPr="00F70DE9">
        <w:rPr>
          <w:rFonts w:hint="eastAsia"/>
        </w:rPr>
        <w:t>中存在诸多挑战。</w:t>
      </w:r>
    </w:p>
    <w:p w14:paraId="63524C40" w14:textId="11D686EB" w:rsidR="00F70DE9" w:rsidRPr="00F70DE9" w:rsidRDefault="00F70DE9" w:rsidP="00F70DE9">
      <w:pPr>
        <w:rPr>
          <w:b/>
          <w:bCs/>
        </w:rPr>
      </w:pPr>
      <w:r w:rsidRPr="00F70DE9">
        <w:rPr>
          <w:b/>
          <w:bCs/>
        </w:rPr>
        <w:t>1. SNN 与神经形态建模</w:t>
      </w:r>
    </w:p>
    <w:p w14:paraId="67441747" w14:textId="77777777" w:rsidR="00F70DE9" w:rsidRPr="00F70DE9" w:rsidRDefault="00F70DE9" w:rsidP="00F70DE9">
      <w:pPr>
        <w:numPr>
          <w:ilvl w:val="0"/>
          <w:numId w:val="1"/>
        </w:numPr>
      </w:pPr>
      <w:r w:rsidRPr="00F70DE9">
        <w:t xml:space="preserve">神经元模型分类：分为考虑亚细胞结构的房室模型（生物合理性强但计算复杂）和简化的点模型（如 </w:t>
      </w:r>
      <w:proofErr w:type="spellStart"/>
      <w:r w:rsidRPr="00F70DE9">
        <w:t>Izhikevich</w:t>
      </w:r>
      <w:proofErr w:type="spellEnd"/>
      <w:r w:rsidRPr="00F70DE9">
        <w:t xml:space="preserve"> 模型、漏积分 - 发放模型，计算高效但生物细节简化）。</w:t>
      </w:r>
    </w:p>
    <w:p w14:paraId="3A3DEB71" w14:textId="77777777" w:rsidR="00F70DE9" w:rsidRPr="00F70DE9" w:rsidRDefault="00F70DE9" w:rsidP="00F70DE9">
      <w:pPr>
        <w:numPr>
          <w:ilvl w:val="0"/>
          <w:numId w:val="1"/>
        </w:numPr>
      </w:pPr>
      <w:r w:rsidRPr="00F70DE9">
        <w:t>编码与拓扑：SNN 的信息编码分为速率编码（依赖脉冲频率）和时间编码（依赖脉冲时序），网络拓扑通过突触权重和连接模式（如</w:t>
      </w:r>
      <w:proofErr w:type="gramStart"/>
      <w:r w:rsidRPr="00F70DE9">
        <w:t xml:space="preserve"> motifs </w:t>
      </w:r>
      <w:proofErr w:type="spellStart"/>
      <w:r w:rsidRPr="00F70DE9">
        <w:t>motifs</w:t>
      </w:r>
      <w:proofErr w:type="spellEnd"/>
      <w:proofErr w:type="gramEnd"/>
      <w:r w:rsidRPr="00F70DE9">
        <w:t>、前馈 / 递归结构）影响信息处理。</w:t>
      </w:r>
    </w:p>
    <w:p w14:paraId="747E100F" w14:textId="77777777" w:rsidR="00F70DE9" w:rsidRPr="00F70DE9" w:rsidRDefault="00F70DE9" w:rsidP="00F70DE9">
      <w:pPr>
        <w:numPr>
          <w:ilvl w:val="0"/>
          <w:numId w:val="1"/>
        </w:numPr>
      </w:pPr>
      <w:r w:rsidRPr="00F70DE9">
        <w:t>学习规则：以脉冲时序依赖可塑性（STDP）为核心，同时包括 ANN 转 SNN、替代梯度下降等适配工程需求的学习方法。</w:t>
      </w:r>
    </w:p>
    <w:p w14:paraId="233B10A1" w14:textId="77777777" w:rsidR="00F70DE9" w:rsidRPr="00F70DE9" w:rsidRDefault="00F70DE9" w:rsidP="00F70DE9">
      <w:pPr>
        <w:rPr>
          <w:b/>
          <w:bCs/>
        </w:rPr>
      </w:pPr>
      <w:r w:rsidRPr="00F70DE9">
        <w:rPr>
          <w:b/>
          <w:bCs/>
        </w:rPr>
        <w:t>2. 神经形态计算：硬件与软件对比</w:t>
      </w:r>
    </w:p>
    <w:p w14:paraId="2BF9A9A9" w14:textId="77777777" w:rsidR="00F70DE9" w:rsidRPr="00F70DE9" w:rsidRDefault="00F70DE9" w:rsidP="00F70DE9">
      <w:pPr>
        <w:numPr>
          <w:ilvl w:val="0"/>
          <w:numId w:val="2"/>
        </w:numPr>
      </w:pPr>
      <w:r w:rsidRPr="00F70DE9">
        <w:t>硬件平台：</w:t>
      </w:r>
    </w:p>
    <w:p w14:paraId="23EE8293" w14:textId="77777777" w:rsidR="00F70DE9" w:rsidRPr="00F70DE9" w:rsidRDefault="00F70DE9" w:rsidP="00F70DE9">
      <w:pPr>
        <w:numPr>
          <w:ilvl w:val="1"/>
          <w:numId w:val="2"/>
        </w:numPr>
      </w:pPr>
      <w:r w:rsidRPr="00F70DE9">
        <w:t>传统</w:t>
      </w:r>
      <w:proofErr w:type="gramStart"/>
      <w:r w:rsidRPr="00F70DE9">
        <w:t>冯</w:t>
      </w:r>
      <w:proofErr w:type="gramEnd"/>
      <w:r w:rsidRPr="00F70DE9">
        <w:rPr>
          <w:rFonts w:ascii="微软雅黑" w:eastAsia="微软雅黑" w:hAnsi="微软雅黑" w:cs="微软雅黑" w:hint="eastAsia"/>
        </w:rPr>
        <w:t>・</w:t>
      </w:r>
      <w:r w:rsidRPr="00F70DE9">
        <w:rPr>
          <w:rFonts w:ascii="等线" w:eastAsia="等线" w:hAnsi="等线" w:cs="等线" w:hint="eastAsia"/>
        </w:rPr>
        <w:t>诺依</w:t>
      </w:r>
      <w:proofErr w:type="gramStart"/>
      <w:r w:rsidRPr="00F70DE9">
        <w:rPr>
          <w:rFonts w:ascii="等线" w:eastAsia="等线" w:hAnsi="等线" w:cs="等线" w:hint="eastAsia"/>
        </w:rPr>
        <w:t>曼</w:t>
      </w:r>
      <w:proofErr w:type="gramEnd"/>
      <w:r w:rsidRPr="00F70DE9">
        <w:rPr>
          <w:rFonts w:ascii="等线" w:eastAsia="等线" w:hAnsi="等线" w:cs="等线" w:hint="eastAsia"/>
        </w:rPr>
        <w:t>架构（</w:t>
      </w:r>
      <w:r w:rsidRPr="00F70DE9">
        <w:t>CPU/GPU）：适合中小规模 SNN 仿真，但数据迁移能耗高。</w:t>
      </w:r>
    </w:p>
    <w:p w14:paraId="10141480" w14:textId="77777777" w:rsidR="00F70DE9" w:rsidRPr="00F70DE9" w:rsidRDefault="00F70DE9" w:rsidP="00F70DE9">
      <w:pPr>
        <w:numPr>
          <w:ilvl w:val="1"/>
          <w:numId w:val="2"/>
        </w:numPr>
      </w:pPr>
      <w:r w:rsidRPr="00F70DE9">
        <w:t xml:space="preserve">专用硬件：FPGA（低延迟、低功耗，适配中小规模实时任务）、神经形态芯片（如 Intel </w:t>
      </w:r>
      <w:proofErr w:type="spellStart"/>
      <w:r w:rsidRPr="00F70DE9">
        <w:t>Loihi</w:t>
      </w:r>
      <w:proofErr w:type="spellEnd"/>
      <w:r w:rsidRPr="00F70DE9">
        <w:t>、IBM TrueNorth，支持大规模 SNN 的并行异步计算，能量效率突出）。</w:t>
      </w:r>
    </w:p>
    <w:p w14:paraId="6D6336D5" w14:textId="77777777" w:rsidR="00F70DE9" w:rsidRPr="00F70DE9" w:rsidRDefault="00F70DE9" w:rsidP="00F70DE9">
      <w:pPr>
        <w:numPr>
          <w:ilvl w:val="0"/>
          <w:numId w:val="2"/>
        </w:numPr>
      </w:pPr>
      <w:r w:rsidRPr="00F70DE9">
        <w:t>软件工具：</w:t>
      </w:r>
      <w:proofErr w:type="spellStart"/>
      <w:r w:rsidRPr="00F70DE9">
        <w:t>Nengo</w:t>
      </w:r>
      <w:proofErr w:type="spellEnd"/>
      <w:r w:rsidRPr="00F70DE9">
        <w:t>（侧重功能实现，适配机器人控制）、Brian2（支持代码生成，强调生物合理性验证），均需解决与神经形态硬件的编译适配问题。</w:t>
      </w:r>
    </w:p>
    <w:p w14:paraId="123B7C66" w14:textId="77777777" w:rsidR="00F70DE9" w:rsidRPr="00F70DE9" w:rsidRDefault="00F70DE9" w:rsidP="00F70DE9">
      <w:pPr>
        <w:rPr>
          <w:b/>
          <w:bCs/>
        </w:rPr>
      </w:pPr>
      <w:r w:rsidRPr="00F70DE9">
        <w:rPr>
          <w:b/>
          <w:bCs/>
        </w:rPr>
        <w:t>3. SNN 在认知机器人中</w:t>
      </w:r>
      <w:proofErr w:type="gramStart"/>
      <w:r w:rsidRPr="00F70DE9">
        <w:rPr>
          <w:b/>
          <w:bCs/>
        </w:rPr>
        <w:t>的具身应用</w:t>
      </w:r>
      <w:proofErr w:type="gramEnd"/>
    </w:p>
    <w:p w14:paraId="0F2001A4" w14:textId="77777777" w:rsidR="00F70DE9" w:rsidRPr="00F70DE9" w:rsidRDefault="00F70DE9" w:rsidP="00F70DE9">
      <w:pPr>
        <w:numPr>
          <w:ilvl w:val="0"/>
          <w:numId w:val="3"/>
        </w:numPr>
      </w:pPr>
      <w:r w:rsidRPr="00F70DE9">
        <w:t>感知模块：基于动态视觉传感器（DVS）的事件驱动视觉处理，通过 SNN 实现图像重建、深度估计、光流计算等，兼具实时性与低功耗。</w:t>
      </w:r>
    </w:p>
    <w:p w14:paraId="59EBA6FA" w14:textId="77777777" w:rsidR="00F70DE9" w:rsidRPr="00F70DE9" w:rsidRDefault="00F70DE9" w:rsidP="00F70DE9">
      <w:pPr>
        <w:numPr>
          <w:ilvl w:val="0"/>
          <w:numId w:val="3"/>
        </w:numPr>
      </w:pPr>
      <w:r w:rsidRPr="00F70DE9">
        <w:t xml:space="preserve">导航与控制（GNC）：将 SNN 应用于同步定位与地图构建（SLAM），模仿生物大脑结构（如大鼠海马体模型 </w:t>
      </w:r>
      <w:proofErr w:type="spellStart"/>
      <w:r w:rsidRPr="00F70DE9">
        <w:t>RatSLAM</w:t>
      </w:r>
      <w:proofErr w:type="spellEnd"/>
      <w:r w:rsidRPr="00F70DE9">
        <w:t>），提升机器人自主导航的适应性。</w:t>
      </w:r>
    </w:p>
    <w:p w14:paraId="407199B7" w14:textId="77777777" w:rsidR="00F70DE9" w:rsidRPr="00F70DE9" w:rsidRDefault="00F70DE9" w:rsidP="00F70DE9">
      <w:pPr>
        <w:numPr>
          <w:ilvl w:val="0"/>
          <w:numId w:val="3"/>
        </w:numPr>
      </w:pPr>
      <w:r w:rsidRPr="00F70DE9">
        <w:t>脑电信号（EEG）分析：通过 SNN 编码 EEG 信号，解决神经逆问题，助力</w:t>
      </w:r>
      <w:proofErr w:type="gramStart"/>
      <w:r w:rsidRPr="00F70DE9">
        <w:t>脑机接口</w:t>
      </w:r>
      <w:proofErr w:type="gramEnd"/>
      <w:r w:rsidRPr="00F70DE9">
        <w:t>（BCI）与神经假体研发，同时提升 SNN 的可解释性。</w:t>
      </w:r>
    </w:p>
    <w:p w14:paraId="6122D39A" w14:textId="77777777" w:rsidR="00F70DE9" w:rsidRPr="00F70DE9" w:rsidRDefault="00F70DE9" w:rsidP="00F70DE9">
      <w:pPr>
        <w:numPr>
          <w:ilvl w:val="0"/>
          <w:numId w:val="3"/>
        </w:numPr>
      </w:pPr>
      <w:r w:rsidRPr="00F70DE9">
        <w:t>认知闭环：以 Spaun 模型为例，构建 “感知 - 认知 - 动作” 的全脉冲编码系统，实现模式识别、工作记忆等复杂认知任务。</w:t>
      </w:r>
    </w:p>
    <w:p w14:paraId="101C97C9" w14:textId="77777777" w:rsidR="00F70DE9" w:rsidRPr="00F70DE9" w:rsidRDefault="00F70DE9" w:rsidP="00F70DE9">
      <w:pPr>
        <w:rPr>
          <w:b/>
          <w:bCs/>
        </w:rPr>
      </w:pPr>
      <w:r w:rsidRPr="00F70DE9">
        <w:rPr>
          <w:b/>
          <w:bCs/>
        </w:rPr>
        <w:t>4. 挑战与未来方向</w:t>
      </w:r>
    </w:p>
    <w:p w14:paraId="33F7AF85" w14:textId="77777777" w:rsidR="00F70DE9" w:rsidRPr="00F70DE9" w:rsidRDefault="00F70DE9" w:rsidP="00F70DE9">
      <w:pPr>
        <w:numPr>
          <w:ilvl w:val="0"/>
          <w:numId w:val="4"/>
        </w:numPr>
      </w:pPr>
      <w:r w:rsidRPr="00F70DE9">
        <w:lastRenderedPageBreak/>
        <w:t>现存局限：生物合理性与计算效率的权衡、跨感官模态融合不足、软件硬件适配复杂度高、SNN 可</w:t>
      </w:r>
      <w:proofErr w:type="gramStart"/>
      <w:r w:rsidRPr="00F70DE9">
        <w:t>解释性待提升</w:t>
      </w:r>
      <w:proofErr w:type="gramEnd"/>
      <w:r w:rsidRPr="00F70DE9">
        <w:t>。</w:t>
      </w:r>
    </w:p>
    <w:p w14:paraId="40154F51" w14:textId="77777777" w:rsidR="00F70DE9" w:rsidRPr="00F70DE9" w:rsidRDefault="00F70DE9" w:rsidP="00F70DE9">
      <w:pPr>
        <w:numPr>
          <w:ilvl w:val="0"/>
          <w:numId w:val="4"/>
        </w:numPr>
      </w:pPr>
      <w:r w:rsidRPr="00F70DE9">
        <w:t>未来趋势：发展</w:t>
      </w:r>
      <w:proofErr w:type="gramStart"/>
      <w:r w:rsidRPr="00F70DE9">
        <w:t>自感知可重构</w:t>
      </w:r>
      <w:proofErr w:type="gramEnd"/>
      <w:r w:rsidRPr="00F70DE9">
        <w:t>机器人，强化神经形态系统</w:t>
      </w:r>
      <w:proofErr w:type="gramStart"/>
      <w:r w:rsidRPr="00F70DE9">
        <w:t>的具身认知</w:t>
      </w:r>
      <w:proofErr w:type="gramEnd"/>
      <w:r w:rsidRPr="00F70DE9">
        <w:t>测试，推动跨学科标准化基准与工具链建设。</w:t>
      </w:r>
    </w:p>
    <w:p w14:paraId="0C90B3A4" w14:textId="77777777" w:rsidR="00F70DE9" w:rsidRPr="00F70DE9" w:rsidRDefault="00F70DE9" w:rsidP="00F70DE9">
      <w:pPr>
        <w:rPr>
          <w:b/>
          <w:bCs/>
        </w:rPr>
      </w:pPr>
      <w:r w:rsidRPr="00F70DE9">
        <w:rPr>
          <w:b/>
          <w:bCs/>
        </w:rPr>
        <w:t>结论</w:t>
      </w:r>
    </w:p>
    <w:p w14:paraId="4392DF1D" w14:textId="77777777" w:rsidR="00F70DE9" w:rsidRDefault="00F70DE9"/>
    <w:sectPr w:rsidR="00F70D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04582"/>
    <w:multiLevelType w:val="multilevel"/>
    <w:tmpl w:val="ACC2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677A9"/>
    <w:multiLevelType w:val="multilevel"/>
    <w:tmpl w:val="E2B2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A15AA"/>
    <w:multiLevelType w:val="multilevel"/>
    <w:tmpl w:val="C36E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A6189"/>
    <w:multiLevelType w:val="multilevel"/>
    <w:tmpl w:val="3C9A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731318">
    <w:abstractNumId w:val="1"/>
  </w:num>
  <w:num w:numId="2" w16cid:durableId="1429496525">
    <w:abstractNumId w:val="0"/>
  </w:num>
  <w:num w:numId="3" w16cid:durableId="313068366">
    <w:abstractNumId w:val="2"/>
  </w:num>
  <w:num w:numId="4" w16cid:durableId="16951075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DE9"/>
    <w:rsid w:val="00B477A0"/>
    <w:rsid w:val="00F7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70052"/>
  <w15:chartTrackingRefBased/>
  <w15:docId w15:val="{01D8E5DE-C91D-4CF6-A500-AFC0764ED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0D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0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0D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0D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0D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0DE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0DE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0DE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0DE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0D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0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0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0D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0DE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0D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0D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0D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0D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0D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0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0D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0D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0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0D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0D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0D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0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0D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0D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手 你我倆</dc:creator>
  <cp:keywords/>
  <dc:description/>
  <cp:lastModifiedBy>手 你我倆</cp:lastModifiedBy>
  <cp:revision>1</cp:revision>
  <dcterms:created xsi:type="dcterms:W3CDTF">2025-12-14T08:40:00Z</dcterms:created>
  <dcterms:modified xsi:type="dcterms:W3CDTF">2025-12-14T08:51:00Z</dcterms:modified>
</cp:coreProperties>
</file>