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83A0" w14:textId="476C858E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大语言模型（Large Language Model, LLM）简介</w:t>
      </w:r>
    </w:p>
    <w:p w14:paraId="5FC7F6E6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大语言模型是近年来人工智能领域最具革命性的技术突破之一，指在超大规模文本数据集上进行预训练的、参数数量巨大（通常达数十亿甚至数万亿级别）的深度学习模型。这类模型通过自监督学习，掌握了语言的统计规律与语义关联，能够处理各种语言任务，展现出强大的理解、生成与推理能力。</w:t>
      </w:r>
    </w:p>
    <w:p w14:paraId="62F30C9C" w14:textId="1E19B7C8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核心特点</w:t>
      </w:r>
    </w:p>
    <w:p w14:paraId="6DC9836C" w14:textId="2DB4B1E5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1. 规模巨大</w:t>
      </w:r>
    </w:p>
    <w:p w14:paraId="66C3B307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 xml:space="preserve">   模型参数量可达千亿级别（如GPT-3有1750亿参数），训练数据覆盖互联网文本、书籍、代码、对话等多元来源，使其具备丰富的世界知识与语言表达能力。</w:t>
      </w:r>
    </w:p>
    <w:p w14:paraId="3B5EE921" w14:textId="7CC0E12C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sz w:val="28"/>
          <w:szCs w:val="28"/>
        </w:rPr>
        <w:t>2. 泛化能力强</w:t>
      </w:r>
    </w:p>
    <w:p w14:paraId="4322776C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 xml:space="preserve">   无需针对特定任务进行微调，仅通过提示工程（Prompt Engineering）或少量示例（Few-shot Learning）即可完成翻译、问答、代码生成、逻辑推理等多种任务。</w:t>
      </w:r>
    </w:p>
    <w:p w14:paraId="338C0DB5" w14:textId="714B04AA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3. 多模态扩展</w:t>
      </w:r>
    </w:p>
    <w:p w14:paraId="1EF6A196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 xml:space="preserve">   随着技术发展，LLM逐渐与视觉、语音等模态结合，形成多模态大模型（如GPT-4V、LLaVA），能够处理图像、文本、语音等多种输入，实现跨模态理解与交互。</w:t>
      </w:r>
    </w:p>
    <w:p w14:paraId="3659190A" w14:textId="4335898E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4.涌现能力</w:t>
      </w:r>
    </w:p>
    <w:p w14:paraId="58166BBE" w14:textId="3C4BFC06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lastRenderedPageBreak/>
        <w:t xml:space="preserve">   当模型规模达到一定程度后，会出现一些在较小模型中未见的能力，如复杂推理、指令跟随、思维链（Chain of Thought）等，这些能力使其在交互与规划任务中表现突出。</w:t>
      </w:r>
    </w:p>
    <w:p w14:paraId="27A51512" w14:textId="78A8AD6A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代表性模型</w:t>
      </w:r>
    </w:p>
    <w:p w14:paraId="676BD927" w14:textId="6DB8EB21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GPT系列</w:t>
      </w:r>
      <w:r w:rsidRPr="002C1884">
        <w:rPr>
          <w:rFonts w:ascii="仿宋" w:eastAsia="仿宋" w:hAnsi="仿宋" w:hint="eastAsia"/>
          <w:sz w:val="28"/>
          <w:szCs w:val="28"/>
        </w:rPr>
        <w:t>（</w:t>
      </w:r>
      <w:r w:rsidRPr="002C1884">
        <w:rPr>
          <w:rFonts w:ascii="仿宋" w:eastAsia="仿宋" w:hAnsi="仿宋" w:hint="eastAsia"/>
          <w:sz w:val="28"/>
          <w:szCs w:val="28"/>
        </w:rPr>
        <w:t>OpenAI）：从GPT-3到GPT-4，逐步提升规模与多模态能力，成为对话、创作、推理的标杆。</w:t>
      </w:r>
    </w:p>
    <w:p w14:paraId="2F76AA87" w14:textId="509956B5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LLaMA系列（Meta）：开源模型代表，参数量从70亿到700亿不等，推动了学术界与产业界的广泛应用。</w:t>
      </w:r>
    </w:p>
    <w:p w14:paraId="7678C319" w14:textId="67A46CCF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Gemini系列（Google）：原生多模态模型，支持文本、图像、语音等多种输入，具备强大的跨模态理解能力。</w:t>
      </w:r>
    </w:p>
    <w:p w14:paraId="11E18FEB" w14:textId="57D02BD4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PaLM系列（Google）：专注于语言理解与推理，支持代码生成与科学问答。</w:t>
      </w:r>
    </w:p>
    <w:p w14:paraId="15C87D57" w14:textId="3BD41B48" w:rsidR="002C1884" w:rsidRDefault="002C1884" w:rsidP="002C1884">
      <w:pPr>
        <w:rPr>
          <w:rFonts w:ascii="仿宋" w:eastAsia="仿宋" w:hAnsi="仿宋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在具身智能中的应用</w:t>
      </w:r>
    </w:p>
    <w:p w14:paraId="497D761F" w14:textId="65674E18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/>
          <w:b/>
          <w:bCs/>
          <w:sz w:val="32"/>
          <w:szCs w:val="32"/>
        </w:rPr>
        <w:drawing>
          <wp:inline distT="0" distB="0" distL="0" distR="0" wp14:anchorId="472BEAF3" wp14:editId="57B99B72">
            <wp:extent cx="5274310" cy="2817495"/>
            <wp:effectExtent l="0" t="0" r="2540" b="1905"/>
            <wp:docPr id="816683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83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18FE" w14:textId="22379F2C" w:rsid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/>
          <w:sz w:val="28"/>
          <w:szCs w:val="28"/>
        </w:rPr>
        <w:lastRenderedPageBreak/>
        <w:drawing>
          <wp:inline distT="0" distB="0" distL="0" distR="0" wp14:anchorId="4AE215CE" wp14:editId="349B9D14">
            <wp:extent cx="5274310" cy="2720975"/>
            <wp:effectExtent l="0" t="0" r="2540" b="3175"/>
            <wp:docPr id="1438100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00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BE0F" w14:textId="4959FD74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大语言模型在具身智能系统中扮演“大脑”角色，主要功能包括：</w:t>
      </w:r>
    </w:p>
    <w:p w14:paraId="195FED5E" w14:textId="62869D00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语义理解与任务解析：将人类自然语言指令转化为机器可执行的任务描述。</w:t>
      </w:r>
    </w:p>
    <w:p w14:paraId="1021F582" w14:textId="7CCB4C32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任务规划与分解：根据环境状态与目标，生成多步行动计划。</w:t>
      </w:r>
    </w:p>
    <w:p w14:paraId="01D44536" w14:textId="44EF8364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多模态感知融合：结合视觉、语音等传感器信息，实现对环境的综合理解。</w:t>
      </w:r>
    </w:p>
    <w:p w14:paraId="35D09650" w14:textId="77777777" w:rsidR="002C1884" w:rsidRP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动作生成与控制：输出机器人的关节角度、末端位姿等控</w:t>
      </w:r>
    </w:p>
    <w:p w14:paraId="476FD8F2" w14:textId="447E214E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制指令。</w:t>
      </w:r>
    </w:p>
    <w:p w14:paraId="6F3E39C1" w14:textId="77777777" w:rsidR="002C1884" w:rsidRP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人机交互与反馈处理：支持自然对话，根据人类反馈调整行为。</w:t>
      </w:r>
    </w:p>
    <w:p w14:paraId="69998B66" w14:textId="01962ED0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面临的挑战</w:t>
      </w:r>
    </w:p>
    <w:p w14:paraId="211B60C1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尽管LLM在具身智能中展现出巨大潜力，但仍面临以下挑战：</w:t>
      </w:r>
    </w:p>
    <w:p w14:paraId="7E7C3005" w14:textId="6AC3A4B8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实时性不足：模型推理速度较慢，难以满足机器人高频控制需求。</w:t>
      </w:r>
    </w:p>
    <w:p w14:paraId="7D4B29B9" w14:textId="1D5F33C5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lastRenderedPageBreak/>
        <w:t>物理常识缺失：缺乏对真实物理世界的直观理解，难以处理精细操作。</w:t>
      </w:r>
    </w:p>
    <w:p w14:paraId="478C8C6D" w14:textId="22B73DE1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数据依赖性强：训练依赖大规模高质量数据，机器人真实数据获取成本高。</w:t>
      </w:r>
    </w:p>
    <w:p w14:paraId="75F412ED" w14:textId="70CD2948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安全性与可靠性：在开放环境中可能存在不可预测的行为输出。</w:t>
      </w:r>
    </w:p>
    <w:p w14:paraId="37261ABB" w14:textId="34163C87" w:rsidR="002C1884" w:rsidRPr="002C1884" w:rsidRDefault="002C1884" w:rsidP="002C1884">
      <w:pPr>
        <w:rPr>
          <w:rFonts w:ascii="仿宋" w:eastAsia="仿宋" w:hAnsi="仿宋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未来展望</w:t>
      </w:r>
    </w:p>
    <w:p w14:paraId="23D5862B" w14:textId="08254F2C" w:rsid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随着模型优化、多模态融合与硬件加速技术的发展，LLM将在机器人、自动驾驶、智能家居等领域发挥更大作用。尤其是在具身多智能体协作、跨场景泛化、人机共融等方面，LLM有望成为实现通用人工智能的关键技术之一。总结：大语言模型不仅是自然语言处理的里程碑，更是推动具身智能向通用化、智能化发展的重要引擎。其强大的语义理解、任务规划与多模态交互能力，为机器人赋予了“思考”与“沟通”的可能，正逐步改变人机协作的范式。</w:t>
      </w:r>
    </w:p>
    <w:p w14:paraId="4325999B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73130ED0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6196DF68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10CBA6C6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25DD8E2A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03B5A924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40C22A34" w14:textId="61BD71BA" w:rsidR="00682441" w:rsidRDefault="00682441" w:rsidP="002C1884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6052970A" wp14:editId="5398587F">
            <wp:extent cx="5274310" cy="3074035"/>
            <wp:effectExtent l="0" t="0" r="2540" b="0"/>
            <wp:docPr id="2105223853" name="图片 1" descr="主要的基于多模态大模型的高级任务规划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主要的基于多模态大模型的高级任务规划方法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E517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5308D5CE" w14:textId="1010271E" w:rsidR="00682441" w:rsidRDefault="00682441" w:rsidP="002C1884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73D3443D" wp14:editId="1DE41F7A">
            <wp:extent cx="5274310" cy="6983730"/>
            <wp:effectExtent l="0" t="0" r="2540" b="7620"/>
            <wp:docPr id="1620287872" name="图片 2" descr="基于多模态大模型的高级任务规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基于多模态大模型的高级任务规划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8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9029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268F0941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5F5A91BB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76E13B98" w14:textId="12E3CE7A" w:rsidR="00682441" w:rsidRDefault="00682441" w:rsidP="002C1884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793283F7" wp14:editId="5B1A16A6">
            <wp:extent cx="2882900" cy="5448300"/>
            <wp:effectExtent l="0" t="0" r="0" b="0"/>
            <wp:docPr id="11668388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5A95" w14:textId="7A7A4849" w:rsidR="00682441" w:rsidRDefault="00682441" w:rsidP="002C1884">
      <w:pPr>
        <w:rPr>
          <w:rFonts w:ascii="仿宋" w:eastAsia="仿宋" w:hAnsi="仿宋"/>
          <w:sz w:val="28"/>
          <w:szCs w:val="28"/>
        </w:rPr>
      </w:pPr>
      <w:r w:rsidRPr="00682441">
        <w:rPr>
          <w:rFonts w:ascii="仿宋" w:eastAsia="仿宋" w:hAnsi="仿宋" w:hint="eastAsia"/>
          <w:sz w:val="28"/>
          <w:szCs w:val="28"/>
        </w:rPr>
        <w:t>Transformer架构不同的地方包括采用了前置层归一化（Pre-normalization）并使用RMSNorm 归一化函数（Normalizing Function）、激活函数更换为SwiGLU，并使用了旋转位置嵌入（RoP），整体Transformer架构与GPT-2 类似，如图1.1所示。</w:t>
      </w:r>
    </w:p>
    <w:p w14:paraId="22D1A93D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6AD942EC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30B19197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3B7F61C7" w14:textId="5E91E3FC" w:rsidR="00682441" w:rsidRDefault="00682441" w:rsidP="002C1884">
      <w:pPr>
        <w:rPr>
          <w:rFonts w:ascii="仿宋" w:eastAsia="仿宋" w:hAnsi="仿宋" w:hint="eastAsia"/>
          <w:sz w:val="28"/>
          <w:szCs w:val="28"/>
        </w:rPr>
      </w:pPr>
      <w:r w:rsidRPr="00682441">
        <w:rPr>
          <w:rFonts w:ascii="仿宋" w:eastAsia="仿宋" w:hAnsi="仿宋" w:hint="eastAsia"/>
          <w:sz w:val="28"/>
          <w:szCs w:val="28"/>
        </w:rPr>
        <w:lastRenderedPageBreak/>
        <w:t>Llama 2-Chat的训练主要流程如下：</w:t>
      </w:r>
    </w:p>
    <w:p w14:paraId="2AB7BC7F" w14:textId="39E58DFB" w:rsidR="00682441" w:rsidRDefault="00682441" w:rsidP="002C1884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0C51D985" wp14:editId="538F9DC9">
            <wp:extent cx="5274310" cy="2432050"/>
            <wp:effectExtent l="0" t="0" r="2540" b="6350"/>
            <wp:docPr id="1577555256" name="图片 4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55256" name="图片 4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B612E" w14:textId="5019081B" w:rsidR="00682441" w:rsidRDefault="001A29CA" w:rsidP="002C1884">
      <w:pPr>
        <w:rPr>
          <w:rFonts w:ascii="仿宋" w:eastAsia="仿宋" w:hAnsi="仿宋"/>
          <w:sz w:val="28"/>
          <w:szCs w:val="28"/>
        </w:rPr>
      </w:pPr>
      <w:r w:rsidRPr="001A29CA">
        <w:rPr>
          <w:rFonts w:ascii="仿宋" w:eastAsia="仿宋" w:hAnsi="仿宋" w:hint="eastAsia"/>
          <w:sz w:val="28"/>
          <w:szCs w:val="28"/>
        </w:rPr>
        <w:t>GPT 使用 Transformer 的 Decoder 结构，并对 Transformer Decoder 进行了一些改动，原本的 Decoder 包含了两个 Multi-Head Attention 结构，GPT 只保留了 Mask Multi-Head Attention，如下图所示:</w:t>
      </w:r>
    </w:p>
    <w:p w14:paraId="6401AFCE" w14:textId="7672BC23" w:rsidR="00682441" w:rsidRDefault="001A29CA" w:rsidP="002C1884">
      <w:pPr>
        <w:rPr>
          <w:rFonts w:ascii="仿宋" w:eastAsia="仿宋" w:hAnsi="仿宋"/>
          <w:sz w:val="28"/>
          <w:szCs w:val="28"/>
        </w:rPr>
      </w:pPr>
      <w:r w:rsidRPr="001A29CA">
        <w:rPr>
          <w:rFonts w:ascii="仿宋" w:eastAsia="仿宋" w:hAnsi="仿宋"/>
          <w:sz w:val="28"/>
          <w:szCs w:val="28"/>
        </w:rPr>
        <w:drawing>
          <wp:inline distT="0" distB="0" distL="0" distR="0" wp14:anchorId="2AA8854D" wp14:editId="55D299F8">
            <wp:extent cx="3206750" cy="3176636"/>
            <wp:effectExtent l="0" t="0" r="0" b="5080"/>
            <wp:docPr id="881882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82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1792" cy="31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F53E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5EC2EAF4" w14:textId="2E09DBD8" w:rsidR="00682441" w:rsidRDefault="001A29CA" w:rsidP="002C1884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68EC1EEA" wp14:editId="65CA889A">
            <wp:extent cx="5274310" cy="2247265"/>
            <wp:effectExtent l="0" t="0" r="2540" b="635"/>
            <wp:docPr id="1930606832" name="图片 5" descr="LLM 应用架构设计：参考架构 - 构筑大语言模型应用：应用开发与架构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LM 应用架构设计：参考架构 - 构筑大语言模型应用：应用开发与架构设计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CA2D" w14:textId="77777777" w:rsidR="00682441" w:rsidRPr="002C1884" w:rsidRDefault="00682441" w:rsidP="002C1884">
      <w:pPr>
        <w:rPr>
          <w:rFonts w:ascii="仿宋" w:eastAsia="仿宋" w:hAnsi="仿宋" w:hint="eastAsia"/>
          <w:sz w:val="28"/>
          <w:szCs w:val="28"/>
        </w:rPr>
      </w:pPr>
    </w:p>
    <w:sectPr w:rsidR="00682441" w:rsidRPr="002C1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84"/>
    <w:rsid w:val="001A29CA"/>
    <w:rsid w:val="002C1884"/>
    <w:rsid w:val="00682441"/>
    <w:rsid w:val="00EC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CD49"/>
  <w15:chartTrackingRefBased/>
  <w15:docId w15:val="{9BC32D96-6252-4F40-A128-0CAAC570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8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8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8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8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8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8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8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8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8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8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8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8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8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8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8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8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8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8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8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8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8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8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790</Words>
  <Characters>879</Characters>
  <Application>Microsoft Office Word</Application>
  <DocSecurity>0</DocSecurity>
  <Lines>41</Lines>
  <Paragraphs>41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8618598571395</dc:creator>
  <cp:keywords/>
  <dc:description/>
  <cp:lastModifiedBy>8618598571395</cp:lastModifiedBy>
  <cp:revision>2</cp:revision>
  <dcterms:created xsi:type="dcterms:W3CDTF">2025-12-15T09:37:00Z</dcterms:created>
  <dcterms:modified xsi:type="dcterms:W3CDTF">2025-12-15T10:06:00Z</dcterms:modified>
</cp:coreProperties>
</file>