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83A0" w14:textId="476C858E" w:rsidR="002C1884" w:rsidRPr="002C1884" w:rsidRDefault="002C1884" w:rsidP="002C1884">
      <w:pPr>
        <w:rPr>
          <w:rFonts w:ascii="仿宋" w:eastAsia="仿宋" w:hAnsi="仿宋" w:hint="eastAsia"/>
          <w:b/>
          <w:bCs/>
          <w:sz w:val="32"/>
          <w:szCs w:val="32"/>
        </w:rPr>
      </w:pPr>
      <w:r w:rsidRPr="002C1884">
        <w:rPr>
          <w:rFonts w:ascii="仿宋" w:eastAsia="仿宋" w:hAnsi="仿宋" w:hint="eastAsia"/>
          <w:b/>
          <w:bCs/>
          <w:sz w:val="32"/>
          <w:szCs w:val="32"/>
        </w:rPr>
        <w:t>大语言模型（Large Language Model, LLM）简介</w:t>
      </w:r>
    </w:p>
    <w:p w14:paraId="5FC7F6E6" w14:textId="77777777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大语言模型是近年来人工智能领域最具革命性的技术突破之一，指在超大规模文本数据集上进行</w:t>
      </w:r>
      <w:proofErr w:type="gramStart"/>
      <w:r w:rsidRPr="002C1884">
        <w:rPr>
          <w:rFonts w:ascii="仿宋" w:eastAsia="仿宋" w:hAnsi="仿宋" w:hint="eastAsia"/>
          <w:sz w:val="28"/>
          <w:szCs w:val="28"/>
        </w:rPr>
        <w:t>预训练</w:t>
      </w:r>
      <w:proofErr w:type="gramEnd"/>
      <w:r w:rsidRPr="002C1884">
        <w:rPr>
          <w:rFonts w:ascii="仿宋" w:eastAsia="仿宋" w:hAnsi="仿宋" w:hint="eastAsia"/>
          <w:sz w:val="28"/>
          <w:szCs w:val="28"/>
        </w:rPr>
        <w:t>的、参数数量巨大（通常达数十亿甚至数万亿级别）的深度学习模型。这类模型通过自监督学习，掌握了语言的统计规律与语义关联，能够处理各种语言任务，展现出强大的理解、生成与推理能力。</w:t>
      </w:r>
    </w:p>
    <w:p w14:paraId="62F30C9C" w14:textId="1E19B7C8" w:rsidR="002C1884" w:rsidRPr="002C1884" w:rsidRDefault="002C1884" w:rsidP="002C1884">
      <w:pPr>
        <w:rPr>
          <w:rFonts w:ascii="仿宋" w:eastAsia="仿宋" w:hAnsi="仿宋" w:hint="eastAsia"/>
          <w:b/>
          <w:bCs/>
          <w:sz w:val="32"/>
          <w:szCs w:val="32"/>
        </w:rPr>
      </w:pPr>
      <w:r w:rsidRPr="002C1884">
        <w:rPr>
          <w:rFonts w:ascii="仿宋" w:eastAsia="仿宋" w:hAnsi="仿宋" w:hint="eastAsia"/>
          <w:b/>
          <w:bCs/>
          <w:sz w:val="32"/>
          <w:szCs w:val="32"/>
        </w:rPr>
        <w:t>核心特点</w:t>
      </w:r>
    </w:p>
    <w:p w14:paraId="6DC9836C" w14:textId="2DB4B1E5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1. 规模巨大</w:t>
      </w:r>
    </w:p>
    <w:p w14:paraId="66C3B307" w14:textId="77777777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 xml:space="preserve">   模型参数量可达千亿级别（如GPT-3有1750亿参数），训练数据覆盖互联网文本、书籍、代码、对话等多元来源，使其具备丰富的世界知识与语言表达能力。</w:t>
      </w:r>
    </w:p>
    <w:p w14:paraId="3B5EE921" w14:textId="7CC0E12C" w:rsidR="002C1884" w:rsidRPr="002C1884" w:rsidRDefault="002C1884" w:rsidP="002C1884">
      <w:pPr>
        <w:rPr>
          <w:rFonts w:ascii="仿宋" w:eastAsia="仿宋" w:hAnsi="仿宋" w:hint="eastAsia"/>
          <w:b/>
          <w:bCs/>
          <w:sz w:val="32"/>
          <w:szCs w:val="32"/>
        </w:rPr>
      </w:pPr>
      <w:r w:rsidRPr="002C1884">
        <w:rPr>
          <w:rFonts w:ascii="仿宋" w:eastAsia="仿宋" w:hAnsi="仿宋" w:hint="eastAsia"/>
          <w:sz w:val="28"/>
          <w:szCs w:val="28"/>
        </w:rPr>
        <w:t>2. 泛化能力强</w:t>
      </w:r>
    </w:p>
    <w:p w14:paraId="4322776C" w14:textId="77777777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 xml:space="preserve">   无需针对特定任务进行微调，仅通过提示工程（Prompt Engineering）或少量示例（Few-shot Learning）即可完成翻译、问答、代码生成、逻辑推理等多种任务。</w:t>
      </w:r>
    </w:p>
    <w:p w14:paraId="338C0DB5" w14:textId="714B04AA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3. 多模态扩展</w:t>
      </w:r>
    </w:p>
    <w:p w14:paraId="1EF6A196" w14:textId="77777777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 xml:space="preserve">   随着技术发展，LLM逐渐与视觉、语音等模态结合，形成多模态大模型（如GPT-4V、</w:t>
      </w:r>
      <w:proofErr w:type="spellStart"/>
      <w:r w:rsidRPr="002C1884">
        <w:rPr>
          <w:rFonts w:ascii="仿宋" w:eastAsia="仿宋" w:hAnsi="仿宋" w:hint="eastAsia"/>
          <w:sz w:val="28"/>
          <w:szCs w:val="28"/>
        </w:rPr>
        <w:t>LLaVA</w:t>
      </w:r>
      <w:proofErr w:type="spellEnd"/>
      <w:r w:rsidRPr="002C1884">
        <w:rPr>
          <w:rFonts w:ascii="仿宋" w:eastAsia="仿宋" w:hAnsi="仿宋" w:hint="eastAsia"/>
          <w:sz w:val="28"/>
          <w:szCs w:val="28"/>
        </w:rPr>
        <w:t>），能够处理图像、文本、语音等多种输入，实现跨模态理解与交互。</w:t>
      </w:r>
    </w:p>
    <w:p w14:paraId="3659190A" w14:textId="4335898E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4.涌现能力</w:t>
      </w:r>
    </w:p>
    <w:p w14:paraId="58166BBE" w14:textId="3C4BFC06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lastRenderedPageBreak/>
        <w:t xml:space="preserve">   当模型规模达到一定程度后，会出现一些在较小模型中未见的能力，如复杂推理、指令跟随、思维链（Chain of Thought）等，这些能力使其在</w:t>
      </w:r>
      <w:proofErr w:type="gramStart"/>
      <w:r w:rsidRPr="002C1884">
        <w:rPr>
          <w:rFonts w:ascii="仿宋" w:eastAsia="仿宋" w:hAnsi="仿宋" w:hint="eastAsia"/>
          <w:sz w:val="28"/>
          <w:szCs w:val="28"/>
        </w:rPr>
        <w:t>交互与</w:t>
      </w:r>
      <w:proofErr w:type="gramEnd"/>
      <w:r w:rsidRPr="002C1884">
        <w:rPr>
          <w:rFonts w:ascii="仿宋" w:eastAsia="仿宋" w:hAnsi="仿宋" w:hint="eastAsia"/>
          <w:sz w:val="28"/>
          <w:szCs w:val="28"/>
        </w:rPr>
        <w:t>规划任务中表现突出。</w:t>
      </w:r>
    </w:p>
    <w:p w14:paraId="27A51512" w14:textId="78A8AD6A" w:rsidR="002C1884" w:rsidRPr="002C1884" w:rsidRDefault="002C1884" w:rsidP="002C1884">
      <w:pPr>
        <w:rPr>
          <w:rFonts w:ascii="仿宋" w:eastAsia="仿宋" w:hAnsi="仿宋" w:hint="eastAsia"/>
          <w:b/>
          <w:bCs/>
          <w:sz w:val="32"/>
          <w:szCs w:val="32"/>
        </w:rPr>
      </w:pPr>
      <w:r w:rsidRPr="002C1884">
        <w:rPr>
          <w:rFonts w:ascii="仿宋" w:eastAsia="仿宋" w:hAnsi="仿宋" w:hint="eastAsia"/>
          <w:b/>
          <w:bCs/>
          <w:sz w:val="32"/>
          <w:szCs w:val="32"/>
        </w:rPr>
        <w:t>代表性模型</w:t>
      </w:r>
    </w:p>
    <w:p w14:paraId="676BD927" w14:textId="6DB8EB21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GPT系列</w:t>
      </w:r>
      <w:r w:rsidRPr="002C1884">
        <w:rPr>
          <w:rFonts w:ascii="仿宋" w:eastAsia="仿宋" w:hAnsi="仿宋" w:hint="eastAsia"/>
          <w:sz w:val="28"/>
          <w:szCs w:val="28"/>
        </w:rPr>
        <w:t>（</w:t>
      </w:r>
      <w:r w:rsidRPr="002C1884">
        <w:rPr>
          <w:rFonts w:ascii="仿宋" w:eastAsia="仿宋" w:hAnsi="仿宋" w:hint="eastAsia"/>
          <w:sz w:val="28"/>
          <w:szCs w:val="28"/>
        </w:rPr>
        <w:t>OpenAI）：从GPT-3到GPT-4，逐步提升规模与多模态能力，成为对话、创作、推理的标杆。</w:t>
      </w:r>
    </w:p>
    <w:p w14:paraId="2F76AA87" w14:textId="509956B5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proofErr w:type="spellStart"/>
      <w:r w:rsidRPr="002C1884">
        <w:rPr>
          <w:rFonts w:ascii="仿宋" w:eastAsia="仿宋" w:hAnsi="仿宋" w:hint="eastAsia"/>
          <w:sz w:val="28"/>
          <w:szCs w:val="28"/>
        </w:rPr>
        <w:t>LLaMA</w:t>
      </w:r>
      <w:proofErr w:type="spellEnd"/>
      <w:r w:rsidRPr="002C1884">
        <w:rPr>
          <w:rFonts w:ascii="仿宋" w:eastAsia="仿宋" w:hAnsi="仿宋" w:hint="eastAsia"/>
          <w:sz w:val="28"/>
          <w:szCs w:val="28"/>
        </w:rPr>
        <w:t>系列（Meta）：开源模型代表，参数量从70亿到700亿不等，推动了学术界与产业界的广泛应用。</w:t>
      </w:r>
    </w:p>
    <w:p w14:paraId="7678C319" w14:textId="67A46CCF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Gemini系列（Google）：原生多模态模型，支持文本、图像、语音等多种输入，具备强大的跨模态理解能力。</w:t>
      </w:r>
    </w:p>
    <w:p w14:paraId="11E18FEB" w14:textId="57D02BD4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proofErr w:type="spellStart"/>
      <w:r w:rsidRPr="002C1884">
        <w:rPr>
          <w:rFonts w:ascii="仿宋" w:eastAsia="仿宋" w:hAnsi="仿宋" w:hint="eastAsia"/>
          <w:sz w:val="28"/>
          <w:szCs w:val="28"/>
        </w:rPr>
        <w:t>PaLM</w:t>
      </w:r>
      <w:proofErr w:type="spellEnd"/>
      <w:r w:rsidRPr="002C1884">
        <w:rPr>
          <w:rFonts w:ascii="仿宋" w:eastAsia="仿宋" w:hAnsi="仿宋" w:hint="eastAsia"/>
          <w:sz w:val="28"/>
          <w:szCs w:val="28"/>
        </w:rPr>
        <w:t>系列（Google）：专注于语言理解与推理，支持代码生成与科学问答。</w:t>
      </w:r>
    </w:p>
    <w:p w14:paraId="15C87D57" w14:textId="3BD41B48" w:rsidR="002C1884" w:rsidRDefault="002C1884" w:rsidP="002C1884">
      <w:pPr>
        <w:rPr>
          <w:rFonts w:ascii="仿宋" w:eastAsia="仿宋" w:hAnsi="仿宋"/>
          <w:b/>
          <w:bCs/>
          <w:sz w:val="32"/>
          <w:szCs w:val="32"/>
        </w:rPr>
      </w:pPr>
      <w:proofErr w:type="gramStart"/>
      <w:r w:rsidRPr="002C1884">
        <w:rPr>
          <w:rFonts w:ascii="仿宋" w:eastAsia="仿宋" w:hAnsi="仿宋" w:hint="eastAsia"/>
          <w:b/>
          <w:bCs/>
          <w:sz w:val="32"/>
          <w:szCs w:val="32"/>
        </w:rPr>
        <w:t>在具身智能</w:t>
      </w:r>
      <w:proofErr w:type="gramEnd"/>
      <w:r w:rsidRPr="002C1884">
        <w:rPr>
          <w:rFonts w:ascii="仿宋" w:eastAsia="仿宋" w:hAnsi="仿宋" w:hint="eastAsia"/>
          <w:b/>
          <w:bCs/>
          <w:sz w:val="32"/>
          <w:szCs w:val="32"/>
        </w:rPr>
        <w:t>中的应用</w:t>
      </w:r>
    </w:p>
    <w:p w14:paraId="497D761F" w14:textId="65674E18" w:rsidR="002C1884" w:rsidRPr="002C1884" w:rsidRDefault="002C1884" w:rsidP="002C1884">
      <w:pPr>
        <w:rPr>
          <w:rFonts w:ascii="仿宋" w:eastAsia="仿宋" w:hAnsi="仿宋" w:hint="eastAsia"/>
          <w:b/>
          <w:bCs/>
          <w:sz w:val="32"/>
          <w:szCs w:val="32"/>
        </w:rPr>
      </w:pPr>
      <w:r w:rsidRPr="002C1884">
        <w:rPr>
          <w:rFonts w:ascii="仿宋" w:eastAsia="仿宋" w:hAnsi="仿宋"/>
          <w:b/>
          <w:bCs/>
          <w:sz w:val="32"/>
          <w:szCs w:val="32"/>
        </w:rPr>
        <w:drawing>
          <wp:inline distT="0" distB="0" distL="0" distR="0" wp14:anchorId="472BEAF3" wp14:editId="57B99B72">
            <wp:extent cx="5274310" cy="2817495"/>
            <wp:effectExtent l="0" t="0" r="2540" b="1905"/>
            <wp:docPr id="816683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83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18FE" w14:textId="22379F2C" w:rsidR="002C1884" w:rsidRDefault="002C1884" w:rsidP="002C1884">
      <w:pPr>
        <w:rPr>
          <w:rFonts w:ascii="仿宋" w:eastAsia="仿宋" w:hAnsi="仿宋"/>
          <w:sz w:val="28"/>
          <w:szCs w:val="28"/>
        </w:rPr>
      </w:pPr>
      <w:r w:rsidRPr="002C1884">
        <w:rPr>
          <w:rFonts w:ascii="仿宋" w:eastAsia="仿宋" w:hAnsi="仿宋"/>
          <w:sz w:val="28"/>
          <w:szCs w:val="28"/>
        </w:rPr>
        <w:lastRenderedPageBreak/>
        <w:drawing>
          <wp:inline distT="0" distB="0" distL="0" distR="0" wp14:anchorId="4AE215CE" wp14:editId="349B9D14">
            <wp:extent cx="5274310" cy="2720975"/>
            <wp:effectExtent l="0" t="0" r="2540" b="3175"/>
            <wp:docPr id="1438100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00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BE0F" w14:textId="4959FD74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大语言模型</w:t>
      </w:r>
      <w:proofErr w:type="gramStart"/>
      <w:r w:rsidRPr="002C1884">
        <w:rPr>
          <w:rFonts w:ascii="仿宋" w:eastAsia="仿宋" w:hAnsi="仿宋" w:hint="eastAsia"/>
          <w:sz w:val="28"/>
          <w:szCs w:val="28"/>
        </w:rPr>
        <w:t>在具身智能系统</w:t>
      </w:r>
      <w:proofErr w:type="gramEnd"/>
      <w:r w:rsidRPr="002C1884">
        <w:rPr>
          <w:rFonts w:ascii="仿宋" w:eastAsia="仿宋" w:hAnsi="仿宋" w:hint="eastAsia"/>
          <w:sz w:val="28"/>
          <w:szCs w:val="28"/>
        </w:rPr>
        <w:t>中扮演“大脑”角色，主要功能包括：</w:t>
      </w:r>
    </w:p>
    <w:p w14:paraId="195FED5E" w14:textId="62869D00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语义理解与任务解析：将人类自然语言指令转化为机器可执行的任务描述。</w:t>
      </w:r>
    </w:p>
    <w:p w14:paraId="1021F582" w14:textId="7CCB4C32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任务规划与分解：根据环境状态与目标，生成多步行动计划。</w:t>
      </w:r>
    </w:p>
    <w:p w14:paraId="01D44536" w14:textId="44EF8364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多模态感知融合：结合视觉、语音等传感器信息，实现对环境的综合理解。</w:t>
      </w:r>
    </w:p>
    <w:p w14:paraId="35D09650" w14:textId="77777777" w:rsidR="002C1884" w:rsidRPr="002C1884" w:rsidRDefault="002C1884" w:rsidP="002C1884">
      <w:pPr>
        <w:rPr>
          <w:rFonts w:ascii="仿宋" w:eastAsia="仿宋" w:hAnsi="仿宋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动作生成与控制：输出机器人的关节角度、末端位姿等控</w:t>
      </w:r>
    </w:p>
    <w:p w14:paraId="476FD8F2" w14:textId="447E214E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制指令。</w:t>
      </w:r>
    </w:p>
    <w:p w14:paraId="6F3E39C1" w14:textId="77777777" w:rsidR="002C1884" w:rsidRPr="002C1884" w:rsidRDefault="002C1884" w:rsidP="002C1884">
      <w:pPr>
        <w:rPr>
          <w:rFonts w:ascii="仿宋" w:eastAsia="仿宋" w:hAnsi="仿宋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人机交互与反馈处理：支持自然对话，根据人类反馈调整行为。</w:t>
      </w:r>
    </w:p>
    <w:p w14:paraId="69998B66" w14:textId="01962ED0" w:rsidR="002C1884" w:rsidRPr="002C1884" w:rsidRDefault="002C1884" w:rsidP="002C1884">
      <w:pPr>
        <w:rPr>
          <w:rFonts w:ascii="仿宋" w:eastAsia="仿宋" w:hAnsi="仿宋" w:hint="eastAsia"/>
          <w:b/>
          <w:bCs/>
          <w:sz w:val="32"/>
          <w:szCs w:val="32"/>
        </w:rPr>
      </w:pPr>
      <w:r w:rsidRPr="002C1884">
        <w:rPr>
          <w:rFonts w:ascii="仿宋" w:eastAsia="仿宋" w:hAnsi="仿宋" w:hint="eastAsia"/>
          <w:b/>
          <w:bCs/>
          <w:sz w:val="32"/>
          <w:szCs w:val="32"/>
        </w:rPr>
        <w:t>面临的挑战</w:t>
      </w:r>
    </w:p>
    <w:p w14:paraId="211B60C1" w14:textId="77777777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尽管LLM</w:t>
      </w:r>
      <w:proofErr w:type="gramStart"/>
      <w:r w:rsidRPr="002C1884">
        <w:rPr>
          <w:rFonts w:ascii="仿宋" w:eastAsia="仿宋" w:hAnsi="仿宋" w:hint="eastAsia"/>
          <w:sz w:val="28"/>
          <w:szCs w:val="28"/>
        </w:rPr>
        <w:t>在具身智能</w:t>
      </w:r>
      <w:proofErr w:type="gramEnd"/>
      <w:r w:rsidRPr="002C1884">
        <w:rPr>
          <w:rFonts w:ascii="仿宋" w:eastAsia="仿宋" w:hAnsi="仿宋" w:hint="eastAsia"/>
          <w:sz w:val="28"/>
          <w:szCs w:val="28"/>
        </w:rPr>
        <w:t>中展现出巨大潜力，但仍面临以下挑战：</w:t>
      </w:r>
    </w:p>
    <w:p w14:paraId="7E7C3005" w14:textId="6AC3A4B8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实时性不足：模型推理速度较慢，难以满足机器人高频控制需求。</w:t>
      </w:r>
    </w:p>
    <w:p w14:paraId="7D4B29B9" w14:textId="1D5F33C5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lastRenderedPageBreak/>
        <w:t>物理常识缺失：缺乏对真实物理世界的直观理解，难以处理精细操作。</w:t>
      </w:r>
    </w:p>
    <w:p w14:paraId="478C8C6D" w14:textId="22B73DE1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数据依赖性强：训练依赖大规模高质量数据，机器人真实数据获取成本高。</w:t>
      </w:r>
    </w:p>
    <w:p w14:paraId="75F412ED" w14:textId="70CD2948" w:rsidR="002C1884" w:rsidRPr="002C1884" w:rsidRDefault="002C1884" w:rsidP="002C1884">
      <w:pPr>
        <w:rPr>
          <w:rFonts w:ascii="仿宋" w:eastAsia="仿宋" w:hAnsi="仿宋" w:hint="eastAsia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安全性与可靠性：在开放环境中可能存在不可预测的行为输出。</w:t>
      </w:r>
    </w:p>
    <w:p w14:paraId="37261ABB" w14:textId="34163C87" w:rsidR="002C1884" w:rsidRPr="002C1884" w:rsidRDefault="002C1884" w:rsidP="002C1884">
      <w:pPr>
        <w:rPr>
          <w:rFonts w:ascii="仿宋" w:eastAsia="仿宋" w:hAnsi="仿宋"/>
          <w:b/>
          <w:bCs/>
          <w:sz w:val="32"/>
          <w:szCs w:val="32"/>
        </w:rPr>
      </w:pPr>
      <w:r w:rsidRPr="002C1884">
        <w:rPr>
          <w:rFonts w:ascii="仿宋" w:eastAsia="仿宋" w:hAnsi="仿宋" w:hint="eastAsia"/>
          <w:b/>
          <w:bCs/>
          <w:sz w:val="32"/>
          <w:szCs w:val="32"/>
        </w:rPr>
        <w:t>未来展望</w:t>
      </w:r>
    </w:p>
    <w:p w14:paraId="23D5862B" w14:textId="08254F2C" w:rsidR="002C1884" w:rsidRDefault="002C1884" w:rsidP="002C1884">
      <w:pPr>
        <w:rPr>
          <w:rFonts w:ascii="仿宋" w:eastAsia="仿宋" w:hAnsi="仿宋"/>
          <w:sz w:val="28"/>
          <w:szCs w:val="28"/>
        </w:rPr>
      </w:pPr>
      <w:r w:rsidRPr="002C1884">
        <w:rPr>
          <w:rFonts w:ascii="仿宋" w:eastAsia="仿宋" w:hAnsi="仿宋" w:hint="eastAsia"/>
          <w:sz w:val="28"/>
          <w:szCs w:val="28"/>
        </w:rPr>
        <w:t>随着模型优化、多模态融合与硬件加速技术的发展，LLM将在机器人、自动驾驶、智能家居等领域发挥更大作用。尤其是在</w:t>
      </w:r>
      <w:proofErr w:type="gramStart"/>
      <w:r w:rsidRPr="002C1884">
        <w:rPr>
          <w:rFonts w:ascii="仿宋" w:eastAsia="仿宋" w:hAnsi="仿宋" w:hint="eastAsia"/>
          <w:sz w:val="28"/>
          <w:szCs w:val="28"/>
        </w:rPr>
        <w:t>具身多</w:t>
      </w:r>
      <w:proofErr w:type="gramEnd"/>
      <w:r w:rsidRPr="002C1884">
        <w:rPr>
          <w:rFonts w:ascii="仿宋" w:eastAsia="仿宋" w:hAnsi="仿宋" w:hint="eastAsia"/>
          <w:sz w:val="28"/>
          <w:szCs w:val="28"/>
        </w:rPr>
        <w:t>智能体协作、跨场景泛化、人机</w:t>
      </w:r>
      <w:proofErr w:type="gramStart"/>
      <w:r w:rsidRPr="002C1884">
        <w:rPr>
          <w:rFonts w:ascii="仿宋" w:eastAsia="仿宋" w:hAnsi="仿宋" w:hint="eastAsia"/>
          <w:sz w:val="28"/>
          <w:szCs w:val="28"/>
        </w:rPr>
        <w:t>共融等方面</w:t>
      </w:r>
      <w:proofErr w:type="gramEnd"/>
      <w:r w:rsidRPr="002C1884">
        <w:rPr>
          <w:rFonts w:ascii="仿宋" w:eastAsia="仿宋" w:hAnsi="仿宋" w:hint="eastAsia"/>
          <w:sz w:val="28"/>
          <w:szCs w:val="28"/>
        </w:rPr>
        <w:t>，LLM有望成为实现通用人工智能的关键技术之一。总结：大语言模型不仅是自然语言处理的里程碑，更是</w:t>
      </w:r>
      <w:proofErr w:type="gramStart"/>
      <w:r w:rsidRPr="002C1884">
        <w:rPr>
          <w:rFonts w:ascii="仿宋" w:eastAsia="仿宋" w:hAnsi="仿宋" w:hint="eastAsia"/>
          <w:sz w:val="28"/>
          <w:szCs w:val="28"/>
        </w:rPr>
        <w:t>推动具身智能</w:t>
      </w:r>
      <w:proofErr w:type="gramEnd"/>
      <w:r w:rsidRPr="002C1884">
        <w:rPr>
          <w:rFonts w:ascii="仿宋" w:eastAsia="仿宋" w:hAnsi="仿宋" w:hint="eastAsia"/>
          <w:sz w:val="28"/>
          <w:szCs w:val="28"/>
        </w:rPr>
        <w:t>向通用化、智能化发展的重要引擎。其强大的语义理解、任务规划与多模态交互能力，为机器人赋予了“思考”与“沟通”的可能，正逐步改变人机协作的范式。</w:t>
      </w:r>
    </w:p>
    <w:p w14:paraId="4325999B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73130ED0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6196DF68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10CBA6C6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25DD8E2A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03B5A924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40C22A34" w14:textId="61BD71BA" w:rsidR="00682441" w:rsidRDefault="00682441" w:rsidP="002C1884">
      <w:pPr>
        <w:rPr>
          <w:rFonts w:ascii="仿宋" w:eastAsia="仿宋" w:hAnsi="仿宋"/>
          <w:sz w:val="28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6052970A" wp14:editId="5398587F">
            <wp:extent cx="5274310" cy="3074035"/>
            <wp:effectExtent l="0" t="0" r="2540" b="0"/>
            <wp:docPr id="2105223853" name="图片 1" descr="主要的基于多模态大模型的高级任务规划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主要的基于多模态大模型的高级任务规划方法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0E517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5308D5CE" w14:textId="1010271E" w:rsidR="00682441" w:rsidRDefault="00682441" w:rsidP="002C1884">
      <w:pPr>
        <w:rPr>
          <w:rFonts w:ascii="仿宋" w:eastAsia="仿宋" w:hAnsi="仿宋"/>
          <w:sz w:val="28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73D3443D" wp14:editId="1DE41F7A">
            <wp:extent cx="5274310" cy="6983730"/>
            <wp:effectExtent l="0" t="0" r="2540" b="7620"/>
            <wp:docPr id="1620287872" name="图片 2" descr="基于多模态大模型的高级任务规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基于多模态大模型的高级任务规划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8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39029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268F0941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5F5A91BB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76E13B98" w14:textId="12E3CE7A" w:rsidR="00682441" w:rsidRDefault="00682441" w:rsidP="002C1884">
      <w:pPr>
        <w:rPr>
          <w:rFonts w:ascii="仿宋" w:eastAsia="仿宋" w:hAnsi="仿宋"/>
          <w:sz w:val="28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793283F7" wp14:editId="5B1A16A6">
            <wp:extent cx="2882900" cy="5448300"/>
            <wp:effectExtent l="0" t="0" r="0" b="0"/>
            <wp:docPr id="11668388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E5A95" w14:textId="7A7A4849" w:rsidR="00682441" w:rsidRDefault="00682441" w:rsidP="002C1884">
      <w:pPr>
        <w:rPr>
          <w:rFonts w:ascii="仿宋" w:eastAsia="仿宋" w:hAnsi="仿宋"/>
          <w:sz w:val="28"/>
          <w:szCs w:val="28"/>
        </w:rPr>
      </w:pPr>
      <w:r w:rsidRPr="00682441">
        <w:rPr>
          <w:rFonts w:ascii="仿宋" w:eastAsia="仿宋" w:hAnsi="仿宋" w:hint="eastAsia"/>
          <w:sz w:val="28"/>
          <w:szCs w:val="28"/>
        </w:rPr>
        <w:t>Transformer架构不同的地方包括采用了前置层归一化（Pre-normalization）并使用</w:t>
      </w:r>
      <w:proofErr w:type="spellStart"/>
      <w:r w:rsidRPr="00682441">
        <w:rPr>
          <w:rFonts w:ascii="仿宋" w:eastAsia="仿宋" w:hAnsi="仿宋" w:hint="eastAsia"/>
          <w:sz w:val="28"/>
          <w:szCs w:val="28"/>
        </w:rPr>
        <w:t>RMSNorm</w:t>
      </w:r>
      <w:proofErr w:type="spellEnd"/>
      <w:r w:rsidRPr="00682441">
        <w:rPr>
          <w:rFonts w:ascii="仿宋" w:eastAsia="仿宋" w:hAnsi="仿宋" w:hint="eastAsia"/>
          <w:sz w:val="28"/>
          <w:szCs w:val="28"/>
        </w:rPr>
        <w:t xml:space="preserve"> 归一化函数（Normalizing Function）、激活函数更换为</w:t>
      </w:r>
      <w:proofErr w:type="spellStart"/>
      <w:r w:rsidRPr="00682441">
        <w:rPr>
          <w:rFonts w:ascii="仿宋" w:eastAsia="仿宋" w:hAnsi="仿宋" w:hint="eastAsia"/>
          <w:sz w:val="28"/>
          <w:szCs w:val="28"/>
        </w:rPr>
        <w:t>SwiGLU</w:t>
      </w:r>
      <w:proofErr w:type="spellEnd"/>
      <w:r w:rsidRPr="00682441">
        <w:rPr>
          <w:rFonts w:ascii="仿宋" w:eastAsia="仿宋" w:hAnsi="仿宋" w:hint="eastAsia"/>
          <w:sz w:val="28"/>
          <w:szCs w:val="28"/>
        </w:rPr>
        <w:t>，并使用了旋转位置嵌入（</w:t>
      </w:r>
      <w:proofErr w:type="spellStart"/>
      <w:r w:rsidRPr="00682441">
        <w:rPr>
          <w:rFonts w:ascii="仿宋" w:eastAsia="仿宋" w:hAnsi="仿宋" w:hint="eastAsia"/>
          <w:sz w:val="28"/>
          <w:szCs w:val="28"/>
        </w:rPr>
        <w:t>RoP</w:t>
      </w:r>
      <w:proofErr w:type="spellEnd"/>
      <w:r w:rsidRPr="00682441">
        <w:rPr>
          <w:rFonts w:ascii="仿宋" w:eastAsia="仿宋" w:hAnsi="仿宋" w:hint="eastAsia"/>
          <w:sz w:val="28"/>
          <w:szCs w:val="28"/>
        </w:rPr>
        <w:t>），整体Transformer架构与GPT-2 类似，如图1.1所示。</w:t>
      </w:r>
    </w:p>
    <w:p w14:paraId="22D1A93D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6AD942EC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30B19197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3B7F61C7" w14:textId="5E91E3FC" w:rsidR="00682441" w:rsidRDefault="00682441" w:rsidP="002C1884">
      <w:pPr>
        <w:rPr>
          <w:rFonts w:ascii="仿宋" w:eastAsia="仿宋" w:hAnsi="仿宋" w:hint="eastAsia"/>
          <w:sz w:val="28"/>
          <w:szCs w:val="28"/>
        </w:rPr>
      </w:pPr>
      <w:r w:rsidRPr="00682441">
        <w:rPr>
          <w:rFonts w:ascii="仿宋" w:eastAsia="仿宋" w:hAnsi="仿宋" w:hint="eastAsia"/>
          <w:sz w:val="28"/>
          <w:szCs w:val="28"/>
        </w:rPr>
        <w:lastRenderedPageBreak/>
        <w:t>Llama 2-Chat的训练主要流程如下：</w:t>
      </w:r>
    </w:p>
    <w:p w14:paraId="2AB7BC7F" w14:textId="39E58DFB" w:rsidR="00682441" w:rsidRDefault="00682441" w:rsidP="002C1884">
      <w:pPr>
        <w:rPr>
          <w:rFonts w:ascii="仿宋" w:eastAsia="仿宋" w:hAnsi="仿宋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0C51D985" wp14:editId="538F9DC9">
            <wp:extent cx="5274310" cy="2432050"/>
            <wp:effectExtent l="0" t="0" r="2540" b="6350"/>
            <wp:docPr id="1577555256" name="图片 4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55256" name="图片 4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B612E" w14:textId="5019081B" w:rsidR="00682441" w:rsidRDefault="001A29CA" w:rsidP="002C1884">
      <w:pPr>
        <w:rPr>
          <w:rFonts w:ascii="仿宋" w:eastAsia="仿宋" w:hAnsi="仿宋"/>
          <w:sz w:val="28"/>
          <w:szCs w:val="28"/>
        </w:rPr>
      </w:pPr>
      <w:r w:rsidRPr="001A29CA">
        <w:rPr>
          <w:rFonts w:ascii="仿宋" w:eastAsia="仿宋" w:hAnsi="仿宋" w:hint="eastAsia"/>
          <w:sz w:val="28"/>
          <w:szCs w:val="28"/>
        </w:rPr>
        <w:t>GPT 使用 Transformer 的 Decoder 结构，并对 Transformer Decoder 进行了一些改动，原本的 Decoder 包含了两个 Multi-Head Attention 结构，GPT 只保留了 Mask Multi-Head Attention，如下图所示:</w:t>
      </w:r>
    </w:p>
    <w:p w14:paraId="6401AFCE" w14:textId="7672BC23" w:rsidR="00682441" w:rsidRDefault="001A29CA" w:rsidP="002C1884">
      <w:pPr>
        <w:rPr>
          <w:rFonts w:ascii="仿宋" w:eastAsia="仿宋" w:hAnsi="仿宋"/>
          <w:sz w:val="28"/>
          <w:szCs w:val="28"/>
        </w:rPr>
      </w:pPr>
      <w:r w:rsidRPr="001A29CA">
        <w:rPr>
          <w:rFonts w:ascii="仿宋" w:eastAsia="仿宋" w:hAnsi="仿宋"/>
          <w:sz w:val="28"/>
          <w:szCs w:val="28"/>
        </w:rPr>
        <w:drawing>
          <wp:inline distT="0" distB="0" distL="0" distR="0" wp14:anchorId="2AA8854D" wp14:editId="55D299F8">
            <wp:extent cx="3206750" cy="3176636"/>
            <wp:effectExtent l="0" t="0" r="0" b="5080"/>
            <wp:docPr id="881882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82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1792" cy="318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F53E" w14:textId="77777777" w:rsidR="00682441" w:rsidRDefault="00682441" w:rsidP="002C1884">
      <w:pPr>
        <w:rPr>
          <w:rFonts w:ascii="仿宋" w:eastAsia="仿宋" w:hAnsi="仿宋"/>
          <w:sz w:val="28"/>
          <w:szCs w:val="28"/>
        </w:rPr>
      </w:pPr>
    </w:p>
    <w:p w14:paraId="5EC2EAF4" w14:textId="2E09DBD8" w:rsidR="00682441" w:rsidRDefault="001A29CA" w:rsidP="002C1884">
      <w:pPr>
        <w:rPr>
          <w:rFonts w:ascii="仿宋" w:eastAsia="仿宋" w:hAnsi="仿宋"/>
          <w:sz w:val="28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68EC1EEA" wp14:editId="65CA889A">
            <wp:extent cx="5274310" cy="2247265"/>
            <wp:effectExtent l="0" t="0" r="2540" b="635"/>
            <wp:docPr id="1930606832" name="图片 5" descr="LLM 应用架构设计：参考架构 - 构筑大语言模型应用：应用开发与架构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LM 应用架构设计：参考架构 - 构筑大语言模型应用：应用开发与架构设计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5CA2D" w14:textId="2A43E9FB" w:rsidR="00682441" w:rsidRDefault="00B526CC" w:rsidP="002C1884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‘</w:t>
      </w:r>
    </w:p>
    <w:p w14:paraId="235E241D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</w:p>
    <w:p w14:paraId="1AAFD750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</w:p>
    <w:p w14:paraId="50BB887D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</w:p>
    <w:p w14:paraId="73959A74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</w:p>
    <w:p w14:paraId="114A808C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</w:p>
    <w:p w14:paraId="096D9353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</w:p>
    <w:p w14:paraId="27DFD5F9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</w:p>
    <w:p w14:paraId="65A155E7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</w:p>
    <w:p w14:paraId="5EC5DF5D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</w:p>
    <w:p w14:paraId="5094C6B0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</w:p>
    <w:p w14:paraId="22AC6EA3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</w:p>
    <w:p w14:paraId="13BFCD2E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</w:p>
    <w:p w14:paraId="6CA142D8" w14:textId="3C540FF2" w:rsidR="00B526CC" w:rsidRDefault="00B526CC" w:rsidP="002C1884">
      <w:pPr>
        <w:rPr>
          <w:rFonts w:ascii="仿宋" w:eastAsia="仿宋" w:hAnsi="仿宋"/>
          <w:sz w:val="28"/>
          <w:szCs w:val="28"/>
        </w:rPr>
      </w:pPr>
      <w:r w:rsidRPr="00B526CC">
        <w:rPr>
          <w:rFonts w:ascii="仿宋" w:eastAsia="仿宋" w:hAnsi="仿宋" w:hint="eastAsia"/>
          <w:sz w:val="28"/>
          <w:szCs w:val="28"/>
        </w:rPr>
        <w:lastRenderedPageBreak/>
        <w:t>亚马逊 FAR、斯坦福大学等联合提出的</w:t>
      </w:r>
      <w:proofErr w:type="spellStart"/>
      <w:r w:rsidRPr="00B526CC">
        <w:rPr>
          <w:rFonts w:ascii="仿宋" w:eastAsia="仿宋" w:hAnsi="仿宋" w:hint="eastAsia"/>
          <w:sz w:val="28"/>
          <w:szCs w:val="28"/>
        </w:rPr>
        <w:t>ResMimic</w:t>
      </w:r>
      <w:proofErr w:type="spellEnd"/>
      <w:r w:rsidRPr="00B526CC">
        <w:rPr>
          <w:rFonts w:ascii="仿宋" w:eastAsia="仿宋" w:hAnsi="仿宋" w:hint="eastAsia"/>
          <w:sz w:val="28"/>
          <w:szCs w:val="28"/>
        </w:rPr>
        <w:t>，是一种两阶段残差学习框架，专为人形机器人全身行走 - 操作（loco-manipulation）设计。它以大规模人类运动数据</w:t>
      </w:r>
      <w:proofErr w:type="gramStart"/>
      <w:r w:rsidRPr="00B526CC">
        <w:rPr>
          <w:rFonts w:ascii="仿宋" w:eastAsia="仿宋" w:hAnsi="仿宋" w:hint="eastAsia"/>
          <w:sz w:val="28"/>
          <w:szCs w:val="28"/>
        </w:rPr>
        <w:t>预训练</w:t>
      </w:r>
      <w:proofErr w:type="gramEnd"/>
      <w:r w:rsidRPr="00B526CC">
        <w:rPr>
          <w:rFonts w:ascii="仿宋" w:eastAsia="仿宋" w:hAnsi="仿宋" w:hint="eastAsia"/>
          <w:sz w:val="28"/>
          <w:szCs w:val="28"/>
        </w:rPr>
        <w:t>的通用运动跟踪（GMT）政策为基础，通过轻量级残差政策优化，精准融入物体交互逻辑，既保留人类运动的自然表现力，又实现高精度物体操作，成功解决 “单纯运动跟踪缺乏物体意识、专用操作政策泛化差” 的核心矛盾，部署于 Unitree G1 机器人，完成跪姿拾物、背负重物、</w:t>
      </w:r>
      <w:proofErr w:type="gramStart"/>
      <w:r w:rsidRPr="00B526CC">
        <w:rPr>
          <w:rFonts w:ascii="仿宋" w:eastAsia="仿宋" w:hAnsi="仿宋" w:hint="eastAsia"/>
          <w:sz w:val="28"/>
          <w:szCs w:val="28"/>
        </w:rPr>
        <w:t>深蹲举箱等</w:t>
      </w:r>
      <w:proofErr w:type="gramEnd"/>
      <w:r w:rsidRPr="00B526CC">
        <w:rPr>
          <w:rFonts w:ascii="仿宋" w:eastAsia="仿宋" w:hAnsi="仿宋" w:hint="eastAsia"/>
          <w:sz w:val="28"/>
          <w:szCs w:val="28"/>
        </w:rPr>
        <w:t>复杂任务。</w:t>
      </w:r>
    </w:p>
    <w:p w14:paraId="496BB895" w14:textId="65A6DF2B" w:rsidR="00B526CC" w:rsidRDefault="00B526CC" w:rsidP="002C1884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4DCC6F21" wp14:editId="3B60A3EB">
            <wp:extent cx="5274310" cy="3392170"/>
            <wp:effectExtent l="0" t="0" r="2540" b="0"/>
            <wp:docPr id="11141466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46666" name="图片 11141466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1A57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</w:p>
    <w:p w14:paraId="40153F31" w14:textId="1BFD5477" w:rsidR="00B526CC" w:rsidRDefault="00B526CC" w:rsidP="002C1884">
      <w:pPr>
        <w:rPr>
          <w:rFonts w:ascii="仿宋" w:eastAsia="仿宋" w:hAnsi="仿宋"/>
          <w:sz w:val="28"/>
          <w:szCs w:val="28"/>
        </w:rPr>
      </w:pPr>
      <w:r w:rsidRPr="00B526CC">
        <w:rPr>
          <w:rFonts w:ascii="仿宋" w:eastAsia="仿宋" w:hAnsi="仿宋"/>
          <w:sz w:val="28"/>
          <w:szCs w:val="28"/>
        </w:rPr>
        <w:lastRenderedPageBreak/>
        <w:drawing>
          <wp:inline distT="0" distB="0" distL="0" distR="0" wp14:anchorId="2F6D4DC4" wp14:editId="2C4E20CE">
            <wp:extent cx="4946650" cy="2783012"/>
            <wp:effectExtent l="0" t="0" r="6350" b="0"/>
            <wp:docPr id="1996613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13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8943" cy="278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42D1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  <w:r w:rsidRPr="00B526CC">
        <w:rPr>
          <w:rFonts w:ascii="仿宋" w:eastAsia="仿宋" w:hAnsi="仿宋" w:hint="eastAsia"/>
          <w:sz w:val="28"/>
          <w:szCs w:val="28"/>
        </w:rPr>
        <w:t>1. 核心</w:t>
      </w:r>
      <w:proofErr w:type="gramStart"/>
      <w:r w:rsidRPr="00B526CC">
        <w:rPr>
          <w:rFonts w:ascii="仿宋" w:eastAsia="仿宋" w:hAnsi="仿宋" w:hint="eastAsia"/>
          <w:sz w:val="28"/>
          <w:szCs w:val="28"/>
        </w:rPr>
        <w:t>一</w:t>
      </w:r>
      <w:proofErr w:type="gramEnd"/>
      <w:r w:rsidRPr="00B526CC">
        <w:rPr>
          <w:rFonts w:ascii="仿宋" w:eastAsia="仿宋" w:hAnsi="仿宋" w:hint="eastAsia"/>
          <w:sz w:val="28"/>
          <w:szCs w:val="28"/>
        </w:rPr>
        <w:t xml:space="preserve">：两阶段训练流程 —— 基础运动与交互优化分离 </w:t>
      </w:r>
    </w:p>
    <w:p w14:paraId="710F4077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  <w:r w:rsidRPr="00B526CC">
        <w:rPr>
          <w:rFonts w:ascii="仿宋" w:eastAsia="仿宋" w:hAnsi="仿宋" w:hint="eastAsia"/>
          <w:sz w:val="28"/>
          <w:szCs w:val="28"/>
        </w:rPr>
        <w:t xml:space="preserve">（1）第一阶段：通用运动跟踪（GMT）政策预训练 </w:t>
      </w:r>
    </w:p>
    <w:p w14:paraId="4DC3DEEE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  <w:r w:rsidRPr="00B526CC">
        <w:rPr>
          <w:rFonts w:ascii="仿宋" w:eastAsia="仿宋" w:hAnsi="仿宋" w:hint="eastAsia"/>
          <w:sz w:val="28"/>
          <w:szCs w:val="28"/>
        </w:rPr>
        <w:t>核心是构建任务无关的人类样运动基础，无需任何物体数据：</w:t>
      </w:r>
    </w:p>
    <w:p w14:paraId="7989EE74" w14:textId="77777777" w:rsidR="00B526CC" w:rsidRPr="00B526CC" w:rsidRDefault="00B526CC" w:rsidP="002C1884">
      <w:pPr>
        <w:rPr>
          <w:rFonts w:ascii="仿宋" w:eastAsia="仿宋" w:hAnsi="仿宋"/>
          <w:color w:val="EE0000"/>
          <w:sz w:val="28"/>
          <w:szCs w:val="28"/>
        </w:rPr>
      </w:pPr>
      <w:r w:rsidRPr="00B526CC">
        <w:rPr>
          <w:rFonts w:ascii="仿宋" w:eastAsia="仿宋" w:hAnsi="仿宋" w:hint="eastAsia"/>
          <w:sz w:val="28"/>
          <w:szCs w:val="28"/>
        </w:rPr>
        <w:t xml:space="preserve"> </w:t>
      </w:r>
      <w:r w:rsidRPr="00B526CC">
        <w:rPr>
          <w:rFonts w:ascii="Courier New" w:eastAsia="仿宋" w:hAnsi="Courier New" w:cs="Courier New"/>
          <w:color w:val="EE0000"/>
          <w:sz w:val="28"/>
          <w:szCs w:val="28"/>
        </w:rPr>
        <w:t>•</w:t>
      </w:r>
      <w:r w:rsidRPr="00B526CC">
        <w:rPr>
          <w:rFonts w:ascii="仿宋" w:eastAsia="仿宋" w:hAnsi="仿宋" w:hint="eastAsia"/>
          <w:color w:val="EE0000"/>
          <w:sz w:val="28"/>
          <w:szCs w:val="28"/>
        </w:rPr>
        <w:t xml:space="preserve"> 数据来源：采用 AMASS、OMOMO 等公开运动捕捉数据集，包含 15000 + </w:t>
      </w:r>
      <w:proofErr w:type="gramStart"/>
      <w:r w:rsidRPr="00B526CC">
        <w:rPr>
          <w:rFonts w:ascii="仿宋" w:eastAsia="仿宋" w:hAnsi="仿宋" w:hint="eastAsia"/>
          <w:color w:val="EE0000"/>
          <w:sz w:val="28"/>
          <w:szCs w:val="28"/>
        </w:rPr>
        <w:t>段人类</w:t>
      </w:r>
      <w:proofErr w:type="gramEnd"/>
      <w:r w:rsidRPr="00B526CC">
        <w:rPr>
          <w:rFonts w:ascii="仿宋" w:eastAsia="仿宋" w:hAnsi="仿宋" w:hint="eastAsia"/>
          <w:color w:val="EE0000"/>
          <w:sz w:val="28"/>
          <w:szCs w:val="28"/>
        </w:rPr>
        <w:t xml:space="preserve">运动（约 42 小时），过滤不适用动作（如爬楼梯）后，通过运动重定向转化为 Unitree G1 的参考运动； </w:t>
      </w:r>
    </w:p>
    <w:p w14:paraId="4B6C7CD2" w14:textId="77777777" w:rsidR="00B526CC" w:rsidRPr="00B526CC" w:rsidRDefault="00B526CC" w:rsidP="002C1884">
      <w:pPr>
        <w:rPr>
          <w:rFonts w:ascii="仿宋" w:eastAsia="仿宋" w:hAnsi="仿宋"/>
          <w:color w:val="EE0000"/>
          <w:sz w:val="28"/>
          <w:szCs w:val="28"/>
        </w:rPr>
      </w:pPr>
      <w:r w:rsidRPr="00B526CC">
        <w:rPr>
          <w:rFonts w:ascii="Courier New" w:eastAsia="仿宋" w:hAnsi="Courier New" w:cs="Courier New"/>
          <w:color w:val="EE0000"/>
          <w:sz w:val="28"/>
          <w:szCs w:val="28"/>
        </w:rPr>
        <w:t>•</w:t>
      </w:r>
      <w:r w:rsidRPr="00B526CC">
        <w:rPr>
          <w:rFonts w:ascii="仿宋" w:eastAsia="仿宋" w:hAnsi="仿宋" w:hint="eastAsia"/>
          <w:color w:val="EE0000"/>
          <w:sz w:val="28"/>
          <w:szCs w:val="28"/>
        </w:rPr>
        <w:t xml:space="preserve"> 训练目标：让政策仅通过本体感觉（关节位置 / 速度、根节点姿态）和参考运动，输出关节控制指令，精准复现人类自然运动（如行走、弯腰、跪姿）； </w:t>
      </w:r>
    </w:p>
    <w:p w14:paraId="1C3722BC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  <w:r w:rsidRPr="00B526CC">
        <w:rPr>
          <w:rFonts w:ascii="Courier New" w:eastAsia="仿宋" w:hAnsi="Courier New" w:cs="Courier New"/>
          <w:color w:val="EE0000"/>
          <w:sz w:val="28"/>
          <w:szCs w:val="28"/>
        </w:rPr>
        <w:t>•</w:t>
      </w:r>
      <w:r w:rsidRPr="00B526CC">
        <w:rPr>
          <w:rFonts w:ascii="仿宋" w:eastAsia="仿宋" w:hAnsi="仿宋" w:hint="eastAsia"/>
          <w:color w:val="EE0000"/>
          <w:sz w:val="28"/>
          <w:szCs w:val="28"/>
        </w:rPr>
        <w:t xml:space="preserve"> 关键优化：输入包含未来 10 步参考运动，让政策提前预判动作，提升运动平滑度；加入领域随机化，增强政策的鲁棒性。</w:t>
      </w:r>
      <w:r w:rsidRPr="00B526CC">
        <w:rPr>
          <w:rFonts w:ascii="仿宋" w:eastAsia="仿宋" w:hAnsi="仿宋" w:hint="eastAsia"/>
          <w:sz w:val="28"/>
          <w:szCs w:val="28"/>
        </w:rPr>
        <w:t xml:space="preserve">  （2）第二阶段：残差政策微调 —— 融入物体交互逻辑 </w:t>
      </w:r>
    </w:p>
    <w:p w14:paraId="46A04EA6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  <w:r w:rsidRPr="00B526CC">
        <w:rPr>
          <w:rFonts w:ascii="仿宋" w:eastAsia="仿宋" w:hAnsi="仿宋" w:hint="eastAsia"/>
          <w:sz w:val="28"/>
          <w:szCs w:val="28"/>
        </w:rPr>
        <w:t>在 GMT 政策基础上，训练轻量级残差政策，专门解决物体操作问</w:t>
      </w:r>
      <w:r w:rsidRPr="00B526CC">
        <w:rPr>
          <w:rFonts w:ascii="仿宋" w:eastAsia="仿宋" w:hAnsi="仿宋" w:hint="eastAsia"/>
          <w:sz w:val="28"/>
          <w:szCs w:val="28"/>
        </w:rPr>
        <w:lastRenderedPageBreak/>
        <w:t>题，不破坏原有运动表现力：</w:t>
      </w:r>
    </w:p>
    <w:p w14:paraId="118E24D7" w14:textId="77777777" w:rsidR="00B526CC" w:rsidRPr="00B526CC" w:rsidRDefault="00B526CC" w:rsidP="002C1884">
      <w:pPr>
        <w:rPr>
          <w:rFonts w:ascii="仿宋" w:eastAsia="仿宋" w:hAnsi="仿宋"/>
          <w:color w:val="EE0000"/>
          <w:sz w:val="28"/>
          <w:szCs w:val="28"/>
        </w:rPr>
      </w:pPr>
      <w:r w:rsidRPr="00B526CC">
        <w:rPr>
          <w:rFonts w:ascii="仿宋" w:eastAsia="仿宋" w:hAnsi="仿宋" w:hint="eastAsia"/>
          <w:sz w:val="28"/>
          <w:szCs w:val="28"/>
        </w:rPr>
        <w:t xml:space="preserve"> </w:t>
      </w:r>
      <w:r w:rsidRPr="00B526CC">
        <w:rPr>
          <w:rFonts w:ascii="Courier New" w:eastAsia="仿宋" w:hAnsi="Courier New" w:cs="Courier New"/>
          <w:color w:val="EE0000"/>
          <w:sz w:val="28"/>
          <w:szCs w:val="28"/>
        </w:rPr>
        <w:t>•</w:t>
      </w:r>
      <w:r w:rsidRPr="00B526CC">
        <w:rPr>
          <w:rFonts w:ascii="仿宋" w:eastAsia="仿宋" w:hAnsi="仿宋" w:hint="eastAsia"/>
          <w:color w:val="EE0000"/>
          <w:sz w:val="28"/>
          <w:szCs w:val="28"/>
        </w:rPr>
        <w:t xml:space="preserve"> 输入扩展：在 GMT 输入基础上，新增物体状态（位置、姿态、速度）和物体参考轨迹（目标运动），让政策感知物体存在； </w:t>
      </w:r>
    </w:p>
    <w:p w14:paraId="3B2B814D" w14:textId="77777777" w:rsidR="00B526CC" w:rsidRPr="00B526CC" w:rsidRDefault="00B526CC" w:rsidP="002C1884">
      <w:pPr>
        <w:rPr>
          <w:rFonts w:ascii="仿宋" w:eastAsia="仿宋" w:hAnsi="仿宋"/>
          <w:color w:val="EE0000"/>
          <w:sz w:val="28"/>
          <w:szCs w:val="28"/>
        </w:rPr>
      </w:pPr>
      <w:r w:rsidRPr="00B526CC">
        <w:rPr>
          <w:rFonts w:ascii="Courier New" w:eastAsia="仿宋" w:hAnsi="Courier New" w:cs="Courier New"/>
          <w:color w:val="EE0000"/>
          <w:sz w:val="28"/>
          <w:szCs w:val="28"/>
        </w:rPr>
        <w:t>•</w:t>
      </w:r>
      <w:r w:rsidRPr="00B526CC">
        <w:rPr>
          <w:rFonts w:ascii="仿宋" w:eastAsia="仿宋" w:hAnsi="仿宋" w:hint="eastAsia"/>
          <w:color w:val="EE0000"/>
          <w:sz w:val="28"/>
          <w:szCs w:val="28"/>
        </w:rPr>
        <w:t xml:space="preserve"> 输出形式：残差政策输出关节调整量，与 GMT 政策输出叠加得到最终控制指令，仅对与物体交互相关的动作进行微调； </w:t>
      </w:r>
    </w:p>
    <w:p w14:paraId="62BACD45" w14:textId="77777777" w:rsidR="00B526CC" w:rsidRPr="00B526CC" w:rsidRDefault="00B526CC" w:rsidP="002C1884">
      <w:pPr>
        <w:rPr>
          <w:rFonts w:ascii="仿宋" w:eastAsia="仿宋" w:hAnsi="仿宋"/>
          <w:color w:val="EE0000"/>
          <w:sz w:val="28"/>
          <w:szCs w:val="28"/>
        </w:rPr>
      </w:pPr>
      <w:r w:rsidRPr="00B526CC">
        <w:rPr>
          <w:rFonts w:ascii="Courier New" w:eastAsia="仿宋" w:hAnsi="Courier New" w:cs="Courier New"/>
          <w:color w:val="EE0000"/>
          <w:sz w:val="28"/>
          <w:szCs w:val="28"/>
        </w:rPr>
        <w:t>•</w:t>
      </w:r>
      <w:r w:rsidRPr="00B526CC">
        <w:rPr>
          <w:rFonts w:ascii="仿宋" w:eastAsia="仿宋" w:hAnsi="仿宋" w:hint="eastAsia"/>
          <w:color w:val="EE0000"/>
          <w:sz w:val="28"/>
          <w:szCs w:val="28"/>
        </w:rPr>
        <w:t xml:space="preserve"> 训练优势：无需从零训练，残差政策参数规模小，训练效率比 “从头训练” 提升 3 </w:t>
      </w:r>
      <w:proofErr w:type="gramStart"/>
      <w:r w:rsidRPr="00B526CC">
        <w:rPr>
          <w:rFonts w:ascii="仿宋" w:eastAsia="仿宋" w:hAnsi="仿宋" w:hint="eastAsia"/>
          <w:color w:val="EE0000"/>
          <w:sz w:val="28"/>
          <w:szCs w:val="28"/>
        </w:rPr>
        <w:t>倍</w:t>
      </w:r>
      <w:proofErr w:type="gramEnd"/>
      <w:r w:rsidRPr="00B526CC">
        <w:rPr>
          <w:rFonts w:ascii="仿宋" w:eastAsia="仿宋" w:hAnsi="仿宋" w:hint="eastAsia"/>
          <w:color w:val="EE0000"/>
          <w:sz w:val="28"/>
          <w:szCs w:val="28"/>
        </w:rPr>
        <w:t xml:space="preserve">以上。  </w:t>
      </w:r>
    </w:p>
    <w:p w14:paraId="46862685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  <w:r w:rsidRPr="00B526CC">
        <w:rPr>
          <w:rFonts w:ascii="仿宋" w:eastAsia="仿宋" w:hAnsi="仿宋" w:hint="eastAsia"/>
          <w:sz w:val="28"/>
          <w:szCs w:val="28"/>
        </w:rPr>
        <w:t xml:space="preserve">2. 核心二：三大关键设计 —— 提升训练效率与操作精度 </w:t>
      </w:r>
    </w:p>
    <w:p w14:paraId="17244D2C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  <w:r w:rsidRPr="00B526CC">
        <w:rPr>
          <w:rFonts w:ascii="仿宋" w:eastAsia="仿宋" w:hAnsi="仿宋" w:hint="eastAsia"/>
          <w:sz w:val="28"/>
          <w:szCs w:val="28"/>
        </w:rPr>
        <w:t>为解决物体交互的精准性和训练稳定性问题，</w:t>
      </w:r>
      <w:proofErr w:type="spellStart"/>
      <w:r w:rsidRPr="00B526CC">
        <w:rPr>
          <w:rFonts w:ascii="仿宋" w:eastAsia="仿宋" w:hAnsi="仿宋" w:hint="eastAsia"/>
          <w:sz w:val="28"/>
          <w:szCs w:val="28"/>
        </w:rPr>
        <w:t>ResMimic</w:t>
      </w:r>
      <w:proofErr w:type="spellEnd"/>
      <w:r w:rsidRPr="00B526CC">
        <w:rPr>
          <w:rFonts w:ascii="仿宋" w:eastAsia="仿宋" w:hAnsi="仿宋" w:hint="eastAsia"/>
          <w:sz w:val="28"/>
          <w:szCs w:val="28"/>
        </w:rPr>
        <w:t xml:space="preserve"> 引入三大核心优化： </w:t>
      </w:r>
    </w:p>
    <w:p w14:paraId="3A59EC01" w14:textId="77777777" w:rsidR="00B526CC" w:rsidRPr="00B526CC" w:rsidRDefault="00B526CC" w:rsidP="002C1884">
      <w:pPr>
        <w:rPr>
          <w:rFonts w:ascii="仿宋" w:eastAsia="仿宋" w:hAnsi="仿宋"/>
          <w:color w:val="EE0000"/>
          <w:sz w:val="28"/>
          <w:szCs w:val="28"/>
        </w:rPr>
      </w:pPr>
      <w:r w:rsidRPr="00B526CC">
        <w:rPr>
          <w:rFonts w:ascii="仿宋" w:eastAsia="仿宋" w:hAnsi="仿宋" w:hint="eastAsia"/>
          <w:sz w:val="28"/>
          <w:szCs w:val="28"/>
        </w:rPr>
        <w:t xml:space="preserve">（1）点云 - based 物体跟踪奖励 </w:t>
      </w:r>
      <w:r w:rsidRPr="00B526CC">
        <w:rPr>
          <w:rFonts w:ascii="仿宋" w:eastAsia="仿宋" w:hAnsi="仿宋" w:hint="eastAsia"/>
          <w:color w:val="EE0000"/>
          <w:sz w:val="28"/>
          <w:szCs w:val="28"/>
        </w:rPr>
        <w:t xml:space="preserve">摒弃传统 “位置 + 姿态” 分离的奖励设计，通过采样物体表面点云，计算当前点云与参考点云的差异作为奖励。这种方式自然融合平移和旋转误差，避免任务特异性权重调优，让政策更平滑地逼近目标物体轨迹。 </w:t>
      </w:r>
    </w:p>
    <w:p w14:paraId="240E6F4A" w14:textId="77777777" w:rsidR="00B526CC" w:rsidRPr="00B526CC" w:rsidRDefault="00B526CC" w:rsidP="002C1884">
      <w:pPr>
        <w:rPr>
          <w:rFonts w:ascii="仿宋" w:eastAsia="仿宋" w:hAnsi="仿宋"/>
          <w:color w:val="EE0000"/>
          <w:sz w:val="28"/>
          <w:szCs w:val="28"/>
        </w:rPr>
      </w:pPr>
      <w:r w:rsidRPr="00B526CC">
        <w:rPr>
          <w:rFonts w:ascii="仿宋" w:eastAsia="仿宋" w:hAnsi="仿宋" w:hint="eastAsia"/>
          <w:sz w:val="28"/>
          <w:szCs w:val="28"/>
        </w:rPr>
        <w:t xml:space="preserve">（2）接触奖励 —— 引导正确交互 </w:t>
      </w:r>
      <w:r w:rsidRPr="00B526CC">
        <w:rPr>
          <w:rFonts w:ascii="仿宋" w:eastAsia="仿宋" w:hAnsi="仿宋" w:hint="eastAsia"/>
          <w:color w:val="EE0000"/>
          <w:sz w:val="28"/>
          <w:szCs w:val="28"/>
        </w:rPr>
        <w:t xml:space="preserve">离散化机器人身体接触链路（躯干、髋部、手臂等），基于人类 - 物体交互参考数据，明确 “应接触的链路”（如拾物时手部、小臂需接触箱子）。奖励函数鼓励这些链路产生合理接触力，避免仅依赖手部发力，提升全身协同交互的稳定性。 </w:t>
      </w:r>
    </w:p>
    <w:p w14:paraId="46503E12" w14:textId="77777777" w:rsidR="00B526CC" w:rsidRPr="00B526CC" w:rsidRDefault="00B526CC" w:rsidP="002C1884">
      <w:pPr>
        <w:rPr>
          <w:rFonts w:ascii="仿宋" w:eastAsia="仿宋" w:hAnsi="仿宋"/>
          <w:color w:val="EE0000"/>
          <w:sz w:val="28"/>
          <w:szCs w:val="28"/>
        </w:rPr>
      </w:pPr>
      <w:r w:rsidRPr="00B526CC">
        <w:rPr>
          <w:rFonts w:ascii="仿宋" w:eastAsia="仿宋" w:hAnsi="仿宋" w:hint="eastAsia"/>
          <w:sz w:val="28"/>
          <w:szCs w:val="28"/>
        </w:rPr>
        <w:t xml:space="preserve">（3）虚拟物体控制器 —— 稳定早期训练 </w:t>
      </w:r>
      <w:r w:rsidRPr="00B526CC">
        <w:rPr>
          <w:rFonts w:ascii="仿宋" w:eastAsia="仿宋" w:hAnsi="仿宋" w:hint="eastAsia"/>
          <w:color w:val="EE0000"/>
          <w:sz w:val="28"/>
          <w:szCs w:val="28"/>
        </w:rPr>
        <w:t>针对重定向数据失真</w:t>
      </w:r>
      <w:r w:rsidRPr="00B526CC">
        <w:rPr>
          <w:rFonts w:ascii="仿宋" w:eastAsia="仿宋" w:hAnsi="仿宋" w:hint="eastAsia"/>
          <w:color w:val="EE0000"/>
          <w:sz w:val="28"/>
          <w:szCs w:val="28"/>
        </w:rPr>
        <w:lastRenderedPageBreak/>
        <w:t xml:space="preserve">（如物体穿透）导致的早期训练不稳定，引入 curriculum-based 虚拟力控制： </w:t>
      </w:r>
    </w:p>
    <w:p w14:paraId="75A5CA02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  <w:r w:rsidRPr="00B526CC">
        <w:rPr>
          <w:rFonts w:ascii="Courier New" w:eastAsia="仿宋" w:hAnsi="Courier New" w:cs="Courier New"/>
          <w:sz w:val="28"/>
          <w:szCs w:val="28"/>
        </w:rPr>
        <w:t>•</w:t>
      </w:r>
      <w:r w:rsidRPr="00B526CC">
        <w:rPr>
          <w:rFonts w:ascii="仿宋" w:eastAsia="仿宋" w:hAnsi="仿宋" w:hint="eastAsia"/>
          <w:sz w:val="28"/>
          <w:szCs w:val="28"/>
        </w:rPr>
        <w:t xml:space="preserve"> 早期训练：通过 PD 控制器施加虚拟力，将物体稳定在参考轨迹附近，避免政策因 “物体被撞飞” 陷入局部最优； </w:t>
      </w:r>
    </w:p>
    <w:p w14:paraId="618F89BE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  <w:r w:rsidRPr="00B526CC">
        <w:rPr>
          <w:rFonts w:ascii="Courier New" w:eastAsia="仿宋" w:hAnsi="Courier New" w:cs="Courier New"/>
          <w:sz w:val="28"/>
          <w:szCs w:val="28"/>
        </w:rPr>
        <w:t>•</w:t>
      </w:r>
      <w:r w:rsidRPr="00B526CC">
        <w:rPr>
          <w:rFonts w:ascii="仿宋" w:eastAsia="仿宋" w:hAnsi="仿宋" w:hint="eastAsia"/>
          <w:sz w:val="28"/>
          <w:szCs w:val="28"/>
        </w:rPr>
        <w:t xml:space="preserve"> 后期训练：逐渐衰减虚拟力，让政策自主接管物体控制，确保最终能独立完成操作任务。 </w:t>
      </w:r>
    </w:p>
    <w:p w14:paraId="685BDB1B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  <w:r w:rsidRPr="00B526CC">
        <w:rPr>
          <w:rFonts w:ascii="仿宋" w:eastAsia="仿宋" w:hAnsi="仿宋" w:hint="eastAsia"/>
          <w:sz w:val="28"/>
          <w:szCs w:val="28"/>
        </w:rPr>
        <w:t xml:space="preserve"> 3. 核心三：部署适配 —— 兼顾</w:t>
      </w:r>
      <w:proofErr w:type="gramStart"/>
      <w:r w:rsidRPr="00B526CC">
        <w:rPr>
          <w:rFonts w:ascii="仿宋" w:eastAsia="仿宋" w:hAnsi="仿宋" w:hint="eastAsia"/>
          <w:sz w:val="28"/>
          <w:szCs w:val="28"/>
        </w:rPr>
        <w:t>盲</w:t>
      </w:r>
      <w:proofErr w:type="gramEnd"/>
      <w:r w:rsidRPr="00B526CC">
        <w:rPr>
          <w:rFonts w:ascii="仿宋" w:eastAsia="仿宋" w:hAnsi="仿宋" w:hint="eastAsia"/>
          <w:sz w:val="28"/>
          <w:szCs w:val="28"/>
        </w:rPr>
        <w:t xml:space="preserve">操作与精准交互 </w:t>
      </w:r>
    </w:p>
    <w:p w14:paraId="197945F1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  <w:proofErr w:type="spellStart"/>
      <w:r w:rsidRPr="00B526CC">
        <w:rPr>
          <w:rFonts w:ascii="仿宋" w:eastAsia="仿宋" w:hAnsi="仿宋" w:hint="eastAsia"/>
          <w:sz w:val="28"/>
          <w:szCs w:val="28"/>
        </w:rPr>
        <w:t>ResMimic</w:t>
      </w:r>
      <w:proofErr w:type="spellEnd"/>
      <w:r w:rsidRPr="00B526CC">
        <w:rPr>
          <w:rFonts w:ascii="仿宋" w:eastAsia="仿宋" w:hAnsi="仿宋" w:hint="eastAsia"/>
          <w:sz w:val="28"/>
          <w:szCs w:val="28"/>
        </w:rPr>
        <w:t xml:space="preserve"> 支持两种部署模式，适配不同场景： </w:t>
      </w:r>
    </w:p>
    <w:p w14:paraId="41CF0BFC" w14:textId="77777777" w:rsidR="00B526CC" w:rsidRDefault="00B526CC" w:rsidP="002C1884">
      <w:pPr>
        <w:rPr>
          <w:rFonts w:ascii="仿宋" w:eastAsia="仿宋" w:hAnsi="仿宋"/>
          <w:sz w:val="28"/>
          <w:szCs w:val="28"/>
        </w:rPr>
      </w:pPr>
      <w:r w:rsidRPr="00B526CC">
        <w:rPr>
          <w:rFonts w:ascii="Courier New" w:eastAsia="仿宋" w:hAnsi="Courier New" w:cs="Courier New"/>
          <w:sz w:val="28"/>
          <w:szCs w:val="28"/>
        </w:rPr>
        <w:t>•</w:t>
      </w:r>
      <w:r w:rsidRPr="00B526CC">
        <w:rPr>
          <w:rFonts w:ascii="仿宋" w:eastAsia="仿宋" w:hAnsi="仿宋" w:hint="eastAsia"/>
          <w:sz w:val="28"/>
          <w:szCs w:val="28"/>
        </w:rPr>
        <w:t xml:space="preserve"> 盲操作：无需物体状态输入，仅依赖 GMT + 残差政策的联合推理，适用于无传感器场景（如简单拾物）； </w:t>
      </w:r>
    </w:p>
    <w:p w14:paraId="4D87EF82" w14:textId="5C7CFBA7" w:rsidR="00B526CC" w:rsidRPr="002C1884" w:rsidRDefault="00B526CC" w:rsidP="002C1884">
      <w:pPr>
        <w:rPr>
          <w:rFonts w:ascii="仿宋" w:eastAsia="仿宋" w:hAnsi="仿宋" w:hint="eastAsia"/>
          <w:sz w:val="28"/>
          <w:szCs w:val="28"/>
        </w:rPr>
      </w:pPr>
      <w:r w:rsidRPr="00B526CC">
        <w:rPr>
          <w:rFonts w:ascii="Courier New" w:eastAsia="仿宋" w:hAnsi="Courier New" w:cs="Courier New"/>
          <w:sz w:val="28"/>
          <w:szCs w:val="28"/>
        </w:rPr>
        <w:t>•</w:t>
      </w:r>
      <w:r w:rsidRPr="00B526CC">
        <w:rPr>
          <w:rFonts w:ascii="仿宋" w:eastAsia="仿宋" w:hAnsi="仿宋" w:hint="eastAsia"/>
          <w:sz w:val="28"/>
          <w:szCs w:val="28"/>
        </w:rPr>
        <w:t xml:space="preserve"> 精准交互：融入动作捕捉（</w:t>
      </w:r>
      <w:proofErr w:type="spellStart"/>
      <w:r w:rsidRPr="00B526CC">
        <w:rPr>
          <w:rFonts w:ascii="仿宋" w:eastAsia="仿宋" w:hAnsi="仿宋" w:hint="eastAsia"/>
          <w:sz w:val="28"/>
          <w:szCs w:val="28"/>
        </w:rPr>
        <w:t>MoCap</w:t>
      </w:r>
      <w:proofErr w:type="spellEnd"/>
      <w:r w:rsidRPr="00B526CC">
        <w:rPr>
          <w:rFonts w:ascii="仿宋" w:eastAsia="仿宋" w:hAnsi="仿宋" w:hint="eastAsia"/>
          <w:sz w:val="28"/>
          <w:szCs w:val="28"/>
        </w:rPr>
        <w:t>）获取的物体实时状态，提升复杂场景的操作精度（如随机初始位置的物体拾取、抗扰动操作）。</w:t>
      </w:r>
    </w:p>
    <w:sectPr w:rsidR="00B526CC" w:rsidRPr="002C18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E6509"/>
    <w:multiLevelType w:val="hybridMultilevel"/>
    <w:tmpl w:val="BC6E5332"/>
    <w:lvl w:ilvl="0" w:tplc="2F5AFF1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1511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84"/>
    <w:rsid w:val="001A29CA"/>
    <w:rsid w:val="002C1884"/>
    <w:rsid w:val="00682441"/>
    <w:rsid w:val="00B526CC"/>
    <w:rsid w:val="00EC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CD49"/>
  <w15:chartTrackingRefBased/>
  <w15:docId w15:val="{9BC32D96-6252-4F40-A128-0CAAC5709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18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8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8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8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8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8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8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8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18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1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1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18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18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18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18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18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18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18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1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8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18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18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8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18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18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1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13</Pages>
  <Words>1496</Words>
  <Characters>1662</Characters>
  <Application>Microsoft Office Word</Application>
  <DocSecurity>0</DocSecurity>
  <Lines>79</Lines>
  <Paragraphs>78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8618598571395</dc:creator>
  <cp:keywords/>
  <dc:description/>
  <cp:lastModifiedBy>8618598571395</cp:lastModifiedBy>
  <cp:revision>3</cp:revision>
  <dcterms:created xsi:type="dcterms:W3CDTF">2025-12-15T09:37:00Z</dcterms:created>
  <dcterms:modified xsi:type="dcterms:W3CDTF">2025-12-15T10:53:00Z</dcterms:modified>
</cp:coreProperties>
</file>