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20" w:firstLineChars="200"/>
        <w:jc w:val="center"/>
        <w:textAlignment w:val="auto"/>
        <w:rPr>
          <w:rFonts w:ascii="微软雅黑" w:hAnsi="微软雅黑" w:eastAsia="微软雅黑"/>
          <w:b/>
          <w:color w:val="000000" w:themeColor="text1"/>
          <w:sz w:val="36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1041" w:firstLineChars="200"/>
        <w:jc w:val="center"/>
        <w:textAlignment w:val="auto"/>
        <w:rPr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课程资料交付说明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both"/>
        <w:textAlignment w:val="auto"/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0"/>
        <w:jc w:val="center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  <w:t>配套文件：课程资料收集模板.xlsx</w:t>
      </w:r>
      <w:r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微软雅黑" w:hAnsi="微软雅黑" w:eastAsia="微软雅黑"/>
          <w:color w:val="000000" w:themeColor="text1"/>
          <w:sz w:val="22"/>
          <w14:textFill>
            <w14:solidFill>
              <w14:schemeClr w14:val="tx1"/>
            </w14:solidFill>
          </w14:textFill>
        </w:rPr>
        <w:t>版本：V1.1　　日期：2026 年 10 月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page"/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  <w:t>一、说明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为了把贵方的课程部署到课程智能体系统中，我方需要贵方提供课程大纲、课件教材、教学视频、练习题和师生名单等资料。系统上线后，学生可以按知识点学习资料、做练习、向 AI 助教提问，教师可以查看班级学情和薄弱知识点。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系统中所有内容都围绕「章节 → 知识点」组织：资料和题目挂在知识点上，学情也按知识点统计。因此请贵方 首先确定课程大纲，其他资料再按大纲中的章节名和知识点名称填写。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本说明列出每类资料的内容和格式要求，配套的 Excel 模板已预置表头、下拉选项和示例，按模板填写即可。灰色斜体行是示例，提交前请删除或覆盖。红色表头为必填，蓝色表头为选填。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资源登记不需要填写页数或视频时长。页数、时长由系统处理；历史成绩和作答记录也不需要提供。</w:t>
      </w:r>
    </w:p>
    <w:p>
      <w:pPr>
        <w:pStyle w:val="3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  <w:t>交付清单总览</w:t>
      </w:r>
    </w:p>
    <w:p>
      <w:pPr>
        <w:numPr>
          <w:ilvl w:val="0"/>
          <w:numId w:val="0"/>
        </w:num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721"/>
        <w:gridCol w:w="1814"/>
        <w:gridCol w:w="2041"/>
        <w:gridCol w:w="19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72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资料</w:t>
            </w:r>
          </w:p>
        </w:tc>
        <w:tc>
          <w:tcPr>
            <w:tcW w:w="181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是否必需</w:t>
            </w:r>
          </w:p>
        </w:tc>
        <w:tc>
          <w:tcPr>
            <w:tcW w:w="204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交付形式</w:t>
            </w:r>
          </w:p>
        </w:tc>
        <w:tc>
          <w:tcPr>
            <w:tcW w:w="192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对应模板工作表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7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课程基本信息</w:t>
            </w:r>
          </w:p>
        </w:tc>
        <w:tc>
          <w:tcPr>
            <w:tcW w:w="1814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必需</w:t>
            </w:r>
          </w:p>
        </w:tc>
        <w:tc>
          <w:tcPr>
            <w:tcW w:w="204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填写模板</w:t>
            </w:r>
          </w:p>
        </w:tc>
        <w:tc>
          <w:tcPr>
            <w:tcW w:w="1928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课程信息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7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课程大纲（章节与知识点）</w:t>
            </w:r>
          </w:p>
        </w:tc>
        <w:tc>
          <w:tcPr>
            <w:tcW w:w="1814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必需，最先提供</w:t>
            </w:r>
          </w:p>
        </w:tc>
        <w:tc>
          <w:tcPr>
            <w:tcW w:w="204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填写模板</w:t>
            </w:r>
          </w:p>
        </w:tc>
        <w:tc>
          <w:tcPr>
            <w:tcW w:w="1928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大纲表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7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教材文献、课件</w:t>
            </w:r>
          </w:p>
        </w:tc>
        <w:tc>
          <w:tcPr>
            <w:tcW w:w="1814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必需</w:t>
            </w:r>
          </w:p>
        </w:tc>
        <w:tc>
          <w:tcPr>
            <w:tcW w:w="204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原始文件 + 登记表</w:t>
            </w:r>
          </w:p>
        </w:tc>
        <w:tc>
          <w:tcPr>
            <w:tcW w:w="1928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资源登记表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7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教学视频</w:t>
            </w:r>
          </w:p>
        </w:tc>
        <w:tc>
          <w:tcPr>
            <w:tcW w:w="1814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建议提供</w:t>
            </w:r>
          </w:p>
        </w:tc>
        <w:tc>
          <w:tcPr>
            <w:tcW w:w="204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原始文件 + 登记表</w:t>
            </w:r>
          </w:p>
        </w:tc>
        <w:tc>
          <w:tcPr>
            <w:tcW w:w="1928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资源登记表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7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练习题库</w:t>
            </w:r>
          </w:p>
        </w:tc>
        <w:tc>
          <w:tcPr>
            <w:tcW w:w="1814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必需</w:t>
            </w:r>
          </w:p>
        </w:tc>
        <w:tc>
          <w:tcPr>
            <w:tcW w:w="204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填写模板</w:t>
            </w:r>
          </w:p>
        </w:tc>
        <w:tc>
          <w:tcPr>
            <w:tcW w:w="1928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题库表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7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学生名单</w:t>
            </w:r>
          </w:p>
        </w:tc>
        <w:tc>
          <w:tcPr>
            <w:tcW w:w="1814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正式上线前必需</w:t>
            </w:r>
          </w:p>
        </w:tc>
        <w:tc>
          <w:tcPr>
            <w:tcW w:w="204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填写模板</w:t>
            </w:r>
          </w:p>
        </w:tc>
        <w:tc>
          <w:tcPr>
            <w:tcW w:w="1928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学生名单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7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教师名单</w:t>
            </w:r>
          </w:p>
        </w:tc>
        <w:tc>
          <w:tcPr>
            <w:tcW w:w="1814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正式上线前必需</w:t>
            </w:r>
          </w:p>
        </w:tc>
        <w:tc>
          <w:tcPr>
            <w:tcW w:w="204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填写模板</w:t>
            </w:r>
          </w:p>
        </w:tc>
        <w:tc>
          <w:tcPr>
            <w:tcW w:w="1928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教师名单</w:t>
            </w:r>
          </w:p>
        </w:tc>
      </w:tr>
    </w:tbl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建议提交顺序：</w:t>
      </w:r>
    </w:p>
    <w:p>
      <w:pPr>
        <w:pStyle w:val="16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第一批：课程信息 + 大纲表（我方据此搭建课程框架，并与贵方确认）。</w:t>
      </w:r>
    </w:p>
    <w:p>
      <w:pPr>
        <w:pStyle w:val="16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第二批：题库表 + 教材课件及资源登记表（系统可开始试运行）。</w:t>
      </w:r>
    </w:p>
    <w:p>
      <w:pPr>
        <w:pStyle w:val="16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第三批：教学视频、学生名单与教师名单（正式上线）。</w:t>
      </w:r>
    </w:p>
    <w:p>
      <w:pP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  <w:br w:type="page"/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  <w:t>三、各项资料的具体要求</w:t>
      </w:r>
    </w:p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3.1 课程基本信息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填写模板中「课程信息」工作表。课程名称为必填，课程代码、学期、学分、使用班级等为选填。请同时留下资料联系人，便于我方核对。</w:t>
      </w:r>
    </w:p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 课程大纲（章节与知识点）—— 最重要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填写模板中「大纲表」，一行一个知识点。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247"/>
        <w:gridCol w:w="623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auto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列</w:t>
            </w:r>
          </w:p>
        </w:tc>
        <w:tc>
          <w:tcPr>
            <w:tcW w:w="1247" w:type="dxa"/>
            <w:shd w:val="clear" w:color="auto" w:fill="auto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是否必填</w:t>
            </w:r>
          </w:p>
        </w:tc>
        <w:tc>
          <w:tcPr>
            <w:tcW w:w="6236" w:type="dxa"/>
            <w:shd w:val="clear" w:color="auto" w:fill="auto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章节名</w:t>
            </w:r>
          </w:p>
        </w:tc>
        <w:tc>
          <w:tcPr>
            <w:tcW w:w="1247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</w:t>
            </w:r>
          </w:p>
        </w:tc>
        <w:tc>
          <w:tcPr>
            <w:tcW w:w="6236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建议格式「第1章 绪论」；同一章的每一行写法必须完全一致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知识点名称</w:t>
            </w:r>
          </w:p>
        </w:tc>
        <w:tc>
          <w:tcPr>
            <w:tcW w:w="1247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</w:t>
            </w:r>
          </w:p>
        </w:tc>
        <w:tc>
          <w:tcPr>
            <w:tcW w:w="6236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整门课内不能重名；建议 2～12 个字，如「顺序表」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学时</w:t>
            </w:r>
          </w:p>
        </w:tc>
        <w:tc>
          <w:tcPr>
            <w:tcW w:w="1247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</w:t>
            </w:r>
          </w:p>
        </w:tc>
        <w:tc>
          <w:tcPr>
            <w:tcW w:w="6236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整数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是否重点</w:t>
            </w:r>
          </w:p>
        </w:tc>
        <w:tc>
          <w:tcPr>
            <w:tcW w:w="1247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</w:t>
            </w:r>
          </w:p>
        </w:tc>
        <w:tc>
          <w:tcPr>
            <w:tcW w:w="6236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下拉选择「是 / 否」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一句话介绍</w:t>
            </w:r>
          </w:p>
        </w:tc>
        <w:tc>
          <w:tcPr>
            <w:tcW w:w="1247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</w:t>
            </w:r>
          </w:p>
        </w:tc>
        <w:tc>
          <w:tcPr>
            <w:tcW w:w="6236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展示给学生，建议 50 字以内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先修知识点</w:t>
            </w:r>
          </w:p>
        </w:tc>
        <w:tc>
          <w:tcPr>
            <w:tcW w:w="1247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建议填写</w:t>
            </w:r>
          </w:p>
        </w:tc>
        <w:tc>
          <w:tcPr>
            <w:tcW w:w="6236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学本知识点前应先掌握的知识点名称，多个用顿号「、」分隔，必须是表中已有的知识点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进阶知识点</w:t>
            </w:r>
          </w:p>
        </w:tc>
        <w:tc>
          <w:tcPr>
            <w:tcW w:w="1247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</w:t>
            </w:r>
          </w:p>
        </w:tc>
        <w:tc>
          <w:tcPr>
            <w:tcW w:w="6236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学完后可继续深入的知识点</w:t>
            </w:r>
          </w:p>
        </w:tc>
      </w:tr>
    </w:tbl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知识点颗粒度建议：</w:t>
      </w:r>
    </w:p>
    <w:p>
      <w:pPr>
        <w:pStyle w:val="16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一个知识点对应 1～4 学时的教学内容，一门课通常 20～60 个知识点。</w:t>
      </w:r>
    </w:p>
    <w:p>
      <w:pPr>
        <w:pStyle w:val="16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太粗（如整章一个知识点）会导致学情分析无法定位薄弱点；太细（如每页 PPT 一个）会增加后续资源和题目的标注工作量。</w:t>
      </w:r>
    </w:p>
    <w:p>
      <w:pPr>
        <w:pStyle w:val="16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大纲确定后请尽量不要再改名称。如需改名，请同步修改资源登记表和题库表中的对应写法。</w:t>
      </w:r>
    </w:p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3.3 教材文献与课件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请提供原始文件，并在「资源登记表」中为每个文件登记一行。必填列为文件名、资源标题、资源类型、所属章节；关联知识点、来源和备注为选填。不填写页数，也不填写时长。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41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资源类型</w:t>
            </w:r>
          </w:p>
        </w:tc>
        <w:tc>
          <w:tcPr>
            <w:tcW w:w="3402" w:type="dxa"/>
            <w:shd w:val="clear" w:color="auto" w:fill="auto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可接受格式</w:t>
            </w:r>
          </w:p>
        </w:tc>
        <w:tc>
          <w:tcPr>
            <w:tcW w:w="4195" w:type="dxa"/>
            <w:shd w:val="clear" w:color="auto" w:fill="auto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学生端效果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教材文献</w:t>
            </w:r>
          </w:p>
        </w:tc>
        <w:tc>
          <w:tcPr>
            <w:tcW w:w="3402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PDF（推荐）、DOCX、DOC、TXT</w:t>
            </w:r>
          </w:p>
        </w:tc>
        <w:tc>
          <w:tcPr>
            <w:tcW w:w="4195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PDF 可在线阅读；Word、TXT 仅供下载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课件</w:t>
            </w:r>
          </w:p>
        </w:tc>
        <w:tc>
          <w:tcPr>
            <w:tcW w:w="3402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PPTX、PPT、PDF</w:t>
            </w:r>
          </w:p>
        </w:tc>
        <w:tc>
          <w:tcPr>
            <w:tcW w:w="4195" w:type="dxa"/>
          </w:tcPr>
          <w:p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系统自动转为在线阅读版，同时保留原文件供下载</w:t>
            </w:r>
          </w:p>
        </w:tc>
      </w:tr>
    </w:tbl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格式要求：</w:t>
      </w:r>
    </w:p>
    <w:p>
      <w:pPr>
        <w:pStyle w:val="16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文字可提取：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PDF 必须是可以选中、复制文字的版本（由 Word / PPT 导出的即可</w:t>
      </w:r>
      <w:r>
        <w:rPr>
          <w:rFonts w:hint="eastAsia"/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>；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扫描件、拍照件学生可以看，但 AI 助教无法读取其内容，也就无法据此答疑出题。如只有扫描件，请在登记表备注中注明。）</w:t>
      </w:r>
    </w:p>
    <w:p>
      <w:pPr>
        <w:pStyle w:val="16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不加密：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请提供无密码、未加密的文件。</w:t>
      </w:r>
    </w:p>
    <w:p>
      <w:pPr>
        <w:pStyle w:val="16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动画：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在线阅读版不保留 PPT 动画和嵌入音视频；含重要动画的内容建议另录成视频。</w:t>
      </w:r>
    </w:p>
    <w:p>
      <w:pPr>
        <w:pStyle w:val="16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文件名：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建议简短、含义明确，例如「第3章_栈与队列.pdf」；同一门课内文件名不要重复。</w:t>
      </w:r>
    </w:p>
    <w:p>
      <w:pPr>
        <w:pStyle w:val="16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版本：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请只提供最终使用的版本，避免新旧版混在一起。</w:t>
      </w:r>
    </w:p>
    <w:p>
      <w:pPr>
        <w:pStyle w:val="16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版权：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请确认贵方有权在本系统中向学生提供这些资料。</w:t>
      </w:r>
    </w:p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3.4 教学视频</w:t>
      </w:r>
    </w:p>
    <w:p>
      <w:pPr>
        <w:pStyle w:val="16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格式：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推荐 MP4 格式（视频编码 H.264、音频编码 AAC），这是所有主流浏览器都能直接播放的格式。也接受 MOV、WebM、MKV，但部分浏览器可能无法播放，我方可能需要转码。</w:t>
      </w:r>
    </w:p>
    <w:p>
      <w:pPr>
        <w:pStyle w:val="16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清晰度与时长：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建议 720p 或 1080p；单个视频建议控制在 30 分钟以内，长录课可按知识点切分，便于学生按知识点学习。</w:t>
      </w:r>
    </w:p>
    <w:p>
      <w:pPr>
        <w:pStyle w:val="16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登记：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同样在「资源登记表」中登记，类型选「教学视频」。不必填写时长。</w:t>
      </w:r>
    </w:p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3.5 练习题库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填写模板中「题库表」，一行一道题。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361"/>
        <w:gridCol w:w="623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列</w:t>
            </w:r>
          </w:p>
        </w:tc>
        <w:tc>
          <w:tcPr>
            <w:tcW w:w="13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是否必填</w:t>
            </w:r>
          </w:p>
        </w:tc>
        <w:tc>
          <w:tcPr>
            <w:tcW w:w="623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所属章节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与大纲表中的章节名完全一致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知识点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与大纲表一致；考查多个知识点时用顿号分隔，第一个为主知识点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题型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下拉选择「单选题 / 多选题 / 判断题 / 填空题」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难度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1～5 的整数，1 最易；不填按 3 处理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分值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1～100 的整数；不填按 5 分处理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题干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纯文字，可粘贴代码；不要粘贴图片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选项 A～H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视题型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选择题从 A 起连续填写；判断题只填 A、B；填空题全部留空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答案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见下方题型说明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解析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强烈建议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学生答错后显示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配图文件名</w:t>
            </w:r>
          </w:p>
        </w:tc>
        <w:tc>
          <w:tcPr>
            <w:tcW w:w="136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</w:t>
            </w:r>
          </w:p>
        </w:tc>
        <w:tc>
          <w:tcPr>
            <w:tcW w:w="6236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与「题图」文件夹中的文件名完全一致，含扩展名</w:t>
            </w:r>
          </w:p>
        </w:tc>
      </w:tr>
    </w:tbl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</w:pP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2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题型说明：</w:t>
      </w:r>
      <w:bookmarkStart w:id="0" w:name="_GoBack"/>
      <w:bookmarkEnd w:id="0"/>
    </w:p>
    <w:p>
      <w:pPr>
        <w:pStyle w:val="16"/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单选题：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题型填「单选题」。选项从 A 起连续填写，至少 2 个、最多 8 个。答案只填一个字母，如 B。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多选题：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题型填「多选题」。选项规则与单选题相同。答案按字母从小到大连写，如 ACD，不要加逗号、空格或顿号。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判断题：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题型填「判断题」。选项 A 填「正确」，选项 B 填「错误」，C 至 H 留空。答案填 A 或 B。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填空题：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题型填「填空题」。选项 A 至 H 全部留空。题干中每个空写四个下划线 ____ 。只有一个空时，答案直接填写；同一空有多种正确写法时用 | 分隔，如 先进先出|FIFO。有多个空时，按从左到右的顺序用中文分号 ； 隔开。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不收录：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简答题、编程题不能自动判分，不要放入本题库表。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数量与质量建议：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每个知识点建议至少 5 道题，并覆盖不同难度，系统才能比较准确地判断学生对该知识点的掌握情况。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题目配图：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文件：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需要配图时，将图片放入「题图」文件夹，并在「配图文件名」列填写该文件名，含扩展名，例如 12.png。文件名须与文件夹中的文件完全一致。一题一张图。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格式：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接受 PNG、JPG、JPEG、WEBP、GIF。不配图时该列留空。不要把图片粘贴进 Excel，也不需要准备公网地址。</w:t>
      </w:r>
    </w:p>
    <w:p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3.6 学生名单与教师名单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7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名单</w:t>
            </w:r>
          </w:p>
        </w:tc>
        <w:tc>
          <w:tcPr>
            <w:tcW w:w="283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必填列</w:t>
            </w:r>
          </w:p>
        </w:tc>
        <w:tc>
          <w:tcPr>
            <w:tcW w:w="476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选填列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学生名单</w:t>
            </w:r>
          </w:p>
        </w:tc>
        <w:tc>
          <w:tcPr>
            <w:tcW w:w="2835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用户名、姓名</w:t>
            </w:r>
          </w:p>
        </w:tc>
        <w:tc>
          <w:tcPr>
            <w:tcW w:w="4762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初始密码、班级、学号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教师名单</w:t>
            </w:r>
          </w:p>
        </w:tc>
        <w:tc>
          <w:tcPr>
            <w:tcW w:w="2835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用户名、姓名</w:t>
            </w:r>
          </w:p>
        </w:tc>
        <w:tc>
          <w:tcPr>
            <w:tcW w:w="4762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0" w:firstLineChars="0"/>
              <w:jc w:val="center"/>
              <w:textAlignment w:val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初始密码、部门、职称、负责课程</w:t>
            </w:r>
          </w:p>
        </w:tc>
      </w:tr>
    </w:tbl>
    <w:p>
      <w:pPr>
        <w:pStyle w:val="16"/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用户名：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即登录账号，全平台唯一；建议学生使用学号、教师使用工号，只包含字母、数字和下划线。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初始密码：</w:t>
      </w:r>
      <w:r>
        <w:rPr>
          <w:rFonts w:hint="eastAsia"/>
          <w:b w:val="0"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初始密码至少 6 位，可留空并统一告知我方初始密码格式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学号：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模板中用户名、学号列已设为文本格式，请直接填写，避免开头的 0 丢失。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隐私：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名单包含个人信息，请使用加密压缩包发送，密码通过电话或其他渠道单独告知。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14:textFill>
            <w14:solidFill>
              <w14:schemeClr w14:val="tx1"/>
            </w14:solidFill>
          </w14:textFill>
        </w:rPr>
        <w:t>选课：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学生加入课程无需额外名单：上线后教师会获得一个课程邀请码，学生登录后输入邀请码即可加入。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  <w:t>四、交付方式与文件夹结构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请按以下结构整理后打包（文件较大时可使用网盘或移动硬盘）：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t>课程资料_课程名称_日期/</w:t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t>├── 课程资料收集模板.xlsx      （已填写）</w:t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t>├── 教材文献/                  （PDF、Word 等）</w:t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t>├── 课件/                      （PPT、PPTX、PDF）</w:t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t>├── 教学视频/                  （MP4 等）</w:t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t>├── 题图/                      （如有含图题目）</w:t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 w:eastAsia="微软雅黑"/>
          <w:color w:val="000000" w:themeColor="text1"/>
          <w:sz w:val="19"/>
          <w14:textFill>
            <w14:solidFill>
              <w14:schemeClr w14:val="tx1"/>
            </w14:solidFill>
          </w14:textFill>
        </w:rPr>
        <w:t>└── 账号名单_加密.zip          （学生名单、教师名单，可单独发送）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文件夹中的文件名须与资源登记表「文件名」列完全一致（包括扩展名）。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题目配图放在「题图」文件夹，文件名与题库表「配图文件名」列完全一致。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如果贵方题库原本是 Word 文档或其他系统导出的文件，也可以直接提供原文件，我方协助转换；但请务必补充每道题对应的章节和知识点。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="425"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资料分批提交时，请在压缩包名称中注明批次，如「第一批_大纲」。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  <w:t>五、提交前自查清单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☐  大纲表中没有重名的知识点，每个知识点都填写了所属章节。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资源登记表、题库表中的章节名与知识点名称，均能在大纲表中逐字找到。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资源登记表中的每个文件名，都能在交付文件夹中找到对应文件，反之亦然。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PDF 可以选中复制文字；文件均未加密码。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视频可以在电脑浏览器中正常播放（推荐 MP4）。资源登记表不填写页数或时长。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 xml:space="preserve">☐  题库中单选答案为一个字母，多选答案按字母顺序连写；判断题的 A、B 分别为「正确」「错误」；填空题用 </w:t>
      </w:r>
      <w:r>
        <w:rPr>
          <w:rFonts w:hint="eastAsia"/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____</w:t>
      </w:r>
      <w:r>
        <w:rPr>
          <w:rFonts w:hint="eastAsia"/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或“（）”</w:t>
      </w: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 xml:space="preserve"> 标空。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配图文件名能在「题图」文件夹中找到，格式为 PNG、JPG、JPEG、WEBP 或 GIF。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题目答案已经教师核对。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学生、教师名单中用户名无重复，初始密码不少于 6 位。</w:t>
      </w:r>
    </w:p>
    <w:p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tabs>
          <w:tab w:val="clear" w:pos="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0" w:line="300" w:lineRule="auto"/>
        <w:ind w:leftChars="0" w:firstLine="0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14:textFill>
            <w14:solidFill>
              <w14:schemeClr w14:val="tx1"/>
            </w14:solidFill>
          </w14:textFill>
        </w:rPr>
        <w:t>☐  Excel 中的灰色示例行已删除或覆盖，表头未改动。</w:t>
      </w:r>
    </w:p>
    <w:p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30"/>
          <w14:textFill>
            <w14:solidFill>
              <w14:schemeClr w14:val="tx1"/>
            </w14:solidFill>
          </w14:textFill>
        </w:rPr>
        <w:t>六、常见问题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问：资料没法一次性准备齐，可以分批给吗？</w:t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答：</w:t>
      </w: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可以。大纲表请最先提供，其余资料可以按章节陆续补充；上线后教师也可以在系统内自行上传资料、添加题目。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问：只有纸质教材或扫描版 PDF 怎么办？</w:t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答：</w:t>
      </w: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扫描版可以上传供学生阅读，但 AI 助教读不到其中的内容。如希望 AI 能基于教材答疑，请提供电子版教材，或先做文字识别（OCR）转为可复制文字的 PDF。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问：已有题库在其他系统中，可以导出给你们吗？</w:t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答：</w:t>
      </w: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可以，Excel、Word 或 JSON 均可。请同时提供导出文件的格式说明，并补充每道题的章节和知识点。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问：AI 助教的回答依据是什么？</w:t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答：</w:t>
      </w: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依据贵方提供的教材、课件中的文字内容和题库。资料越完整、文字越清晰，AI 的回答越准确。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问：学习数据（作答记录、掌握度）需要提供吗？</w:t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微软雅黑" w:hAnsi="微软雅黑" w:eastAsia="微软雅黑"/>
          <w:b/>
          <w:color w:val="000000" w:themeColor="text1"/>
          <w:sz w:val="21"/>
          <w14:textFill>
            <w14:solidFill>
              <w14:schemeClr w14:val="tx1"/>
            </w14:solidFill>
          </w14:textFill>
        </w:rPr>
        <w:t>答：</w:t>
      </w:r>
      <w:r>
        <w:rPr>
          <w:rFonts w:ascii="微软雅黑" w:hAnsi="微软雅黑" w:eastAsia="微软雅黑"/>
          <w:color w:val="000000" w:themeColor="text1"/>
          <w:sz w:val="21"/>
          <w14:textFill>
            <w14:solidFill>
              <w14:schemeClr w14:val="tx1"/>
            </w14:solidFill>
          </w14:textFill>
        </w:rPr>
        <w:t>不需要。系统会根据学生上线后的练习自动统计，历史成绩无需导入。</w:t>
      </w:r>
    </w:p>
    <w:p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12" w:lineRule="auto"/>
        <w:ind w:firstLine="400" w:firstLineChars="20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  <w:color w:val="000000" w:themeColor="text1"/>
          <w:sz w:val="20"/>
          <w14:textFill>
            <w14:solidFill>
              <w14:schemeClr w14:val="tx1"/>
            </w14:solidFill>
          </w14:textFill>
        </w:rPr>
        <w:t>如有任何疑问，请联系我方项目对接人。</w:t>
      </w:r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38C4F4"/>
    <w:multiLevelType w:val="singleLevel"/>
    <w:tmpl w:val="9C38C4F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A3C1C935"/>
    <w:multiLevelType w:val="singleLevel"/>
    <w:tmpl w:val="A3C1C935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4B1BD13"/>
    <w:multiLevelType w:val="singleLevel"/>
    <w:tmpl w:val="A4B1BD13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A94A421"/>
    <w:multiLevelType w:val="singleLevel"/>
    <w:tmpl w:val="FA94A421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5FFDB691"/>
    <w:multiLevelType w:val="singleLevel"/>
    <w:tmpl w:val="5FFDB691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60B43572"/>
    <w:multiLevelType w:val="singleLevel"/>
    <w:tmpl w:val="60B43572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573E281"/>
    <w:multiLevelType w:val="singleLevel"/>
    <w:tmpl w:val="7573E281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3">
    <w:nsid w:val="7FE0F673"/>
    <w:multiLevelType w:val="singleLevel"/>
    <w:tmpl w:val="7FE0F673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2"/>
  </w:num>
  <w:num w:numId="8">
    <w:abstractNumId w:val="0"/>
  </w:num>
  <w:num w:numId="9">
    <w:abstractNumId w:val="11"/>
  </w:num>
  <w:num w:numId="10">
    <w:abstractNumId w:val="10"/>
  </w:num>
  <w:num w:numId="11">
    <w:abstractNumId w:val="13"/>
  </w:num>
  <w:num w:numId="12">
    <w:abstractNumId w:val="2"/>
  </w:num>
  <w:num w:numId="13">
    <w:abstractNumId w:val="3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liOWM2MzNlZjk4NTNhNjlmZThmZjcxNGE1Y2Q0ZmI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0774EDF"/>
    <w:rsid w:val="64BC7713"/>
    <w:rsid w:val="673F5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autoRedefine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autoRedefine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autoRedefine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autoRedefine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autoRedefine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autoRedefine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autoRedefine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autoRedefine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autoRedefine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autoRedefine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autoRedefine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autoRedefine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autoRedefine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autoRedefine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autoRedefine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autoRedefine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autoRedefine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autoRedefine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autoRedefine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autoRedefine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autoRedefine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autoRedefine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autoRedefine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autoRedefine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autoRedefine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autoRedefine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autoRedefine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autoRedefine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autoRedefine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autoRedefine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autoRedefine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autoRedefine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autoRedefine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autoRedefine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autoRedefine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autoRedefine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autoRedefine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autoRedefine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autoRedefine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autoRedefine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autoRedefine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autoRedefine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autoRedefine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autoRedefine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autoRedefine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autoRedefine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autoRedefine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autoRedefine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autoRedefine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autoRedefine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autoRedefine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autoRedefine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autoRedefine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autoRedefine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autoRedefine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CQYDDD</cp:lastModifiedBy>
  <dcterms:modified xsi:type="dcterms:W3CDTF">2026-10-11T11:35:42Z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B818504AE905424FB56F28B36B59075E_12</vt:lpwstr>
  </property>
</Properties>
</file>