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2"/>
        </w:tabs>
        <w:spacing w:after="360" w:before="0"/>
      </w:pPr>
      <w:r>
        <w:rPr>
          <w:rFonts w:ascii="Times New Roman" w:cs="Times New Roman" w:eastAsia="Times New Roman" w:hAnsi="Times New Roman"/>
          <w:sz w:val="24"/>
          <w:szCs w:val="24"/>
        </w:rPr>
        <w:t xml:space="preserve">Ref: ______________________</w:t>
      </w:r>
      <w:r>
        <w:rPr>
          <w:rFonts w:ascii="Times New Roman" w:cs="Times New Roman" w:eastAsia="Times New Roman" w:hAnsi="Times New Roman"/>
          <w:sz w:val="24"/>
          <w:szCs w:val="24"/>
        </w:rPr>
        <w:t xml:space="preserve">	Date: ____________________</w:t>
      </w:r>
    </w:p>
    <w:p>
      <w:pPr>
        <w:spacing w:after="40" w:before="0"/>
      </w:pPr>
      <w:r>
        <w:rPr>
          <w:rFonts w:ascii="Times New Roman" w:cs="Times New Roman" w:eastAsia="Times New Roman" w:hAnsi="Times New Roman"/>
          <w:sz w:val="23"/>
          <w:szCs w:val="23"/>
        </w:rPr>
        <w:t xml:space="preserve">To</w:t>
      </w:r>
    </w:p>
    <w:p>
      <w:pPr>
        <w:spacing w:after="40" w:before="0"/>
      </w:pPr>
      <w:r>
        <w:rPr>
          <w:rFonts w:ascii="Times New Roman" w:cs="Times New Roman" w:eastAsia="Times New Roman" w:hAnsi="Times New Roman"/>
          <w:sz w:val="23"/>
          <w:szCs w:val="23"/>
        </w:rPr>
        <w:t xml:space="preserve">The Secretariat</w:t>
      </w:r>
    </w:p>
    <w:p>
      <w:pPr>
        <w:spacing w:after="40" w:before="0"/>
      </w:pPr>
      <w:r>
        <w:rPr>
          <w:rFonts w:ascii="Times New Roman" w:cs="Times New Roman" w:eastAsia="Times New Roman" w:hAnsi="Times New Roman"/>
          <w:sz w:val="23"/>
          <w:szCs w:val="23"/>
        </w:rPr>
        <w:t xml:space="preserve">United Nations Commission on International Trade Law</w:t>
      </w:r>
    </w:p>
    <w:p>
      <w:pPr>
        <w:spacing w:after="40" w:before="0"/>
      </w:pPr>
      <w:r>
        <w:rPr>
          <w:rFonts w:ascii="Times New Roman" w:cs="Times New Roman" w:eastAsia="Times New Roman" w:hAnsi="Times New Roman"/>
          <w:sz w:val="23"/>
          <w:szCs w:val="23"/>
        </w:rPr>
        <w:t xml:space="preserve">Vienna International Centre, P.O. Box 500</w:t>
      </w:r>
    </w:p>
    <w:p>
      <w:pPr>
        <w:spacing w:after="40" w:before="0"/>
      </w:pPr>
      <w:r>
        <w:rPr>
          <w:rFonts w:ascii="Times New Roman" w:cs="Times New Roman" w:eastAsia="Times New Roman" w:hAnsi="Times New Roman"/>
          <w:sz w:val="23"/>
          <w:szCs w:val="23"/>
        </w:rPr>
        <w:t xml:space="preserve">1400 Vienna, Austria</w:t>
      </w:r>
    </w:p>
    <w:p>
      <w:pPr>
        <w:spacing w:after="280" w:before="0"/>
      </w:pPr>
      <w:r>
        <w:rPr>
          <w:rFonts w:ascii="Times New Roman" w:cs="Times New Roman" w:eastAsia="Times New Roman" w:hAnsi="Times New Roman"/>
          <w:sz w:val="23"/>
          <w:szCs w:val="23"/>
        </w:rPr>
        <w:t xml:space="preserve">Email: uncitral60@un.org</w:t>
      </w:r>
    </w:p>
    <w:p>
      <w:pPr>
        <w:spacing w:after="240" w:before="0"/>
      </w:pPr>
      <w:r>
        <w:rPr>
          <w:rFonts w:ascii="Times New Roman" w:cs="Times New Roman" w:eastAsia="Times New Roman" w:hAnsi="Times New Roman"/>
          <w:b/>
          <w:bCs/>
          <w:sz w:val="23"/>
          <w:szCs w:val="23"/>
        </w:rPr>
        <w:t xml:space="preserve">Subject: Institutional endorsement of a submission to the UNCITRAL Global Essay Competition</w:t>
      </w:r>
    </w:p>
    <w:p>
      <w:pPr>
        <w:spacing w:after="200" w:before="0"/>
      </w:pPr>
      <w:r>
        <w:rPr>
          <w:rFonts w:ascii="Times New Roman" w:cs="Times New Roman" w:eastAsia="Times New Roman" w:hAnsi="Times New Roman"/>
          <w:sz w:val="23"/>
          <w:szCs w:val="23"/>
        </w:rPr>
        <w:t xml:space="preserve">Dear Sir or Madam,</w:t>
      </w:r>
    </w:p>
    <w:p>
      <w:pPr>
        <w:spacing w:after="200" w:before="0"/>
        <w:jc w:val="both"/>
      </w:pPr>
      <w:r>
        <w:rPr>
          <w:rFonts w:ascii="Times New Roman" w:cs="Times New Roman" w:eastAsia="Times New Roman" w:hAnsi="Times New Roman"/>
          <w:sz w:val="23"/>
          <w:szCs w:val="23"/>
        </w:rPr>
        <w:t xml:space="preserve">I write on behalf of the Department of Maritime Law &amp; Policy, Bangladesh Maritime University, to confirm that the University endorses the submission of the essay entitled “The Counterparty Without a Mind: From Functional Equivalence to Functional Agency in UNCITRAL’s Next Sixty Years” by </w:t>
      </w:r>
      <w:r>
        <w:rPr>
          <w:rFonts w:ascii="Times New Roman" w:cs="Times New Roman" w:eastAsia="Times New Roman" w:hAnsi="Times New Roman"/>
          <w:sz w:val="23"/>
          <w:szCs w:val="23"/>
          <w:highlight w:val="yellow"/>
        </w:rPr>
        <w:t xml:space="preserve">[Full name of author, and co-author if applicable]</w:t>
      </w:r>
      <w:r>
        <w:rPr>
          <w:rFonts w:ascii="Times New Roman" w:cs="Times New Roman" w:eastAsia="Times New Roman" w:hAnsi="Times New Roman"/>
          <w:sz w:val="23"/>
          <w:szCs w:val="23"/>
        </w:rPr>
        <w:t xml:space="preserve"> to the Global Essay Competition convened by the UNCITRAL secretariat under the theme “From Foundations to Frontiers: UNCITRAL’s Role in Shaping Tomorrow’s Trade Law”.</w:t>
      </w:r>
    </w:p>
    <w:p>
      <w:pPr>
        <w:spacing w:after="200" w:before="0"/>
        <w:jc w:val="both"/>
      </w:pPr>
      <w:r>
        <w:rPr>
          <w:rFonts w:ascii="Times New Roman" w:cs="Times New Roman" w:eastAsia="Times New Roman" w:hAnsi="Times New Roman"/>
          <w:sz w:val="23"/>
          <w:szCs w:val="23"/>
          <w:highlight w:val="yellow"/>
        </w:rPr>
        <w:t xml:space="preserve">[Full name of author]</w:t>
      </w:r>
      <w:r>
        <w:rPr>
          <w:rFonts w:ascii="Times New Roman" w:cs="Times New Roman" w:eastAsia="Times New Roman" w:hAnsi="Times New Roman"/>
          <w:sz w:val="23"/>
          <w:szCs w:val="23"/>
        </w:rPr>
        <w:t xml:space="preserve"> is a student of </w:t>
      </w:r>
      <w:r>
        <w:rPr>
          <w:rFonts w:ascii="Times New Roman" w:cs="Times New Roman" w:eastAsia="Times New Roman" w:hAnsi="Times New Roman"/>
          <w:sz w:val="23"/>
          <w:szCs w:val="23"/>
          <w:highlight w:val="yellow"/>
        </w:rPr>
        <w:t xml:space="preserve">[degree programme, e.g. LLB (Honours) in Maritime Law]</w:t>
      </w:r>
      <w:r>
        <w:rPr>
          <w:rFonts w:ascii="Times New Roman" w:cs="Times New Roman" w:eastAsia="Times New Roman" w:hAnsi="Times New Roman"/>
          <w:sz w:val="23"/>
          <w:szCs w:val="23"/>
        </w:rPr>
        <w:t xml:space="preserve"> (Student ID: </w:t>
      </w:r>
      <w:r>
        <w:rPr>
          <w:rFonts w:ascii="Times New Roman" w:cs="Times New Roman" w:eastAsia="Times New Roman" w:hAnsi="Times New Roman"/>
          <w:sz w:val="23"/>
          <w:szCs w:val="23"/>
          <w:highlight w:val="yellow"/>
        </w:rPr>
        <w:t xml:space="preserve">[ID]</w:t>
      </w:r>
      <w:r>
        <w:rPr>
          <w:rFonts w:ascii="Times New Roman" w:cs="Times New Roman" w:eastAsia="Times New Roman" w:hAnsi="Times New Roman"/>
          <w:sz w:val="23"/>
          <w:szCs w:val="23"/>
        </w:rPr>
        <w:t xml:space="preserve">) in the Department of Maritime Law &amp; Policy, Faculty of Maritime Governance &amp; Policy, Bangladesh Maritime University. Bangladesh Maritime University is a public university established by an Act of Parliament of Bangladesh in 2013 and is engaged in teaching and research in maritime science, technology, governance, law and policy.</w:t>
      </w:r>
    </w:p>
    <w:p>
      <w:pPr>
        <w:spacing w:after="200" w:before="0"/>
        <w:jc w:val="both"/>
      </w:pPr>
      <w:r>
        <w:rPr>
          <w:rFonts w:ascii="Times New Roman" w:cs="Times New Roman" w:eastAsia="Times New Roman" w:hAnsi="Times New Roman"/>
          <w:sz w:val="23"/>
          <w:szCs w:val="23"/>
        </w:rPr>
        <w:t xml:space="preserve">This endorsement is issued for the purposes of the eligibility and submission requirements of the Global Essay Competition, which provide that submissions must be endorsed by a university or recognised research institution. The University has no objection to the submission of the essay and to its publication as part of the UNCITRAL 60 documentation in the event that it is selected.</w:t>
      </w:r>
    </w:p>
    <w:p>
      <w:pPr>
        <w:spacing w:after="280" w:before="0"/>
        <w:jc w:val="both"/>
      </w:pPr>
      <w:r>
        <w:rPr>
          <w:rFonts w:ascii="Times New Roman" w:cs="Times New Roman" w:eastAsia="Times New Roman" w:hAnsi="Times New Roman"/>
          <w:sz w:val="23"/>
          <w:szCs w:val="23"/>
        </w:rPr>
        <w:t xml:space="preserve">Should any further information or confirmation be required, I may be contacted at the address and electronic mail address given below.</w:t>
      </w:r>
    </w:p>
    <w:p>
      <w:pPr>
        <w:spacing w:after="0" w:before="0"/>
      </w:pPr>
      <w:r>
        <w:rPr>
          <w:rFonts w:ascii="Times New Roman" w:cs="Times New Roman" w:eastAsia="Times New Roman" w:hAnsi="Times New Roman"/>
          <w:sz w:val="23"/>
          <w:szCs w:val="23"/>
        </w:rPr>
        <w:t xml:space="preserve">Yours faithfully,</w:t>
      </w:r>
    </w:p>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72"/>
        <w:gridCol w:w="3300"/>
      </w:tblGrid>
      <w:tr>
        <w:tc>
          <w:tcPr>
            <w:tcW w:type="dxa" w:w="5772"/>
            <w:tcBorders>
              <w:top w:val="none" w:color="FFFFFF" w:sz="0"/>
              <w:left w:val="none" w:color="FFFFFF" w:sz="0"/>
              <w:bottom w:val="none" w:color="FFFFFF" w:sz="0"/>
              <w:right w:val="none" w:color="FFFFFF" w:sz="0"/>
            </w:tcBorders>
            <w:tcMar>
              <w:left w:type="dxa" w:w="0"/>
              <w:right w:type="dxa" w:w="0"/>
            </w:tcMar>
            <w:vAlign w:val="bottom"/>
          </w:tcPr>
          <w:p>
            <w:pPr>
              <w:spacing w:after="460" w:before="0"/>
            </w:pPr>
          </w:p>
          <w:p>
            <w:pPr>
              <w:spacing w:after="40" w:before="0"/>
            </w:pPr>
            <w:r>
              <w:rPr>
                <w:rFonts w:ascii="Times New Roman" w:cs="Times New Roman" w:eastAsia="Times New Roman" w:hAnsi="Times New Roman"/>
                <w:sz w:val="23"/>
                <w:szCs w:val="23"/>
              </w:rPr>
              <w:t xml:space="preserve">______________________________</w:t>
            </w:r>
          </w:p>
          <w:p>
            <w:pPr>
              <w:spacing w:after="20" w:before="0"/>
            </w:pPr>
            <w:r>
              <w:rPr>
                <w:rFonts w:ascii="Times New Roman" w:cs="Times New Roman" w:eastAsia="Times New Roman" w:hAnsi="Times New Roman"/>
                <w:b/>
                <w:bCs/>
                <w:sz w:val="23"/>
                <w:szCs w:val="23"/>
              </w:rPr>
              <w:t xml:space="preserve">Dr. Mohammad Saidul Islam</w:t>
            </w:r>
          </w:p>
          <w:p>
            <w:pPr>
              <w:spacing w:after="20" w:before="0"/>
            </w:pPr>
            <w:r>
              <w:rPr>
                <w:rFonts w:ascii="Times New Roman" w:cs="Times New Roman" w:eastAsia="Times New Roman" w:hAnsi="Times New Roman"/>
                <w:sz w:val="23"/>
                <w:szCs w:val="23"/>
              </w:rPr>
              <w:t xml:space="preserve">Assistant Professor, Department of Maritime Law &amp; Policy</w:t>
            </w:r>
          </w:p>
          <w:p>
            <w:pPr>
              <w:spacing w:after="20" w:before="0"/>
            </w:pPr>
            <w:r>
              <w:rPr>
                <w:rFonts w:ascii="Times New Roman" w:cs="Times New Roman" w:eastAsia="Times New Roman" w:hAnsi="Times New Roman"/>
                <w:sz w:val="23"/>
                <w:szCs w:val="23"/>
              </w:rPr>
              <w:t xml:space="preserve">Faculty of Maritime Governance &amp; Policy</w:t>
            </w:r>
          </w:p>
          <w:p>
            <w:pPr>
              <w:spacing w:after="20" w:before="0"/>
            </w:pPr>
            <w:r>
              <w:rPr>
                <w:rFonts w:ascii="Times New Roman" w:cs="Times New Roman" w:eastAsia="Times New Roman" w:hAnsi="Times New Roman"/>
                <w:sz w:val="23"/>
                <w:szCs w:val="23"/>
              </w:rPr>
              <w:t xml:space="preserve">Bangladesh Maritime University, Dhaka</w:t>
            </w:r>
          </w:p>
          <w:p>
            <w:pPr>
              <w:spacing w:after="0" w:before="0"/>
            </w:pPr>
            <w:r>
              <w:rPr>
                <w:rFonts w:ascii="Times New Roman" w:cs="Times New Roman" w:eastAsia="Times New Roman" w:hAnsi="Times New Roman"/>
                <w:sz w:val="23"/>
                <w:szCs w:val="23"/>
              </w:rPr>
              <w:t xml:space="preserve">Email: saidul.mlp@bmu.edu.bd</w:t>
            </w:r>
          </w:p>
        </w:tc>
        <w:tc>
          <w:tcPr>
            <w:tcW w:type="dxa" w:w="3300"/>
            <w:tcBorders>
              <w:top w:val="none" w:color="FFFFFF" w:sz="0"/>
              <w:left w:val="none" w:color="FFFFFF" w:sz="0"/>
              <w:bottom w:val="none" w:color="FFFFFF" w:sz="0"/>
              <w:right w:val="none" w:color="FFFFFF" w:sz="0"/>
            </w:tcBorders>
            <w:vAlign w:val="bottom"/>
          </w:tcPr>
          <w:tbl>
            <w:tblPr>
              <w:tblW w:type="dxa" w:w="2700"/>
              <w:jc w:val="right"/>
              <w:tblBorders>
                <w:top w:val="single" w:color="auto" w:sz="4"/>
                <w:left w:val="single" w:color="auto" w:sz="4"/>
                <w:bottom w:val="single" w:color="auto" w:sz="4"/>
                <w:right w:val="single" w:color="auto" w:sz="4"/>
                <w:insideH w:val="single" w:color="auto" w:sz="4"/>
                <w:insideV w:val="single" w:color="auto" w:sz="4"/>
              </w:tblBorders>
            </w:tblPr>
            <w:tblGrid>
              <w:gridCol w:w="2700"/>
            </w:tblGrid>
            <w:tr>
              <w:trPr>
                <w:trHeight w:val="1700" w:hRule="atLeast"/>
              </w:trPr>
              <w:tc>
                <w:tcPr>
                  <w:tcW w:type="dxa" w:w="2700"/>
                  <w:tcBorders>
                    <w:top w:val="dashed" w:color="999999" w:sz="4"/>
                    <w:left w:val="dashed" w:color="999999" w:sz="4"/>
                    <w:bottom w:val="dashed" w:color="999999" w:sz="4"/>
                    <w:right w:val="dashed" w:color="999999" w:sz="4"/>
                  </w:tcBorders>
                  <w:vAlign w:val="top"/>
                </w:tcPr>
                <w:p>
                  <w:pPr>
                    <w:spacing w:after="0" w:before="60"/>
                    <w:jc w:val="center"/>
                  </w:pPr>
                  <w:r>
                    <w:rPr>
                      <w:rFonts w:ascii="Times New Roman" w:cs="Times New Roman" w:eastAsia="Times New Roman" w:hAnsi="Times New Roman"/>
                      <w:i/>
                      <w:iCs/>
                      <w:color w:val="888888"/>
                      <w:sz w:val="18"/>
                      <w:szCs w:val="18"/>
                    </w:rPr>
                    <w:t xml:space="preserve">Official seal</w:t>
                  </w:r>
                </w:p>
              </w:tc>
            </w:tr>
          </w:tbl>
          <w:p>
            <w:pPr>
              <w:spacing w:after="0" w:before="0"/>
            </w:pPr>
          </w:p>
        </w:tc>
      </w:tr>
    </w:tbl>
    <w:sectPr>
      <w:headerReference w:type="default" r:id="rId7"/>
      <w:footerReference w:type="default" r:id="rId8"/>
      <w:pgSz w:w="12240" w:h="15840" w:orient="portrait"/>
      <w:pgMar w:top="2250" w:right="1584" w:bottom="1150" w:left="158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E59" w:sz="6" w:space="4"/>
      </w:pBdr>
      <w:jc w:val="center"/>
    </w:pPr>
    <w:r>
      <w:rPr>
        <w:rFonts w:ascii="Times New Roman" w:cs="Times New Roman" w:eastAsia="Times New Roman" w:hAnsi="Times New Roman"/>
        <w:i/>
        <w:iCs/>
        <w:color w:val="0B2E59"/>
        <w:sz w:val="17"/>
        <w:szCs w:val="17"/>
      </w:rPr>
      <w:t xml:space="preserve">Bangladesh Maritime University  •  www.bmu.edu.bd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572"/>
      <w:gridCol w:w="1250"/>
    </w:tblGrid>
    <w:tr>
      <w:tc>
        <w:tcPr>
          <w:tcW w:type="dxa" w:w="1250"/>
          <w:tcBorders>
            <w:top w:val="none" w:color="FFFFFF" w:sz="0"/>
            <w:left w:val="none" w:color="FFFFFF" w:sz="0"/>
            <w:bottom w:val="none" w:color="FFFFFF" w:sz="0"/>
            <w:right w:val="none" w:color="FFFFFF" w:sz="0"/>
          </w:tcBorders>
          <w:tcMar>
            <w:left w:type="dxa" w:w="0"/>
            <w:right w:type="dxa" w:w="0"/>
          </w:tcMar>
          <w:vAlign w:val="center"/>
        </w:tcPr>
        <w:p>
          <w:pPr>
            <w:jc w:val="left"/>
          </w:pPr>
          <w:r>
            <w:drawing>
              <wp:inline distT="0" distB="0" distL="0" distR="0">
                <wp:extent cx="742950" cy="742950"/>
                <wp:effectExtent t="0" r="0" b="0" l="0"/>
                <wp:docPr id="1" name="BMU logo" descr="Bangladesh Maritime University logo" title="B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742950"/>
                        </a:xfrm>
                        <a:prstGeom prst="rect">
                          <a:avLst/>
                        </a:prstGeom>
                      </pic:spPr>
                    </pic:pic>
                  </a:graphicData>
                </a:graphic>
              </wp:inline>
            </w:drawing>
          </w:r>
        </w:p>
      </w:tc>
      <w:tc>
        <w:tcPr>
          <w:tcW w:type="dxa" w:w="6572"/>
          <w:tcBorders>
            <w:top w:val="none" w:color="FFFFFF" w:sz="0"/>
            <w:left w:val="none" w:color="FFFFFF" w:sz="0"/>
            <w:bottom w:val="none" w:color="FFFFFF" w:sz="0"/>
            <w:right w:val="none" w:color="FFFFFF" w:sz="0"/>
          </w:tcBorders>
          <w:tcMar>
            <w:left w:type="dxa" w:w="0"/>
            <w:right w:type="dxa" w:w="0"/>
          </w:tcMar>
          <w:vAlign w:val="center"/>
        </w:tcPr>
        <w:p>
          <w:pPr>
            <w:spacing w:after="30" w:before="0"/>
            <w:jc w:val="center"/>
          </w:pPr>
          <w:r>
            <w:rPr>
              <w:rFonts w:ascii="Times New Roman" w:cs="Times New Roman" w:eastAsia="Times New Roman" w:hAnsi="Times New Roman"/>
              <w:b/>
              <w:bCs/>
              <w:color w:val="0B2E59"/>
              <w:sz w:val="31"/>
              <w:szCs w:val="31"/>
            </w:rPr>
            <w:t xml:space="preserve">BANGLADESH MARITIME UNIVERSITY</w:t>
          </w:r>
        </w:p>
        <w:p>
          <w:pPr>
            <w:spacing w:after="20" w:before="0"/>
            <w:jc w:val="center"/>
          </w:pPr>
          <w:r>
            <w:rPr>
              <w:rFonts w:ascii="Times New Roman" w:cs="Times New Roman" w:eastAsia="Times New Roman" w:hAnsi="Times New Roman"/>
              <w:b/>
              <w:bCs/>
              <w:color w:val="0B2E59"/>
              <w:sz w:val="24"/>
              <w:szCs w:val="24"/>
            </w:rPr>
            <w:t xml:space="preserve">Department of Maritime Law &amp; Policy</w:t>
          </w:r>
        </w:p>
        <w:p>
          <w:pPr>
            <w:spacing w:after="60" w:before="0"/>
            <w:jc w:val="center"/>
          </w:pPr>
          <w:r>
            <w:rPr>
              <w:rFonts w:ascii="Times New Roman" w:cs="Times New Roman" w:eastAsia="Times New Roman" w:hAnsi="Times New Roman"/>
              <w:i/>
              <w:iCs/>
              <w:color w:val="0B2E59"/>
              <w:sz w:val="21"/>
              <w:szCs w:val="21"/>
            </w:rPr>
            <w:t xml:space="preserve">Faculty of Maritime Governance &amp; Policy</w:t>
          </w:r>
        </w:p>
        <w:p>
          <w:pPr>
            <w:spacing w:after="20" w:before="0"/>
            <w:jc w:val="center"/>
          </w:pPr>
          <w:r>
            <w:rPr>
              <w:rFonts w:ascii="Times New Roman" w:cs="Times New Roman" w:eastAsia="Times New Roman" w:hAnsi="Times New Roman"/>
              <w:color w:val="333333"/>
              <w:sz w:val="18"/>
              <w:szCs w:val="18"/>
            </w:rPr>
            <w:t xml:space="preserve">Plot # 14/06–14/23, Pallabi, Mirpur-12, Dhaka-1216, Bangladesh</w:t>
          </w:r>
        </w:p>
        <w:p>
          <w:pPr>
            <w:spacing w:after="0" w:before="0"/>
            <w:jc w:val="center"/>
          </w:pPr>
          <w:r>
            <w:rPr>
              <w:rFonts w:ascii="Times New Roman" w:cs="Times New Roman" w:eastAsia="Times New Roman" w:hAnsi="Times New Roman"/>
              <w:color w:val="333333"/>
              <w:sz w:val="18"/>
              <w:szCs w:val="18"/>
            </w:rPr>
            <w:t xml:space="preserve">Tel: +880 9666 776868   |   Web: www.bmu.edu.bd</w:t>
          </w:r>
        </w:p>
      </w:tc>
      <w:tc>
        <w:tcPr>
          <w:tcW w:type="dxa" w:w="1250"/>
          <w:tcBorders>
            <w:top w:val="none" w:color="FFFFFF" w:sz="0"/>
            <w:left w:val="none" w:color="FFFFFF" w:sz="0"/>
            <w:bottom w:val="none" w:color="FFFFFF" w:sz="0"/>
            <w:right w:val="none" w:color="FFFFFF" w:sz="0"/>
          </w:tcBorders>
          <w:tcMar>
            <w:left w:type="dxa" w:w="0"/>
            <w:right w:type="dxa" w:w="0"/>
          </w:tcMar>
          <w:vAlign w:val="center"/>
        </w:tcPr>
        <w:p/>
      </w:tc>
    </w:tr>
  </w:tbl>
  <w:p>
    <w:pPr>
      <w:pBdr>
        <w:bottom w:val="thickThinSmallGap" w:color="0B2E59" w:sz="24"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802c1e2521454be4b388642dc89a1fed50171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Endorsement Letter – UNCITRAL Global Essay Competition</dc:title>
  <dc:creator>Bangladesh Maritime University</dc:creator>
  <cp:lastModifiedBy>Un-named</cp:lastModifiedBy>
  <cp:revision>1</cp:revision>
  <dcterms:created xsi:type="dcterms:W3CDTF">2026-10-13T04:30:16.384Z</dcterms:created>
  <dcterms:modified xsi:type="dcterms:W3CDTF">2026-10-13T04:30:16.385Z</dcterms:modified>
</cp:coreProperties>
</file>

<file path=docProps/custom.xml><?xml version="1.0" encoding="utf-8"?>
<Properties xmlns="http://schemas.openxmlformats.org/officeDocument/2006/custom-properties" xmlns:vt="http://schemas.openxmlformats.org/officeDocument/2006/docPropsVTypes"/>
</file>