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40"/>
          <w:szCs w:val="40"/>
          <w:rtl w:val="0"/>
        </w:rPr>
        <w:t xml:space="preserve">SILLA — Space Intelligence &amp; Live Layout Administration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276" w:lineRule="auto"/>
        <w:jc w:val="both"/>
        <w:rPr>
          <w:rFonts w:ascii="Lexend" w:cs="Lexend" w:eastAsia="Lexend" w:hAnsi="Lexend"/>
          <w:color w:val="5b607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5b6070"/>
          <w:sz w:val="24"/>
          <w:szCs w:val="24"/>
          <w:rtl w:val="0"/>
        </w:rPr>
        <w:t xml:space="preserve">System Build Specification  ·  v2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m6r7buqh0tj8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SILLA is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white-label, resource-reservation and occupancy management platform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It shows a live, interactive map of a physical space, lets people reserve a resource on that map, and confirms real occupancy through a check-in tap. It was first designed for a library-style reading room, but nothing in the architecture is specific to that use case: the same engine reserves a study seat, a hot desk, a meeting room, or any other bookable resource. Each deployment is configured, branded, and populated for one buying organization — SILLA is the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not any single institution's system.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ssuh74mbue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2. Deployment Model</w:t>
      </w:r>
    </w:p>
    <w:p w:rsidR="00000000" w:rsidDel="00000000" w:rsidP="00000000" w:rsidRDefault="00000000" w:rsidRPr="00000000" w14:paraId="00000006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SILLA is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white-label, not multi-tenant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each organization that adopts SILLA gets its own isolated deployment and database, configured for its own branding, terminology, and resources. There is no data-sharing or lookup across organizations, which avoids the isolation risk a shared multi-tenant platform would introduce. A true multi-tenant version — one platform instance serving many organizations at once — is a deliberate future direction, not part of this build (see Section 15).</w:t>
      </w:r>
    </w:p>
    <w:p w:rsidR="00000000" w:rsidDel="00000000" w:rsidP="00000000" w:rsidRDefault="00000000" w:rsidRPr="00000000" w14:paraId="00000007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Each deployment follows one physical hierarchy:</w:t>
      </w:r>
    </w:p>
    <w:p w:rsidR="00000000" w:rsidDel="00000000" w:rsidP="00000000" w:rsidRDefault="00000000" w:rsidRPr="00000000" w14:paraId="00000008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the buying institution or company; owns branding, terminology, and all configuration.</w:t>
      </w:r>
    </w:p>
    <w:p w:rsidR="00000000" w:rsidDel="00000000" w:rsidP="00000000" w:rsidRDefault="00000000" w:rsidRPr="00000000" w14:paraId="00000009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a physical location belonging to the organization (a campus, a building, an office branch). An organization may have one site or several.</w:t>
      </w:r>
    </w:p>
    <w:p w:rsidR="00000000" w:rsidDel="00000000" w:rsidP="00000000" w:rsidRDefault="00000000" w:rsidRPr="00000000" w14:paraId="0000000A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Floor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a level within a site, each with its own map.</w:t>
      </w:r>
    </w:p>
    <w:p w:rsidR="00000000" w:rsidDel="00000000" w:rsidP="00000000" w:rsidRDefault="00000000" w:rsidRPr="00000000" w14:paraId="0000000B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Resource grid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the placeable layer within a floor: the fixed-catalog resources, zones, and labels described in Section 8.</w:t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Multi-floor support is built into v1 (a floor switcher over the same map component). Multi-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support exists in the data model from the start, since it costs nothing extra to model correctly now, but a multi-site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management UI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is fast-follow, not v1.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x6rqlt97scbk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3. Users and Roles</w:t>
      </w:r>
    </w:p>
    <w:p w:rsidR="00000000" w:rsidDel="00000000" w:rsidP="00000000" w:rsidRDefault="00000000" w:rsidRPr="00000000" w14:paraId="0000000E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Member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the end user reserving resources: a student, an employee, or any other person the organization serves. Registers, reserves resources for themselves, and checks in/out by tap.</w:t>
      </w:r>
    </w:p>
    <w:p w:rsidR="00000000" w:rsidDel="00000000" w:rsidP="00000000" w:rsidRDefault="00000000" w:rsidRPr="00000000" w14:paraId="0000000F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Walk-in / Guest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a member with no reservation, handled directly at the point of check-in.</w:t>
      </w:r>
    </w:p>
    <w:p w:rsidR="00000000" w:rsidDel="00000000" w:rsidP="00000000" w:rsidRDefault="00000000" w:rsidRPr="00000000" w14:paraId="00000010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Staff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manages resources, rules, and announcements for the organization; cannot manage other accounts.</w:t>
      </w:r>
    </w:p>
    <w:p w:rsidR="00000000" w:rsidDel="00000000" w:rsidP="00000000" w:rsidRDefault="00000000" w:rsidRPr="00000000" w14:paraId="00000011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Superadmin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one fixed, undeletable account per organization. Does everything staff can, plus manages staff accounts and system settings. Cannot delete or demote itself.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3r7nb0tzi4j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4. Identity and Registration</w:t>
      </w:r>
    </w:p>
    <w:p w:rsidR="00000000" w:rsidDel="00000000" w:rsidP="00000000" w:rsidRDefault="00000000" w:rsidRPr="00000000" w14:paraId="00000013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v1 default is in-person, self-service kiosk registration — the flow already fully designed and validated for the library case. A member taps an RFID card at a kiosk; if unregistered, registration launches on the spot, capturing the card UID, a member ID (format configurable per organization), email, name, and a 6-digit PIN. A verification code is emailed and entered at the kiosk; the account stays pending until verified, so an abandoned registration leaves nothing behind. Each member, email, and card is unique and mapped one-to-one, enforced by database-level constraints.</w:t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Fast-follow: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letting an organization choose between self-service kiosk registration and email-provisioned accounts (the model already used for staff — see Section 6) as a configurable onboarding mode, rather than assuming every organization wants self-service.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uyb4hf3iaqlg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5. Authentication</w:t>
      </w:r>
    </w:p>
    <w:p w:rsidR="00000000" w:rsidDel="00000000" w:rsidP="00000000" w:rsidRDefault="00000000" w:rsidRPr="00000000" w14:paraId="00000016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Everyone — members and staff alike — logs in with email and a 6-digit PIN. The member ID remains as identity data but is not a login credential. Every account carries a first-login flag: on first login the user must accept terms before proceeding, after which the flag flips (acceptance is once only; versioning is future work). Reserving a resource requires card plus PIN; checking in and out requires only a tap. Repeated wrong PINs trigger rate-limiting and lockout, on both web and kiosk.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rp9ybtz03sn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6. Two Account Origins</w:t>
      </w:r>
    </w:p>
    <w:p w:rsidR="00000000" w:rsidDel="00000000" w:rsidP="00000000" w:rsidRDefault="00000000" w:rsidRPr="00000000" w14:paraId="00000018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Members exist through in-person kiosk registration and are bound to a card. Staff and superadmin accounts are created administratively by the organization's superadmin via email, with no card and no kiosk tap — they access the desktop admin surface rather than tapping in to a resource. This is why self-service registration and email-provisioned accounts coexist: staff are not members.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xl4yti3ep9q9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7. Lost-Card Reissue</w:t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Handled at a staff desk with its own RFID reader. Staff tap the new card; the system checks whether that card already belongs to someone and refuses if so. After confirmation, it rebinds the UID to the existing account — same member, same history — and immediately invalidates the old UID. This also serves as the defense against a lost or stolen card.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g56hixwhz6sk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8. The Resource Catalog</w:t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Every deployment reserves resources through a fixed catalog of piece types, each with a fixed footprint on an integer cell grid — no free-shaping, resizing, or rotation. This is what keeps the map editor buildable: placement is pick-from-palette then click an empty cell, removal is click-then-delete, and overlap is prevented by a simple occupied-cell check.</w:t>
      </w:r>
    </w:p>
    <w:p w:rsidR="00000000" w:rsidDel="00000000" w:rsidP="00000000" w:rsidRDefault="00000000" w:rsidRPr="00000000" w14:paraId="0000001D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Vendor-configured per install: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the catalog is set up by SILLA for each organization at deployment time, not authored by the buyer through a UI. A library gets tables, chairs, and computer desks; an office gets hot desks and meeting rooms. Same mechanism, different seed data. A buyer-facing catalog editor is a deliberate fast-follow, not v1 — it would let buyers redefine the shape of the system itself, which is a materially larger feature than configuring one.</w:t>
      </w:r>
    </w:p>
    <w:p w:rsidR="00000000" w:rsidDel="00000000" w:rsidP="00000000" w:rsidRDefault="00000000" w:rsidRPr="00000000" w14:paraId="0000001E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Pieces own their bookable units: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 resource is the reservable unit (e.g. seat 3 of a long table); marking the parent piece unavailable cascades to its units.</w:t>
      </w:r>
    </w:p>
    <w:p w:rsidR="00000000" w:rsidDel="00000000" w:rsidP="00000000" w:rsidRDefault="00000000" w:rsidRPr="00000000" w14:paraId="0000001F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starting library catalog: long table (5×1, multiple seats), short table (2×1), solo table with desk (2×1), standalone chair (1×1), and computer desk (1×1, with a working / out-of-service status). An office deployment would instead seed hot desks, meeting rooms, and similar resource types — same engine, different catalog.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mnqu9qjqmtsk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9. Reservations</w:t>
      </w:r>
    </w:p>
    <w:p w:rsidR="00000000" w:rsidDel="00000000" w:rsidP="00000000" w:rsidRDefault="00000000" w:rsidRPr="00000000" w14:paraId="00000021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Self-only, one active reservation at a time. Each claim is atomic and time-range based on the server, which prevents two people winning the same resource and prevents overlapping-time double-booking; the map cannot present a resource as selectable within a window it is already held for. Group reservations are supported through a group code: the first person to reserve shares a code, and others' maps highlight nearby open resources — still individual, self-only reservations. There is no fixed reservation length, but there is a maximum-stay cap (Section 10), and its value is configurable per organization rather than fixed at four hours.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tdov8dirumvd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10. Occupancy and the Maximum-Stay Cap</w:t>
      </w:r>
    </w:p>
    <w:p w:rsidR="00000000" w:rsidDel="00000000" w:rsidP="00000000" w:rsidRDefault="00000000" w:rsidRPr="00000000" w14:paraId="00000023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There is no presence re-tap; check-in and check-out are by tap. After the configured maximum stay elapses without checkout, the resource auto-releases and the member is emailed to re-tap if still in use. The released-but-possibly-occupied session is flagged as an overstay for staff, rather than silently freed, and staff act as the physical enforcement layer for anyone who overstays. A forgotten checkout also auto-releases at closing, using the organization's configured operating hours. All of this runs on a shared scheduled worker.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veghbehzcml5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11. Grace Period</w:t>
      </w:r>
    </w:p>
    <w:p w:rsidR="00000000" w:rsidDel="00000000" w:rsidP="00000000" w:rsidRDefault="00000000" w:rsidRPr="00000000" w14:paraId="00000025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time allowed to check in after a reservation starts before it is released as a no-show. Configurable per organization, defaulting to ten minutes; staff can tighten it for busy periods. Changing it posts a notice and emails that day's reservers.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qjbdssvulfwc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12. The Space Map</w:t>
      </w:r>
    </w:p>
    <w:p w:rsidR="00000000" w:rsidDel="00000000" w:rsidP="00000000" w:rsidRDefault="00000000" w:rsidRPr="00000000" w14:paraId="00000027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map is the centerpiece and separates into three independent layers, each doing one job, rendered per floor:</w:t>
      </w:r>
    </w:p>
    <w:p w:rsidR="00000000" w:rsidDel="00000000" w:rsidP="00000000" w:rsidRDefault="00000000" w:rsidRPr="00000000" w14:paraId="00000028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placed from the organization's catalog on the integer grid; the reservable unit.</w:t>
      </w:r>
    </w:p>
    <w:p w:rsidR="00000000" w:rsidDel="00000000" w:rsidP="00000000" w:rsidRDefault="00000000" w:rsidRPr="00000000" w14:paraId="00000029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Zones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admin-drawn named rectangles that group resources for management and analytics. Seat membership is derived from position, not tagged by hand. Named only in v1; per-zone rules and zone types are future work.</w:t>
      </w:r>
    </w:p>
    <w:p w:rsidR="00000000" w:rsidDel="00000000" w:rsidP="00000000" w:rsidRDefault="00000000" w:rsidRPr="00000000" w14:paraId="0000002A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Labels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free-typed text positioned on the map purely for orientation (“Storage,” “Reception,” “Entrance”). Not reservable, not zones, invisible to analytics.</w:t>
      </w:r>
    </w:p>
    <w:p w:rsidR="00000000" w:rsidDel="00000000" w:rsidP="00000000" w:rsidRDefault="00000000" w:rsidRPr="00000000" w14:paraId="0000002B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One shared layout model renders both the admin editor and the member-facing map, with pan and zoom on mobile. The read-only grid renderer is built first so the map always exists even if editing surfaces slip.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r9w9t34tgmi2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13. Check-In Methods</w:t>
      </w:r>
    </w:p>
    <w:p w:rsidR="00000000" w:rsidDel="00000000" w:rsidP="00000000" w:rsidRDefault="00000000" w:rsidRPr="00000000" w14:paraId="0000002D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v1 ships with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RFID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as the only check-in method: a physical tap at a kiosk (or staff desk) resolves identity and either activates a reservation or offers walk-in selection. Critically, the check-in step is built behind a single interface —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resolve a credential to a member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rather than wired directly into the reservation logic. RFID is the only implementation behind that interface in v1.</w:t>
      </w:r>
    </w:p>
    <w:p w:rsidR="00000000" w:rsidDel="00000000" w:rsidP="00000000" w:rsidRDefault="00000000" w:rsidRPr="00000000" w14:paraId="0000002E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Fast-follow: QR check-in —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 second implementation of the same interface. A static QR code posted at each resource, scanned by the member's own phone camera from inside the already-logged-in app. Architecturally distinct from RFID in one important way: identity is proven by the phone session rather than a physical card, and check-in happens at the resource itself rather than a central kiosk — meaning a deployment could eventually run with no kiosk hardware at all. Because the interface is already abstracted, adding this later is a new implementation, not a rewrite.</w:t>
      </w:r>
    </w:p>
    <w:p w:rsidR="00000000" w:rsidDel="00000000" w:rsidP="00000000" w:rsidRDefault="00000000" w:rsidRPr="00000000" w14:paraId="0000002F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Fast-follow: configurable check-in mode —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letting an organization choose RFID, QR, or both, per deployment.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z4x2r1rcvjft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14. Admin Surface</w:t>
      </w:r>
    </w:p>
    <w:p w:rsidR="00000000" w:rsidDel="00000000" w:rsidP="00000000" w:rsidRDefault="00000000" w:rsidRPr="00000000" w14:paraId="00000031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Staff see the operational views; the superadmin additionally manages staff accounts and organization-wide settings. Desktop-only.</w:t>
      </w:r>
    </w:p>
    <w:p w:rsidR="00000000" w:rsidDel="00000000" w:rsidP="00000000" w:rsidRDefault="00000000" w:rsidRPr="00000000" w14:paraId="00000032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occupancy metrics (occupied, open vs. total, overstays) and the live map, per floor. Overstay renders as a distinct staff-only alert state; the overstay metric is clickable to jump to the resource.</w:t>
      </w:r>
    </w:p>
    <w:p w:rsidR="00000000" w:rsidDel="00000000" w:rsidP="00000000" w:rsidRDefault="00000000" w:rsidRPr="00000000" w14:paraId="00000033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Resources &amp; Rules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grace period and max-stay cap controls; resources shown grouped by zone with a per-resource schedule and history view; toggle availability, mark a computer out-of-service, cancel a reservation.</w:t>
      </w:r>
    </w:p>
    <w:p w:rsidR="00000000" w:rsidDel="00000000" w:rsidP="00000000" w:rsidRDefault="00000000" w:rsidRPr="00000000" w14:paraId="00000034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Members &amp; Cards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search; a table of members with current session; reservation history and PIN reset; the card-reissue flow.</w:t>
      </w:r>
    </w:p>
    <w:p w:rsidR="00000000" w:rsidDel="00000000" w:rsidP="00000000" w:rsidRDefault="00000000" w:rsidRPr="00000000" w14:paraId="00000035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Staff Management (superadmin only)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create staff with a role, email-provisioned with a forced first-login PIN change and terms acceptance; manage, reset, or deactivate staff. The seeded superadmin cannot be deleted or demoted.</w:t>
      </w:r>
    </w:p>
    <w:p w:rsidR="00000000" w:rsidDel="00000000" w:rsidP="00000000" w:rsidRDefault="00000000" w:rsidRPr="00000000" w14:paraId="00000036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Settings (superadmin only)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organization status (open / limited / closed, enforced against the reservation engine), scheduled closures with cancellation and notification, operating hours, notices, manual filtered export, and the full white-label configuration set described in Section 16.</w:t>
      </w:r>
    </w:p>
    <w:p w:rsidR="00000000" w:rsidDel="00000000" w:rsidP="00000000" w:rsidRDefault="00000000" w:rsidRPr="00000000" w14:paraId="00000037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Fast-follow: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an audit-log view (who / what / when across consequential actions), presence / find-a-member lookup with configurable visibility, and a richer analytics view beyond the basic reports in v1.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t9ffnd7nznmj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15. Notifications</w:t>
      </w:r>
    </w:p>
    <w:p w:rsidR="00000000" w:rsidDel="00000000" w:rsidP="00000000" w:rsidRDefault="00000000" w:rsidRPr="00000000" w14:paraId="00000039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Email only, sent asynchronously so a slow or failed mail server never blocks or rolls back a good reservation, delivered via an email API rather than raw SMTP. Triggers: registration verification code, reservation confirmation, starting-soon reminder, grace-period change, maximum-stay release, closure cancellation, staff-onboarding OTP. Time-based triggers run on one shared scheduled worker.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6nh0i0okk0do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16. Configuration &amp; White-Label Settings</w:t>
      </w:r>
    </w:p>
    <w:p w:rsidR="00000000" w:rsidDel="00000000" w:rsidP="00000000" w:rsidRDefault="00000000" w:rsidRPr="00000000" w14:paraId="0000003B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Everything that differs between organizations lives in one configuration record per organization, read at runtime rather than hardcoded. This is what makes SILLA a product rather than a single institution's system.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6150"/>
        <w:tblGridChange w:id="0">
          <w:tblGrid>
            <w:gridCol w:w="3195"/>
            <w:gridCol w:w="61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9ccda" w:space="0" w:sz="6" w:val="single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9ccda" w:space="0" w:sz="6" w:val="single"/>
              <w:left w:color="000000" w:space="0" w:sz="0" w:val="nil"/>
              <w:bottom w:color="e2e4ee" w:space="0" w:sz="6" w:val="single"/>
              <w:right w:color="c9ccda" w:space="0" w:sz="6" w:val="single"/>
            </w:tcBorders>
            <w:shd w:fill="181d4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Configurable items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Organization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4ee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Name, logo, primary / accent color, sites and floors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4ee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Resource noun (“seat” / “desk” / “spot”), member noun (“student” / “employee”), facility label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Identity &amp; check-in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4ee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Member ID format, check-in method (RFID in v1; QR fast-follow), self-service vs. provisioned onboarding (self-service is the v1 default)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4ee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Resource-type catalog, vendor-configured per install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Policy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4ee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Grace period, maximum-stay cap, lockout threshold, verification-code expiry, operating hours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e2e4ee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4ee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Presence-visibility mode (off / opt-in) — fast-follow feature, config point reserved now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9ccda" w:space="0" w:sz="6" w:val="single"/>
              <w:bottom w:color="c9ccda" w:space="0" w:sz="6" w:val="single"/>
              <w:right w:color="e2e4ee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cda" w:space="0" w:sz="6" w:val="single"/>
              <w:right w:color="c9ccda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Terms-of-service text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o2qcv16gu5as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17. Technology Stack</w:t>
      </w:r>
    </w:p>
    <w:p w:rsidR="00000000" w:rsidDel="00000000" w:rsidP="00000000" w:rsidRDefault="00000000" w:rsidRPr="00000000" w14:paraId="0000004D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Front end: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React with JavaScript, styled with Tailwind CSS, animated with Motion (Framer Motion), using shadcn/ui components and Lucide icons.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Back end: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Node.js with Express, hosting the API and the scheduled worker.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Database: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MongoDB Atlas.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Real-time: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Socket.io.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Hosting: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AWS.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Email: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an email API rather than raw SMTP.</w:t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map is rendered as SVG in React, animated with Motion, updated live over Socket.io, with pan and zoom on mobile via react-zoom-pan-pinch. The editor is the same SVG grid in an editing mode, using plain React state and click-to-place. The layout is stored as a MongoDB document per floor and kept separate from live occupancy status, which streams over Socket.io. No changes to this stack were introduced by the white-label or multi-vertical scope decided in this revision — those are architecture and configuration changes, not new technology.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y0lhfy259tvq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18. Six-Week Plan — Three Two-Week Sprints</w:t>
      </w:r>
    </w:p>
    <w:p w:rsidR="00000000" w:rsidDel="00000000" w:rsidP="00000000" w:rsidRDefault="00000000" w:rsidRPr="00000000" w14:paraId="00000050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1 (Weeks 1–2) — Foundation, identity, and the map: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organization / site / floor data model and the full configuration schema; authentication; RFID registration and check-in built behind the swappable check-in interface; the vendor-configured resource catalog; the read-only, multi-floor-aware grid map renderer.</w:t>
      </w:r>
    </w:p>
    <w:p w:rsidR="00000000" w:rsidDel="00000000" w:rsidP="00000000" w:rsidRDefault="00000000" w:rsidRPr="00000000" w14:paraId="00000051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2 (Weeks 3–4) — Reservation engine and the physical loop: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atomic time-range claims, grace period, group codes; the shared scheduled worker (grace expiry, max-stay release, closing-time release); async notifications; kiosk check-in and walk-in flow; furniture placement in the map editor (zones and labels may slide into Sprint 3 if time is tight).</w:t>
      </w:r>
    </w:p>
    <w:p w:rsidR="00000000" w:rsidDel="00000000" w:rsidP="00000000" w:rsidRDefault="00000000" w:rsidRPr="00000000" w14:paraId="00000052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Sprint 3 (Weeks 5–6) — Admin surface, hardening, and delivery: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a trimmed admin surface (dashboard, resources &amp; rules, members &amp; cards, staff management, settings); zones/labels if deferred; manual export; deployment to AWS with a demo-able staging environment; UAT and bug-fixing; the pitch materials rewritten for a commercial, multi-vertical story.</w:t>
      </w:r>
    </w:p>
    <w:p w:rsidR="00000000" w:rsidDel="00000000" w:rsidP="00000000" w:rsidRDefault="00000000" w:rsidRPr="00000000" w14:paraId="00000053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Definition of Done should be written now: merged, tested, and demo-able on staging.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szejiu2d45hd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19. Roadmap — Explicitly Deferred, Not Built in v1</w:t>
      </w:r>
    </w:p>
    <w:p w:rsidR="00000000" w:rsidDel="00000000" w:rsidP="00000000" w:rsidRDefault="00000000" w:rsidRPr="00000000" w14:paraId="00000055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Named deliberately so scope stays honest, and because a clear roadmap is itself a strong thing to show a buyer or a panel.</w:t>
      </w:r>
    </w:p>
    <w:p w:rsidR="00000000" w:rsidDel="00000000" w:rsidP="00000000" w:rsidRDefault="00000000" w:rsidRPr="00000000" w14:paraId="00000056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QR check-in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second implementation behind the existing check-in interface.</w:t>
      </w:r>
    </w:p>
    <w:p w:rsidR="00000000" w:rsidDel="00000000" w:rsidP="00000000" w:rsidRDefault="00000000" w:rsidRPr="00000000" w14:paraId="00000057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Configurable check-in mode &amp; onboarding mode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letting a buyer choose RFID / QR / both, and self-service vs. provisioned registration, per deployment.</w:t>
      </w:r>
    </w:p>
    <w:p w:rsidR="00000000" w:rsidDel="00000000" w:rsidP="00000000" w:rsidRDefault="00000000" w:rsidRPr="00000000" w14:paraId="00000058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Presence / find-a-member lookup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with configurable visibility (off / opt-in / team-scoped).</w:t>
      </w:r>
    </w:p>
    <w:p w:rsidR="00000000" w:rsidDel="00000000" w:rsidP="00000000" w:rsidRDefault="00000000" w:rsidRPr="00000000" w14:paraId="00000059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Audit logs, full manual/scheduled export, richer analytics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trends, hot-zone heatmaps.</w:t>
      </w:r>
    </w:p>
    <w:p w:rsidR="00000000" w:rsidDel="00000000" w:rsidP="00000000" w:rsidRDefault="00000000" w:rsidRPr="00000000" w14:paraId="0000005A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Multi-site management UI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the data model supports it now; the UI to manage several sites under one organization does not exist yet.</w:t>
      </w:r>
    </w:p>
    <w:p w:rsidR="00000000" w:rsidDel="00000000" w:rsidP="00000000" w:rsidRDefault="00000000" w:rsidRPr="00000000" w14:paraId="0000005B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Buyer-facing catalog editor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letting an organization define its own resource types, rather than SILLA configuring them at install.</w:t>
      </w:r>
    </w:p>
    <w:p w:rsidR="00000000" w:rsidDel="00000000" w:rsidP="00000000" w:rsidRDefault="00000000" w:rsidRPr="00000000" w14:paraId="0000005C">
      <w:pPr>
        <w:spacing w:after="80" w:line="268.8" w:lineRule="auto"/>
        <w:ind w:left="600" w:hanging="24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b8860b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b8860b"/>
          <w:sz w:val="14"/>
          <w:szCs w:val="14"/>
          <w:rtl w:val="0"/>
        </w:rPr>
        <w:tab/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True multi-tenant platform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 — one deployment serving many organizations with isolated data, a platform-owner role above each organization's superadmin, and self-service onboarding for new organizations. A materially larger engineering effort than white-label, deliberately out of scope for this build.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280" w:line="276" w:lineRule="auto"/>
        <w:jc w:val="both"/>
        <w:rPr>
          <w:rFonts w:ascii="Lexend" w:cs="Lexend" w:eastAsia="Lexend" w:hAnsi="Lexend"/>
          <w:b w:val="1"/>
          <w:bCs w:val="1"/>
          <w:color w:val="181d40"/>
          <w:sz w:val="28"/>
          <w:szCs w:val="28"/>
        </w:rPr>
      </w:pPr>
      <w:bookmarkStart w:colFirst="0" w:colLast="0" w:name="_r787sbh5mjrv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181d40"/>
          <w:sz w:val="28"/>
          <w:szCs w:val="28"/>
          <w:rtl w:val="0"/>
        </w:rPr>
        <w:t xml:space="preserve">20. Still Open</w:t>
      </w:r>
    </w:p>
    <w:p w:rsidR="00000000" w:rsidDel="00000000" w:rsidP="00000000" w:rsidRDefault="00000000" w:rsidRPr="00000000" w14:paraId="0000005E">
      <w:pPr>
        <w:spacing w:after="120" w:line="276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Type scale, spacing scale, motion-duration tokens, and focus / disabled / elevation states in the design system; the email provider; and the audit-log retention window, once logs are built.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