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AE9" w:rsidRPr="004D44C9" w:rsidRDefault="00214972" w:rsidP="004D44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Homework No 2</w:t>
      </w:r>
    </w:p>
    <w:p w:rsidR="00776871" w:rsidRPr="00776871" w:rsidRDefault="00776871" w:rsidP="00776871">
      <w:pPr>
        <w:pStyle w:val="a3"/>
        <w:numPr>
          <w:ilvl w:val="0"/>
          <w:numId w:val="2"/>
        </w:numPr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776871">
        <w:rPr>
          <w:rFonts w:ascii="Times New Roman" w:hAnsi="Times New Roman" w:cs="Times New Roman"/>
          <w:sz w:val="22"/>
        </w:rPr>
        <w:t>A manufacturer suspects that the batches of raw material furnished by his supplier differ significantly</w:t>
      </w:r>
      <w:r>
        <w:rPr>
          <w:rFonts w:ascii="Times New Roman" w:hAnsi="Times New Roman" w:cs="Times New Roman"/>
          <w:sz w:val="22"/>
        </w:rPr>
        <w:t xml:space="preserve"> in calcium content. </w:t>
      </w:r>
      <w:r w:rsidRPr="00776871">
        <w:rPr>
          <w:rFonts w:ascii="Times New Roman" w:hAnsi="Times New Roman" w:cs="Times New Roman"/>
          <w:sz w:val="22"/>
        </w:rPr>
        <w:t>There are a large number of batches currently in the warehouse.  Five of these ar</w:t>
      </w:r>
      <w:r>
        <w:rPr>
          <w:rFonts w:ascii="Times New Roman" w:hAnsi="Times New Roman" w:cs="Times New Roman"/>
          <w:sz w:val="22"/>
        </w:rPr>
        <w:t xml:space="preserve">e randomly selected for study. </w:t>
      </w:r>
      <w:r w:rsidRPr="00776871">
        <w:rPr>
          <w:rFonts w:ascii="Times New Roman" w:hAnsi="Times New Roman" w:cs="Times New Roman"/>
          <w:sz w:val="22"/>
        </w:rPr>
        <w:t>A chemist makes five determinations on each batch as obtains the following data:</w:t>
      </w:r>
    </w:p>
    <w:p w:rsidR="00776871" w:rsidRPr="00776871" w:rsidRDefault="00776871" w:rsidP="004E42E0">
      <w:pPr>
        <w:wordWrap/>
        <w:spacing w:after="0" w:line="160" w:lineRule="exact"/>
        <w:rPr>
          <w:rFonts w:ascii="Times New Roman" w:hAnsi="Times New Roman" w:cs="Times New Roman"/>
          <w:sz w:val="22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6871" w:rsidRPr="00776871" w:rsidTr="00B5368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871">
              <w:rPr>
                <w:rFonts w:ascii="Times New Roman" w:hAnsi="Times New Roman" w:cs="Times New Roman"/>
                <w:color w:val="000000"/>
                <w:sz w:val="22"/>
              </w:rPr>
              <w:t>Batch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871">
              <w:rPr>
                <w:rFonts w:ascii="Times New Roman" w:hAnsi="Times New Roman" w:cs="Times New Roman"/>
                <w:color w:val="000000"/>
                <w:sz w:val="22"/>
              </w:rPr>
              <w:t>Batch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871">
              <w:rPr>
                <w:rFonts w:ascii="Times New Roman" w:hAnsi="Times New Roman" w:cs="Times New Roman"/>
                <w:color w:val="000000"/>
                <w:sz w:val="22"/>
              </w:rPr>
              <w:t>Batch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871">
              <w:rPr>
                <w:rFonts w:ascii="Times New Roman" w:hAnsi="Times New Roman" w:cs="Times New Roman"/>
                <w:color w:val="000000"/>
                <w:sz w:val="22"/>
              </w:rPr>
              <w:t>Batch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776871">
              <w:rPr>
                <w:rFonts w:ascii="Times New Roman" w:hAnsi="Times New Roman" w:cs="Times New Roman"/>
                <w:color w:val="000000"/>
                <w:sz w:val="22"/>
              </w:rPr>
              <w:t>Batch 5</w:t>
            </w:r>
          </w:p>
        </w:tc>
      </w:tr>
      <w:tr w:rsidR="00776871" w:rsidRPr="00776871" w:rsidTr="00B5368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23.29</w:t>
            </w:r>
          </w:p>
        </w:tc>
      </w:tr>
      <w:tr w:rsidR="00776871" w:rsidRPr="00776871" w:rsidTr="00B5368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23.46</w:t>
            </w:r>
          </w:p>
        </w:tc>
      </w:tr>
      <w:tr w:rsidR="00776871" w:rsidRPr="00776871" w:rsidTr="00B5368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23.37</w:t>
            </w:r>
          </w:p>
        </w:tc>
      </w:tr>
      <w:tr w:rsidR="00776871" w:rsidRPr="00776871" w:rsidTr="00B5368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23.32</w:t>
            </w:r>
          </w:p>
        </w:tc>
      </w:tr>
      <w:tr w:rsidR="00776871" w:rsidRPr="00776871" w:rsidTr="00B5368A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6871" w:rsidRPr="00776871" w:rsidRDefault="00776871" w:rsidP="00776871">
            <w:pPr>
              <w:wordWrap/>
              <w:autoSpaceDE/>
              <w:autoSpaceDN/>
              <w:spacing w:after="0" w:line="180" w:lineRule="exact"/>
              <w:jc w:val="right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776871">
              <w:rPr>
                <w:rFonts w:ascii="Times New Roman" w:hAnsi="Times New Roman" w:cs="Times New Roman"/>
                <w:color w:val="000000"/>
                <w:szCs w:val="20"/>
              </w:rPr>
              <w:t>23.38</w:t>
            </w:r>
          </w:p>
        </w:tc>
      </w:tr>
    </w:tbl>
    <w:p w:rsidR="00776871" w:rsidRPr="00776871" w:rsidRDefault="00776871" w:rsidP="00776871">
      <w:pPr>
        <w:wordWrap/>
        <w:spacing w:after="0" w:line="220" w:lineRule="exact"/>
        <w:rPr>
          <w:rFonts w:ascii="Times New Roman" w:hAnsi="Times New Roman" w:cs="Times New Roman"/>
          <w:sz w:val="22"/>
        </w:rPr>
      </w:pPr>
    </w:p>
    <w:p w:rsidR="00776871" w:rsidRPr="008C57FA" w:rsidRDefault="00776871" w:rsidP="00776871">
      <w:pPr>
        <w:widowControl/>
        <w:numPr>
          <w:ilvl w:val="0"/>
          <w:numId w:val="11"/>
        </w:numPr>
        <w:wordWrap/>
        <w:overflowPunct w:val="0"/>
        <w:adjustRightInd w:val="0"/>
        <w:spacing w:after="0" w:line="220" w:lineRule="exact"/>
        <w:ind w:left="360"/>
        <w:textAlignment w:val="baseline"/>
        <w:rPr>
          <w:rFonts w:ascii="Times New Roman" w:hAnsi="Times New Roman" w:cs="Times New Roman"/>
          <w:sz w:val="22"/>
        </w:rPr>
      </w:pPr>
      <w:r w:rsidRPr="008C57FA">
        <w:rPr>
          <w:rFonts w:ascii="Times New Roman" w:hAnsi="Times New Roman" w:cs="Times New Roman"/>
          <w:sz w:val="22"/>
        </w:rPr>
        <w:t>Is there significant variation in the calcium content from batch to batch?</w:t>
      </w:r>
      <w:r w:rsidRPr="008C57FA">
        <w:rPr>
          <w:rFonts w:ascii="Times New Roman" w:hAnsi="Times New Roman" w:cs="Times New Roman"/>
          <w:sz w:val="22"/>
        </w:rPr>
        <w:t xml:space="preserve"> </w:t>
      </w:r>
      <w:r w:rsidRPr="008C57FA">
        <w:rPr>
          <w:rFonts w:ascii="Times New Roman" w:hAnsi="Times New Roman" w:cs="Times New Roman"/>
          <w:sz w:val="22"/>
        </w:rPr>
        <w:t xml:space="preserve">Use </w:t>
      </w:r>
      <w:r w:rsidRPr="008C57FA">
        <w:rPr>
          <w:rFonts w:ascii="Times New Roman" w:hAnsi="Times New Roman" w:cs="Times New Roman"/>
          <w:i/>
          <w:sz w:val="22"/>
        </w:rPr>
        <w:t>α</w:t>
      </w:r>
      <w:r w:rsidRPr="008C57FA">
        <w:rPr>
          <w:rFonts w:ascii="Times New Roman" w:hAnsi="Times New Roman" w:cs="Times New Roman"/>
          <w:sz w:val="22"/>
        </w:rPr>
        <w:t>=0.05.</w:t>
      </w:r>
    </w:p>
    <w:p w:rsidR="00776871" w:rsidRPr="008C57FA" w:rsidRDefault="00776871" w:rsidP="00776871">
      <w:pPr>
        <w:widowControl/>
        <w:numPr>
          <w:ilvl w:val="0"/>
          <w:numId w:val="11"/>
        </w:numPr>
        <w:wordWrap/>
        <w:overflowPunct w:val="0"/>
        <w:adjustRightInd w:val="0"/>
        <w:spacing w:after="0" w:line="220" w:lineRule="exact"/>
        <w:ind w:left="360"/>
        <w:textAlignment w:val="baseline"/>
        <w:rPr>
          <w:rFonts w:ascii="Times New Roman" w:hAnsi="Times New Roman" w:cs="Times New Roman"/>
          <w:sz w:val="22"/>
        </w:rPr>
      </w:pPr>
      <w:r w:rsidRPr="008C57FA">
        <w:rPr>
          <w:rFonts w:ascii="Times New Roman" w:hAnsi="Times New Roman" w:cs="Times New Roman"/>
          <w:sz w:val="22"/>
        </w:rPr>
        <w:t>Estimate the components of variance.</w:t>
      </w:r>
    </w:p>
    <w:p w:rsidR="00776871" w:rsidRPr="008C57FA" w:rsidRDefault="00776871" w:rsidP="00776871">
      <w:pPr>
        <w:widowControl/>
        <w:numPr>
          <w:ilvl w:val="0"/>
          <w:numId w:val="11"/>
        </w:numPr>
        <w:wordWrap/>
        <w:overflowPunct w:val="0"/>
        <w:adjustRightInd w:val="0"/>
        <w:spacing w:after="0" w:line="220" w:lineRule="exact"/>
        <w:ind w:left="360"/>
        <w:textAlignment w:val="baseline"/>
        <w:rPr>
          <w:rFonts w:ascii="Times New Roman" w:hAnsi="Times New Roman" w:cs="Times New Roman"/>
          <w:sz w:val="22"/>
        </w:rPr>
      </w:pPr>
      <w:r w:rsidRPr="008C57FA">
        <w:rPr>
          <w:rFonts w:ascii="Times New Roman" w:hAnsi="Times New Roman" w:cs="Times New Roman"/>
          <w:sz w:val="22"/>
        </w:rPr>
        <w:t xml:space="preserve">Find a 95 percent confidence interval for  </w:t>
      </w:r>
      <w:r w:rsidRPr="008C57FA">
        <w:rPr>
          <w:rFonts w:ascii="Times New Roman" w:hAnsi="Times New Roman" w:cs="Times New Roman"/>
          <w:position w:val="-16"/>
          <w:sz w:val="22"/>
        </w:rPr>
        <w:object w:dxaOrig="14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5pt;height:21pt" o:ole="">
            <v:imagedata r:id="rId7" o:title=""/>
          </v:shape>
          <o:OLEObject Type="Embed" ProgID="Equation.DSMT4" ShapeID="_x0000_i1025" DrawAspect="Content" ObjectID="_1552754719" r:id="rId8"/>
        </w:object>
      </w:r>
    </w:p>
    <w:p w:rsidR="00776871" w:rsidRPr="008C57FA" w:rsidRDefault="00776871" w:rsidP="00776871">
      <w:pPr>
        <w:pStyle w:val="a3"/>
        <w:numPr>
          <w:ilvl w:val="0"/>
          <w:numId w:val="11"/>
        </w:numPr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8C57FA">
        <w:rPr>
          <w:rFonts w:ascii="Times New Roman" w:hAnsi="Times New Roman" w:cs="Times New Roman"/>
          <w:sz w:val="22"/>
        </w:rPr>
        <w:t>Analyze the residuals from this experiment.  Are the analysis of variance assumptions are satisfied?</w:t>
      </w:r>
    </w:p>
    <w:p w:rsidR="00776871" w:rsidRPr="00776871" w:rsidRDefault="00776871" w:rsidP="004E42E0">
      <w:pPr>
        <w:spacing w:after="0" w:line="160" w:lineRule="exact"/>
        <w:rPr>
          <w:rFonts w:ascii="Times New Roman" w:hAnsi="Times New Roman" w:cs="Times New Roman" w:hint="eastAsia"/>
          <w:sz w:val="22"/>
        </w:rPr>
      </w:pPr>
    </w:p>
    <w:p w:rsidR="00214972" w:rsidRPr="00214972" w:rsidRDefault="00214972" w:rsidP="00214972">
      <w:pPr>
        <w:pStyle w:val="a3"/>
        <w:numPr>
          <w:ilvl w:val="0"/>
          <w:numId w:val="2"/>
        </w:numPr>
        <w:tabs>
          <w:tab w:val="left" w:pos="540"/>
        </w:tabs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214972">
        <w:rPr>
          <w:rFonts w:ascii="Times New Roman" w:hAnsi="Times New Roman" w:cs="Times New Roman"/>
          <w:sz w:val="22"/>
        </w:rPr>
        <w:t>Four chemists are asked to determine the percentage of methyl alcohol in a certain chemical compound.  Each chemist makes three determinations, and the results are the following:</w:t>
      </w:r>
    </w:p>
    <w:p w:rsidR="00214972" w:rsidRPr="00214972" w:rsidRDefault="00214972" w:rsidP="004E42E0">
      <w:pPr>
        <w:tabs>
          <w:tab w:val="left" w:pos="720"/>
          <w:tab w:val="decimal" w:pos="1440"/>
          <w:tab w:val="decimal" w:pos="2592"/>
          <w:tab w:val="decimal" w:pos="3744"/>
        </w:tabs>
        <w:wordWrap/>
        <w:spacing w:after="0" w:line="160" w:lineRule="exact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Borders>
          <w:top w:val="single" w:sz="12" w:space="0" w:color="808080"/>
          <w:bottom w:val="single" w:sz="12" w:space="0" w:color="808080"/>
        </w:tblBorders>
        <w:tblLook w:val="01E0" w:firstRow="1" w:lastRow="1" w:firstColumn="1" w:lastColumn="1" w:noHBand="0" w:noVBand="0"/>
      </w:tblPr>
      <w:tblGrid>
        <w:gridCol w:w="1622"/>
        <w:gridCol w:w="1203"/>
        <w:gridCol w:w="1080"/>
        <w:gridCol w:w="1069"/>
        <w:gridCol w:w="721"/>
      </w:tblGrid>
      <w:tr w:rsidR="00214972" w:rsidRPr="00214972" w:rsidTr="00B5368A">
        <w:trPr>
          <w:gridAfter w:val="1"/>
          <w:wAfter w:w="721" w:type="dxa"/>
          <w:jc w:val="center"/>
        </w:trPr>
        <w:tc>
          <w:tcPr>
            <w:tcW w:w="1622" w:type="dxa"/>
            <w:tcBorders>
              <w:top w:val="single" w:sz="12" w:space="0" w:color="808080"/>
              <w:bottom w:val="single" w:sz="6" w:space="0" w:color="auto"/>
            </w:tcBorders>
            <w:shd w:val="clear" w:color="auto" w:fill="auto"/>
            <w:vAlign w:val="bottom"/>
          </w:tcPr>
          <w:p w:rsidR="00214972" w:rsidRPr="00214972" w:rsidRDefault="00214972" w:rsidP="00214972">
            <w:pPr>
              <w:tabs>
                <w:tab w:val="decimal" w:pos="1440"/>
                <w:tab w:val="decimal" w:pos="2592"/>
                <w:tab w:val="decimal" w:pos="3744"/>
                <w:tab w:val="decimal" w:pos="4896"/>
                <w:tab w:val="decimal" w:pos="6048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Chemist</w:t>
            </w:r>
          </w:p>
        </w:tc>
        <w:tc>
          <w:tcPr>
            <w:tcW w:w="3352" w:type="dxa"/>
            <w:gridSpan w:val="3"/>
            <w:tcBorders>
              <w:top w:val="single" w:sz="12" w:space="0" w:color="808080"/>
              <w:bottom w:val="single" w:sz="6" w:space="0" w:color="auto"/>
            </w:tcBorders>
            <w:shd w:val="clear" w:color="auto" w:fill="auto"/>
            <w:vAlign w:val="bottom"/>
          </w:tcPr>
          <w:p w:rsidR="00214972" w:rsidRPr="00214972" w:rsidRDefault="00214972" w:rsidP="00214972">
            <w:pPr>
              <w:tabs>
                <w:tab w:val="decimal" w:pos="504"/>
                <w:tab w:val="decimal" w:pos="1584"/>
                <w:tab w:val="decimal" w:pos="2592"/>
                <w:tab w:val="decimal" w:pos="3744"/>
                <w:tab w:val="decimal" w:pos="4896"/>
                <w:tab w:val="decimal" w:pos="6048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Percentage of Methyl Alcohol</w:t>
            </w:r>
          </w:p>
        </w:tc>
      </w:tr>
      <w:tr w:rsidR="00214972" w:rsidRPr="00214972" w:rsidTr="00B5368A">
        <w:trPr>
          <w:jc w:val="center"/>
        </w:trPr>
        <w:tc>
          <w:tcPr>
            <w:tcW w:w="1553" w:type="dxa"/>
            <w:tcBorders>
              <w:top w:val="single" w:sz="6" w:space="0" w:color="auto"/>
            </w:tcBorders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203" w:type="dxa"/>
            <w:tcBorders>
              <w:top w:val="single" w:sz="6" w:space="0" w:color="auto"/>
            </w:tcBorders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84.99</w:t>
            </w:r>
          </w:p>
        </w:tc>
        <w:tc>
          <w:tcPr>
            <w:tcW w:w="1080" w:type="dxa"/>
            <w:tcBorders>
              <w:top w:val="single" w:sz="6" w:space="0" w:color="auto"/>
            </w:tcBorders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84.04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84.38</w:t>
            </w:r>
          </w:p>
        </w:tc>
      </w:tr>
      <w:tr w:rsidR="00214972" w:rsidRPr="00214972" w:rsidTr="00B5368A">
        <w:trPr>
          <w:jc w:val="center"/>
        </w:trPr>
        <w:tc>
          <w:tcPr>
            <w:tcW w:w="1553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203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85.15</w:t>
            </w:r>
          </w:p>
        </w:tc>
        <w:tc>
          <w:tcPr>
            <w:tcW w:w="1080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85.13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84.88</w:t>
            </w:r>
          </w:p>
        </w:tc>
      </w:tr>
      <w:tr w:rsidR="00214972" w:rsidRPr="00214972" w:rsidTr="00B5368A">
        <w:trPr>
          <w:jc w:val="center"/>
        </w:trPr>
        <w:tc>
          <w:tcPr>
            <w:tcW w:w="1553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203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84.72</w:t>
            </w:r>
          </w:p>
        </w:tc>
        <w:tc>
          <w:tcPr>
            <w:tcW w:w="1080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84.48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85.16</w:t>
            </w:r>
          </w:p>
        </w:tc>
      </w:tr>
      <w:tr w:rsidR="00214972" w:rsidRPr="00214972" w:rsidTr="00B5368A">
        <w:trPr>
          <w:jc w:val="center"/>
        </w:trPr>
        <w:tc>
          <w:tcPr>
            <w:tcW w:w="1553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203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84.20</w:t>
            </w:r>
          </w:p>
        </w:tc>
        <w:tc>
          <w:tcPr>
            <w:tcW w:w="1080" w:type="dxa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84.10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214972" w:rsidRPr="00214972" w:rsidRDefault="00214972" w:rsidP="00214972">
            <w:pPr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214972">
              <w:rPr>
                <w:rFonts w:ascii="Times New Roman" w:hAnsi="Times New Roman" w:cs="Times New Roman"/>
                <w:sz w:val="22"/>
              </w:rPr>
              <w:t>84.55</w:t>
            </w:r>
          </w:p>
        </w:tc>
      </w:tr>
    </w:tbl>
    <w:p w:rsidR="00214972" w:rsidRPr="00214972" w:rsidRDefault="00214972" w:rsidP="004E42E0">
      <w:pPr>
        <w:tabs>
          <w:tab w:val="left" w:pos="720"/>
          <w:tab w:val="decimal" w:pos="1440"/>
          <w:tab w:val="decimal" w:pos="2592"/>
          <w:tab w:val="decimal" w:pos="3744"/>
        </w:tabs>
        <w:wordWrap/>
        <w:spacing w:after="0" w:line="160" w:lineRule="exact"/>
        <w:rPr>
          <w:rFonts w:ascii="Times New Roman" w:hAnsi="Times New Roman" w:cs="Times New Roman"/>
          <w:sz w:val="22"/>
        </w:rPr>
      </w:pPr>
    </w:p>
    <w:p w:rsidR="00214972" w:rsidRPr="00214972" w:rsidRDefault="00214972" w:rsidP="00214972">
      <w:pPr>
        <w:widowControl/>
        <w:numPr>
          <w:ilvl w:val="0"/>
          <w:numId w:val="12"/>
        </w:numPr>
        <w:tabs>
          <w:tab w:val="left" w:pos="720"/>
          <w:tab w:val="decimal" w:pos="1440"/>
          <w:tab w:val="decimal" w:pos="2592"/>
          <w:tab w:val="decimal" w:pos="3744"/>
        </w:tabs>
        <w:wordWrap/>
        <w:overflowPunct w:val="0"/>
        <w:adjustRightInd w:val="0"/>
        <w:spacing w:after="0" w:line="220" w:lineRule="exact"/>
        <w:jc w:val="left"/>
        <w:textAlignment w:val="baseline"/>
        <w:rPr>
          <w:rFonts w:ascii="Times New Roman" w:hAnsi="Times New Roman" w:cs="Times New Roman"/>
          <w:sz w:val="22"/>
        </w:rPr>
      </w:pPr>
      <w:r w:rsidRPr="00214972">
        <w:rPr>
          <w:rFonts w:ascii="Times New Roman" w:hAnsi="Times New Roman" w:cs="Times New Roman"/>
          <w:sz w:val="22"/>
        </w:rPr>
        <w:t xml:space="preserve">Do chemists differ significantly?  Use </w:t>
      </w:r>
      <w:r w:rsidRPr="00214972">
        <w:rPr>
          <w:rFonts w:ascii="Times New Roman" w:hAnsi="Times New Roman" w:cs="Times New Roman"/>
          <w:i/>
          <w:sz w:val="22"/>
        </w:rPr>
        <w:sym w:font="Symbol" w:char="F061"/>
      </w:r>
      <w:r w:rsidRPr="00214972">
        <w:rPr>
          <w:rFonts w:ascii="Times New Roman" w:hAnsi="Times New Roman" w:cs="Times New Roman"/>
          <w:sz w:val="22"/>
        </w:rPr>
        <w:t xml:space="preserve"> = 0.05.  </w:t>
      </w:r>
    </w:p>
    <w:p w:rsidR="00F8276F" w:rsidRDefault="00F8276F" w:rsidP="00F8276F">
      <w:pPr>
        <w:widowControl/>
        <w:numPr>
          <w:ilvl w:val="0"/>
          <w:numId w:val="13"/>
        </w:numPr>
        <w:tabs>
          <w:tab w:val="left" w:pos="720"/>
          <w:tab w:val="decimal" w:pos="1440"/>
          <w:tab w:val="decimal" w:pos="2592"/>
          <w:tab w:val="decimal" w:pos="3744"/>
        </w:tabs>
        <w:wordWrap/>
        <w:overflowPunct w:val="0"/>
        <w:adjustRightInd w:val="0"/>
        <w:spacing w:after="0" w:line="240" w:lineRule="auto"/>
        <w:jc w:val="left"/>
        <w:textAlignment w:val="baseline"/>
        <w:rPr>
          <w:rFonts w:hint="eastAsia"/>
        </w:rPr>
      </w:pPr>
      <w:r>
        <w:t xml:space="preserve">Analyze the residuals from this experiment.  </w:t>
      </w:r>
    </w:p>
    <w:p w:rsidR="00F8276F" w:rsidRPr="00F8276F" w:rsidRDefault="00F8276F" w:rsidP="00F8276F">
      <w:pPr>
        <w:widowControl/>
        <w:numPr>
          <w:ilvl w:val="0"/>
          <w:numId w:val="14"/>
        </w:numPr>
        <w:tabs>
          <w:tab w:val="left" w:pos="720"/>
          <w:tab w:val="decimal" w:pos="1440"/>
          <w:tab w:val="decimal" w:pos="2592"/>
          <w:tab w:val="decimal" w:pos="3744"/>
        </w:tabs>
        <w:wordWrap/>
        <w:overflowPunct w:val="0"/>
        <w:adjustRightInd w:val="0"/>
        <w:spacing w:after="0" w:line="220" w:lineRule="exact"/>
        <w:textAlignment w:val="baseline"/>
        <w:rPr>
          <w:rFonts w:ascii="Times New Roman" w:hAnsi="Times New Roman" w:cs="Times New Roman"/>
          <w:sz w:val="22"/>
        </w:rPr>
      </w:pPr>
      <w:r w:rsidRPr="00F8276F">
        <w:rPr>
          <w:rFonts w:ascii="Times New Roman" w:hAnsi="Times New Roman" w:cs="Times New Roman"/>
          <w:sz w:val="22"/>
        </w:rPr>
        <w:t>If chemist 2 is a new employee, construct a meaningful set of orthogonal contrasts that might have been useful at the start of the experiment.</w:t>
      </w:r>
    </w:p>
    <w:p w:rsidR="00F8276F" w:rsidRPr="00F8276F" w:rsidRDefault="00F8276F" w:rsidP="004E42E0">
      <w:pPr>
        <w:tabs>
          <w:tab w:val="left" w:pos="720"/>
          <w:tab w:val="decimal" w:pos="1440"/>
          <w:tab w:val="decimal" w:pos="2592"/>
          <w:tab w:val="decimal" w:pos="3744"/>
        </w:tabs>
        <w:wordWrap/>
        <w:spacing w:after="0" w:line="160" w:lineRule="exact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6"/>
        <w:gridCol w:w="1611"/>
        <w:gridCol w:w="726"/>
        <w:gridCol w:w="666"/>
        <w:gridCol w:w="726"/>
      </w:tblGrid>
      <w:tr w:rsidR="00F8276F" w:rsidRPr="00F8276F" w:rsidTr="00B5368A">
        <w:trPr>
          <w:jc w:val="center"/>
        </w:trPr>
        <w:tc>
          <w:tcPr>
            <w:tcW w:w="1086" w:type="dxa"/>
            <w:tcBorders>
              <w:top w:val="single" w:sz="12" w:space="0" w:color="808080"/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Chemists</w:t>
            </w:r>
          </w:p>
        </w:tc>
        <w:tc>
          <w:tcPr>
            <w:tcW w:w="1611" w:type="dxa"/>
            <w:tcBorders>
              <w:top w:val="single" w:sz="12" w:space="0" w:color="808080"/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Total</w:t>
            </w:r>
          </w:p>
        </w:tc>
        <w:tc>
          <w:tcPr>
            <w:tcW w:w="726" w:type="dxa"/>
            <w:tcBorders>
              <w:top w:val="single" w:sz="12" w:space="0" w:color="808080"/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C1</w:t>
            </w:r>
          </w:p>
        </w:tc>
        <w:tc>
          <w:tcPr>
            <w:tcW w:w="666" w:type="dxa"/>
            <w:tcBorders>
              <w:top w:val="single" w:sz="12" w:space="0" w:color="808080"/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C2</w:t>
            </w:r>
          </w:p>
        </w:tc>
        <w:tc>
          <w:tcPr>
            <w:tcW w:w="726" w:type="dxa"/>
            <w:tcBorders>
              <w:top w:val="single" w:sz="12" w:space="0" w:color="808080"/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C3</w:t>
            </w:r>
          </w:p>
        </w:tc>
      </w:tr>
      <w:tr w:rsidR="00F8276F" w:rsidRPr="00F8276F" w:rsidTr="00B5368A">
        <w:trPr>
          <w:jc w:val="center"/>
        </w:trPr>
        <w:tc>
          <w:tcPr>
            <w:tcW w:w="1086" w:type="dxa"/>
            <w:tcBorders>
              <w:top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611" w:type="dxa"/>
            <w:tcBorders>
              <w:top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253.41</w:t>
            </w:r>
          </w:p>
        </w:tc>
        <w:tc>
          <w:tcPr>
            <w:tcW w:w="726" w:type="dxa"/>
            <w:tcBorders>
              <w:top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-2</w:t>
            </w:r>
          </w:p>
        </w:tc>
        <w:tc>
          <w:tcPr>
            <w:tcW w:w="726" w:type="dxa"/>
            <w:tcBorders>
              <w:top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F8276F" w:rsidRPr="00F8276F" w:rsidTr="00B5368A">
        <w:trPr>
          <w:jc w:val="center"/>
        </w:trPr>
        <w:tc>
          <w:tcPr>
            <w:tcW w:w="108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611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255.16</w:t>
            </w:r>
          </w:p>
        </w:tc>
        <w:tc>
          <w:tcPr>
            <w:tcW w:w="72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-3</w:t>
            </w:r>
          </w:p>
        </w:tc>
        <w:tc>
          <w:tcPr>
            <w:tcW w:w="66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72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F8276F" w:rsidRPr="00F8276F" w:rsidTr="00B5368A">
        <w:trPr>
          <w:jc w:val="center"/>
        </w:trPr>
        <w:tc>
          <w:tcPr>
            <w:tcW w:w="108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611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254.36</w:t>
            </w:r>
          </w:p>
        </w:tc>
        <w:tc>
          <w:tcPr>
            <w:tcW w:w="72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66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2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F8276F" w:rsidRPr="00F8276F" w:rsidTr="00B5368A">
        <w:trPr>
          <w:jc w:val="center"/>
        </w:trPr>
        <w:tc>
          <w:tcPr>
            <w:tcW w:w="1086" w:type="dxa"/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611" w:type="dxa"/>
            <w:tcBorders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252.85</w:t>
            </w:r>
          </w:p>
        </w:tc>
        <w:tc>
          <w:tcPr>
            <w:tcW w:w="726" w:type="dxa"/>
            <w:tcBorders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666" w:type="dxa"/>
            <w:tcBorders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26" w:type="dxa"/>
            <w:tcBorders>
              <w:bottom w:val="single" w:sz="6" w:space="0" w:color="auto"/>
            </w:tcBorders>
          </w:tcPr>
          <w:p w:rsidR="00F8276F" w:rsidRPr="00F8276F" w:rsidRDefault="00F8276F" w:rsidP="00F8276F">
            <w:pPr>
              <w:tabs>
                <w:tab w:val="left" w:pos="720"/>
                <w:tab w:val="decimal" w:pos="1440"/>
                <w:tab w:val="decimal" w:pos="2592"/>
                <w:tab w:val="decimal" w:pos="3744"/>
              </w:tabs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8276F"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</w:tbl>
    <w:p w:rsidR="00776871" w:rsidRPr="00F8276F" w:rsidRDefault="00776871" w:rsidP="004E42E0">
      <w:pPr>
        <w:wordWrap/>
        <w:spacing w:after="0" w:line="160" w:lineRule="exact"/>
        <w:rPr>
          <w:rFonts w:ascii="Times New Roman" w:hAnsi="Times New Roman" w:cs="Times New Roman"/>
          <w:sz w:val="22"/>
        </w:rPr>
      </w:pPr>
    </w:p>
    <w:p w:rsidR="0019151E" w:rsidRDefault="0019151E" w:rsidP="0019151E">
      <w:pPr>
        <w:pStyle w:val="a3"/>
        <w:numPr>
          <w:ilvl w:val="0"/>
          <w:numId w:val="2"/>
        </w:numPr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8C23CA">
        <w:rPr>
          <w:rFonts w:ascii="Times New Roman" w:hAnsi="Times New Roman" w:cs="Times New Roman"/>
          <w:sz w:val="22"/>
        </w:rPr>
        <w:t xml:space="preserve">Consider testing the equality of the means of two normal populations, where the variances are unknown but are assumed to be equal.  The appropriate test procedure is the pooled </w:t>
      </w:r>
      <w:r w:rsidRPr="008C23CA">
        <w:rPr>
          <w:rFonts w:ascii="Times New Roman" w:hAnsi="Times New Roman" w:cs="Times New Roman"/>
          <w:i/>
          <w:sz w:val="22"/>
        </w:rPr>
        <w:t>t</w:t>
      </w:r>
      <w:r w:rsidRPr="008C23CA">
        <w:rPr>
          <w:rFonts w:ascii="Times New Roman" w:hAnsi="Times New Roman" w:cs="Times New Roman"/>
          <w:sz w:val="22"/>
        </w:rPr>
        <w:t xml:space="preserve"> test. Show that the pooled </w:t>
      </w:r>
      <w:r w:rsidRPr="008C23CA">
        <w:rPr>
          <w:rFonts w:ascii="Times New Roman" w:hAnsi="Times New Roman" w:cs="Times New Roman"/>
          <w:i/>
          <w:sz w:val="22"/>
        </w:rPr>
        <w:t>t</w:t>
      </w:r>
      <w:r w:rsidRPr="008C23CA">
        <w:rPr>
          <w:rFonts w:ascii="Times New Roman" w:hAnsi="Times New Roman" w:cs="Times New Roman"/>
          <w:sz w:val="22"/>
        </w:rPr>
        <w:t xml:space="preserve"> test is equivalent to the single factor analysis of variance.</w:t>
      </w:r>
    </w:p>
    <w:p w:rsidR="0019151E" w:rsidRPr="0019151E" w:rsidRDefault="0019151E" w:rsidP="004E42E0">
      <w:pPr>
        <w:wordWrap/>
        <w:spacing w:after="0" w:line="160" w:lineRule="exact"/>
        <w:rPr>
          <w:rFonts w:ascii="Times New Roman" w:hAnsi="Times New Roman" w:cs="Times New Roman" w:hint="eastAsia"/>
          <w:sz w:val="22"/>
        </w:rPr>
      </w:pPr>
    </w:p>
    <w:p w:rsidR="00E95158" w:rsidRDefault="002313B8" w:rsidP="00D21027">
      <w:pPr>
        <w:pStyle w:val="a3"/>
        <w:keepNext/>
        <w:numPr>
          <w:ilvl w:val="0"/>
          <w:numId w:val="2"/>
        </w:numPr>
        <w:tabs>
          <w:tab w:val="left" w:pos="547"/>
        </w:tabs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D21027">
        <w:rPr>
          <w:rFonts w:ascii="Times New Roman" w:hAnsi="Times New Roman" w:cs="Times New Roman"/>
          <w:sz w:val="22"/>
        </w:rPr>
        <w:t xml:space="preserve">A chemist wishes to test the effect of four chemical agents on the strength </w:t>
      </w:r>
      <w:r w:rsidR="004E42E0">
        <w:rPr>
          <w:rFonts w:ascii="Times New Roman" w:hAnsi="Times New Roman" w:cs="Times New Roman"/>
          <w:sz w:val="22"/>
        </w:rPr>
        <w:t xml:space="preserve">of a particular type of cloth. </w:t>
      </w:r>
      <w:r w:rsidRPr="00D21027">
        <w:rPr>
          <w:rFonts w:ascii="Times New Roman" w:hAnsi="Times New Roman" w:cs="Times New Roman"/>
          <w:sz w:val="22"/>
        </w:rPr>
        <w:t>Because there might be variability from one bolt to another, the chemist decides to use a randomized block design, with the bolts of cloth considered as blocks.  She selects five bolts and applies all four chemicals in random order to each bolt.  The resul</w:t>
      </w:r>
      <w:r w:rsidR="00E95158">
        <w:rPr>
          <w:rFonts w:ascii="Times New Roman" w:hAnsi="Times New Roman" w:cs="Times New Roman"/>
          <w:sz w:val="22"/>
        </w:rPr>
        <w:t>ting tensile strengths follow.</w:t>
      </w:r>
    </w:p>
    <w:p w:rsidR="00D21027" w:rsidRPr="00E95158" w:rsidRDefault="002313B8" w:rsidP="00E95158">
      <w:pPr>
        <w:pStyle w:val="a3"/>
        <w:keepNext/>
        <w:numPr>
          <w:ilvl w:val="0"/>
          <w:numId w:val="15"/>
        </w:numPr>
        <w:tabs>
          <w:tab w:val="left" w:pos="547"/>
        </w:tabs>
        <w:wordWrap/>
        <w:spacing w:after="0" w:line="220" w:lineRule="exact"/>
        <w:ind w:leftChars="0"/>
        <w:rPr>
          <w:rFonts w:ascii="Times New Roman" w:hAnsi="Times New Roman" w:cs="Times New Roman" w:hint="eastAsia"/>
          <w:sz w:val="22"/>
        </w:rPr>
      </w:pPr>
      <w:r w:rsidRPr="00E95158">
        <w:rPr>
          <w:rFonts w:ascii="Times New Roman" w:hAnsi="Times New Roman" w:cs="Times New Roman"/>
          <w:sz w:val="22"/>
        </w:rPr>
        <w:t xml:space="preserve">Analyze the data from this experiment (use </w:t>
      </w:r>
      <w:r w:rsidRPr="002313B8">
        <w:rPr>
          <w:i/>
        </w:rPr>
        <w:sym w:font="Symbol" w:char="F061"/>
      </w:r>
      <w:r w:rsidRPr="00E95158">
        <w:rPr>
          <w:rFonts w:ascii="Times New Roman" w:hAnsi="Times New Roman" w:cs="Times New Roman"/>
          <w:i/>
          <w:sz w:val="22"/>
        </w:rPr>
        <w:t xml:space="preserve"> </w:t>
      </w:r>
      <w:r w:rsidRPr="00E95158">
        <w:rPr>
          <w:rFonts w:ascii="Times New Roman" w:hAnsi="Times New Roman" w:cs="Times New Roman"/>
          <w:sz w:val="22"/>
        </w:rPr>
        <w:t>= 0.05) and draw appropriate conclusions.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6"/>
        <w:gridCol w:w="536"/>
        <w:gridCol w:w="536"/>
        <w:gridCol w:w="676"/>
        <w:gridCol w:w="536"/>
        <w:gridCol w:w="536"/>
      </w:tblGrid>
      <w:tr w:rsidR="002313B8" w:rsidRPr="002313B8" w:rsidTr="00B5368A">
        <w:trPr>
          <w:cantSplit/>
          <w:jc w:val="center"/>
        </w:trPr>
        <w:tc>
          <w:tcPr>
            <w:tcW w:w="1086" w:type="dxa"/>
            <w:tcBorders>
              <w:top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  <w:tcBorders>
              <w:top w:val="single" w:sz="12" w:space="0" w:color="808080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  <w:tcBorders>
              <w:top w:val="single" w:sz="12" w:space="0" w:color="808080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single" w:sz="12" w:space="0" w:color="808080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Bolt</w:t>
            </w:r>
          </w:p>
        </w:tc>
        <w:tc>
          <w:tcPr>
            <w:tcW w:w="536" w:type="dxa"/>
            <w:tcBorders>
              <w:top w:val="single" w:sz="12" w:space="0" w:color="808080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6" w:type="dxa"/>
            <w:tcBorders>
              <w:top w:val="single" w:sz="12" w:space="0" w:color="808080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13B8" w:rsidRPr="002313B8" w:rsidTr="00B5368A">
        <w:trPr>
          <w:cantSplit/>
          <w:jc w:val="center"/>
        </w:trPr>
        <w:tc>
          <w:tcPr>
            <w:tcW w:w="1086" w:type="dxa"/>
            <w:tcBorders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Chemical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76" w:type="dxa"/>
            <w:tcBorders>
              <w:top w:val="single" w:sz="6" w:space="0" w:color="auto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313B8" w:rsidRPr="002313B8" w:rsidTr="00B5368A">
        <w:trPr>
          <w:cantSplit/>
          <w:jc w:val="center"/>
        </w:trPr>
        <w:tc>
          <w:tcPr>
            <w:tcW w:w="108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67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</w:tr>
      <w:tr w:rsidR="002313B8" w:rsidRPr="002313B8" w:rsidTr="00B5368A">
        <w:trPr>
          <w:cantSplit/>
          <w:jc w:val="center"/>
        </w:trPr>
        <w:tc>
          <w:tcPr>
            <w:tcW w:w="108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67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2313B8" w:rsidRPr="002313B8" w:rsidTr="00B5368A">
        <w:trPr>
          <w:cantSplit/>
          <w:jc w:val="center"/>
        </w:trPr>
        <w:tc>
          <w:tcPr>
            <w:tcW w:w="108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67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536" w:type="dxa"/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</w:tr>
      <w:tr w:rsidR="002313B8" w:rsidRPr="002313B8" w:rsidTr="00B5368A">
        <w:trPr>
          <w:cantSplit/>
          <w:jc w:val="center"/>
        </w:trPr>
        <w:tc>
          <w:tcPr>
            <w:tcW w:w="1086" w:type="dxa"/>
            <w:tcBorders>
              <w:bottom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36" w:type="dxa"/>
            <w:tcBorders>
              <w:bottom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</w:p>
        </w:tc>
        <w:tc>
          <w:tcPr>
            <w:tcW w:w="536" w:type="dxa"/>
            <w:tcBorders>
              <w:bottom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71</w:t>
            </w:r>
          </w:p>
        </w:tc>
        <w:tc>
          <w:tcPr>
            <w:tcW w:w="676" w:type="dxa"/>
            <w:tcBorders>
              <w:bottom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36" w:type="dxa"/>
            <w:tcBorders>
              <w:bottom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36" w:type="dxa"/>
            <w:tcBorders>
              <w:bottom w:val="single" w:sz="12" w:space="0" w:color="808080"/>
            </w:tcBorders>
          </w:tcPr>
          <w:p w:rsidR="002313B8" w:rsidRPr="002313B8" w:rsidRDefault="002313B8" w:rsidP="002313B8">
            <w:pPr>
              <w:keepNext/>
              <w:spacing w:after="0" w:line="200" w:lineRule="exac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313B8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</w:tr>
    </w:tbl>
    <w:p w:rsidR="002313B8" w:rsidRDefault="002313B8" w:rsidP="00E95158">
      <w:pPr>
        <w:wordWrap/>
        <w:spacing w:after="0" w:line="220" w:lineRule="exact"/>
        <w:rPr>
          <w:rFonts w:ascii="Tms Rmn" w:hAnsi="Tms Rmn"/>
          <w:b/>
        </w:rPr>
      </w:pPr>
    </w:p>
    <w:p w:rsidR="00E95158" w:rsidRPr="00E95158" w:rsidRDefault="00E95158" w:rsidP="00E95158">
      <w:pPr>
        <w:pStyle w:val="a3"/>
        <w:numPr>
          <w:ilvl w:val="0"/>
          <w:numId w:val="12"/>
        </w:numPr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E95158">
        <w:rPr>
          <w:rFonts w:ascii="Times New Roman" w:hAnsi="Times New Roman" w:cs="Times New Roman"/>
          <w:sz w:val="22"/>
        </w:rPr>
        <w:t>Plot the mean tensile strengths observed for e</w:t>
      </w:r>
      <w:r w:rsidRPr="00E95158">
        <w:rPr>
          <w:rFonts w:ascii="Times New Roman" w:hAnsi="Times New Roman" w:cs="Times New Roman"/>
          <w:sz w:val="22"/>
        </w:rPr>
        <w:t xml:space="preserve">ach chemical type </w:t>
      </w:r>
      <w:r w:rsidRPr="00E95158">
        <w:rPr>
          <w:rFonts w:ascii="Times New Roman" w:hAnsi="Times New Roman" w:cs="Times New Roman"/>
          <w:sz w:val="22"/>
        </w:rPr>
        <w:t xml:space="preserve">and compare them to a scaled </w:t>
      </w:r>
      <w:r w:rsidRPr="00E95158">
        <w:rPr>
          <w:rFonts w:ascii="Times New Roman" w:hAnsi="Times New Roman" w:cs="Times New Roman"/>
          <w:i/>
          <w:sz w:val="22"/>
        </w:rPr>
        <w:t>t</w:t>
      </w:r>
      <w:r w:rsidRPr="00E95158">
        <w:rPr>
          <w:rFonts w:ascii="Times New Roman" w:hAnsi="Times New Roman" w:cs="Times New Roman"/>
          <w:sz w:val="22"/>
        </w:rPr>
        <w:t xml:space="preserve"> distribution.  What conclusions would you draw from the display?</w:t>
      </w:r>
    </w:p>
    <w:p w:rsidR="007D228E" w:rsidRPr="007D228E" w:rsidRDefault="007D228E" w:rsidP="007D228E">
      <w:pPr>
        <w:pStyle w:val="a3"/>
        <w:numPr>
          <w:ilvl w:val="0"/>
          <w:numId w:val="2"/>
        </w:numPr>
        <w:tabs>
          <w:tab w:val="left" w:pos="547"/>
        </w:tabs>
        <w:wordWrap/>
        <w:spacing w:after="0" w:line="220" w:lineRule="exact"/>
        <w:ind w:leftChars="0"/>
        <w:rPr>
          <w:rFonts w:ascii="Times New Roman" w:hAnsi="Times New Roman" w:cs="Times New Roman"/>
          <w:b/>
          <w:sz w:val="22"/>
        </w:rPr>
      </w:pPr>
      <w:r w:rsidRPr="007D228E">
        <w:rPr>
          <w:rFonts w:ascii="Times New Roman" w:hAnsi="Times New Roman" w:cs="Times New Roman"/>
          <w:sz w:val="22"/>
        </w:rPr>
        <w:lastRenderedPageBreak/>
        <w:t xml:space="preserve">An article in </w:t>
      </w:r>
      <w:r w:rsidRPr="007D228E">
        <w:rPr>
          <w:rFonts w:ascii="Times New Roman" w:hAnsi="Times New Roman" w:cs="Times New Roman"/>
          <w:i/>
          <w:sz w:val="22"/>
        </w:rPr>
        <w:t xml:space="preserve">Nature Genetics </w:t>
      </w:r>
      <w:r w:rsidRPr="007D228E">
        <w:rPr>
          <w:rFonts w:ascii="Times New Roman" w:hAnsi="Times New Roman" w:cs="Times New Roman"/>
          <w:sz w:val="22"/>
        </w:rPr>
        <w:t xml:space="preserve">(2003, Vol. 34, pp. 85-90) “Treatment-Specific Changes in Gene Expression Discriminate in vivo Drug Response in Human Leukemia Cells” studied gene </w:t>
      </w:r>
      <w:proofErr w:type="spellStart"/>
      <w:r w:rsidRPr="007D228E">
        <w:rPr>
          <w:rFonts w:ascii="Times New Roman" w:hAnsi="Times New Roman" w:cs="Times New Roman"/>
          <w:sz w:val="22"/>
        </w:rPr>
        <w:t>expressionas</w:t>
      </w:r>
      <w:proofErr w:type="spellEnd"/>
      <w:r w:rsidRPr="007D228E">
        <w:rPr>
          <w:rFonts w:ascii="Times New Roman" w:hAnsi="Times New Roman" w:cs="Times New Roman"/>
          <w:sz w:val="22"/>
        </w:rPr>
        <w:t xml:space="preserve"> a function of different treatments for leukemia.  Three treatment groups are:  </w:t>
      </w:r>
      <w:proofErr w:type="spellStart"/>
      <w:r w:rsidRPr="007D228E">
        <w:rPr>
          <w:rFonts w:ascii="Times New Roman" w:hAnsi="Times New Roman" w:cs="Times New Roman"/>
          <w:sz w:val="22"/>
        </w:rPr>
        <w:t>mercaptopurine</w:t>
      </w:r>
      <w:proofErr w:type="spellEnd"/>
      <w:r w:rsidRPr="007D228E">
        <w:rPr>
          <w:rFonts w:ascii="Times New Roman" w:hAnsi="Times New Roman" w:cs="Times New Roman"/>
          <w:sz w:val="22"/>
        </w:rPr>
        <w:t xml:space="preserve"> (MP) only; low-dose methotrexate (LDMTX) and MP; and high-dose methotrexate (HDMTX) and MP.  Each group contained ten subjects.  The responses from a specific gene are shown in the table below:</w:t>
      </w:r>
    </w:p>
    <w:p w:rsidR="007D228E" w:rsidRPr="007D228E" w:rsidRDefault="007D228E" w:rsidP="007D228E">
      <w:pPr>
        <w:tabs>
          <w:tab w:val="left" w:pos="547"/>
        </w:tabs>
        <w:wordWrap/>
        <w:spacing w:after="0" w:line="220" w:lineRule="exact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5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7D228E" w:rsidRPr="007D228E" w:rsidTr="00B5368A">
        <w:trPr>
          <w:cantSplit/>
          <w:jc w:val="center"/>
        </w:trPr>
        <w:tc>
          <w:tcPr>
            <w:tcW w:w="1250" w:type="dxa"/>
            <w:tcBorders>
              <w:top w:val="single" w:sz="12" w:space="0" w:color="808080"/>
              <w:bottom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20" w:type="dxa"/>
            <w:gridSpan w:val="10"/>
            <w:tcBorders>
              <w:top w:val="single" w:sz="12" w:space="0" w:color="808080"/>
              <w:bottom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Project</w:t>
            </w:r>
          </w:p>
        </w:tc>
      </w:tr>
      <w:tr w:rsidR="007D228E" w:rsidRPr="007D228E" w:rsidTr="00B5368A">
        <w:trPr>
          <w:cantSplit/>
          <w:jc w:val="center"/>
        </w:trPr>
        <w:tc>
          <w:tcPr>
            <w:tcW w:w="125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MP ONLY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334.5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31.6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701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41.2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61.2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69.6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67.5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66.6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120.7</w:t>
            </w:r>
          </w:p>
        </w:tc>
        <w:tc>
          <w:tcPr>
            <w:tcW w:w="720" w:type="dxa"/>
            <w:tcBorders>
              <w:top w:val="single" w:sz="6" w:space="0" w:color="auto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881.9</w:t>
            </w:r>
          </w:p>
        </w:tc>
      </w:tr>
      <w:tr w:rsidR="007D228E" w:rsidRPr="007D228E" w:rsidTr="00B5368A">
        <w:trPr>
          <w:cantSplit/>
          <w:jc w:val="center"/>
        </w:trPr>
        <w:tc>
          <w:tcPr>
            <w:tcW w:w="125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MP + HDMTX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919.4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404.2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1024.8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54.1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62.8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671.6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882.1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354.2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321.9</w:t>
            </w:r>
          </w:p>
        </w:tc>
        <w:tc>
          <w:tcPr>
            <w:tcW w:w="720" w:type="dxa"/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91.1</w:t>
            </w:r>
          </w:p>
        </w:tc>
      </w:tr>
      <w:tr w:rsidR="007D228E" w:rsidRPr="007D228E" w:rsidTr="00B5368A">
        <w:trPr>
          <w:cantSplit/>
          <w:jc w:val="center"/>
        </w:trPr>
        <w:tc>
          <w:tcPr>
            <w:tcW w:w="125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MP + LDMTX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108.4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26.1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240.8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191.1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69.7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242.8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62.7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396.9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23.6</w:t>
            </w:r>
          </w:p>
        </w:tc>
        <w:tc>
          <w:tcPr>
            <w:tcW w:w="720" w:type="dxa"/>
            <w:tcBorders>
              <w:bottom w:val="single" w:sz="12" w:space="0" w:color="808080"/>
            </w:tcBorders>
          </w:tcPr>
          <w:p w:rsidR="007D228E" w:rsidRPr="007D228E" w:rsidRDefault="007D228E" w:rsidP="007D228E">
            <w:pPr>
              <w:keepNext/>
              <w:wordWrap/>
              <w:spacing w:after="0" w:line="220" w:lineRule="exact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D228E">
              <w:rPr>
                <w:rFonts w:ascii="Times New Roman" w:hAnsi="Times New Roman" w:cs="Times New Roman"/>
                <w:sz w:val="16"/>
                <w:szCs w:val="16"/>
              </w:rPr>
              <w:t>290.4</w:t>
            </w:r>
          </w:p>
        </w:tc>
      </w:tr>
    </w:tbl>
    <w:p w:rsidR="007D228E" w:rsidRPr="007D228E" w:rsidRDefault="007D228E" w:rsidP="007D228E">
      <w:pPr>
        <w:tabs>
          <w:tab w:val="left" w:pos="547"/>
        </w:tabs>
        <w:wordWrap/>
        <w:spacing w:after="0" w:line="220" w:lineRule="exact"/>
        <w:rPr>
          <w:rFonts w:ascii="Times New Roman" w:hAnsi="Times New Roman" w:cs="Times New Roman"/>
          <w:sz w:val="22"/>
        </w:rPr>
      </w:pPr>
    </w:p>
    <w:p w:rsidR="007D228E" w:rsidRPr="007D228E" w:rsidRDefault="007D228E" w:rsidP="007D228E">
      <w:pPr>
        <w:wordWrap/>
        <w:spacing w:after="0" w:line="220" w:lineRule="exact"/>
        <w:ind w:left="360" w:hanging="360"/>
        <w:rPr>
          <w:rFonts w:ascii="Times New Roman" w:hAnsi="Times New Roman" w:cs="Times New Roman"/>
          <w:sz w:val="22"/>
        </w:rPr>
      </w:pPr>
      <w:r w:rsidRPr="007D228E">
        <w:rPr>
          <w:rFonts w:ascii="Times New Roman" w:hAnsi="Times New Roman" w:cs="Times New Roman"/>
          <w:sz w:val="22"/>
        </w:rPr>
        <w:t>(a)</w:t>
      </w:r>
      <w:r w:rsidRPr="007D228E">
        <w:rPr>
          <w:rFonts w:ascii="Times New Roman" w:hAnsi="Times New Roman" w:cs="Times New Roman"/>
          <w:sz w:val="22"/>
        </w:rPr>
        <w:tab/>
        <w:t>Is there evidence to support the claim that the treatment means differ?</w:t>
      </w:r>
    </w:p>
    <w:p w:rsidR="007D228E" w:rsidRPr="007D228E" w:rsidRDefault="007D228E" w:rsidP="007D228E">
      <w:pPr>
        <w:spacing w:after="0" w:line="220" w:lineRule="exact"/>
        <w:ind w:left="357" w:hanging="357"/>
        <w:rPr>
          <w:rFonts w:ascii="Times New Roman" w:hAnsi="Times New Roman" w:cs="Times New Roman"/>
          <w:sz w:val="22"/>
        </w:rPr>
      </w:pPr>
      <w:r w:rsidRPr="007D228E">
        <w:rPr>
          <w:rFonts w:ascii="Times New Roman" w:hAnsi="Times New Roman" w:cs="Times New Roman"/>
          <w:sz w:val="22"/>
        </w:rPr>
        <w:t>(b)</w:t>
      </w:r>
      <w:r w:rsidRPr="007D228E">
        <w:rPr>
          <w:rFonts w:ascii="Times New Roman" w:hAnsi="Times New Roman" w:cs="Times New Roman"/>
          <w:sz w:val="22"/>
        </w:rPr>
        <w:tab/>
        <w:t>Chec</w:t>
      </w:r>
      <w:r w:rsidRPr="007D228E">
        <w:rPr>
          <w:rFonts w:ascii="Times New Roman" w:hAnsi="Times New Roman" w:cs="Times New Roman"/>
          <w:sz w:val="22"/>
        </w:rPr>
        <w:t>k</w:t>
      </w:r>
      <w:r w:rsidRPr="007D228E">
        <w:rPr>
          <w:rFonts w:ascii="Times New Roman" w:hAnsi="Times New Roman" w:cs="Times New Roman"/>
          <w:sz w:val="22"/>
        </w:rPr>
        <w:t xml:space="preserve"> the normality assumption.  Can we assume these samples are from normal populations?</w:t>
      </w:r>
    </w:p>
    <w:p w:rsidR="007D228E" w:rsidRPr="007D228E" w:rsidRDefault="007D228E" w:rsidP="007D228E">
      <w:pPr>
        <w:spacing w:after="0" w:line="220" w:lineRule="exact"/>
        <w:ind w:left="357" w:hanging="357"/>
        <w:rPr>
          <w:rFonts w:ascii="Times New Roman" w:hAnsi="Times New Roman" w:cs="Times New Roman"/>
          <w:sz w:val="22"/>
        </w:rPr>
      </w:pPr>
      <w:r w:rsidRPr="007D228E">
        <w:rPr>
          <w:rFonts w:ascii="Times New Roman" w:hAnsi="Times New Roman" w:cs="Times New Roman"/>
          <w:sz w:val="22"/>
        </w:rPr>
        <w:t>(c)</w:t>
      </w:r>
      <w:r w:rsidRPr="007D228E">
        <w:rPr>
          <w:rFonts w:ascii="Times New Roman" w:hAnsi="Times New Roman" w:cs="Times New Roman"/>
          <w:sz w:val="22"/>
        </w:rPr>
        <w:tab/>
        <w:t>Take the logarithm of the raw data.  Is there evidence to support the claim that the treatment means differ for the transformed data?</w:t>
      </w:r>
    </w:p>
    <w:p w:rsidR="002313B8" w:rsidRPr="00DC7C25" w:rsidRDefault="00DC7C25" w:rsidP="002313B8">
      <w:pPr>
        <w:wordWrap/>
        <w:spacing w:after="0"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(d) </w:t>
      </w:r>
      <w:r w:rsidRPr="00DC7C25">
        <w:rPr>
          <w:rFonts w:ascii="Times New Roman" w:hAnsi="Times New Roman" w:cs="Times New Roman"/>
          <w:sz w:val="22"/>
        </w:rPr>
        <w:t>Analyze the residuals from the transformed data and comment on model adequacy.</w:t>
      </w:r>
    </w:p>
    <w:p w:rsidR="007D228E" w:rsidRDefault="007D228E" w:rsidP="002313B8">
      <w:pPr>
        <w:wordWrap/>
        <w:spacing w:after="0" w:line="220" w:lineRule="exact"/>
        <w:rPr>
          <w:rFonts w:ascii="Times New Roman" w:hAnsi="Times New Roman" w:cs="Times New Roman"/>
          <w:sz w:val="22"/>
        </w:rPr>
      </w:pPr>
    </w:p>
    <w:p w:rsidR="00FA6703" w:rsidRPr="00FA6703" w:rsidRDefault="00FA6703" w:rsidP="00FA6703">
      <w:pPr>
        <w:pStyle w:val="a3"/>
        <w:numPr>
          <w:ilvl w:val="0"/>
          <w:numId w:val="2"/>
        </w:numPr>
        <w:tabs>
          <w:tab w:val="left" w:pos="547"/>
        </w:tabs>
        <w:wordWrap/>
        <w:spacing w:after="0" w:line="220" w:lineRule="exact"/>
        <w:ind w:leftChars="0"/>
        <w:rPr>
          <w:rFonts w:ascii="Times New Roman" w:hAnsi="Times New Roman" w:cs="Times New Roman"/>
          <w:sz w:val="22"/>
        </w:rPr>
      </w:pPr>
      <w:r w:rsidRPr="00FA6703">
        <w:rPr>
          <w:rFonts w:ascii="Times New Roman" w:hAnsi="Times New Roman" w:cs="Times New Roman"/>
          <w:sz w:val="22"/>
        </w:rPr>
        <w:t>The effect of five different ingredients (</w:t>
      </w:r>
      <w:r w:rsidRPr="00FA6703">
        <w:rPr>
          <w:rFonts w:ascii="Times New Roman" w:hAnsi="Times New Roman" w:cs="Times New Roman"/>
          <w:i/>
          <w:sz w:val="22"/>
        </w:rPr>
        <w:t xml:space="preserve">A, B, C, D, </w:t>
      </w:r>
      <w:proofErr w:type="gramStart"/>
      <w:r w:rsidRPr="00FA6703">
        <w:rPr>
          <w:rFonts w:ascii="Times New Roman" w:hAnsi="Times New Roman" w:cs="Times New Roman"/>
          <w:i/>
          <w:sz w:val="22"/>
        </w:rPr>
        <w:t>E</w:t>
      </w:r>
      <w:proofErr w:type="gramEnd"/>
      <w:r w:rsidRPr="00FA6703">
        <w:rPr>
          <w:rFonts w:ascii="Times New Roman" w:hAnsi="Times New Roman" w:cs="Times New Roman"/>
          <w:sz w:val="22"/>
        </w:rPr>
        <w:t xml:space="preserve">) on reaction time of a chemical process is being studied.  Each batch of new material is only large enough to permit five runs to be made.  Furthermore, each run requires approximately 1 1/2 hours, so only five runs can be made in one day.  The experimenter decides to run the experiment as a Latin square so that day and batch effects can be systematically controlled.  She obtains the data that follow.  Analyze the data from this experiment (use </w:t>
      </w:r>
      <w:r w:rsidRPr="00FA6703">
        <w:rPr>
          <w:rFonts w:ascii="Times New Roman" w:hAnsi="Times New Roman" w:cs="Times New Roman"/>
          <w:i/>
          <w:sz w:val="22"/>
        </w:rPr>
        <w:fldChar w:fldCharType="begin"/>
      </w:r>
      <w:r w:rsidRPr="00FA6703">
        <w:rPr>
          <w:rFonts w:ascii="Times New Roman" w:hAnsi="Times New Roman" w:cs="Times New Roman"/>
          <w:i/>
          <w:sz w:val="22"/>
        </w:rPr>
        <w:instrText>SYMBOL 97 \f "Symbol"</w:instrText>
      </w:r>
      <w:r w:rsidRPr="00FA6703">
        <w:rPr>
          <w:rFonts w:ascii="Times New Roman" w:hAnsi="Times New Roman" w:cs="Times New Roman"/>
          <w:i/>
          <w:sz w:val="22"/>
        </w:rPr>
        <w:fldChar w:fldCharType="end"/>
      </w:r>
      <w:r w:rsidRPr="00FA6703">
        <w:rPr>
          <w:rFonts w:ascii="Times New Roman" w:hAnsi="Times New Roman" w:cs="Times New Roman"/>
          <w:sz w:val="22"/>
        </w:rPr>
        <w:t xml:space="preserve"> = 0.05) and draw conclusions.</w:t>
      </w:r>
    </w:p>
    <w:p w:rsidR="00FA6703" w:rsidRPr="00FA6703" w:rsidRDefault="00FA6703" w:rsidP="00FA6703">
      <w:pPr>
        <w:wordWrap/>
        <w:spacing w:line="220" w:lineRule="exact"/>
        <w:rPr>
          <w:rFonts w:ascii="Times New Roman" w:hAnsi="Times New Roman" w:cs="Times New Roman"/>
          <w:sz w:val="2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06"/>
        <w:gridCol w:w="776"/>
        <w:gridCol w:w="686"/>
        <w:gridCol w:w="776"/>
        <w:gridCol w:w="686"/>
        <w:gridCol w:w="786"/>
      </w:tblGrid>
      <w:tr w:rsidR="00FA6703" w:rsidRPr="00FA6703" w:rsidTr="00B5368A">
        <w:trPr>
          <w:cantSplit/>
          <w:jc w:val="center"/>
        </w:trPr>
        <w:tc>
          <w:tcPr>
            <w:tcW w:w="806" w:type="dxa"/>
            <w:tcBorders>
              <w:top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6" w:type="dxa"/>
            <w:tcBorders>
              <w:top w:val="single" w:sz="12" w:space="0" w:color="808080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86" w:type="dxa"/>
            <w:tcBorders>
              <w:top w:val="single" w:sz="12" w:space="0" w:color="808080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6" w:type="dxa"/>
            <w:tcBorders>
              <w:top w:val="single" w:sz="12" w:space="0" w:color="808080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Day</w:t>
            </w:r>
          </w:p>
        </w:tc>
        <w:tc>
          <w:tcPr>
            <w:tcW w:w="686" w:type="dxa"/>
            <w:tcBorders>
              <w:top w:val="single" w:sz="12" w:space="0" w:color="808080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86" w:type="dxa"/>
            <w:tcBorders>
              <w:top w:val="single" w:sz="12" w:space="0" w:color="808080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FA6703" w:rsidRPr="00FA6703" w:rsidTr="00B5368A">
        <w:trPr>
          <w:cantSplit/>
          <w:jc w:val="center"/>
        </w:trPr>
        <w:tc>
          <w:tcPr>
            <w:tcW w:w="806" w:type="dxa"/>
            <w:tcBorders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Batch</w:t>
            </w:r>
          </w:p>
        </w:tc>
        <w:tc>
          <w:tcPr>
            <w:tcW w:w="776" w:type="dxa"/>
            <w:tcBorders>
              <w:top w:val="single" w:sz="6" w:space="0" w:color="auto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686" w:type="dxa"/>
            <w:tcBorders>
              <w:top w:val="single" w:sz="6" w:space="0" w:color="auto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76" w:type="dxa"/>
            <w:tcBorders>
              <w:top w:val="single" w:sz="6" w:space="0" w:color="auto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686" w:type="dxa"/>
            <w:tcBorders>
              <w:top w:val="single" w:sz="6" w:space="0" w:color="auto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86" w:type="dxa"/>
            <w:tcBorders>
              <w:top w:val="single" w:sz="6" w:space="0" w:color="auto"/>
              <w:bottom w:val="single" w:sz="6" w:space="0" w:color="auto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5</w:t>
            </w:r>
          </w:p>
        </w:tc>
      </w:tr>
      <w:tr w:rsidR="00FA6703" w:rsidRPr="00FA6703" w:rsidTr="00B5368A">
        <w:trPr>
          <w:cantSplit/>
          <w:jc w:val="center"/>
        </w:trPr>
        <w:tc>
          <w:tcPr>
            <w:tcW w:w="80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A</w:t>
            </w:r>
            <w:r w:rsidRPr="00FA6703">
              <w:rPr>
                <w:rFonts w:ascii="Times New Roman" w:hAnsi="Times New Roman" w:cs="Times New Roman"/>
                <w:sz w:val="22"/>
              </w:rPr>
              <w:t>=8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B</w:t>
            </w:r>
            <w:r w:rsidRPr="00FA6703">
              <w:rPr>
                <w:rFonts w:ascii="Times New Roman" w:hAnsi="Times New Roman" w:cs="Times New Roman"/>
                <w:sz w:val="22"/>
              </w:rPr>
              <w:t>=7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D</w:t>
            </w:r>
            <w:r w:rsidRPr="00FA6703">
              <w:rPr>
                <w:rFonts w:ascii="Times New Roman" w:hAnsi="Times New Roman" w:cs="Times New Roman"/>
                <w:sz w:val="22"/>
              </w:rPr>
              <w:t>=1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FA6703">
              <w:rPr>
                <w:rFonts w:ascii="Times New Roman" w:hAnsi="Times New Roman" w:cs="Times New Roman"/>
                <w:sz w:val="22"/>
              </w:rPr>
              <w:t>=7</w:t>
            </w:r>
          </w:p>
        </w:tc>
        <w:tc>
          <w:tcPr>
            <w:tcW w:w="7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E</w:t>
            </w:r>
            <w:r w:rsidRPr="00FA6703">
              <w:rPr>
                <w:rFonts w:ascii="Times New Roman" w:hAnsi="Times New Roman" w:cs="Times New Roman"/>
                <w:sz w:val="22"/>
              </w:rPr>
              <w:t>=3</w:t>
            </w:r>
          </w:p>
        </w:tc>
      </w:tr>
      <w:tr w:rsidR="00FA6703" w:rsidRPr="00FA6703" w:rsidTr="00B5368A">
        <w:trPr>
          <w:cantSplit/>
          <w:jc w:val="center"/>
        </w:trPr>
        <w:tc>
          <w:tcPr>
            <w:tcW w:w="80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FA6703">
              <w:rPr>
                <w:rFonts w:ascii="Times New Roman" w:hAnsi="Times New Roman" w:cs="Times New Roman"/>
                <w:sz w:val="22"/>
              </w:rPr>
              <w:t>=11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E</w:t>
            </w:r>
            <w:r w:rsidRPr="00FA6703">
              <w:rPr>
                <w:rFonts w:ascii="Times New Roman" w:hAnsi="Times New Roman" w:cs="Times New Roman"/>
                <w:sz w:val="22"/>
              </w:rPr>
              <w:t>=2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A</w:t>
            </w:r>
            <w:r w:rsidRPr="00FA6703">
              <w:rPr>
                <w:rFonts w:ascii="Times New Roman" w:hAnsi="Times New Roman" w:cs="Times New Roman"/>
                <w:sz w:val="22"/>
              </w:rPr>
              <w:t>=7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D</w:t>
            </w:r>
            <w:r w:rsidRPr="00FA6703">
              <w:rPr>
                <w:rFonts w:ascii="Times New Roman" w:hAnsi="Times New Roman" w:cs="Times New Roman"/>
                <w:sz w:val="22"/>
              </w:rPr>
              <w:t>=3</w:t>
            </w:r>
          </w:p>
        </w:tc>
        <w:tc>
          <w:tcPr>
            <w:tcW w:w="7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B</w:t>
            </w:r>
            <w:r w:rsidRPr="00FA6703">
              <w:rPr>
                <w:rFonts w:ascii="Times New Roman" w:hAnsi="Times New Roman" w:cs="Times New Roman"/>
                <w:sz w:val="22"/>
              </w:rPr>
              <w:t>=8</w:t>
            </w:r>
          </w:p>
        </w:tc>
      </w:tr>
      <w:tr w:rsidR="00FA6703" w:rsidRPr="00FA6703" w:rsidTr="00B5368A">
        <w:trPr>
          <w:cantSplit/>
          <w:jc w:val="center"/>
        </w:trPr>
        <w:tc>
          <w:tcPr>
            <w:tcW w:w="80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B</w:t>
            </w:r>
            <w:r w:rsidRPr="00FA6703">
              <w:rPr>
                <w:rFonts w:ascii="Times New Roman" w:hAnsi="Times New Roman" w:cs="Times New Roman"/>
                <w:sz w:val="22"/>
              </w:rPr>
              <w:t>=4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A</w:t>
            </w:r>
            <w:r w:rsidRPr="00FA6703">
              <w:rPr>
                <w:rFonts w:ascii="Times New Roman" w:hAnsi="Times New Roman" w:cs="Times New Roman"/>
                <w:sz w:val="22"/>
              </w:rPr>
              <w:t>=9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FA6703">
              <w:rPr>
                <w:rFonts w:ascii="Times New Roman" w:hAnsi="Times New Roman" w:cs="Times New Roman"/>
                <w:sz w:val="22"/>
              </w:rPr>
              <w:t>=10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E</w:t>
            </w:r>
            <w:r w:rsidRPr="00FA6703">
              <w:rPr>
                <w:rFonts w:ascii="Times New Roman" w:hAnsi="Times New Roman" w:cs="Times New Roman"/>
                <w:sz w:val="22"/>
              </w:rPr>
              <w:t>=1</w:t>
            </w:r>
          </w:p>
        </w:tc>
        <w:tc>
          <w:tcPr>
            <w:tcW w:w="7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D</w:t>
            </w:r>
            <w:r w:rsidRPr="00FA6703">
              <w:rPr>
                <w:rFonts w:ascii="Times New Roman" w:hAnsi="Times New Roman" w:cs="Times New Roman"/>
                <w:sz w:val="22"/>
              </w:rPr>
              <w:t>=5</w:t>
            </w:r>
          </w:p>
        </w:tc>
      </w:tr>
      <w:tr w:rsidR="00FA6703" w:rsidRPr="00FA6703" w:rsidTr="00B5368A">
        <w:trPr>
          <w:cantSplit/>
          <w:jc w:val="center"/>
        </w:trPr>
        <w:tc>
          <w:tcPr>
            <w:tcW w:w="80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D</w:t>
            </w:r>
            <w:r w:rsidRPr="00FA6703">
              <w:rPr>
                <w:rFonts w:ascii="Times New Roman" w:hAnsi="Times New Roman" w:cs="Times New Roman"/>
                <w:sz w:val="22"/>
              </w:rPr>
              <w:t>=6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FA6703">
              <w:rPr>
                <w:rFonts w:ascii="Times New Roman" w:hAnsi="Times New Roman" w:cs="Times New Roman"/>
                <w:sz w:val="22"/>
              </w:rPr>
              <w:t>=8</w:t>
            </w:r>
          </w:p>
        </w:tc>
        <w:tc>
          <w:tcPr>
            <w:tcW w:w="77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E</w:t>
            </w:r>
            <w:r w:rsidRPr="00FA6703">
              <w:rPr>
                <w:rFonts w:ascii="Times New Roman" w:hAnsi="Times New Roman" w:cs="Times New Roman"/>
                <w:sz w:val="22"/>
              </w:rPr>
              <w:t>=6</w:t>
            </w:r>
          </w:p>
        </w:tc>
        <w:tc>
          <w:tcPr>
            <w:tcW w:w="6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B</w:t>
            </w:r>
            <w:r w:rsidRPr="00FA6703">
              <w:rPr>
                <w:rFonts w:ascii="Times New Roman" w:hAnsi="Times New Roman" w:cs="Times New Roman"/>
                <w:sz w:val="22"/>
              </w:rPr>
              <w:t>=6</w:t>
            </w:r>
          </w:p>
        </w:tc>
        <w:tc>
          <w:tcPr>
            <w:tcW w:w="786" w:type="dxa"/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A</w:t>
            </w:r>
            <w:r w:rsidRPr="00FA6703">
              <w:rPr>
                <w:rFonts w:ascii="Times New Roman" w:hAnsi="Times New Roman" w:cs="Times New Roman"/>
                <w:sz w:val="22"/>
              </w:rPr>
              <w:t>=10</w:t>
            </w:r>
          </w:p>
        </w:tc>
      </w:tr>
      <w:tr w:rsidR="00FA6703" w:rsidRPr="00FA6703" w:rsidTr="00B5368A">
        <w:trPr>
          <w:cantSplit/>
          <w:jc w:val="center"/>
        </w:trPr>
        <w:tc>
          <w:tcPr>
            <w:tcW w:w="806" w:type="dxa"/>
            <w:tcBorders>
              <w:bottom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76" w:type="dxa"/>
            <w:tcBorders>
              <w:bottom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E</w:t>
            </w:r>
            <w:r w:rsidRPr="00FA6703">
              <w:rPr>
                <w:rFonts w:ascii="Times New Roman" w:hAnsi="Times New Roman" w:cs="Times New Roman"/>
                <w:sz w:val="22"/>
              </w:rPr>
              <w:t>=4</w:t>
            </w:r>
          </w:p>
        </w:tc>
        <w:tc>
          <w:tcPr>
            <w:tcW w:w="686" w:type="dxa"/>
            <w:tcBorders>
              <w:bottom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D</w:t>
            </w:r>
            <w:r w:rsidRPr="00FA6703">
              <w:rPr>
                <w:rFonts w:ascii="Times New Roman" w:hAnsi="Times New Roman" w:cs="Times New Roman"/>
                <w:sz w:val="22"/>
              </w:rPr>
              <w:t>=2</w:t>
            </w:r>
          </w:p>
        </w:tc>
        <w:tc>
          <w:tcPr>
            <w:tcW w:w="776" w:type="dxa"/>
            <w:tcBorders>
              <w:bottom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B</w:t>
            </w:r>
            <w:r w:rsidRPr="00FA6703">
              <w:rPr>
                <w:rFonts w:ascii="Times New Roman" w:hAnsi="Times New Roman" w:cs="Times New Roman"/>
                <w:sz w:val="22"/>
              </w:rPr>
              <w:t>=3</w:t>
            </w:r>
          </w:p>
        </w:tc>
        <w:tc>
          <w:tcPr>
            <w:tcW w:w="686" w:type="dxa"/>
            <w:tcBorders>
              <w:bottom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A</w:t>
            </w:r>
            <w:r w:rsidRPr="00FA6703">
              <w:rPr>
                <w:rFonts w:ascii="Times New Roman" w:hAnsi="Times New Roman" w:cs="Times New Roman"/>
                <w:sz w:val="22"/>
              </w:rPr>
              <w:t>=8</w:t>
            </w:r>
          </w:p>
        </w:tc>
        <w:tc>
          <w:tcPr>
            <w:tcW w:w="786" w:type="dxa"/>
            <w:tcBorders>
              <w:bottom w:val="single" w:sz="12" w:space="0" w:color="808080"/>
            </w:tcBorders>
          </w:tcPr>
          <w:p w:rsidR="00FA6703" w:rsidRPr="00FA6703" w:rsidRDefault="00FA6703" w:rsidP="00FA6703">
            <w:pPr>
              <w:wordWrap/>
              <w:spacing w:after="60" w:line="22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 w:rsidRPr="00FA6703">
              <w:rPr>
                <w:rFonts w:ascii="Times New Roman" w:hAnsi="Times New Roman" w:cs="Times New Roman"/>
                <w:i/>
                <w:sz w:val="22"/>
              </w:rPr>
              <w:t>C</w:t>
            </w:r>
            <w:r w:rsidRPr="00FA6703">
              <w:rPr>
                <w:rFonts w:ascii="Times New Roman" w:hAnsi="Times New Roman" w:cs="Times New Roman"/>
                <w:sz w:val="22"/>
              </w:rPr>
              <w:t>=8</w:t>
            </w:r>
          </w:p>
        </w:tc>
      </w:tr>
    </w:tbl>
    <w:p w:rsidR="00927EFD" w:rsidRDefault="00927EFD" w:rsidP="002313B8">
      <w:pPr>
        <w:wordWrap/>
        <w:spacing w:after="0" w:line="220" w:lineRule="exact"/>
        <w:rPr>
          <w:rFonts w:ascii="Times New Roman" w:hAnsi="Times New Roman" w:cs="Times New Roman"/>
          <w:sz w:val="22"/>
        </w:rPr>
      </w:pPr>
    </w:p>
    <w:p w:rsidR="00927EFD" w:rsidRDefault="00927EFD" w:rsidP="002313B8">
      <w:pPr>
        <w:wordWrap/>
        <w:spacing w:after="0" w:line="220" w:lineRule="exact"/>
        <w:rPr>
          <w:rFonts w:ascii="Times New Roman" w:hAnsi="Times New Roman" w:cs="Times New Roman" w:hint="eastAsia"/>
          <w:sz w:val="22"/>
        </w:rPr>
      </w:pPr>
      <w:bookmarkStart w:id="0" w:name="_GoBack"/>
      <w:bookmarkEnd w:id="0"/>
    </w:p>
    <w:sectPr w:rsidR="00927EFD"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97F" w:rsidRDefault="005E797F" w:rsidP="00907C56">
      <w:pPr>
        <w:spacing w:after="0" w:line="240" w:lineRule="auto"/>
      </w:pPr>
      <w:r>
        <w:separator/>
      </w:r>
    </w:p>
  </w:endnote>
  <w:endnote w:type="continuationSeparator" w:id="0">
    <w:p w:rsidR="005E797F" w:rsidRDefault="005E797F" w:rsidP="00907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3402332"/>
      <w:docPartObj>
        <w:docPartGallery w:val="Page Numbers (Bottom of Page)"/>
        <w:docPartUnique/>
      </w:docPartObj>
    </w:sdtPr>
    <w:sdtContent>
      <w:p w:rsidR="00D21027" w:rsidRDefault="00D2102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703" w:rsidRPr="00FA6703">
          <w:rPr>
            <w:noProof/>
            <w:lang w:val="ko-KR"/>
          </w:rPr>
          <w:t>1</w:t>
        </w:r>
        <w:r>
          <w:fldChar w:fldCharType="end"/>
        </w:r>
      </w:p>
    </w:sdtContent>
  </w:sdt>
  <w:p w:rsidR="00D21027" w:rsidRDefault="00D210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97F" w:rsidRDefault="005E797F" w:rsidP="00907C56">
      <w:pPr>
        <w:spacing w:after="0" w:line="240" w:lineRule="auto"/>
      </w:pPr>
      <w:r>
        <w:separator/>
      </w:r>
    </w:p>
  </w:footnote>
  <w:footnote w:type="continuationSeparator" w:id="0">
    <w:p w:rsidR="005E797F" w:rsidRDefault="005E797F" w:rsidP="00907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6C08"/>
    <w:multiLevelType w:val="singleLevel"/>
    <w:tmpl w:val="43707AB2"/>
    <w:lvl w:ilvl="0">
      <w:start w:val="1"/>
      <w:numFmt w:val="lowerLetter"/>
      <w:lvlText w:val="(%1) "/>
      <w:lvlJc w:val="left"/>
      <w:pPr>
        <w:ind w:left="794" w:hanging="397"/>
      </w:pPr>
      <w:rPr>
        <w:rFonts w:ascii="Tms Rmn" w:hAnsi="Tms Rmn" w:hint="default"/>
        <w:b w:val="0"/>
        <w:i w:val="0"/>
        <w:sz w:val="20"/>
      </w:rPr>
    </w:lvl>
  </w:abstractNum>
  <w:abstractNum w:abstractNumId="1" w15:restartNumberingAfterBreak="0">
    <w:nsid w:val="18E07F8F"/>
    <w:multiLevelType w:val="hybridMultilevel"/>
    <w:tmpl w:val="1DEADC6E"/>
    <w:lvl w:ilvl="0" w:tplc="9B7C4BC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A90CBE"/>
    <w:multiLevelType w:val="hybridMultilevel"/>
    <w:tmpl w:val="752814DC"/>
    <w:lvl w:ilvl="0" w:tplc="8EAE38E8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7E44EC"/>
    <w:multiLevelType w:val="hybridMultilevel"/>
    <w:tmpl w:val="1BCA8564"/>
    <w:lvl w:ilvl="0" w:tplc="79541D80">
      <w:start w:val="1"/>
      <w:numFmt w:val="upperLetter"/>
      <w:lvlText w:val="(%1)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7" w:hanging="400"/>
      </w:pPr>
    </w:lvl>
    <w:lvl w:ilvl="2" w:tplc="0409001B" w:tentative="1">
      <w:start w:val="1"/>
      <w:numFmt w:val="lowerRoman"/>
      <w:lvlText w:val="%3."/>
      <w:lvlJc w:val="right"/>
      <w:pPr>
        <w:ind w:left="1597" w:hanging="400"/>
      </w:pPr>
    </w:lvl>
    <w:lvl w:ilvl="3" w:tplc="0409000F" w:tentative="1">
      <w:start w:val="1"/>
      <w:numFmt w:val="decimal"/>
      <w:lvlText w:val="%4."/>
      <w:lvlJc w:val="left"/>
      <w:pPr>
        <w:ind w:left="1997" w:hanging="400"/>
      </w:pPr>
    </w:lvl>
    <w:lvl w:ilvl="4" w:tplc="04090019" w:tentative="1">
      <w:start w:val="1"/>
      <w:numFmt w:val="upperLetter"/>
      <w:lvlText w:val="%5."/>
      <w:lvlJc w:val="left"/>
      <w:pPr>
        <w:ind w:left="2397" w:hanging="400"/>
      </w:pPr>
    </w:lvl>
    <w:lvl w:ilvl="5" w:tplc="0409001B" w:tentative="1">
      <w:start w:val="1"/>
      <w:numFmt w:val="lowerRoman"/>
      <w:lvlText w:val="%6."/>
      <w:lvlJc w:val="right"/>
      <w:pPr>
        <w:ind w:left="2797" w:hanging="400"/>
      </w:pPr>
    </w:lvl>
    <w:lvl w:ilvl="6" w:tplc="0409000F" w:tentative="1">
      <w:start w:val="1"/>
      <w:numFmt w:val="decimal"/>
      <w:lvlText w:val="%7."/>
      <w:lvlJc w:val="left"/>
      <w:pPr>
        <w:ind w:left="3197" w:hanging="400"/>
      </w:pPr>
    </w:lvl>
    <w:lvl w:ilvl="7" w:tplc="04090019" w:tentative="1">
      <w:start w:val="1"/>
      <w:numFmt w:val="upperLetter"/>
      <w:lvlText w:val="%8."/>
      <w:lvlJc w:val="left"/>
      <w:pPr>
        <w:ind w:left="3597" w:hanging="400"/>
      </w:pPr>
    </w:lvl>
    <w:lvl w:ilvl="8" w:tplc="0409001B" w:tentative="1">
      <w:start w:val="1"/>
      <w:numFmt w:val="lowerRoman"/>
      <w:lvlText w:val="%9."/>
      <w:lvlJc w:val="right"/>
      <w:pPr>
        <w:ind w:left="3997" w:hanging="400"/>
      </w:pPr>
    </w:lvl>
  </w:abstractNum>
  <w:abstractNum w:abstractNumId="4" w15:restartNumberingAfterBreak="0">
    <w:nsid w:val="24DF3F0E"/>
    <w:multiLevelType w:val="hybridMultilevel"/>
    <w:tmpl w:val="16B0A68A"/>
    <w:lvl w:ilvl="0" w:tplc="9C6A049C">
      <w:start w:val="1"/>
      <w:numFmt w:val="lowerLetter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28D5211C"/>
    <w:multiLevelType w:val="singleLevel"/>
    <w:tmpl w:val="DCBA6D2E"/>
    <w:lvl w:ilvl="0">
      <w:start w:val="5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6" w15:restartNumberingAfterBreak="0">
    <w:nsid w:val="5A681F8A"/>
    <w:multiLevelType w:val="singleLevel"/>
    <w:tmpl w:val="D19A96B2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7" w15:restartNumberingAfterBreak="0">
    <w:nsid w:val="5B837BCD"/>
    <w:multiLevelType w:val="hybridMultilevel"/>
    <w:tmpl w:val="1F36D54C"/>
    <w:lvl w:ilvl="0" w:tplc="A73C390E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8A133A"/>
    <w:multiLevelType w:val="hybridMultilevel"/>
    <w:tmpl w:val="1966AF54"/>
    <w:lvl w:ilvl="0" w:tplc="DE76D780">
      <w:start w:val="1"/>
      <w:numFmt w:val="lowerLetter"/>
      <w:suff w:val="space"/>
      <w:lvlText w:val="(%1)"/>
      <w:lvlJc w:val="left"/>
      <w:pPr>
        <w:ind w:left="680" w:hanging="396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88194A"/>
    <w:multiLevelType w:val="singleLevel"/>
    <w:tmpl w:val="C5561416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0" w15:restartNumberingAfterBreak="0">
    <w:nsid w:val="60950A0F"/>
    <w:multiLevelType w:val="hybridMultilevel"/>
    <w:tmpl w:val="F9D4F956"/>
    <w:lvl w:ilvl="0" w:tplc="02C8F82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B31D01"/>
    <w:multiLevelType w:val="singleLevel"/>
    <w:tmpl w:val="8A742A70"/>
    <w:lvl w:ilvl="0">
      <w:start w:val="3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2" w15:restartNumberingAfterBreak="0">
    <w:nsid w:val="6EAB6555"/>
    <w:multiLevelType w:val="singleLevel"/>
    <w:tmpl w:val="FC62E1CC"/>
    <w:lvl w:ilvl="0">
      <w:start w:val="6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ms Rmn" w:hAnsi="Tms Rmn" w:hint="default"/>
        <w:b w:val="0"/>
        <w:i w:val="0"/>
        <w:sz w:val="20"/>
      </w:rPr>
    </w:lvl>
  </w:abstractNum>
  <w:abstractNum w:abstractNumId="13" w15:restartNumberingAfterBreak="0">
    <w:nsid w:val="70BC2F9B"/>
    <w:multiLevelType w:val="hybridMultilevel"/>
    <w:tmpl w:val="96B8B0E0"/>
    <w:lvl w:ilvl="0" w:tplc="A394E414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D26EE8"/>
    <w:multiLevelType w:val="hybridMultilevel"/>
    <w:tmpl w:val="4870549E"/>
    <w:lvl w:ilvl="0" w:tplc="3F4A8276">
      <w:start w:val="1"/>
      <w:numFmt w:val="lowerLetter"/>
      <w:lvlText w:val="(%1)"/>
      <w:lvlJc w:val="left"/>
      <w:pPr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4"/>
  </w:num>
  <w:num w:numId="5">
    <w:abstractNumId w:val="10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2F"/>
    <w:rsid w:val="00071DC2"/>
    <w:rsid w:val="00144CC2"/>
    <w:rsid w:val="0019151E"/>
    <w:rsid w:val="001E2302"/>
    <w:rsid w:val="00214972"/>
    <w:rsid w:val="002313B8"/>
    <w:rsid w:val="004D44C9"/>
    <w:rsid w:val="004E42E0"/>
    <w:rsid w:val="005A0A2F"/>
    <w:rsid w:val="005E797F"/>
    <w:rsid w:val="00776871"/>
    <w:rsid w:val="007A7418"/>
    <w:rsid w:val="007B517D"/>
    <w:rsid w:val="007D228E"/>
    <w:rsid w:val="00817A7F"/>
    <w:rsid w:val="00850094"/>
    <w:rsid w:val="00854FDA"/>
    <w:rsid w:val="008B70AF"/>
    <w:rsid w:val="008C57FA"/>
    <w:rsid w:val="008E4090"/>
    <w:rsid w:val="00907C56"/>
    <w:rsid w:val="00927EFD"/>
    <w:rsid w:val="009A0FD1"/>
    <w:rsid w:val="00BC5AE9"/>
    <w:rsid w:val="00D21027"/>
    <w:rsid w:val="00DC7C25"/>
    <w:rsid w:val="00E95158"/>
    <w:rsid w:val="00F8276F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935FC-5CDA-4CF7-84A0-A630E6C8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A2F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54F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54FD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07C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07C56"/>
  </w:style>
  <w:style w:type="paragraph" w:styleId="a6">
    <w:name w:val="footer"/>
    <w:basedOn w:val="a"/>
    <w:link w:val="Char1"/>
    <w:uiPriority w:val="99"/>
    <w:unhideWhenUsed/>
    <w:rsid w:val="00907C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07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11</cp:revision>
  <cp:lastPrinted>2017-03-21T01:29:00Z</cp:lastPrinted>
  <dcterms:created xsi:type="dcterms:W3CDTF">2017-04-03T08:31:00Z</dcterms:created>
  <dcterms:modified xsi:type="dcterms:W3CDTF">2017-04-03T10:47:00Z</dcterms:modified>
</cp:coreProperties>
</file>