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BC" w:rsidRDefault="003C40BC">
      <w:pPr>
        <w:rPr>
          <w:b/>
        </w:rPr>
      </w:pPr>
    </w:p>
    <w:p w:rsidR="00790C18" w:rsidRDefault="00790C18"/>
    <w:p w:rsidR="007C4213" w:rsidRDefault="007C4213">
      <w:bookmarkStart w:id="0" w:name="_GoBack"/>
      <w:bookmarkEnd w:id="0"/>
    </w:p>
    <w:p w:rsidR="00790C18" w:rsidRDefault="00790C18"/>
    <w:p w:rsidR="00790C18" w:rsidRDefault="003C40BC">
      <w:r>
        <w:t>Methodologically, I evaluate these hypotheses in the context of early-stage entrepreneurs applying to venture accelerators. I draw on data from the Entrepreneurship Database Program at Emory University, supported by the Global Accelerator Learning Initiative, t</w:t>
      </w:r>
      <w:r>
        <w:t>o compare resource mobilization (selection into an accelerator) and resource acquisition (capital raised) outcomes XXX</w:t>
      </w:r>
      <w:r>
        <w:t xml:space="preserve"> for-profit start-ups and their founding teams in </w:t>
      </w:r>
      <w:r>
        <w:t xml:space="preserve">XX </w:t>
      </w:r>
      <w:r>
        <w:t>countries over multiple</w:t>
      </w:r>
      <w:r w:rsidR="00790C18">
        <w:t xml:space="preserve"> application cycles between 2014 and 2020</w:t>
      </w:r>
      <w:r>
        <w:t>.</w:t>
      </w:r>
      <w:r w:rsidR="00790C18">
        <w:t xml:space="preserve"> </w:t>
      </w:r>
    </w:p>
    <w:p w:rsidR="003C40BC" w:rsidRDefault="00790C18">
      <w:r>
        <w:t xml:space="preserve">Mixed effects design why </w:t>
      </w:r>
    </w:p>
    <w:p w:rsidR="00790C18" w:rsidRDefault="00790C18">
      <w:pPr>
        <w:rPr>
          <w:b/>
        </w:rPr>
      </w:pPr>
      <w:r>
        <w:t>The findings show that</w:t>
      </w:r>
      <w:r>
        <w:t xml:space="preserve"> </w:t>
      </w:r>
    </w:p>
    <w:p w:rsidR="004C15D5" w:rsidRPr="004C15D5" w:rsidRDefault="004C15D5">
      <w:pPr>
        <w:rPr>
          <w:b/>
        </w:rPr>
      </w:pPr>
      <w:r w:rsidRPr="004C15D5">
        <w:rPr>
          <w:b/>
        </w:rPr>
        <w:t>Measures</w:t>
      </w:r>
      <w:r w:rsidRPr="004C15D5">
        <w:rPr>
          <w:b/>
        </w:rPr>
        <w:t xml:space="preserve"> </w:t>
      </w:r>
    </w:p>
    <w:p w:rsidR="00B67FD4" w:rsidRDefault="00B67FD4">
      <w:r>
        <w:t xml:space="preserve">Resource mobilization </w:t>
      </w:r>
    </w:p>
    <w:p w:rsidR="00B67FD4" w:rsidRDefault="00B67FD4">
      <w:r>
        <w:rPr>
          <w:rFonts w:ascii="Arial" w:hAnsi="Arial" w:cs="Arial"/>
          <w:i/>
          <w:iCs/>
          <w:color w:val="000000"/>
          <w:shd w:val="clear" w:color="auto" w:fill="FFFFFF"/>
        </w:rPr>
        <w:t>Entrepreneurial resource mobilization</w:t>
      </w:r>
      <w:r>
        <w:rPr>
          <w:rFonts w:ascii="Arial" w:hAnsi="Arial" w:cs="Arial"/>
          <w:color w:val="000000"/>
          <w:shd w:val="clear" w:color="auto" w:fill="FFFFFF"/>
        </w:rPr>
        <w:t> refers to the processes by which entrepreneurs assemble the resources used to execute on an opportunity</w:t>
      </w:r>
      <w:r>
        <w:rPr>
          <w:rFonts w:ascii="Arial" w:hAnsi="Arial" w:cs="Arial"/>
          <w:color w:val="000000"/>
          <w:shd w:val="clear" w:color="auto" w:fill="FFFFFF"/>
        </w:rPr>
        <w:t xml:space="preserve"> (Clough, Pan Fang, </w:t>
      </w:r>
      <w:proofErr w:type="spellStart"/>
      <w:r>
        <w:rPr>
          <w:rFonts w:ascii="Arial" w:hAnsi="Arial" w:cs="Arial"/>
          <w:color w:val="000000"/>
          <w:shd w:val="clear" w:color="auto" w:fill="FFFFFF"/>
        </w:rPr>
        <w:t>Vissa</w:t>
      </w:r>
      <w:proofErr w:type="spellEnd"/>
      <w:r>
        <w:rPr>
          <w:rFonts w:ascii="Arial" w:hAnsi="Arial" w:cs="Arial"/>
          <w:color w:val="000000"/>
          <w:shd w:val="clear" w:color="auto" w:fill="FFFFFF"/>
        </w:rPr>
        <w:t xml:space="preserve"> and Wu, 2019)</w:t>
      </w:r>
      <w:r>
        <w:rPr>
          <w:rFonts w:ascii="Arial" w:hAnsi="Arial" w:cs="Arial"/>
          <w:color w:val="000000"/>
          <w:shd w:val="clear" w:color="auto" w:fill="FFFFFF"/>
        </w:rPr>
        <w:t>. </w:t>
      </w:r>
    </w:p>
    <w:p w:rsidR="00B77069" w:rsidRDefault="004C15D5">
      <w:r>
        <w:t xml:space="preserve">Applicant outcomes </w:t>
      </w:r>
      <w:proofErr w:type="gramStart"/>
      <w:r>
        <w:t>were coded</w:t>
      </w:r>
      <w:proofErr w:type="gramEnd"/>
      <w:r>
        <w:t xml:space="preserve"> as a dichotomous measure Selected equal to one if an applicant succeeded at being admitted to the accelerator program of choice, and zero otherwise</w:t>
      </w:r>
    </w:p>
    <w:p w:rsidR="00B67FD4" w:rsidRDefault="00B67FD4" w:rsidP="00B67FD4">
      <w:r>
        <w:t xml:space="preserve">Resource acquisition </w:t>
      </w:r>
    </w:p>
    <w:p w:rsidR="00B67FD4" w:rsidRDefault="00B67FD4"/>
    <w:p w:rsidR="00B67FD4" w:rsidRPr="00B67FD4" w:rsidRDefault="00B67FD4">
      <w:pPr>
        <w:rPr>
          <w:b/>
          <w:i/>
        </w:rPr>
      </w:pPr>
      <w:r w:rsidRPr="00B67FD4">
        <w:rPr>
          <w:b/>
          <w:i/>
        </w:rPr>
        <w:t xml:space="preserve">Attention to resources </w:t>
      </w:r>
    </w:p>
    <w:p w:rsidR="00B67FD4" w:rsidRDefault="004C15D5">
      <w:r>
        <w:t>The applicants attention to resources</w:t>
      </w:r>
      <w:r>
        <w:t xml:space="preserve"> were measured using applicants’ ranked responses to the following question: “The following are some of the potential benefits that are typically associated with entrepreneurial accelerators. Please rank these benefits in terms of how important they are to your venture’s development and success.” Respondents ranked these benefits on a 1–7 Likert scale, in order of increased importance. These rankings were reverse-coded to facilitate interpretation of the effects in order of increased importance, with </w:t>
      </w:r>
      <w:proofErr w:type="gramStart"/>
      <w:r>
        <w:t>1</w:t>
      </w:r>
      <w:proofErr w:type="gramEnd"/>
      <w:r>
        <w:t xml:space="preserve"> being the least importan</w:t>
      </w:r>
      <w:r w:rsidR="00B67FD4">
        <w:t xml:space="preserve">t and 7 the most important. Applicants’ attention to resources </w:t>
      </w:r>
      <w:proofErr w:type="gramStart"/>
      <w:r>
        <w:t>were measured</w:t>
      </w:r>
      <w:proofErr w:type="gramEnd"/>
      <w:r>
        <w:t xml:space="preserve"> as follows:</w:t>
      </w:r>
    </w:p>
    <w:p w:rsidR="00B67FD4" w:rsidRDefault="00B67FD4">
      <w:r w:rsidRPr="00B67FD4">
        <w:rPr>
          <w:i/>
        </w:rPr>
        <w:t>Attention to social capital</w:t>
      </w:r>
      <w:r w:rsidRPr="00B67FD4">
        <w:rPr>
          <w:i/>
        </w:rPr>
        <w:t xml:space="preserve"> </w:t>
      </w:r>
      <w:r>
        <w:t>measured entrepreneurs’ reported rank of the benefits of accelerators for network development (e.g., with potential partners and customers)</w:t>
      </w:r>
      <w:r w:rsidR="003C40BC">
        <w:t xml:space="preserve"> and access to peers</w:t>
      </w:r>
      <w:r>
        <w:t xml:space="preserve"> based on a 1–7 Likert scale. </w:t>
      </w:r>
    </w:p>
    <w:p w:rsidR="00B67FD4" w:rsidRDefault="00B67FD4">
      <w:r w:rsidRPr="00B67FD4">
        <w:rPr>
          <w:i/>
        </w:rPr>
        <w:t>Attention to human capital</w:t>
      </w:r>
      <w:r>
        <w:t xml:space="preserve"> measured entrepreneurs’ reported rank of the benefits of accelerators for business skills development based on a 1–7 Likert scale. </w:t>
      </w:r>
    </w:p>
    <w:p w:rsidR="00B67FD4" w:rsidRDefault="00B67FD4">
      <w:r w:rsidRPr="00B67FD4">
        <w:rPr>
          <w:i/>
        </w:rPr>
        <w:t>Attention to financial capital</w:t>
      </w:r>
      <w:r>
        <w:t xml:space="preserve"> </w:t>
      </w:r>
      <w:r>
        <w:t>measured entrepreneurs’ reported rank of the benefits of accelerators for securing direct venture funding (e.g., grants or investments)</w:t>
      </w:r>
      <w:r w:rsidR="003C40BC">
        <w:t xml:space="preserve"> and access to investors</w:t>
      </w:r>
      <w:r>
        <w:t xml:space="preserve"> </w:t>
      </w:r>
      <w:proofErr w:type="spellStart"/>
      <w:r>
        <w:t>based</w:t>
      </w:r>
      <w:proofErr w:type="spellEnd"/>
      <w:r>
        <w:t xml:space="preserve"> on a 1–7 Likert scale.</w:t>
      </w:r>
    </w:p>
    <w:p w:rsidR="00B67FD4" w:rsidRDefault="00B67FD4">
      <w:pPr>
        <w:rPr>
          <w:b/>
          <w:i/>
        </w:rPr>
      </w:pPr>
      <w:r w:rsidRPr="00B67FD4">
        <w:rPr>
          <w:b/>
          <w:i/>
        </w:rPr>
        <w:lastRenderedPageBreak/>
        <w:t xml:space="preserve">Resource endowment index </w:t>
      </w:r>
    </w:p>
    <w:p w:rsidR="00B67FD4" w:rsidRPr="00B67FD4" w:rsidRDefault="00B67FD4">
      <w:pPr>
        <w:rPr>
          <w:b/>
          <w:i/>
        </w:rPr>
      </w:pPr>
    </w:p>
    <w:sectPr w:rsidR="00B67FD4" w:rsidRPr="00B6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D5"/>
    <w:rsid w:val="001346A6"/>
    <w:rsid w:val="003C40BC"/>
    <w:rsid w:val="004C15D5"/>
    <w:rsid w:val="00790C18"/>
    <w:rsid w:val="007C4213"/>
    <w:rsid w:val="00B67FD4"/>
    <w:rsid w:val="00B7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0430"/>
  <w15:chartTrackingRefBased/>
  <w15:docId w15:val="{53FF0C1D-4A5D-4D9E-B907-6C284EB2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Ouafaa Hmaddi</dc:creator>
  <cp:keywords/>
  <dc:description/>
  <cp:lastModifiedBy>Ouafaa Hmaddi</cp:lastModifiedBy>
  <cp:revision>1</cp:revision>
  <dcterms:created xsi:type="dcterms:W3CDTF">2021-02-24T13:10:00Z</dcterms:created>
  <dcterms:modified xsi:type="dcterms:W3CDTF">2021-02-26T08:09:00Z</dcterms:modified>
</cp:coreProperties>
</file>