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7C50" w14:textId="77777777" w:rsidR="00372DCB" w:rsidRPr="00372DCB" w:rsidRDefault="00372DCB" w:rsidP="00372DCB">
      <w:pPr>
        <w:pStyle w:val="Ttulo2"/>
        <w:rPr>
          <w:color w:val="auto"/>
          <w:sz w:val="28"/>
          <w:szCs w:val="28"/>
        </w:rPr>
      </w:pPr>
      <w:r w:rsidRPr="00372DCB">
        <w:rPr>
          <w:color w:val="auto"/>
          <w:sz w:val="28"/>
          <w:szCs w:val="28"/>
        </w:rPr>
        <w:t>Manual de Usuario por Rol</w:t>
      </w:r>
    </w:p>
    <w:p w14:paraId="64B3F867" w14:textId="77777777" w:rsidR="00372DCB" w:rsidRPr="001B2AA7" w:rsidRDefault="00372DCB" w:rsidP="00372DCB">
      <w:pPr>
        <w:pStyle w:val="Ttulo2"/>
        <w:rPr>
          <w:color w:val="auto"/>
          <w:sz w:val="24"/>
          <w:szCs w:val="24"/>
        </w:rPr>
      </w:pPr>
      <w:r w:rsidRPr="001B2AA7">
        <w:rPr>
          <w:color w:val="auto"/>
          <w:sz w:val="24"/>
          <w:szCs w:val="24"/>
        </w:rPr>
        <w:t>Acceso al Sistema</w:t>
      </w:r>
    </w:p>
    <w:p w14:paraId="674D8479" w14:textId="77777777" w:rsidR="00372DCB" w:rsidRPr="00372DCB" w:rsidRDefault="00372DCB" w:rsidP="00372DCB">
      <w:pPr>
        <w:spacing w:before="60" w:after="80"/>
        <w:rPr>
          <w:rFonts w:asciiTheme="majorHAnsi" w:hAnsiTheme="majorHAnsi"/>
          <w:sz w:val="28"/>
          <w:szCs w:val="28"/>
        </w:rPr>
      </w:pPr>
      <w:r w:rsidRPr="001B2AA7">
        <w:rPr>
          <w:rFonts w:asciiTheme="majorHAnsi" w:hAnsiTheme="majorHAnsi"/>
          <w:sz w:val="24"/>
          <w:szCs w:val="24"/>
        </w:rPr>
        <w:t>Para acceder al sistema de gestión</w:t>
      </w:r>
      <w:r w:rsidRPr="00372DCB">
        <w:rPr>
          <w:rFonts w:asciiTheme="majorHAnsi" w:hAnsiTheme="majorHAnsi"/>
          <w:sz w:val="28"/>
          <w:szCs w:val="28"/>
        </w:rPr>
        <w:t>:</w:t>
      </w:r>
    </w:p>
    <w:p w14:paraId="23DFF5DE" w14:textId="77777777" w:rsidR="00372DCB" w:rsidRPr="00372DCB" w:rsidRDefault="00372DCB" w:rsidP="00372DCB">
      <w:pPr>
        <w:spacing w:before="80" w:after="80"/>
        <w:rPr>
          <w:rFonts w:asciiTheme="minorHAnsi" w:hAnsiTheme="minorHAnsi"/>
          <w:sz w:val="24"/>
          <w:szCs w:val="24"/>
        </w:rPr>
      </w:pPr>
    </w:p>
    <w:p w14:paraId="61E80C4E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1. </w:t>
      </w:r>
      <w:r w:rsidRPr="00372DCB">
        <w:rPr>
          <w:rFonts w:asciiTheme="minorHAnsi" w:hAnsiTheme="minorHAnsi"/>
          <w:sz w:val="24"/>
          <w:szCs w:val="24"/>
        </w:rPr>
        <w:t>Abre el navegador e ingresa la dirección del servidor donde está instalado el sistema.</w:t>
      </w:r>
    </w:p>
    <w:p w14:paraId="1E2CF131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2. </w:t>
      </w:r>
      <w:r w:rsidRPr="00372DCB">
        <w:rPr>
          <w:rFonts w:asciiTheme="minorHAnsi" w:hAnsiTheme="minorHAnsi"/>
          <w:sz w:val="24"/>
          <w:szCs w:val="24"/>
        </w:rPr>
        <w:t>Aparecerá la pantalla de inicio de sesión según tu rol: UPS o Cliente.</w:t>
      </w:r>
    </w:p>
    <w:p w14:paraId="3D2DAB02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3. </w:t>
      </w:r>
      <w:r w:rsidRPr="00372DCB">
        <w:rPr>
          <w:rFonts w:asciiTheme="minorHAnsi" w:hAnsiTheme="minorHAnsi"/>
          <w:sz w:val="24"/>
          <w:szCs w:val="24"/>
        </w:rPr>
        <w:t>Ingresa tu correo electrónico y contraseña.</w:t>
      </w:r>
    </w:p>
    <w:p w14:paraId="1C064D23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4. </w:t>
      </w:r>
      <w:r w:rsidRPr="00372DCB">
        <w:rPr>
          <w:rFonts w:asciiTheme="minorHAnsi" w:hAnsiTheme="minorHAnsi"/>
          <w:sz w:val="24"/>
          <w:szCs w:val="24"/>
        </w:rPr>
        <w:t>Haz clic en el botón Iniciar sesión.</w:t>
      </w:r>
    </w:p>
    <w:p w14:paraId="38C9F049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5. </w:t>
      </w:r>
      <w:r w:rsidRPr="00372DCB">
        <w:rPr>
          <w:rFonts w:asciiTheme="minorHAnsi" w:hAnsiTheme="minorHAnsi"/>
          <w:sz w:val="24"/>
          <w:szCs w:val="24"/>
        </w:rPr>
        <w:t>El sistema te redirigirá automáticamente a tu panel según tu rol asignado.</w:t>
      </w:r>
    </w:p>
    <w:p w14:paraId="3613FFAE" w14:textId="77777777" w:rsidR="00372DCB" w:rsidRPr="00372DCB" w:rsidRDefault="00372DCB" w:rsidP="00372DCB">
      <w:pPr>
        <w:spacing w:before="80" w:after="80"/>
        <w:rPr>
          <w:rFonts w:asciiTheme="minorHAnsi" w:hAnsiTheme="minorHAnsi"/>
          <w:sz w:val="24"/>
          <w:szCs w:val="24"/>
        </w:rPr>
      </w:pPr>
    </w:p>
    <w:p w14:paraId="384483EA" w14:textId="77777777" w:rsidR="00372DCB" w:rsidRPr="00372DCB" w:rsidRDefault="00372DCB" w:rsidP="00372DCB">
      <w:pPr>
        <w:pStyle w:val="Ttulo2"/>
        <w:rPr>
          <w:rFonts w:asciiTheme="minorHAnsi" w:hAnsiTheme="minorHAnsi"/>
          <w:color w:val="auto"/>
          <w:sz w:val="24"/>
          <w:szCs w:val="24"/>
        </w:rPr>
      </w:pPr>
      <w:r w:rsidRPr="00372DCB">
        <w:rPr>
          <w:rFonts w:asciiTheme="minorHAnsi" w:hAnsiTheme="minorHAnsi"/>
          <w:color w:val="auto"/>
          <w:sz w:val="24"/>
          <w:szCs w:val="24"/>
        </w:rPr>
        <w:t>Manual del Administrador UPS</w:t>
      </w:r>
    </w:p>
    <w:p w14:paraId="37856959" w14:textId="77777777" w:rsidR="00372DCB" w:rsidRPr="00372DCB" w:rsidRDefault="00372DCB" w:rsidP="00372DCB">
      <w:pPr>
        <w:spacing w:before="60" w:after="8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sz w:val="24"/>
          <w:szCs w:val="24"/>
        </w:rPr>
        <w:t>El administrador tiene acceso total al sistema incluyendo todas las empresas clientes y el staff interno.</w:t>
      </w:r>
    </w:p>
    <w:p w14:paraId="14273DCC" w14:textId="77777777" w:rsidR="00372DCB" w:rsidRPr="00372DCB" w:rsidRDefault="00372DCB" w:rsidP="00372DCB">
      <w:pPr>
        <w:spacing w:before="80" w:after="80"/>
        <w:rPr>
          <w:rFonts w:asciiTheme="minorHAnsi" w:hAnsiTheme="minorHAnsi"/>
          <w:sz w:val="24"/>
          <w:szCs w:val="24"/>
        </w:rPr>
      </w:pPr>
    </w:p>
    <w:p w14:paraId="407A7302" w14:textId="77777777" w:rsidR="00372DCB" w:rsidRPr="00372DCB" w:rsidRDefault="00372DCB" w:rsidP="00372DCB">
      <w:pPr>
        <w:spacing w:before="180" w:after="80"/>
        <w:rPr>
          <w:rFonts w:asciiTheme="minorHAnsi" w:hAnsiTheme="minorHAnsi"/>
          <w:sz w:val="24"/>
          <w:szCs w:val="24"/>
        </w:rPr>
      </w:pPr>
      <w:proofErr w:type="spellStart"/>
      <w:r w:rsidRPr="00372DCB">
        <w:rPr>
          <w:rFonts w:asciiTheme="minorHAnsi" w:hAnsiTheme="minorHAnsi"/>
          <w:b/>
          <w:bCs/>
          <w:sz w:val="24"/>
          <w:szCs w:val="24"/>
        </w:rPr>
        <w:t>Dashboard</w:t>
      </w:r>
      <w:proofErr w:type="spellEnd"/>
      <w:r w:rsidRPr="00372DCB">
        <w:rPr>
          <w:rFonts w:asciiTheme="minorHAnsi" w:hAnsiTheme="minorHAnsi"/>
          <w:b/>
          <w:bCs/>
          <w:sz w:val="24"/>
          <w:szCs w:val="24"/>
        </w:rPr>
        <w:t xml:space="preserve"> Principal</w:t>
      </w:r>
    </w:p>
    <w:p w14:paraId="349ADA89" w14:textId="77777777" w:rsidR="00372DCB" w:rsidRPr="00372DCB" w:rsidRDefault="00372DCB" w:rsidP="00372DCB">
      <w:pPr>
        <w:spacing w:before="60" w:after="8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sz w:val="24"/>
          <w:szCs w:val="24"/>
        </w:rPr>
        <w:t>Al iniciar sesión verás el panel principal con accesos rápidos a todos los módulos, estado general de empresas registradas y contadores del semáforo de documentos por empresa.</w:t>
      </w:r>
    </w:p>
    <w:p w14:paraId="33BE8633" w14:textId="77777777" w:rsidR="00372DCB" w:rsidRPr="00372DCB" w:rsidRDefault="00372DCB" w:rsidP="00372DCB">
      <w:pPr>
        <w:spacing w:before="80" w:after="80"/>
        <w:rPr>
          <w:rFonts w:asciiTheme="minorHAnsi" w:hAnsiTheme="minorHAnsi"/>
          <w:sz w:val="24"/>
          <w:szCs w:val="24"/>
        </w:rPr>
      </w:pPr>
    </w:p>
    <w:p w14:paraId="2F2F107F" w14:textId="77777777" w:rsidR="00372DCB" w:rsidRPr="00372DCB" w:rsidRDefault="00372DCB" w:rsidP="00372DCB">
      <w:pPr>
        <w:spacing w:before="180" w:after="8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>Gestión de Empresas</w:t>
      </w:r>
    </w:p>
    <w:p w14:paraId="3B9893EE" w14:textId="77777777" w:rsidR="00372DCB" w:rsidRPr="00372DCB" w:rsidRDefault="00372DCB" w:rsidP="00372DCB">
      <w:pPr>
        <w:spacing w:before="60" w:after="8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sz w:val="24"/>
          <w:szCs w:val="24"/>
        </w:rPr>
        <w:t>Ve a Empresas en el menú lateral.</w:t>
      </w:r>
    </w:p>
    <w:p w14:paraId="676FE95A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1. </w:t>
      </w:r>
      <w:r w:rsidRPr="00372DCB">
        <w:rPr>
          <w:rFonts w:asciiTheme="minorHAnsi" w:hAnsiTheme="minorHAnsi"/>
          <w:sz w:val="24"/>
          <w:szCs w:val="24"/>
        </w:rPr>
        <w:t>Haz clic en Nueva empresa.</w:t>
      </w:r>
    </w:p>
    <w:p w14:paraId="4B57FE02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2. </w:t>
      </w:r>
      <w:r w:rsidRPr="00372DCB">
        <w:rPr>
          <w:rFonts w:asciiTheme="minorHAnsi" w:hAnsiTheme="minorHAnsi"/>
          <w:sz w:val="24"/>
          <w:szCs w:val="24"/>
        </w:rPr>
        <w:t>Llena los campos: código, nombre, correo electrónico, contraseña y rol inicial.</w:t>
      </w:r>
    </w:p>
    <w:p w14:paraId="09B8642D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3. </w:t>
      </w:r>
      <w:r w:rsidRPr="00372DCB">
        <w:rPr>
          <w:rFonts w:asciiTheme="minorHAnsi" w:hAnsiTheme="minorHAnsi"/>
          <w:sz w:val="24"/>
          <w:szCs w:val="24"/>
        </w:rPr>
        <w:t>Haz clic en Guardar.</w:t>
      </w:r>
    </w:p>
    <w:p w14:paraId="01E7D6D6" w14:textId="77777777" w:rsidR="00372DCB" w:rsidRPr="00372DCB" w:rsidRDefault="00372DCB" w:rsidP="00372DCB">
      <w:pPr>
        <w:spacing w:before="80" w:after="80"/>
        <w:rPr>
          <w:rFonts w:asciiTheme="minorHAnsi" w:hAnsiTheme="minorHAnsi"/>
          <w:sz w:val="24"/>
          <w:szCs w:val="24"/>
        </w:rPr>
      </w:pPr>
    </w:p>
    <w:p w14:paraId="362983F8" w14:textId="23CF05E8" w:rsidR="00372DCB" w:rsidRPr="00372DCB" w:rsidRDefault="00372DCB" w:rsidP="00372DCB">
      <w:pPr>
        <w:spacing w:before="60" w:after="8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sz w:val="24"/>
          <w:szCs w:val="24"/>
        </w:rPr>
        <w:t xml:space="preserve">Para editar una empresa haz clic en el ícono de lápiz. Para suspenderla haz clic en el botón de estatus. La empresa no podrá iniciar </w:t>
      </w:r>
      <w:r w:rsidR="00EC1626" w:rsidRPr="00372DCB">
        <w:rPr>
          <w:rFonts w:asciiTheme="minorHAnsi" w:hAnsiTheme="minorHAnsi"/>
          <w:sz w:val="24"/>
          <w:szCs w:val="24"/>
        </w:rPr>
        <w:t>sesión,</w:t>
      </w:r>
      <w:r w:rsidRPr="00372DCB">
        <w:rPr>
          <w:rFonts w:asciiTheme="minorHAnsi" w:hAnsiTheme="minorHAnsi"/>
          <w:sz w:val="24"/>
          <w:szCs w:val="24"/>
        </w:rPr>
        <w:t xml:space="preserve"> pero sus datos y documentos se conservan.</w:t>
      </w:r>
    </w:p>
    <w:p w14:paraId="71B88BB9" w14:textId="77777777" w:rsidR="00372DCB" w:rsidRPr="00372DCB" w:rsidRDefault="00372DCB" w:rsidP="00372DCB">
      <w:pPr>
        <w:pStyle w:val="Ttulo2"/>
        <w:rPr>
          <w:rFonts w:asciiTheme="minorHAnsi" w:hAnsiTheme="minorHAnsi"/>
          <w:color w:val="auto"/>
          <w:sz w:val="24"/>
          <w:szCs w:val="24"/>
        </w:rPr>
      </w:pPr>
      <w:r w:rsidRPr="00372DCB">
        <w:rPr>
          <w:rFonts w:asciiTheme="minorHAnsi" w:hAnsiTheme="minorHAnsi"/>
          <w:color w:val="auto"/>
          <w:sz w:val="24"/>
          <w:szCs w:val="24"/>
        </w:rPr>
        <w:t>Manual del Consultor</w:t>
      </w:r>
    </w:p>
    <w:p w14:paraId="4FD525C0" w14:textId="45CA4CE0" w:rsidR="00372DCB" w:rsidRPr="00372DCB" w:rsidRDefault="00372DCB" w:rsidP="00372DCB">
      <w:pPr>
        <w:spacing w:before="60" w:after="8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sz w:val="24"/>
          <w:szCs w:val="24"/>
        </w:rPr>
        <w:t>El consultor gestiona su empresa y puede crear usuarios de niveles inferiores (</w:t>
      </w:r>
      <w:r w:rsidR="00F27AD2" w:rsidRPr="00372DCB">
        <w:rPr>
          <w:rFonts w:asciiTheme="minorHAnsi" w:hAnsiTheme="minorHAnsi"/>
          <w:sz w:val="24"/>
          <w:szCs w:val="24"/>
        </w:rPr>
        <w:t>responsable</w:t>
      </w:r>
      <w:r w:rsidRPr="00372DCB">
        <w:rPr>
          <w:rFonts w:asciiTheme="minorHAnsi" w:hAnsiTheme="minorHAnsi"/>
          <w:sz w:val="24"/>
          <w:szCs w:val="24"/>
        </w:rPr>
        <w:t xml:space="preserve"> Nacional, Tipo 1, Tipo 2, Tipo 3).</w:t>
      </w:r>
    </w:p>
    <w:p w14:paraId="3F16262B" w14:textId="77777777" w:rsidR="00372DCB" w:rsidRPr="00372DCB" w:rsidRDefault="00372DCB" w:rsidP="00372DCB">
      <w:pPr>
        <w:spacing w:before="80" w:after="80"/>
        <w:rPr>
          <w:rFonts w:asciiTheme="minorHAnsi" w:hAnsiTheme="minorHAnsi"/>
          <w:sz w:val="24"/>
          <w:szCs w:val="24"/>
        </w:rPr>
      </w:pPr>
    </w:p>
    <w:p w14:paraId="4FC31D48" w14:textId="77777777" w:rsidR="00372DCB" w:rsidRPr="00372DCB" w:rsidRDefault="00372DCB" w:rsidP="00372DCB">
      <w:pPr>
        <w:spacing w:before="180" w:after="8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lastRenderedPageBreak/>
        <w:t>Registrar un nuevo usuario</w:t>
      </w:r>
    </w:p>
    <w:p w14:paraId="0B472EF2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1. </w:t>
      </w:r>
      <w:r w:rsidRPr="00372DCB">
        <w:rPr>
          <w:rFonts w:asciiTheme="minorHAnsi" w:hAnsiTheme="minorHAnsi"/>
          <w:sz w:val="24"/>
          <w:szCs w:val="24"/>
        </w:rPr>
        <w:t>Ve a Usuarios en el menú lateral.</w:t>
      </w:r>
    </w:p>
    <w:p w14:paraId="44E0C0F2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2. </w:t>
      </w:r>
      <w:r w:rsidRPr="00372DCB">
        <w:rPr>
          <w:rFonts w:asciiTheme="minorHAnsi" w:hAnsiTheme="minorHAnsi"/>
          <w:sz w:val="24"/>
          <w:szCs w:val="24"/>
        </w:rPr>
        <w:t>Llena los campos: nombre, correo electrónico, contraseña y rol asignado.</w:t>
      </w:r>
    </w:p>
    <w:p w14:paraId="7D56E53E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3. </w:t>
      </w:r>
      <w:r w:rsidRPr="00372DCB">
        <w:rPr>
          <w:rFonts w:asciiTheme="minorHAnsi" w:hAnsiTheme="minorHAnsi"/>
          <w:sz w:val="24"/>
          <w:szCs w:val="24"/>
        </w:rPr>
        <w:t>Selecciona el rol disponible según tu jerarquía.</w:t>
      </w:r>
    </w:p>
    <w:p w14:paraId="09A579DB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4. </w:t>
      </w:r>
      <w:r w:rsidRPr="00372DCB">
        <w:rPr>
          <w:rFonts w:asciiTheme="minorHAnsi" w:hAnsiTheme="minorHAnsi"/>
          <w:sz w:val="24"/>
          <w:szCs w:val="24"/>
        </w:rPr>
        <w:t>Haz clic en Guardar Usuario.</w:t>
      </w:r>
    </w:p>
    <w:p w14:paraId="2C4083A0" w14:textId="77777777" w:rsidR="00372DCB" w:rsidRPr="00372DCB" w:rsidRDefault="00372DCB" w:rsidP="00372DCB">
      <w:pPr>
        <w:spacing w:before="80" w:after="80"/>
        <w:rPr>
          <w:rFonts w:asciiTheme="minorHAnsi" w:hAnsiTheme="minorHAnsi"/>
          <w:sz w:val="24"/>
          <w:szCs w:val="24"/>
        </w:rPr>
      </w:pPr>
    </w:p>
    <w:p w14:paraId="42066C63" w14:textId="77777777" w:rsidR="00372DCB" w:rsidRPr="001B2AA7" w:rsidRDefault="00372DCB" w:rsidP="00372DCB">
      <w:pPr>
        <w:pStyle w:val="Ttulo2"/>
        <w:rPr>
          <w:rFonts w:asciiTheme="minorHAnsi" w:hAnsiTheme="minorHAnsi"/>
          <w:color w:val="auto"/>
          <w:sz w:val="28"/>
          <w:szCs w:val="28"/>
        </w:rPr>
      </w:pPr>
      <w:r w:rsidRPr="001B2AA7">
        <w:rPr>
          <w:rFonts w:asciiTheme="minorHAnsi" w:hAnsiTheme="minorHAnsi"/>
          <w:color w:val="auto"/>
          <w:sz w:val="28"/>
          <w:szCs w:val="28"/>
        </w:rPr>
        <w:t>Manual del Usuario Cliente (Tipo 1, 2, 3)</w:t>
      </w:r>
    </w:p>
    <w:p w14:paraId="0B78F4F3" w14:textId="77777777" w:rsidR="00372DCB" w:rsidRPr="00372DCB" w:rsidRDefault="00372DCB" w:rsidP="00372DCB">
      <w:pPr>
        <w:spacing w:before="60" w:after="8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sz w:val="24"/>
          <w:szCs w:val="24"/>
        </w:rPr>
        <w:t>El panel del usuario cliente varía según su rol asignado. Al iniciar sesión verás directamente los documentos de tu empresa con el semáforo de colores.</w:t>
      </w:r>
    </w:p>
    <w:p w14:paraId="3A59BFBB" w14:textId="77777777" w:rsidR="00372DCB" w:rsidRPr="00372DCB" w:rsidRDefault="00372DCB" w:rsidP="00372DCB">
      <w:pPr>
        <w:spacing w:before="80" w:after="80"/>
        <w:rPr>
          <w:rFonts w:asciiTheme="minorHAnsi" w:hAnsiTheme="minorHAnsi"/>
          <w:sz w:val="24"/>
          <w:szCs w:val="24"/>
        </w:rPr>
      </w:pPr>
    </w:p>
    <w:p w14:paraId="201D3E47" w14:textId="77777777" w:rsidR="00372DCB" w:rsidRPr="00372DCB" w:rsidRDefault="00372DCB" w:rsidP="00372DCB">
      <w:pPr>
        <w:spacing w:before="180" w:after="8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>Subir un documento (Tipo 1 y Tipo 2)</w:t>
      </w:r>
    </w:p>
    <w:p w14:paraId="1CEAFF5D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1. </w:t>
      </w:r>
      <w:r w:rsidRPr="00372DCB">
        <w:rPr>
          <w:rFonts w:asciiTheme="minorHAnsi" w:hAnsiTheme="minorHAnsi"/>
          <w:sz w:val="24"/>
          <w:szCs w:val="24"/>
        </w:rPr>
        <w:t>Haz clic en Subir documento.</w:t>
      </w:r>
    </w:p>
    <w:p w14:paraId="7E5356E4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2. </w:t>
      </w:r>
      <w:r w:rsidRPr="00372DCB">
        <w:rPr>
          <w:rFonts w:asciiTheme="minorHAnsi" w:hAnsiTheme="minorHAnsi"/>
          <w:sz w:val="24"/>
          <w:szCs w:val="24"/>
        </w:rPr>
        <w:t>Ingresa el nombre descriptivo del documento.</w:t>
      </w:r>
    </w:p>
    <w:p w14:paraId="5E396D4D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3. </w:t>
      </w:r>
      <w:r w:rsidRPr="00372DCB">
        <w:rPr>
          <w:rFonts w:asciiTheme="minorHAnsi" w:hAnsiTheme="minorHAnsi"/>
          <w:sz w:val="24"/>
          <w:szCs w:val="24"/>
        </w:rPr>
        <w:t>Selecciona la fecha de vencimiento del documento.</w:t>
      </w:r>
    </w:p>
    <w:p w14:paraId="5C230235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4. </w:t>
      </w:r>
      <w:r w:rsidRPr="00372DCB">
        <w:rPr>
          <w:rFonts w:asciiTheme="minorHAnsi" w:hAnsiTheme="minorHAnsi"/>
          <w:sz w:val="24"/>
          <w:szCs w:val="24"/>
        </w:rPr>
        <w:t>Selecciona el archivo desde tu equipo (</w:t>
      </w:r>
      <w:proofErr w:type="spellStart"/>
      <w:r w:rsidRPr="00372DCB">
        <w:rPr>
          <w:rFonts w:asciiTheme="minorHAnsi" w:hAnsiTheme="minorHAnsi"/>
          <w:sz w:val="24"/>
          <w:szCs w:val="24"/>
        </w:rPr>
        <w:t>pdf</w:t>
      </w:r>
      <w:proofErr w:type="spellEnd"/>
      <w:r w:rsidRPr="00372DCB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372DCB">
        <w:rPr>
          <w:rFonts w:asciiTheme="minorHAnsi" w:hAnsiTheme="minorHAnsi"/>
          <w:sz w:val="24"/>
          <w:szCs w:val="24"/>
        </w:rPr>
        <w:t>jpg</w:t>
      </w:r>
      <w:proofErr w:type="spellEnd"/>
      <w:r w:rsidRPr="00372DCB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372DCB">
        <w:rPr>
          <w:rFonts w:asciiTheme="minorHAnsi" w:hAnsiTheme="minorHAnsi"/>
          <w:sz w:val="24"/>
          <w:szCs w:val="24"/>
        </w:rPr>
        <w:t>jpeg</w:t>
      </w:r>
      <w:proofErr w:type="spellEnd"/>
      <w:r w:rsidRPr="00372DCB">
        <w:rPr>
          <w:rFonts w:asciiTheme="minorHAnsi" w:hAnsiTheme="minorHAnsi"/>
          <w:sz w:val="24"/>
          <w:szCs w:val="24"/>
        </w:rPr>
        <w:t xml:space="preserve"> o png, máximo 50MB).</w:t>
      </w:r>
    </w:p>
    <w:p w14:paraId="46187FEC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5. </w:t>
      </w:r>
      <w:r w:rsidRPr="00372DCB">
        <w:rPr>
          <w:rFonts w:asciiTheme="minorHAnsi" w:hAnsiTheme="minorHAnsi"/>
          <w:sz w:val="24"/>
          <w:szCs w:val="24"/>
        </w:rPr>
        <w:t>Haz clic en Guardar. El sistema asignará automáticamente el color del semáforo.</w:t>
      </w:r>
    </w:p>
    <w:p w14:paraId="34F06451" w14:textId="77777777" w:rsidR="00372DCB" w:rsidRPr="00372DCB" w:rsidRDefault="00372DCB" w:rsidP="00372DCB">
      <w:pPr>
        <w:spacing w:before="80" w:after="80"/>
        <w:rPr>
          <w:rFonts w:asciiTheme="minorHAnsi" w:hAnsiTheme="minorHAnsi"/>
          <w:sz w:val="24"/>
          <w:szCs w:val="24"/>
        </w:rPr>
      </w:pPr>
    </w:p>
    <w:p w14:paraId="05453A44" w14:textId="77777777" w:rsidR="00372DCB" w:rsidRPr="00372DCB" w:rsidRDefault="00372DCB" w:rsidP="00372DCB">
      <w:pPr>
        <w:spacing w:before="180" w:after="8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>Descargar un documento</w:t>
      </w:r>
    </w:p>
    <w:p w14:paraId="4BD8F714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1. </w:t>
      </w:r>
      <w:r w:rsidRPr="00372DCB">
        <w:rPr>
          <w:rFonts w:asciiTheme="minorHAnsi" w:hAnsiTheme="minorHAnsi"/>
          <w:sz w:val="24"/>
          <w:szCs w:val="24"/>
        </w:rPr>
        <w:t>Localiza el documento en la lista.</w:t>
      </w:r>
    </w:p>
    <w:p w14:paraId="5D8B92D4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2. </w:t>
      </w:r>
      <w:r w:rsidRPr="00372DCB">
        <w:rPr>
          <w:rFonts w:asciiTheme="minorHAnsi" w:hAnsiTheme="minorHAnsi"/>
          <w:sz w:val="24"/>
          <w:szCs w:val="24"/>
        </w:rPr>
        <w:t>Haz clic en el botón Descargar.</w:t>
      </w:r>
    </w:p>
    <w:p w14:paraId="4E8CC3AE" w14:textId="77777777" w:rsidR="00372DCB" w:rsidRPr="00372DCB" w:rsidRDefault="00372DCB" w:rsidP="00372DCB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2DCB">
        <w:rPr>
          <w:rFonts w:asciiTheme="minorHAnsi" w:hAnsiTheme="minorHAnsi"/>
          <w:b/>
          <w:bCs/>
          <w:sz w:val="24"/>
          <w:szCs w:val="24"/>
        </w:rPr>
        <w:t xml:space="preserve">Paso 3. </w:t>
      </w:r>
      <w:r w:rsidRPr="00372DCB">
        <w:rPr>
          <w:rFonts w:asciiTheme="minorHAnsi" w:hAnsiTheme="minorHAnsi"/>
          <w:sz w:val="24"/>
          <w:szCs w:val="24"/>
        </w:rPr>
        <w:t>El archivo se descargará directamente a tu equipo.</w:t>
      </w:r>
    </w:p>
    <w:p w14:paraId="294B469D" w14:textId="5CD26DE4" w:rsidR="00982F0F" w:rsidRPr="00372DCB" w:rsidRDefault="00982F0F">
      <w:pPr>
        <w:rPr>
          <w:rFonts w:asciiTheme="minorHAnsi" w:hAnsiTheme="minorHAnsi"/>
          <w:sz w:val="24"/>
          <w:szCs w:val="24"/>
        </w:rPr>
      </w:pPr>
    </w:p>
    <w:sectPr w:rsidR="00982F0F" w:rsidRPr="00372D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CB"/>
    <w:rsid w:val="00021BC8"/>
    <w:rsid w:val="001B2AA7"/>
    <w:rsid w:val="00372DCB"/>
    <w:rsid w:val="00982F0F"/>
    <w:rsid w:val="009C17E6"/>
    <w:rsid w:val="00C1174D"/>
    <w:rsid w:val="00DE7403"/>
    <w:rsid w:val="00EC1626"/>
    <w:rsid w:val="00F2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A631A"/>
  <w15:chartTrackingRefBased/>
  <w15:docId w15:val="{F572B2FE-BA85-4046-B7B0-EDB394D7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MS Gothic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DCB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2D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2D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2DC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2DC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2DC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2DC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2DC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2DC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2DC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2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2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2D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2D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2D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2D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2D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2D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2D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2D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7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2DC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72D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2DCB"/>
    <w:pPr>
      <w:spacing w:before="160" w:after="160" w:line="278" w:lineRule="auto"/>
      <w:jc w:val="center"/>
    </w:pPr>
    <w:rPr>
      <w:rFonts w:ascii="Aptos" w:eastAsiaTheme="minorHAnsi" w:hAnsi="Aptos" w:cs="MS Gothic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72D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2DCB"/>
    <w:pPr>
      <w:spacing w:after="160" w:line="278" w:lineRule="auto"/>
      <w:ind w:left="720"/>
      <w:contextualSpacing/>
    </w:pPr>
    <w:rPr>
      <w:rFonts w:ascii="Aptos" w:eastAsiaTheme="minorHAnsi" w:hAnsi="Aptos" w:cs="MS Gothic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72D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2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ptos" w:eastAsiaTheme="minorHAnsi" w:hAnsi="Aptos" w:cs="MS Gothic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2D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2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VC</dc:creator>
  <cp:keywords/>
  <dc:description/>
  <cp:lastModifiedBy>Diego VC</cp:lastModifiedBy>
  <cp:revision>4</cp:revision>
  <dcterms:created xsi:type="dcterms:W3CDTF">2026-06-19T17:19:00Z</dcterms:created>
  <dcterms:modified xsi:type="dcterms:W3CDTF">2026-06-21T17:55:00Z</dcterms:modified>
</cp:coreProperties>
</file>