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34463" w14:textId="77777777" w:rsidR="008C4C24" w:rsidRDefault="008C4C24" w:rsidP="008C4C24">
      <w:r>
        <w:rPr>
          <w:noProof/>
          <w:lang w:eastAsia="es-EC"/>
        </w:rPr>
        <w:drawing>
          <wp:anchor distT="0" distB="0" distL="114300" distR="114300" simplePos="0" relativeHeight="251659264" behindDoc="1" locked="0" layoutInCell="1" allowOverlap="1" wp14:anchorId="72451B4F" wp14:editId="6035A96C">
            <wp:simplePos x="0" y="0"/>
            <wp:positionH relativeFrom="page">
              <wp:align>right</wp:align>
            </wp:positionH>
            <wp:positionV relativeFrom="paragraph">
              <wp:posOffset>-1080135</wp:posOffset>
            </wp:positionV>
            <wp:extent cx="10686415" cy="7560310"/>
            <wp:effectExtent l="0" t="0" r="635"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email">
                      <a:extLst>
                        <a:ext uri="{28A0092B-C50C-407E-A947-70E740481C1C}">
                          <a14:useLocalDpi xmlns:a14="http://schemas.microsoft.com/office/drawing/2010/main"/>
                        </a:ext>
                      </a:extLst>
                    </a:blip>
                    <a:stretch>
                      <a:fillRect/>
                    </a:stretch>
                  </pic:blipFill>
                  <pic:spPr>
                    <a:xfrm>
                      <a:off x="0" y="0"/>
                      <a:ext cx="10686415" cy="7560310"/>
                    </a:xfrm>
                    <a:prstGeom prst="rect">
                      <a:avLst/>
                    </a:prstGeom>
                  </pic:spPr>
                </pic:pic>
              </a:graphicData>
            </a:graphic>
            <wp14:sizeRelH relativeFrom="page">
              <wp14:pctWidth>0</wp14:pctWidth>
            </wp14:sizeRelH>
            <wp14:sizeRelV relativeFrom="page">
              <wp14:pctHeight>0</wp14:pctHeight>
            </wp14:sizeRelV>
          </wp:anchor>
        </w:drawing>
      </w:r>
    </w:p>
    <w:p w14:paraId="7803412F" w14:textId="77777777" w:rsidR="008C4C24" w:rsidRDefault="008C4C24" w:rsidP="008C4C24"/>
    <w:p w14:paraId="2FE8A342" w14:textId="77777777" w:rsidR="008C4C24" w:rsidRDefault="008C4C24" w:rsidP="008C4C24"/>
    <w:p w14:paraId="0ACBE622" w14:textId="77777777" w:rsidR="008C4C24" w:rsidRDefault="008C4C24" w:rsidP="008C4C24"/>
    <w:p w14:paraId="4B4860F2" w14:textId="77777777" w:rsidR="008C4C24" w:rsidRDefault="008C4C24" w:rsidP="008C4C24"/>
    <w:p w14:paraId="32BBFF67" w14:textId="77777777" w:rsidR="008C4C24" w:rsidRDefault="008C4C24" w:rsidP="008C4C24">
      <w:r>
        <w:rPr>
          <w:noProof/>
          <w:lang w:eastAsia="es-EC"/>
        </w:rPr>
        <mc:AlternateContent>
          <mc:Choice Requires="wps">
            <w:drawing>
              <wp:anchor distT="0" distB="0" distL="114300" distR="114300" simplePos="0" relativeHeight="251660288" behindDoc="0" locked="0" layoutInCell="1" allowOverlap="1" wp14:anchorId="05B17AAA" wp14:editId="04BB8ADA">
                <wp:simplePos x="0" y="0"/>
                <wp:positionH relativeFrom="margin">
                  <wp:align>center</wp:align>
                </wp:positionH>
                <wp:positionV relativeFrom="paragraph">
                  <wp:posOffset>3810</wp:posOffset>
                </wp:positionV>
                <wp:extent cx="6507480" cy="1917700"/>
                <wp:effectExtent l="0" t="0" r="7620" b="6350"/>
                <wp:wrapNone/>
                <wp:docPr id="5" name="Cuadro de texto 5"/>
                <wp:cNvGraphicFramePr/>
                <a:graphic xmlns:a="http://schemas.openxmlformats.org/drawingml/2006/main">
                  <a:graphicData uri="http://schemas.microsoft.com/office/word/2010/wordprocessingShape">
                    <wps:wsp>
                      <wps:cNvSpPr txBox="1"/>
                      <wps:spPr>
                        <a:xfrm>
                          <a:off x="0" y="0"/>
                          <a:ext cx="6507480" cy="1917700"/>
                        </a:xfrm>
                        <a:prstGeom prst="rect">
                          <a:avLst/>
                        </a:prstGeom>
                        <a:noFill/>
                        <a:ln w="6350">
                          <a:noFill/>
                        </a:ln>
                      </wps:spPr>
                      <wps:txbx>
                        <w:txbxContent>
                          <w:p w14:paraId="211BFD53" w14:textId="02006069" w:rsidR="008C4C24" w:rsidRPr="000B3CDE" w:rsidRDefault="008C4C24" w:rsidP="008C4C24">
                            <w:pPr>
                              <w:rPr>
                                <w:rFonts w:ascii="Calibri" w:eastAsia="Times New Roman" w:hAnsi="Calibri" w:cs="Calibri"/>
                                <w:color w:val="000000"/>
                                <w:sz w:val="72"/>
                                <w:szCs w:val="72"/>
                                <w:lang w:eastAsia="es-EC"/>
                              </w:rPr>
                            </w:pPr>
                            <w:r w:rsidRPr="008C4C24">
                              <w:rPr>
                                <w:rFonts w:ascii="Century Gothic" w:hAnsi="Century Gothic"/>
                                <w:b/>
                                <w:bCs/>
                                <w:color w:val="FFFFFF" w:themeColor="background1"/>
                                <w:sz w:val="72"/>
                                <w:szCs w:val="72"/>
                                <w:lang w:val="es-ES"/>
                              </w:rPr>
                              <w:t>Misión de Asistencia Técnica FMI -CAB/SIPP</w:t>
                            </w:r>
                            <w:r w:rsidRPr="000B3CDE">
                              <w:rPr>
                                <w:rFonts w:ascii="Century Gothic" w:hAnsi="Century Gothic"/>
                                <w:b/>
                                <w:bCs/>
                                <w:color w:val="FFFFFF" w:themeColor="background1"/>
                                <w:sz w:val="72"/>
                                <w:szCs w:val="72"/>
                                <w:lang w:val="es-E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17AAA" id="_x0000_t202" coordsize="21600,21600" o:spt="202" path="m,l,21600r21600,l21600,xe">
                <v:stroke joinstyle="miter"/>
                <v:path gradientshapeok="t" o:connecttype="rect"/>
              </v:shapetype>
              <v:shape id="Cuadro de texto 5" o:spid="_x0000_s1026" type="#_x0000_t202" style="position:absolute;margin-left:0;margin-top:.3pt;width:512.4pt;height:15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" filled="f" stroked="f" strokeweight=".5pt">
                <v:textbox inset="0,0,0,0">
                  <w:txbxContent>
                    <w:p w14:paraId="211BFD53" w14:textId="02006069" w:rsidR="008C4C24" w:rsidRPr="000B3CDE" w:rsidRDefault="008C4C24" w:rsidP="008C4C24">
                      <w:pPr>
                        <w:rPr>
                          <w:rFonts w:ascii="Calibri" w:eastAsia="Times New Roman" w:hAnsi="Calibri" w:cs="Calibri"/>
                          <w:color w:val="000000"/>
                          <w:sz w:val="72"/>
                          <w:szCs w:val="72"/>
                          <w:lang w:eastAsia="es-EC"/>
                        </w:rPr>
                      </w:pPr>
                      <w:r w:rsidRPr="008C4C24">
                        <w:rPr>
                          <w:rFonts w:ascii="Century Gothic" w:hAnsi="Century Gothic"/>
                          <w:b/>
                          <w:bCs/>
                          <w:color w:val="FFFFFF" w:themeColor="background1"/>
                          <w:sz w:val="72"/>
                          <w:szCs w:val="72"/>
                          <w:lang w:val="es-ES"/>
                        </w:rPr>
                        <w:t>Misión de Asistencia Técnica FMI -CAB/SIPP</w:t>
                      </w:r>
                      <w:r w:rsidRPr="000B3CDE">
                        <w:rPr>
                          <w:rFonts w:ascii="Century Gothic" w:hAnsi="Century Gothic"/>
                          <w:b/>
                          <w:bCs/>
                          <w:color w:val="FFFFFF" w:themeColor="background1"/>
                          <w:sz w:val="72"/>
                          <w:szCs w:val="72"/>
                          <w:lang w:val="es-ES"/>
                        </w:rPr>
                        <w:t xml:space="preserve">. </w:t>
                      </w:r>
                    </w:p>
                  </w:txbxContent>
                </v:textbox>
                <w10:wrap anchorx="margin"/>
              </v:shape>
            </w:pict>
          </mc:Fallback>
        </mc:AlternateContent>
      </w:r>
    </w:p>
    <w:p w14:paraId="7141E3F0" w14:textId="77777777" w:rsidR="008C4C24" w:rsidRDefault="008C4C24" w:rsidP="008C4C24"/>
    <w:p w14:paraId="07D26002" w14:textId="77777777" w:rsidR="008C4C24" w:rsidRDefault="008C4C24" w:rsidP="008C4C24"/>
    <w:p w14:paraId="2CB9DCE8" w14:textId="77777777" w:rsidR="008C4C24" w:rsidRDefault="008C4C24" w:rsidP="008C4C24"/>
    <w:p w14:paraId="715C8240" w14:textId="77777777" w:rsidR="008C4C24" w:rsidRDefault="008C4C24" w:rsidP="008C4C24"/>
    <w:p w14:paraId="04FDC684" w14:textId="77777777" w:rsidR="008C4C24" w:rsidRDefault="008C4C24" w:rsidP="008C4C24"/>
    <w:p w14:paraId="16B573C6" w14:textId="77777777" w:rsidR="008C4C24" w:rsidRDefault="008C4C24" w:rsidP="008C4C24">
      <w:r>
        <w:rPr>
          <w:noProof/>
          <w:lang w:eastAsia="es-EC"/>
        </w:rPr>
        <mc:AlternateContent>
          <mc:Choice Requires="wps">
            <w:drawing>
              <wp:anchor distT="0" distB="0" distL="114300" distR="114300" simplePos="0" relativeHeight="251661312" behindDoc="0" locked="0" layoutInCell="1" allowOverlap="1" wp14:anchorId="29CA7E6D" wp14:editId="5860DC09">
                <wp:simplePos x="0" y="0"/>
                <wp:positionH relativeFrom="column">
                  <wp:posOffset>1346200</wp:posOffset>
                </wp:positionH>
                <wp:positionV relativeFrom="paragraph">
                  <wp:posOffset>142240</wp:posOffset>
                </wp:positionV>
                <wp:extent cx="3400425" cy="657225"/>
                <wp:effectExtent l="0" t="0" r="3175" b="3175"/>
                <wp:wrapNone/>
                <wp:docPr id="6" name="Cuadro de texto 6"/>
                <wp:cNvGraphicFramePr/>
                <a:graphic xmlns:a="http://schemas.openxmlformats.org/drawingml/2006/main">
                  <a:graphicData uri="http://schemas.microsoft.com/office/word/2010/wordprocessingShape">
                    <wps:wsp>
                      <wps:cNvSpPr txBox="1"/>
                      <wps:spPr>
                        <a:xfrm>
                          <a:off x="0" y="0"/>
                          <a:ext cx="3400425" cy="657225"/>
                        </a:xfrm>
                        <a:prstGeom prst="rect">
                          <a:avLst/>
                        </a:prstGeom>
                        <a:noFill/>
                        <a:ln w="6350">
                          <a:noFill/>
                        </a:ln>
                      </wps:spPr>
                      <wps:txbx>
                        <w:txbxContent>
                          <w:p w14:paraId="1AB408BB" w14:textId="77777777" w:rsidR="008C4C24" w:rsidRPr="005759C7" w:rsidRDefault="008C4C24" w:rsidP="008C4C24">
                            <w:pPr>
                              <w:rPr>
                                <w:rFonts w:ascii="Century Gothic" w:hAnsi="Century Gothic"/>
                                <w:color w:val="FFFFFF" w:themeColor="background1"/>
                                <w:sz w:val="80"/>
                                <w:szCs w:val="80"/>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A7E6D" id="Cuadro de texto 6" o:spid="_x0000_s1027" type="#_x0000_t202" style="position:absolute;margin-left:106pt;margin-top:11.2pt;width:267.7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" filled="f" stroked="f" strokeweight=".5pt">
                <v:textbox inset="0,0,0,0">
                  <w:txbxContent>
                    <w:p w14:paraId="1AB408BB" w14:textId="77777777" w:rsidR="008C4C24" w:rsidRPr="005759C7" w:rsidRDefault="008C4C24" w:rsidP="008C4C24">
                      <w:pPr>
                        <w:rPr>
                          <w:rFonts w:ascii="Century Gothic" w:hAnsi="Century Gothic"/>
                          <w:color w:val="FFFFFF" w:themeColor="background1"/>
                          <w:sz w:val="80"/>
                          <w:szCs w:val="80"/>
                          <w:lang w:val="es-ES"/>
                        </w:rPr>
                      </w:pPr>
                    </w:p>
                  </w:txbxContent>
                </v:textbox>
              </v:shape>
            </w:pict>
          </mc:Fallback>
        </mc:AlternateContent>
      </w:r>
    </w:p>
    <w:p w14:paraId="4A2720C9" w14:textId="77777777" w:rsidR="008C4C24" w:rsidRDefault="008C4C24" w:rsidP="008C4C24">
      <w:r>
        <w:rPr>
          <w:noProof/>
          <w:lang w:eastAsia="es-EC"/>
        </w:rPr>
        <mc:AlternateContent>
          <mc:Choice Requires="wps">
            <w:drawing>
              <wp:anchor distT="0" distB="0" distL="114300" distR="114300" simplePos="0" relativeHeight="251664384" behindDoc="0" locked="0" layoutInCell="1" allowOverlap="1" wp14:anchorId="16E62734" wp14:editId="47AAA5CC">
                <wp:simplePos x="0" y="0"/>
                <wp:positionH relativeFrom="margin">
                  <wp:posOffset>1157604</wp:posOffset>
                </wp:positionH>
                <wp:positionV relativeFrom="paragraph">
                  <wp:posOffset>154305</wp:posOffset>
                </wp:positionV>
                <wp:extent cx="4124325" cy="1132765"/>
                <wp:effectExtent l="0" t="0" r="9525" b="10795"/>
                <wp:wrapNone/>
                <wp:docPr id="4" name="Cuadro de texto 4"/>
                <wp:cNvGraphicFramePr/>
                <a:graphic xmlns:a="http://schemas.openxmlformats.org/drawingml/2006/main">
                  <a:graphicData uri="http://schemas.microsoft.com/office/word/2010/wordprocessingShape">
                    <wps:wsp>
                      <wps:cNvSpPr txBox="1"/>
                      <wps:spPr>
                        <a:xfrm>
                          <a:off x="0" y="0"/>
                          <a:ext cx="4124325" cy="1132765"/>
                        </a:xfrm>
                        <a:prstGeom prst="rect">
                          <a:avLst/>
                        </a:prstGeom>
                        <a:noFill/>
                        <a:ln w="6350">
                          <a:noFill/>
                        </a:ln>
                      </wps:spPr>
                      <wps:txbx>
                        <w:txbxContent>
                          <w:p w14:paraId="44FA058A" w14:textId="23277A94" w:rsidR="008C4C24" w:rsidRDefault="00F77823" w:rsidP="008C4C24">
                            <w:pPr>
                              <w:rPr>
                                <w:rFonts w:ascii="Century Gothic" w:hAnsi="Century Gothic"/>
                                <w:color w:val="FFFFFF" w:themeColor="background1"/>
                                <w:sz w:val="36"/>
                                <w:szCs w:val="36"/>
                                <w:lang w:val="es-ES"/>
                              </w:rPr>
                            </w:pPr>
                            <w:r>
                              <w:rPr>
                                <w:rFonts w:ascii="Century Gothic" w:hAnsi="Century Gothic"/>
                                <w:color w:val="FFFFFF" w:themeColor="background1"/>
                                <w:sz w:val="36"/>
                                <w:szCs w:val="36"/>
                                <w:lang w:val="es-ES"/>
                              </w:rPr>
                              <w:t>Ayuda m</w:t>
                            </w:r>
                            <w:r w:rsidR="008C4C24">
                              <w:rPr>
                                <w:rFonts w:ascii="Century Gothic" w:hAnsi="Century Gothic"/>
                                <w:color w:val="FFFFFF" w:themeColor="background1"/>
                                <w:sz w:val="36"/>
                                <w:szCs w:val="36"/>
                                <w:lang w:val="es-ES"/>
                              </w:rPr>
                              <w:t>emoria</w:t>
                            </w:r>
                          </w:p>
                          <w:p w14:paraId="605D6B42" w14:textId="47524BB3" w:rsidR="008C4C24" w:rsidRPr="000B3CDE" w:rsidRDefault="008C4C24" w:rsidP="008C4C24">
                            <w:pPr>
                              <w:rPr>
                                <w:rFonts w:ascii="Century Gothic" w:hAnsi="Century Gothic"/>
                                <w:color w:val="FFFFFF" w:themeColor="background1"/>
                                <w:sz w:val="36"/>
                                <w:szCs w:val="36"/>
                                <w:lang w:val="es-ES"/>
                              </w:rPr>
                            </w:pPr>
                            <w:r>
                              <w:rPr>
                                <w:rFonts w:ascii="Century Gothic" w:hAnsi="Century Gothic"/>
                                <w:color w:val="FFFFFF" w:themeColor="background1"/>
                                <w:sz w:val="36"/>
                                <w:szCs w:val="36"/>
                                <w:lang w:val="es-ES"/>
                              </w:rPr>
                              <w:t>Jornada del 18 al 22 de septiembre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62734" id="Cuadro de texto 4" o:spid="_x0000_s1028" type="#_x0000_t202" style="position:absolute;margin-left:91.15pt;margin-top:12.15pt;width:324.75pt;height:8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" filled="f" stroked="f" strokeweight=".5pt">
                <v:textbox inset="0,0,0,0">
                  <w:txbxContent>
                    <w:p w14:paraId="44FA058A" w14:textId="23277A94" w:rsidR="008C4C24" w:rsidRDefault="00F77823" w:rsidP="008C4C24">
                      <w:pPr>
                        <w:rPr>
                          <w:rFonts w:ascii="Century Gothic" w:hAnsi="Century Gothic"/>
                          <w:color w:val="FFFFFF" w:themeColor="background1"/>
                          <w:sz w:val="36"/>
                          <w:szCs w:val="36"/>
                          <w:lang w:val="es-ES"/>
                        </w:rPr>
                      </w:pPr>
                      <w:r>
                        <w:rPr>
                          <w:rFonts w:ascii="Century Gothic" w:hAnsi="Century Gothic"/>
                          <w:color w:val="FFFFFF" w:themeColor="background1"/>
                          <w:sz w:val="36"/>
                          <w:szCs w:val="36"/>
                          <w:lang w:val="es-ES"/>
                        </w:rPr>
                        <w:t>Ayuda m</w:t>
                      </w:r>
                      <w:r w:rsidR="008C4C24">
                        <w:rPr>
                          <w:rFonts w:ascii="Century Gothic" w:hAnsi="Century Gothic"/>
                          <w:color w:val="FFFFFF" w:themeColor="background1"/>
                          <w:sz w:val="36"/>
                          <w:szCs w:val="36"/>
                          <w:lang w:val="es-ES"/>
                        </w:rPr>
                        <w:t>emoria</w:t>
                      </w:r>
                    </w:p>
                    <w:p w14:paraId="605D6B42" w14:textId="47524BB3" w:rsidR="008C4C24" w:rsidRPr="000B3CDE" w:rsidRDefault="008C4C24" w:rsidP="008C4C24">
                      <w:pPr>
                        <w:rPr>
                          <w:rFonts w:ascii="Century Gothic" w:hAnsi="Century Gothic"/>
                          <w:color w:val="FFFFFF" w:themeColor="background1"/>
                          <w:sz w:val="36"/>
                          <w:szCs w:val="36"/>
                          <w:lang w:val="es-ES"/>
                        </w:rPr>
                      </w:pPr>
                      <w:r>
                        <w:rPr>
                          <w:rFonts w:ascii="Century Gothic" w:hAnsi="Century Gothic"/>
                          <w:color w:val="FFFFFF" w:themeColor="background1"/>
                          <w:sz w:val="36"/>
                          <w:szCs w:val="36"/>
                          <w:lang w:val="es-ES"/>
                        </w:rPr>
                        <w:t>Jornada del 18 al 22 de septiembre</w:t>
                      </w:r>
                    </w:p>
                  </w:txbxContent>
                </v:textbox>
                <w10:wrap anchorx="margin"/>
              </v:shape>
            </w:pict>
          </mc:Fallback>
        </mc:AlternateContent>
      </w:r>
    </w:p>
    <w:p w14:paraId="5A219F27" w14:textId="77777777" w:rsidR="008C4C24" w:rsidRDefault="008C4C24" w:rsidP="008C4C24"/>
    <w:p w14:paraId="56E376BB" w14:textId="77777777" w:rsidR="008C4C24" w:rsidRDefault="008C4C24" w:rsidP="008C4C24"/>
    <w:p w14:paraId="6F4EBC6C" w14:textId="77777777" w:rsidR="008C4C24" w:rsidRDefault="008C4C24" w:rsidP="008C4C24"/>
    <w:p w14:paraId="3A9F68EE" w14:textId="77777777" w:rsidR="008C4C24" w:rsidRDefault="008C4C24" w:rsidP="008C4C24"/>
    <w:p w14:paraId="1089494E" w14:textId="77777777" w:rsidR="008C4C24" w:rsidRDefault="008C4C24" w:rsidP="008C4C24"/>
    <w:p w14:paraId="7DCDFCD0" w14:textId="77777777" w:rsidR="008C4C24" w:rsidRDefault="008C4C24" w:rsidP="008C4C24"/>
    <w:p w14:paraId="6268C2B4" w14:textId="77777777" w:rsidR="008C4C24" w:rsidRDefault="008C4C24" w:rsidP="008C4C24"/>
    <w:p w14:paraId="68025911" w14:textId="77777777" w:rsidR="008C4C24" w:rsidRDefault="008C4C24" w:rsidP="008C4C24"/>
    <w:p w14:paraId="3D1FCDAC" w14:textId="77777777" w:rsidR="008C4C24" w:rsidRDefault="008C4C24" w:rsidP="008C4C24"/>
    <w:p w14:paraId="082219ED" w14:textId="77777777" w:rsidR="008C4C24" w:rsidRDefault="008C4C24" w:rsidP="008C4C24">
      <w:r>
        <w:rPr>
          <w:noProof/>
          <w:lang w:eastAsia="es-EC"/>
        </w:rPr>
        <mc:AlternateContent>
          <mc:Choice Requires="wps">
            <w:drawing>
              <wp:anchor distT="0" distB="0" distL="114300" distR="114300" simplePos="0" relativeHeight="251662336" behindDoc="0" locked="0" layoutInCell="1" allowOverlap="1" wp14:anchorId="7D13520C" wp14:editId="693F8D0B">
                <wp:simplePos x="0" y="0"/>
                <wp:positionH relativeFrom="margin">
                  <wp:align>right</wp:align>
                </wp:positionH>
                <wp:positionV relativeFrom="paragraph">
                  <wp:posOffset>180975</wp:posOffset>
                </wp:positionV>
                <wp:extent cx="3400425" cy="369570"/>
                <wp:effectExtent l="0" t="0" r="9525" b="11430"/>
                <wp:wrapNone/>
                <wp:docPr id="7" name="Cuadro de texto 7"/>
                <wp:cNvGraphicFramePr/>
                <a:graphic xmlns:a="http://schemas.openxmlformats.org/drawingml/2006/main">
                  <a:graphicData uri="http://schemas.microsoft.com/office/word/2010/wordprocessingShape">
                    <wps:wsp>
                      <wps:cNvSpPr txBox="1"/>
                      <wps:spPr>
                        <a:xfrm>
                          <a:off x="0" y="0"/>
                          <a:ext cx="3400425" cy="369570"/>
                        </a:xfrm>
                        <a:prstGeom prst="rect">
                          <a:avLst/>
                        </a:prstGeom>
                        <a:noFill/>
                        <a:ln w="6350">
                          <a:noFill/>
                        </a:ln>
                      </wps:spPr>
                      <wps:txbx>
                        <w:txbxContent>
                          <w:p w14:paraId="4D4CDC20" w14:textId="77777777" w:rsidR="008C4C24" w:rsidRPr="005759C7" w:rsidRDefault="008C4C24" w:rsidP="008C4C24">
                            <w:pPr>
                              <w:rPr>
                                <w:rFonts w:ascii="Century Gothic" w:hAnsi="Century Gothic"/>
                                <w:color w:val="FFFFFF" w:themeColor="background1"/>
                                <w:sz w:val="52"/>
                                <w:szCs w:val="52"/>
                                <w:lang w:val="es-ES"/>
                              </w:rPr>
                            </w:pPr>
                            <w:r>
                              <w:rPr>
                                <w:rFonts w:ascii="Century Gothic" w:hAnsi="Century Gothic"/>
                                <w:color w:val="FFFFFF" w:themeColor="background1"/>
                                <w:sz w:val="52"/>
                                <w:szCs w:val="52"/>
                                <w:lang w:val="es-ES"/>
                              </w:rPr>
                              <w:t>Septiembre</w:t>
                            </w:r>
                            <w:r w:rsidRPr="005759C7">
                              <w:rPr>
                                <w:rFonts w:ascii="Century Gothic" w:hAnsi="Century Gothic"/>
                                <w:color w:val="FFFFFF" w:themeColor="background1"/>
                                <w:sz w:val="52"/>
                                <w:szCs w:val="52"/>
                                <w:lang w:val="es-ES"/>
                              </w:rPr>
                              <w:t>,</w:t>
                            </w:r>
                            <w:r>
                              <w:rPr>
                                <w:rFonts w:ascii="Century Gothic" w:hAnsi="Century Gothic"/>
                                <w:color w:val="FFFFFF" w:themeColor="background1"/>
                                <w:sz w:val="52"/>
                                <w:szCs w:val="52"/>
                                <w:lang w:val="es-ES"/>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3520C" id="Cuadro de texto 7" o:spid="_x0000_s1029" type="#_x0000_t202" style="position:absolute;margin-left:216.55pt;margin-top:14.25pt;width:267.75pt;height:29.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" filled="f" stroked="f" strokeweight=".5pt">
                <v:textbox inset="0,0,0,0">
                  <w:txbxContent>
                    <w:p w14:paraId="4D4CDC20" w14:textId="77777777" w:rsidR="008C4C24" w:rsidRPr="005759C7" w:rsidRDefault="008C4C24" w:rsidP="008C4C24">
                      <w:pPr>
                        <w:rPr>
                          <w:rFonts w:ascii="Century Gothic" w:hAnsi="Century Gothic"/>
                          <w:color w:val="FFFFFF" w:themeColor="background1"/>
                          <w:sz w:val="52"/>
                          <w:szCs w:val="52"/>
                          <w:lang w:val="es-ES"/>
                        </w:rPr>
                      </w:pPr>
                      <w:r>
                        <w:rPr>
                          <w:rFonts w:ascii="Century Gothic" w:hAnsi="Century Gothic"/>
                          <w:color w:val="FFFFFF" w:themeColor="background1"/>
                          <w:sz w:val="52"/>
                          <w:szCs w:val="52"/>
                          <w:lang w:val="es-ES"/>
                        </w:rPr>
                        <w:t>Septiembre</w:t>
                      </w:r>
                      <w:r w:rsidRPr="005759C7">
                        <w:rPr>
                          <w:rFonts w:ascii="Century Gothic" w:hAnsi="Century Gothic"/>
                          <w:color w:val="FFFFFF" w:themeColor="background1"/>
                          <w:sz w:val="52"/>
                          <w:szCs w:val="52"/>
                          <w:lang w:val="es-ES"/>
                        </w:rPr>
                        <w:t>,</w:t>
                      </w:r>
                      <w:r>
                        <w:rPr>
                          <w:rFonts w:ascii="Century Gothic" w:hAnsi="Century Gothic"/>
                          <w:color w:val="FFFFFF" w:themeColor="background1"/>
                          <w:sz w:val="52"/>
                          <w:szCs w:val="52"/>
                          <w:lang w:val="es-ES"/>
                        </w:rPr>
                        <w:t xml:space="preserve"> 2023</w:t>
                      </w:r>
                    </w:p>
                  </w:txbxContent>
                </v:textbox>
                <w10:wrap anchorx="margin"/>
              </v:shape>
            </w:pict>
          </mc:Fallback>
        </mc:AlternateContent>
      </w:r>
    </w:p>
    <w:p w14:paraId="1F4955CB" w14:textId="77777777" w:rsidR="008C4C24" w:rsidRDefault="008C4C24" w:rsidP="008C4C24"/>
    <w:p w14:paraId="5B6D052A" w14:textId="77777777" w:rsidR="008C4C24" w:rsidRDefault="008C4C24" w:rsidP="008C4C24"/>
    <w:p w14:paraId="006C13D9" w14:textId="77777777" w:rsidR="008C4C24" w:rsidRDefault="008C4C24" w:rsidP="008C4C24"/>
    <w:p w14:paraId="4D421B69" w14:textId="77777777" w:rsidR="008C4C24" w:rsidRDefault="008C4C24" w:rsidP="008C4C24"/>
    <w:p w14:paraId="7C227218" w14:textId="77777777" w:rsidR="008C4C24" w:rsidRDefault="008C4C24" w:rsidP="008C4C24"/>
    <w:p w14:paraId="507FFE0D" w14:textId="77777777" w:rsidR="008C4C24" w:rsidRDefault="008C4C24" w:rsidP="008C4C24"/>
    <w:p w14:paraId="3B562291" w14:textId="30D57F3F" w:rsidR="00E43045" w:rsidRPr="001376BF" w:rsidRDefault="00E43045" w:rsidP="00E43045">
      <w:pPr>
        <w:jc w:val="center"/>
        <w:rPr>
          <w:rFonts w:ascii="Century Gothic" w:hAnsi="Century Gothic"/>
          <w:b/>
          <w:bCs/>
          <w:sz w:val="22"/>
          <w:szCs w:val="22"/>
        </w:rPr>
      </w:pPr>
      <w:r w:rsidRPr="001376BF">
        <w:rPr>
          <w:rFonts w:ascii="Century Gothic" w:hAnsi="Century Gothic"/>
          <w:b/>
          <w:bCs/>
        </w:rPr>
        <w:lastRenderedPageBreak/>
        <w:t>Ayuda memoria FMI</w:t>
      </w:r>
      <w:r w:rsidR="00690520" w:rsidRPr="001376BF">
        <w:rPr>
          <w:rFonts w:ascii="Century Gothic" w:hAnsi="Century Gothic"/>
          <w:b/>
          <w:bCs/>
        </w:rPr>
        <w:t xml:space="preserve"> – CAB/SIPP</w:t>
      </w:r>
      <w:r w:rsidRPr="001376BF">
        <w:rPr>
          <w:rFonts w:ascii="Century Gothic" w:hAnsi="Century Gothic"/>
          <w:b/>
          <w:bCs/>
        </w:rPr>
        <w:t>, Jornada</w:t>
      </w:r>
      <w:r w:rsidR="0032490E">
        <w:rPr>
          <w:rFonts w:ascii="Century Gothic" w:hAnsi="Century Gothic"/>
          <w:b/>
          <w:bCs/>
        </w:rPr>
        <w:t xml:space="preserve"> 20 </w:t>
      </w:r>
      <w:r w:rsidRPr="001376BF">
        <w:rPr>
          <w:rFonts w:ascii="Century Gothic" w:hAnsi="Century Gothic"/>
          <w:b/>
          <w:bCs/>
        </w:rPr>
        <w:t>de septiembre del 2023.</w:t>
      </w:r>
    </w:p>
    <w:tbl>
      <w:tblPr>
        <w:tblStyle w:val="Tablaconcuadrcula"/>
        <w:tblW w:w="14737" w:type="dxa"/>
        <w:tblLook w:val="04A0" w:firstRow="1" w:lastRow="0" w:firstColumn="1" w:lastColumn="0" w:noHBand="0" w:noVBand="1"/>
      </w:tblPr>
      <w:tblGrid>
        <w:gridCol w:w="6941"/>
        <w:gridCol w:w="7796"/>
      </w:tblGrid>
      <w:tr w:rsidR="00E43045" w:rsidRPr="001376BF" w14:paraId="57027860" w14:textId="77777777" w:rsidTr="001E4997">
        <w:tc>
          <w:tcPr>
            <w:tcW w:w="14737" w:type="dxa"/>
            <w:gridSpan w:val="2"/>
            <w:tcBorders>
              <w:top w:val="single" w:sz="4" w:space="0" w:color="auto"/>
              <w:left w:val="single" w:sz="4" w:space="0" w:color="auto"/>
              <w:bottom w:val="single" w:sz="4" w:space="0" w:color="auto"/>
              <w:right w:val="single" w:sz="4" w:space="0" w:color="auto"/>
            </w:tcBorders>
            <w:shd w:val="clear" w:color="auto" w:fill="1F3864" w:themeFill="accent1" w:themeFillShade="80"/>
          </w:tcPr>
          <w:p w14:paraId="4FED9E85" w14:textId="17CFFAA4" w:rsidR="001376BF" w:rsidRPr="003F22F1" w:rsidRDefault="00A22FD7">
            <w:pPr>
              <w:rPr>
                <w:rFonts w:ascii="Century Gothic" w:hAnsi="Century Gothic"/>
                <w:b/>
                <w:sz w:val="20"/>
                <w:szCs w:val="20"/>
              </w:rPr>
            </w:pPr>
            <w:r w:rsidRPr="003F22F1">
              <w:rPr>
                <w:rFonts w:ascii="Century Gothic" w:hAnsi="Century Gothic"/>
                <w:b/>
                <w:sz w:val="20"/>
                <w:szCs w:val="20"/>
              </w:rPr>
              <w:t xml:space="preserve">Fecha: </w:t>
            </w:r>
            <w:r w:rsidR="00991085" w:rsidRPr="003F22F1">
              <w:rPr>
                <w:rFonts w:ascii="Century Gothic" w:hAnsi="Century Gothic"/>
                <w:b/>
                <w:sz w:val="20"/>
                <w:szCs w:val="20"/>
              </w:rPr>
              <w:t>20</w:t>
            </w:r>
            <w:r w:rsidR="00AD2001">
              <w:rPr>
                <w:rFonts w:ascii="Century Gothic" w:hAnsi="Century Gothic"/>
                <w:b/>
                <w:sz w:val="20"/>
                <w:szCs w:val="20"/>
              </w:rPr>
              <w:t xml:space="preserve"> de</w:t>
            </w:r>
            <w:r w:rsidRPr="003F22F1">
              <w:rPr>
                <w:rFonts w:ascii="Century Gothic" w:hAnsi="Century Gothic"/>
                <w:b/>
                <w:sz w:val="20"/>
                <w:szCs w:val="20"/>
              </w:rPr>
              <w:t xml:space="preserve"> septiembre </w:t>
            </w:r>
            <w:r w:rsidR="00485F8C">
              <w:rPr>
                <w:rFonts w:ascii="Century Gothic" w:hAnsi="Century Gothic"/>
                <w:b/>
                <w:sz w:val="20"/>
                <w:szCs w:val="20"/>
              </w:rPr>
              <w:t xml:space="preserve">de </w:t>
            </w:r>
            <w:r w:rsidRPr="003F22F1">
              <w:rPr>
                <w:rFonts w:ascii="Century Gothic" w:hAnsi="Century Gothic"/>
                <w:b/>
                <w:sz w:val="20"/>
                <w:szCs w:val="20"/>
              </w:rPr>
              <w:t>2023</w:t>
            </w:r>
          </w:p>
          <w:p w14:paraId="1ABEB667" w14:textId="3A3D21FA" w:rsidR="00A22FD7" w:rsidRPr="003F22F1" w:rsidRDefault="00A22FD7">
            <w:pPr>
              <w:rPr>
                <w:rFonts w:ascii="Century Gothic" w:hAnsi="Century Gothic"/>
                <w:b/>
                <w:sz w:val="20"/>
                <w:szCs w:val="20"/>
              </w:rPr>
            </w:pPr>
            <w:r w:rsidRPr="003F22F1">
              <w:rPr>
                <w:rFonts w:ascii="Century Gothic" w:hAnsi="Century Gothic"/>
                <w:b/>
                <w:sz w:val="20"/>
                <w:szCs w:val="20"/>
              </w:rPr>
              <w:t>Hora: 9:30 am</w:t>
            </w:r>
          </w:p>
          <w:p w14:paraId="63D755C6" w14:textId="4C13A823" w:rsidR="00A22FD7" w:rsidRPr="003F22F1" w:rsidRDefault="00A22FD7">
            <w:pPr>
              <w:rPr>
                <w:rFonts w:ascii="Century Gothic" w:hAnsi="Century Gothic"/>
                <w:b/>
                <w:sz w:val="20"/>
                <w:szCs w:val="20"/>
              </w:rPr>
            </w:pPr>
            <w:r w:rsidRPr="003F22F1">
              <w:rPr>
                <w:rFonts w:ascii="Century Gothic" w:hAnsi="Century Gothic"/>
                <w:b/>
                <w:sz w:val="20"/>
                <w:szCs w:val="20"/>
              </w:rPr>
              <w:t xml:space="preserve">Inicia la reunión la responsable del CAB-SIPP </w:t>
            </w:r>
            <w:r w:rsidR="00991085" w:rsidRPr="003F22F1">
              <w:rPr>
                <w:rFonts w:ascii="Century Gothic" w:hAnsi="Century Gothic"/>
                <w:b/>
                <w:sz w:val="20"/>
                <w:szCs w:val="20"/>
              </w:rPr>
              <w:t>dando la bienvenida al co</w:t>
            </w:r>
            <w:r w:rsidR="003F22F1">
              <w:rPr>
                <w:rFonts w:ascii="Century Gothic" w:hAnsi="Century Gothic"/>
                <w:b/>
                <w:sz w:val="20"/>
                <w:szCs w:val="20"/>
              </w:rPr>
              <w:t xml:space="preserve">nsultor del FMI y al equipo de </w:t>
            </w:r>
            <w:r w:rsidR="00991085" w:rsidRPr="003F22F1">
              <w:rPr>
                <w:rFonts w:ascii="Century Gothic" w:hAnsi="Century Gothic"/>
                <w:b/>
                <w:sz w:val="20"/>
                <w:szCs w:val="20"/>
              </w:rPr>
              <w:t xml:space="preserve">DINEM; y, </w:t>
            </w:r>
            <w:r w:rsidRPr="003F22F1">
              <w:rPr>
                <w:rFonts w:ascii="Century Gothic" w:hAnsi="Century Gothic"/>
                <w:b/>
                <w:sz w:val="20"/>
                <w:szCs w:val="20"/>
              </w:rPr>
              <w:t xml:space="preserve">explicando el objetivo de la reunión, el cual </w:t>
            </w:r>
            <w:r w:rsidR="00991085" w:rsidRPr="003F22F1">
              <w:rPr>
                <w:rFonts w:ascii="Century Gothic" w:hAnsi="Century Gothic"/>
                <w:b/>
                <w:sz w:val="20"/>
                <w:szCs w:val="20"/>
              </w:rPr>
              <w:t>consiste en explicar cómo se realizó el diseño muestral para el sector industrial y de servicios del CAB-SIPP</w:t>
            </w:r>
            <w:r w:rsidR="003F22F1">
              <w:rPr>
                <w:rFonts w:ascii="Century Gothic" w:hAnsi="Century Gothic"/>
                <w:b/>
                <w:sz w:val="20"/>
                <w:szCs w:val="20"/>
              </w:rPr>
              <w:t>.</w:t>
            </w:r>
          </w:p>
        </w:tc>
      </w:tr>
      <w:tr w:rsidR="00E43045" w:rsidRPr="001376BF" w14:paraId="60EFC519" w14:textId="77777777" w:rsidTr="00DC6BE7">
        <w:tc>
          <w:tcPr>
            <w:tcW w:w="6941" w:type="dxa"/>
            <w:tcBorders>
              <w:top w:val="single" w:sz="4" w:space="0" w:color="auto"/>
              <w:left w:val="single" w:sz="4" w:space="0" w:color="auto"/>
              <w:bottom w:val="single" w:sz="4" w:space="0" w:color="auto"/>
              <w:right w:val="single" w:sz="4" w:space="0" w:color="auto"/>
            </w:tcBorders>
          </w:tcPr>
          <w:p w14:paraId="14D0E6DA" w14:textId="74EB4E9C" w:rsidR="00E43045" w:rsidRPr="00D46C23" w:rsidRDefault="00DC6BE7">
            <w:pPr>
              <w:jc w:val="center"/>
              <w:rPr>
                <w:rFonts w:ascii="Century Gothic" w:hAnsi="Century Gothic"/>
                <w:b/>
                <w:sz w:val="20"/>
                <w:szCs w:val="20"/>
              </w:rPr>
            </w:pPr>
            <w:r>
              <w:rPr>
                <w:rFonts w:ascii="Century Gothic" w:hAnsi="Century Gothic"/>
                <w:b/>
                <w:sz w:val="20"/>
                <w:szCs w:val="20"/>
              </w:rPr>
              <w:t xml:space="preserve">Ideas </w:t>
            </w:r>
            <w:r w:rsidR="00623EC9">
              <w:rPr>
                <w:rFonts w:ascii="Century Gothic" w:hAnsi="Century Gothic"/>
                <w:b/>
                <w:sz w:val="20"/>
                <w:szCs w:val="20"/>
              </w:rPr>
              <w:t xml:space="preserve">– equipo DINEM </w:t>
            </w:r>
          </w:p>
        </w:tc>
        <w:tc>
          <w:tcPr>
            <w:tcW w:w="7796" w:type="dxa"/>
            <w:tcBorders>
              <w:top w:val="single" w:sz="4" w:space="0" w:color="auto"/>
              <w:left w:val="single" w:sz="4" w:space="0" w:color="auto"/>
              <w:bottom w:val="single" w:sz="4" w:space="0" w:color="auto"/>
              <w:right w:val="single" w:sz="4" w:space="0" w:color="auto"/>
            </w:tcBorders>
            <w:hideMark/>
          </w:tcPr>
          <w:p w14:paraId="2D34E2DB" w14:textId="77777777" w:rsidR="00E43045" w:rsidRPr="00D46C23" w:rsidRDefault="00E43045">
            <w:pPr>
              <w:jc w:val="center"/>
              <w:rPr>
                <w:rFonts w:ascii="Century Gothic" w:hAnsi="Century Gothic"/>
                <w:b/>
                <w:sz w:val="20"/>
                <w:szCs w:val="20"/>
              </w:rPr>
            </w:pPr>
            <w:r w:rsidRPr="00D46C23">
              <w:rPr>
                <w:rFonts w:ascii="Century Gothic" w:hAnsi="Century Gothic"/>
                <w:b/>
                <w:sz w:val="20"/>
                <w:szCs w:val="20"/>
              </w:rPr>
              <w:t>Comentarios FMI</w:t>
            </w:r>
          </w:p>
        </w:tc>
      </w:tr>
      <w:tr w:rsidR="00E43045" w:rsidRPr="001376BF" w14:paraId="40EA90A2" w14:textId="77777777" w:rsidTr="005D7E41">
        <w:trPr>
          <w:trHeight w:val="3675"/>
        </w:trPr>
        <w:tc>
          <w:tcPr>
            <w:tcW w:w="6941" w:type="dxa"/>
            <w:tcBorders>
              <w:top w:val="single" w:sz="4" w:space="0" w:color="auto"/>
              <w:left w:val="single" w:sz="4" w:space="0" w:color="auto"/>
              <w:bottom w:val="single" w:sz="4" w:space="0" w:color="auto"/>
              <w:right w:val="single" w:sz="4" w:space="0" w:color="auto"/>
            </w:tcBorders>
          </w:tcPr>
          <w:p w14:paraId="26485E4A" w14:textId="6FA8FDDC" w:rsidR="00A22FD7" w:rsidRDefault="008B70FE">
            <w:pPr>
              <w:spacing w:before="240"/>
              <w:jc w:val="both"/>
              <w:rPr>
                <w:rFonts w:ascii="Century Gothic" w:hAnsi="Century Gothic"/>
                <w:sz w:val="20"/>
                <w:szCs w:val="20"/>
                <w:lang w:val="es-MX"/>
              </w:rPr>
            </w:pPr>
            <w:r>
              <w:rPr>
                <w:rFonts w:ascii="Century Gothic" w:hAnsi="Century Gothic"/>
                <w:sz w:val="20"/>
                <w:szCs w:val="20"/>
                <w:lang w:val="es-MX"/>
              </w:rPr>
              <w:t>La dirección de DINEM inicia la exposición del diseño muestral</w:t>
            </w:r>
          </w:p>
          <w:p w14:paraId="7EAD7EB6" w14:textId="047C3110" w:rsidR="008B70FE" w:rsidRDefault="005D7E41">
            <w:pPr>
              <w:spacing w:before="240"/>
              <w:jc w:val="both"/>
              <w:rPr>
                <w:rFonts w:ascii="Century Gothic" w:hAnsi="Century Gothic"/>
                <w:sz w:val="20"/>
                <w:szCs w:val="20"/>
                <w:lang w:val="es-MX"/>
              </w:rPr>
            </w:pPr>
            <w:r>
              <w:rPr>
                <w:rFonts w:ascii="Century Gothic" w:hAnsi="Century Gothic"/>
                <w:sz w:val="20"/>
                <w:szCs w:val="20"/>
                <w:lang w:val="es-MX"/>
              </w:rPr>
              <w:t>La aplicación del</w:t>
            </w:r>
            <w:r w:rsidR="008B70FE">
              <w:rPr>
                <w:rFonts w:ascii="Century Gothic" w:hAnsi="Century Gothic"/>
                <w:sz w:val="20"/>
                <w:szCs w:val="20"/>
                <w:lang w:val="es-MX"/>
              </w:rPr>
              <w:t xml:space="preserve"> diseño muestral</w:t>
            </w:r>
            <w:bookmarkStart w:id="0" w:name="_GoBack"/>
            <w:bookmarkEnd w:id="0"/>
            <w:r w:rsidR="008B70FE">
              <w:rPr>
                <w:rFonts w:ascii="Century Gothic" w:hAnsi="Century Gothic"/>
                <w:sz w:val="20"/>
                <w:szCs w:val="20"/>
                <w:lang w:val="es-MX"/>
              </w:rPr>
              <w:t xml:space="preserve"> </w:t>
            </w:r>
            <w:r>
              <w:rPr>
                <w:rFonts w:ascii="Century Gothic" w:hAnsi="Century Gothic"/>
                <w:sz w:val="20"/>
                <w:szCs w:val="20"/>
                <w:lang w:val="es-MX"/>
              </w:rPr>
              <w:t xml:space="preserve">al nuevo IPP, </w:t>
            </w:r>
            <w:r w:rsidR="008B70FE">
              <w:rPr>
                <w:rFonts w:ascii="Century Gothic" w:hAnsi="Century Gothic"/>
                <w:sz w:val="20"/>
                <w:szCs w:val="20"/>
                <w:lang w:val="es-MX"/>
              </w:rPr>
              <w:t>nace a partir de las observaciones emitidas durante el proceso de certificación del IPP en el año 2017, en donde una de las oportunidades de mejora fue analizar la pertinencia de implementar un diseño probabilístico para los establecimientos informantes.</w:t>
            </w:r>
          </w:p>
          <w:p w14:paraId="564FCFF7" w14:textId="35E3737D" w:rsidR="008B70FE" w:rsidRDefault="001541AC">
            <w:pPr>
              <w:spacing w:before="240"/>
              <w:jc w:val="both"/>
              <w:rPr>
                <w:rFonts w:ascii="Century Gothic" w:hAnsi="Century Gothic"/>
                <w:sz w:val="20"/>
                <w:szCs w:val="20"/>
                <w:lang w:val="es-MX"/>
              </w:rPr>
            </w:pPr>
            <w:r>
              <w:rPr>
                <w:rFonts w:ascii="Century Gothic" w:hAnsi="Century Gothic"/>
                <w:sz w:val="20"/>
                <w:szCs w:val="20"/>
                <w:lang w:val="es-MX"/>
              </w:rPr>
              <w:t>Para el</w:t>
            </w:r>
            <w:r w:rsidR="00CF5104">
              <w:rPr>
                <w:rFonts w:ascii="Century Gothic" w:hAnsi="Century Gothic"/>
                <w:sz w:val="20"/>
                <w:szCs w:val="20"/>
                <w:lang w:val="es-MX"/>
              </w:rPr>
              <w:t xml:space="preserve"> muestreo se utiliza como insumo principal el Directorio de E</w:t>
            </w:r>
            <w:r>
              <w:rPr>
                <w:rFonts w:ascii="Century Gothic" w:hAnsi="Century Gothic"/>
                <w:sz w:val="20"/>
                <w:szCs w:val="20"/>
                <w:lang w:val="es-MX"/>
              </w:rPr>
              <w:t xml:space="preserve">mpresas </w:t>
            </w:r>
            <w:r w:rsidR="00CF5104">
              <w:rPr>
                <w:rFonts w:ascii="Century Gothic" w:hAnsi="Century Gothic"/>
                <w:sz w:val="20"/>
                <w:szCs w:val="20"/>
                <w:lang w:val="es-MX"/>
              </w:rPr>
              <w:t xml:space="preserve">y Establecimientos </w:t>
            </w:r>
            <w:r>
              <w:rPr>
                <w:rFonts w:ascii="Century Gothic" w:hAnsi="Century Gothic"/>
                <w:sz w:val="20"/>
                <w:szCs w:val="20"/>
                <w:lang w:val="es-MX"/>
              </w:rPr>
              <w:t>2021</w:t>
            </w:r>
            <w:r w:rsidR="00CF5104">
              <w:rPr>
                <w:rFonts w:ascii="Century Gothic" w:hAnsi="Century Gothic"/>
                <w:sz w:val="20"/>
                <w:szCs w:val="20"/>
                <w:lang w:val="es-MX"/>
              </w:rPr>
              <w:t xml:space="preserve"> (DIEE-2021)</w:t>
            </w:r>
            <w:r>
              <w:rPr>
                <w:rFonts w:ascii="Century Gothic" w:hAnsi="Century Gothic"/>
                <w:sz w:val="20"/>
                <w:szCs w:val="20"/>
                <w:lang w:val="es-MX"/>
              </w:rPr>
              <w:t>, el cual tiene un universo de 858</w:t>
            </w:r>
            <w:r w:rsidR="00CF5104">
              <w:rPr>
                <w:rFonts w:ascii="Century Gothic" w:hAnsi="Century Gothic"/>
                <w:sz w:val="20"/>
                <w:szCs w:val="20"/>
                <w:lang w:val="es-MX"/>
              </w:rPr>
              <w:t>.</w:t>
            </w:r>
            <w:r>
              <w:rPr>
                <w:rFonts w:ascii="Century Gothic" w:hAnsi="Century Gothic"/>
                <w:sz w:val="20"/>
                <w:szCs w:val="20"/>
                <w:lang w:val="es-MX"/>
              </w:rPr>
              <w:t xml:space="preserve">101 empresas, las mismas que tienen codificación CIIU </w:t>
            </w:r>
            <w:proofErr w:type="spellStart"/>
            <w:r>
              <w:rPr>
                <w:rFonts w:ascii="Century Gothic" w:hAnsi="Century Gothic"/>
                <w:sz w:val="20"/>
                <w:szCs w:val="20"/>
                <w:lang w:val="es-MX"/>
              </w:rPr>
              <w:t>Rev</w:t>
            </w:r>
            <w:proofErr w:type="spellEnd"/>
            <w:r>
              <w:rPr>
                <w:rFonts w:ascii="Century Gothic" w:hAnsi="Century Gothic"/>
                <w:sz w:val="20"/>
                <w:szCs w:val="20"/>
                <w:lang w:val="es-MX"/>
              </w:rPr>
              <w:t xml:space="preserve"> 4.0 a nivel de actividad económica según lo registrado en el SRI. Estas empresas están clasificadas e</w:t>
            </w:r>
            <w:r w:rsidR="00CF5104">
              <w:rPr>
                <w:rFonts w:ascii="Century Gothic" w:hAnsi="Century Gothic"/>
                <w:sz w:val="20"/>
                <w:szCs w:val="20"/>
                <w:lang w:val="es-MX"/>
              </w:rPr>
              <w:t xml:space="preserve">n grandes, </w:t>
            </w:r>
            <w:r>
              <w:rPr>
                <w:rFonts w:ascii="Century Gothic" w:hAnsi="Century Gothic"/>
                <w:sz w:val="20"/>
                <w:szCs w:val="20"/>
                <w:lang w:val="es-MX"/>
              </w:rPr>
              <w:t>pequeñas y medianas A y B de acuerdo al nivel de ventas y número de empleados.</w:t>
            </w:r>
          </w:p>
          <w:p w14:paraId="1BE71B3D" w14:textId="3C4B47B3" w:rsidR="001541AC" w:rsidRDefault="001541AC">
            <w:pPr>
              <w:spacing w:before="240"/>
              <w:jc w:val="both"/>
              <w:rPr>
                <w:rFonts w:ascii="Century Gothic" w:hAnsi="Century Gothic"/>
                <w:sz w:val="20"/>
                <w:szCs w:val="20"/>
                <w:lang w:val="es-MX"/>
              </w:rPr>
            </w:pPr>
            <w:r>
              <w:rPr>
                <w:rFonts w:ascii="Century Gothic" w:hAnsi="Century Gothic"/>
                <w:sz w:val="20"/>
                <w:szCs w:val="20"/>
                <w:lang w:val="es-MX"/>
              </w:rPr>
              <w:t>El marco de muestreo consta de 5</w:t>
            </w:r>
            <w:r w:rsidR="00CF5104">
              <w:rPr>
                <w:rFonts w:ascii="Century Gothic" w:hAnsi="Century Gothic"/>
                <w:sz w:val="20"/>
                <w:szCs w:val="20"/>
                <w:lang w:val="es-MX"/>
              </w:rPr>
              <w:t>.</w:t>
            </w:r>
            <w:r>
              <w:rPr>
                <w:rFonts w:ascii="Century Gothic" w:hAnsi="Century Gothic"/>
                <w:sz w:val="20"/>
                <w:szCs w:val="20"/>
                <w:lang w:val="es-MX"/>
              </w:rPr>
              <w:t>965 empresas, a partir de este se dete</w:t>
            </w:r>
            <w:r w:rsidR="00CF5104">
              <w:rPr>
                <w:rFonts w:ascii="Century Gothic" w:hAnsi="Century Gothic"/>
                <w:sz w:val="20"/>
                <w:szCs w:val="20"/>
                <w:lang w:val="es-MX"/>
              </w:rPr>
              <w:t>rminan los dominios de estudio que están conformados mediante la dupla tamaño y actividad principal de la empresa.</w:t>
            </w:r>
          </w:p>
          <w:p w14:paraId="7C68017C" w14:textId="228C80B8" w:rsidR="003E3E87" w:rsidRDefault="003E3E87">
            <w:pPr>
              <w:spacing w:before="240"/>
              <w:jc w:val="both"/>
              <w:rPr>
                <w:rFonts w:ascii="Century Gothic" w:hAnsi="Century Gothic"/>
                <w:sz w:val="20"/>
                <w:szCs w:val="20"/>
                <w:lang w:val="es-MX"/>
              </w:rPr>
            </w:pPr>
            <w:r>
              <w:rPr>
                <w:rFonts w:ascii="Century Gothic" w:hAnsi="Century Gothic"/>
                <w:sz w:val="20"/>
                <w:szCs w:val="20"/>
                <w:lang w:val="es-MX"/>
              </w:rPr>
              <w:t>Se considera como inclus</w:t>
            </w:r>
            <w:r w:rsidR="00113E11">
              <w:rPr>
                <w:rFonts w:ascii="Century Gothic" w:hAnsi="Century Gothic"/>
                <w:sz w:val="20"/>
                <w:szCs w:val="20"/>
                <w:lang w:val="es-MX"/>
              </w:rPr>
              <w:t xml:space="preserve">ión forzosa </w:t>
            </w:r>
            <w:r>
              <w:rPr>
                <w:rFonts w:ascii="Century Gothic" w:hAnsi="Century Gothic"/>
                <w:sz w:val="20"/>
                <w:szCs w:val="20"/>
                <w:lang w:val="es-MX"/>
              </w:rPr>
              <w:t>a las grandes empresas.</w:t>
            </w:r>
          </w:p>
          <w:p w14:paraId="63D72D68" w14:textId="4ED3E919" w:rsidR="00A22FD7" w:rsidRDefault="003E3E87" w:rsidP="00D8227C">
            <w:pPr>
              <w:spacing w:before="240"/>
              <w:jc w:val="both"/>
              <w:rPr>
                <w:rFonts w:ascii="Century Gothic" w:hAnsi="Century Gothic"/>
                <w:sz w:val="20"/>
                <w:szCs w:val="20"/>
                <w:lang w:val="es-MX"/>
              </w:rPr>
            </w:pPr>
            <w:r>
              <w:rPr>
                <w:rFonts w:ascii="Century Gothic" w:hAnsi="Century Gothic"/>
                <w:sz w:val="20"/>
                <w:szCs w:val="20"/>
                <w:lang w:val="es-MX"/>
              </w:rPr>
              <w:t xml:space="preserve">En cuanto a la tasa de no respuesta </w:t>
            </w:r>
            <w:r w:rsidR="00113E11">
              <w:rPr>
                <w:rFonts w:ascii="Century Gothic" w:hAnsi="Century Gothic"/>
                <w:sz w:val="20"/>
                <w:szCs w:val="20"/>
                <w:lang w:val="es-MX"/>
              </w:rPr>
              <w:t>(</w:t>
            </w:r>
            <w:r>
              <w:rPr>
                <w:rFonts w:ascii="Century Gothic" w:hAnsi="Century Gothic"/>
                <w:sz w:val="20"/>
                <w:szCs w:val="20"/>
                <w:lang w:val="es-MX"/>
              </w:rPr>
              <w:t>TNR</w:t>
            </w:r>
            <w:r w:rsidR="00113E11">
              <w:rPr>
                <w:rFonts w:ascii="Century Gothic" w:hAnsi="Century Gothic"/>
                <w:sz w:val="20"/>
                <w:szCs w:val="20"/>
                <w:lang w:val="es-MX"/>
              </w:rPr>
              <w:t>)</w:t>
            </w:r>
            <w:r>
              <w:rPr>
                <w:rFonts w:ascii="Century Gothic" w:hAnsi="Century Gothic"/>
                <w:sz w:val="20"/>
                <w:szCs w:val="20"/>
                <w:lang w:val="es-MX"/>
              </w:rPr>
              <w:t xml:space="preserve"> se considera la TNR </w:t>
            </w:r>
            <w:r w:rsidRPr="003E3E87">
              <w:rPr>
                <w:rFonts w:ascii="Century Gothic" w:hAnsi="Century Gothic"/>
                <w:sz w:val="20"/>
                <w:szCs w:val="20"/>
                <w:lang w:val="es-MX"/>
              </w:rPr>
              <w:t>histórica de la ENESEM</w:t>
            </w:r>
            <w:r w:rsidR="00113E11">
              <w:rPr>
                <w:rFonts w:ascii="Century Gothic" w:hAnsi="Century Gothic"/>
                <w:sz w:val="20"/>
                <w:szCs w:val="20"/>
                <w:lang w:val="es-MX"/>
              </w:rPr>
              <w:t xml:space="preserve">, </w:t>
            </w:r>
            <w:r w:rsidRPr="003E3E87">
              <w:rPr>
                <w:rFonts w:ascii="Century Gothic" w:hAnsi="Century Gothic"/>
                <w:sz w:val="20"/>
                <w:szCs w:val="20"/>
                <w:lang w:val="es-MX"/>
              </w:rPr>
              <w:t>para las que no investiga la ENESEM se ha hecho un promedio de los dominios que comparten la misma actividad</w:t>
            </w:r>
            <w:r>
              <w:rPr>
                <w:rFonts w:ascii="Century Gothic" w:hAnsi="Century Gothic"/>
                <w:sz w:val="20"/>
                <w:szCs w:val="20"/>
                <w:lang w:val="es-MX"/>
              </w:rPr>
              <w:t xml:space="preserve"> económica; y,</w:t>
            </w:r>
            <w:r w:rsidRPr="003E3E87">
              <w:rPr>
                <w:rFonts w:ascii="Century Gothic" w:hAnsi="Century Gothic"/>
                <w:sz w:val="20"/>
                <w:szCs w:val="20"/>
                <w:lang w:val="es-MX"/>
              </w:rPr>
              <w:t xml:space="preserve"> </w:t>
            </w:r>
            <w:r>
              <w:rPr>
                <w:rFonts w:ascii="Century Gothic" w:hAnsi="Century Gothic"/>
                <w:sz w:val="20"/>
                <w:szCs w:val="20"/>
                <w:lang w:val="es-MX"/>
              </w:rPr>
              <w:t>par</w:t>
            </w:r>
            <w:r w:rsidR="005D7E41">
              <w:rPr>
                <w:rFonts w:ascii="Century Gothic" w:hAnsi="Century Gothic"/>
                <w:sz w:val="20"/>
                <w:szCs w:val="20"/>
                <w:lang w:val="es-MX"/>
              </w:rPr>
              <w:t xml:space="preserve">a las que no se dispone dominio </w:t>
            </w:r>
            <w:r>
              <w:rPr>
                <w:rFonts w:ascii="Century Gothic" w:hAnsi="Century Gothic"/>
                <w:sz w:val="20"/>
                <w:szCs w:val="20"/>
                <w:lang w:val="es-MX"/>
              </w:rPr>
              <w:t>se considera una</w:t>
            </w:r>
            <w:r w:rsidRPr="003E3E87">
              <w:rPr>
                <w:rFonts w:ascii="Century Gothic" w:hAnsi="Century Gothic"/>
                <w:sz w:val="20"/>
                <w:szCs w:val="20"/>
                <w:lang w:val="es-MX"/>
              </w:rPr>
              <w:t xml:space="preserve"> </w:t>
            </w:r>
            <w:r w:rsidRPr="003E3E87">
              <w:rPr>
                <w:rFonts w:ascii="Century Gothic" w:hAnsi="Century Gothic"/>
                <w:sz w:val="20"/>
                <w:szCs w:val="20"/>
                <w:lang w:val="es-MX"/>
              </w:rPr>
              <w:lastRenderedPageBreak/>
              <w:t>TNR del 20%.</w:t>
            </w:r>
            <w:r w:rsidR="00D8227C">
              <w:rPr>
                <w:rFonts w:ascii="Century Gothic" w:hAnsi="Century Gothic"/>
                <w:sz w:val="20"/>
                <w:szCs w:val="20"/>
                <w:lang w:val="es-MX"/>
              </w:rPr>
              <w:t xml:space="preserve"> Las empresas de i</w:t>
            </w:r>
            <w:r w:rsidRPr="003E3E87">
              <w:rPr>
                <w:rFonts w:ascii="Century Gothic" w:hAnsi="Century Gothic"/>
                <w:sz w:val="20"/>
                <w:szCs w:val="20"/>
                <w:lang w:val="es-MX"/>
              </w:rPr>
              <w:t>nclusión forzosa no tiene</w:t>
            </w:r>
            <w:r w:rsidR="00D8227C">
              <w:rPr>
                <w:rFonts w:ascii="Century Gothic" w:hAnsi="Century Gothic"/>
                <w:sz w:val="20"/>
                <w:szCs w:val="20"/>
                <w:lang w:val="es-MX"/>
              </w:rPr>
              <w:t>n</w:t>
            </w:r>
            <w:r w:rsidRPr="003E3E87">
              <w:rPr>
                <w:rFonts w:ascii="Century Gothic" w:hAnsi="Century Gothic"/>
                <w:sz w:val="20"/>
                <w:szCs w:val="20"/>
                <w:lang w:val="es-MX"/>
              </w:rPr>
              <w:t xml:space="preserve"> tasa de no respuesta</w:t>
            </w:r>
            <w:r w:rsidR="00D8227C">
              <w:rPr>
                <w:rFonts w:ascii="Century Gothic" w:hAnsi="Century Gothic"/>
                <w:sz w:val="20"/>
                <w:szCs w:val="20"/>
                <w:lang w:val="es-MX"/>
              </w:rPr>
              <w:t>.</w:t>
            </w:r>
          </w:p>
          <w:p w14:paraId="01CAA307" w14:textId="253E2F49" w:rsidR="00D8227C" w:rsidRDefault="00E334FC" w:rsidP="00D8227C">
            <w:pPr>
              <w:spacing w:before="240"/>
              <w:jc w:val="both"/>
              <w:rPr>
                <w:rFonts w:ascii="Century Gothic" w:hAnsi="Century Gothic"/>
                <w:sz w:val="20"/>
                <w:szCs w:val="20"/>
                <w:lang w:val="es-MX"/>
              </w:rPr>
            </w:pPr>
            <w:r>
              <w:rPr>
                <w:rFonts w:ascii="Century Gothic" w:hAnsi="Century Gothic"/>
                <w:sz w:val="20"/>
                <w:szCs w:val="20"/>
                <w:lang w:val="es-MX"/>
              </w:rPr>
              <w:t>Se ha realizado dos ejercicios preliminares considerandos diferentes TNR (máxima, promedio y mínima)</w:t>
            </w:r>
            <w:r w:rsidR="0097752E">
              <w:rPr>
                <w:rFonts w:ascii="Century Gothic" w:hAnsi="Century Gothic"/>
                <w:sz w:val="20"/>
                <w:szCs w:val="20"/>
                <w:lang w:val="es-MX"/>
              </w:rPr>
              <w:t xml:space="preserve"> para cada caso.</w:t>
            </w:r>
          </w:p>
          <w:p w14:paraId="1A397E44" w14:textId="62A4DFC8" w:rsidR="00E334FC" w:rsidRDefault="00E334FC" w:rsidP="00D8227C">
            <w:pPr>
              <w:spacing w:before="240"/>
              <w:jc w:val="both"/>
              <w:rPr>
                <w:rFonts w:ascii="Century Gothic" w:hAnsi="Century Gothic"/>
                <w:sz w:val="20"/>
                <w:szCs w:val="20"/>
                <w:lang w:val="es-MX"/>
              </w:rPr>
            </w:pPr>
            <w:r>
              <w:rPr>
                <w:rFonts w:ascii="Century Gothic" w:hAnsi="Century Gothic"/>
                <w:sz w:val="20"/>
                <w:szCs w:val="20"/>
                <w:lang w:val="es-MX"/>
              </w:rPr>
              <w:t>El primer escenario se tiene un nivel de confianza de 90% y un error relativo de 10%. En este escenario se obtiene un tamaño de muestra de 2562 empresas con TNR máxima, 2279 empresas con TNR promedio, 2105 con TNR mínima.</w:t>
            </w:r>
          </w:p>
          <w:p w14:paraId="6C8C2396" w14:textId="31AB6AD2" w:rsidR="00E334FC" w:rsidRDefault="00E334FC" w:rsidP="00D8227C">
            <w:pPr>
              <w:spacing w:before="240"/>
              <w:jc w:val="both"/>
              <w:rPr>
                <w:rFonts w:ascii="Century Gothic" w:hAnsi="Century Gothic"/>
                <w:sz w:val="20"/>
                <w:szCs w:val="20"/>
                <w:lang w:val="es-MX"/>
              </w:rPr>
            </w:pPr>
            <w:r>
              <w:rPr>
                <w:rFonts w:ascii="Century Gothic" w:hAnsi="Century Gothic"/>
                <w:sz w:val="20"/>
                <w:szCs w:val="20"/>
                <w:lang w:val="es-MX"/>
              </w:rPr>
              <w:t>El segundo escenario se t</w:t>
            </w:r>
            <w:r w:rsidR="0097752E">
              <w:rPr>
                <w:rFonts w:ascii="Century Gothic" w:hAnsi="Century Gothic"/>
                <w:sz w:val="20"/>
                <w:szCs w:val="20"/>
                <w:lang w:val="es-MX"/>
              </w:rPr>
              <w:t>iene un nivel de confianza de 90</w:t>
            </w:r>
            <w:r>
              <w:rPr>
                <w:rFonts w:ascii="Century Gothic" w:hAnsi="Century Gothic"/>
                <w:sz w:val="20"/>
                <w:szCs w:val="20"/>
                <w:lang w:val="es-MX"/>
              </w:rPr>
              <w:t>% y un error relativo de 15%.  En este escenario se tiene un tamaño de muestra de 1894 empresas con TNR máxima, 1695 empresas con TNR promedio, y 1589 empresas con TNR mínima.</w:t>
            </w:r>
          </w:p>
          <w:p w14:paraId="02D33067" w14:textId="3AC94624" w:rsidR="005D7E41" w:rsidRPr="00D46C23" w:rsidRDefault="005D7E41" w:rsidP="00D8227C">
            <w:pPr>
              <w:spacing w:before="240"/>
              <w:jc w:val="both"/>
              <w:rPr>
                <w:rFonts w:ascii="Century Gothic" w:hAnsi="Century Gothic"/>
                <w:sz w:val="20"/>
                <w:szCs w:val="20"/>
                <w:lang w:val="es-MX"/>
              </w:rPr>
            </w:pPr>
          </w:p>
        </w:tc>
        <w:tc>
          <w:tcPr>
            <w:tcW w:w="7796" w:type="dxa"/>
            <w:tcBorders>
              <w:top w:val="single" w:sz="4" w:space="0" w:color="auto"/>
              <w:left w:val="single" w:sz="4" w:space="0" w:color="auto"/>
              <w:bottom w:val="single" w:sz="4" w:space="0" w:color="auto"/>
              <w:right w:val="single" w:sz="4" w:space="0" w:color="auto"/>
            </w:tcBorders>
          </w:tcPr>
          <w:p w14:paraId="33A56F5C" w14:textId="77777777" w:rsidR="00B87F60" w:rsidRDefault="00B87F60">
            <w:pPr>
              <w:jc w:val="both"/>
              <w:rPr>
                <w:rFonts w:ascii="Century Gothic" w:hAnsi="Century Gothic"/>
                <w:sz w:val="20"/>
                <w:szCs w:val="20"/>
              </w:rPr>
            </w:pPr>
          </w:p>
          <w:p w14:paraId="1CA85314" w14:textId="644DF3D5" w:rsidR="00E43045" w:rsidRDefault="00CC2D0E">
            <w:pPr>
              <w:jc w:val="both"/>
              <w:rPr>
                <w:rFonts w:ascii="Century Gothic" w:hAnsi="Century Gothic"/>
                <w:sz w:val="20"/>
                <w:szCs w:val="20"/>
              </w:rPr>
            </w:pPr>
            <w:r>
              <w:rPr>
                <w:rFonts w:ascii="Century Gothic" w:hAnsi="Century Gothic"/>
                <w:sz w:val="20"/>
                <w:szCs w:val="20"/>
              </w:rPr>
              <w:t>Con referencia a la TNR el FMI indica que, con la experiencia en varios países se puede decir que aquellos q</w:t>
            </w:r>
            <w:r w:rsidR="00113E11">
              <w:rPr>
                <w:rFonts w:ascii="Century Gothic" w:hAnsi="Century Gothic"/>
                <w:sz w:val="20"/>
                <w:szCs w:val="20"/>
              </w:rPr>
              <w:t xml:space="preserve">ue no tienen TNR en promedio se </w:t>
            </w:r>
            <w:proofErr w:type="gramStart"/>
            <w:r w:rsidR="00113E11">
              <w:rPr>
                <w:rFonts w:ascii="Century Gothic" w:hAnsi="Century Gothic"/>
                <w:sz w:val="20"/>
                <w:szCs w:val="20"/>
              </w:rPr>
              <w:t>considera</w:t>
            </w:r>
            <w:proofErr w:type="gramEnd"/>
            <w:r>
              <w:rPr>
                <w:rFonts w:ascii="Century Gothic" w:hAnsi="Century Gothic"/>
                <w:sz w:val="20"/>
                <w:szCs w:val="20"/>
              </w:rPr>
              <w:t xml:space="preserve"> una TNR entre el 15% y el 20%.</w:t>
            </w:r>
          </w:p>
          <w:p w14:paraId="7623A66B" w14:textId="77777777" w:rsidR="00CC2D0E" w:rsidRDefault="00CC2D0E">
            <w:pPr>
              <w:jc w:val="both"/>
              <w:rPr>
                <w:rFonts w:ascii="Century Gothic" w:hAnsi="Century Gothic"/>
                <w:sz w:val="20"/>
                <w:szCs w:val="20"/>
              </w:rPr>
            </w:pPr>
          </w:p>
          <w:p w14:paraId="305BAC9D" w14:textId="77777777" w:rsidR="00CC2D0E" w:rsidRDefault="00CC2D0E">
            <w:pPr>
              <w:jc w:val="both"/>
              <w:rPr>
                <w:rFonts w:ascii="Century Gothic" w:hAnsi="Century Gothic"/>
                <w:sz w:val="20"/>
                <w:szCs w:val="20"/>
              </w:rPr>
            </w:pPr>
            <w:r>
              <w:rPr>
                <w:rFonts w:ascii="Century Gothic" w:hAnsi="Century Gothic"/>
                <w:sz w:val="20"/>
                <w:szCs w:val="20"/>
              </w:rPr>
              <w:t>Existen dos instancias en las que no se obtiene respuesta: en la apertura (empadronamiento) y durante la investigación mensual.</w:t>
            </w:r>
          </w:p>
          <w:p w14:paraId="53F23935" w14:textId="77777777" w:rsidR="00CC2D0E" w:rsidRDefault="00CC2D0E">
            <w:pPr>
              <w:jc w:val="both"/>
              <w:rPr>
                <w:rFonts w:ascii="Century Gothic" w:hAnsi="Century Gothic"/>
                <w:sz w:val="20"/>
                <w:szCs w:val="20"/>
              </w:rPr>
            </w:pPr>
          </w:p>
          <w:p w14:paraId="1D9FD796" w14:textId="77777777" w:rsidR="00CC2D0E" w:rsidRDefault="00CC2D0E">
            <w:pPr>
              <w:jc w:val="both"/>
              <w:rPr>
                <w:rFonts w:ascii="Century Gothic" w:hAnsi="Century Gothic"/>
                <w:sz w:val="20"/>
                <w:szCs w:val="20"/>
              </w:rPr>
            </w:pPr>
            <w:r>
              <w:rPr>
                <w:rFonts w:ascii="Century Gothic" w:hAnsi="Century Gothic"/>
                <w:sz w:val="20"/>
                <w:szCs w:val="20"/>
              </w:rPr>
              <w:t>Durante la apertura no todas las empresas están dispuestas a brindar el dato o dar la apertura para la investigación.</w:t>
            </w:r>
          </w:p>
          <w:p w14:paraId="284879DB" w14:textId="77777777" w:rsidR="005D7E41" w:rsidRDefault="005D7E41">
            <w:pPr>
              <w:jc w:val="both"/>
              <w:rPr>
                <w:rFonts w:ascii="Century Gothic" w:hAnsi="Century Gothic"/>
                <w:sz w:val="20"/>
                <w:szCs w:val="20"/>
              </w:rPr>
            </w:pPr>
          </w:p>
          <w:p w14:paraId="7F77886B" w14:textId="0E426E1A" w:rsidR="005D7E41" w:rsidRDefault="005D7E41">
            <w:pPr>
              <w:jc w:val="both"/>
              <w:rPr>
                <w:rFonts w:ascii="Century Gothic" w:hAnsi="Century Gothic"/>
                <w:sz w:val="20"/>
                <w:szCs w:val="20"/>
              </w:rPr>
            </w:pPr>
            <w:r>
              <w:rPr>
                <w:rFonts w:ascii="Century Gothic" w:hAnsi="Century Gothic"/>
                <w:sz w:val="20"/>
                <w:szCs w:val="20"/>
              </w:rPr>
              <w:t xml:space="preserve">Durante la investigación mensual las razones de no respuesta pueden ser: cambio de giro del negocio, cambio de producto. </w:t>
            </w:r>
          </w:p>
          <w:p w14:paraId="5DB11A74" w14:textId="77777777" w:rsidR="00CC2D0E" w:rsidRDefault="00CC2D0E">
            <w:pPr>
              <w:jc w:val="both"/>
              <w:rPr>
                <w:rFonts w:ascii="Century Gothic" w:hAnsi="Century Gothic"/>
                <w:sz w:val="20"/>
                <w:szCs w:val="20"/>
              </w:rPr>
            </w:pPr>
          </w:p>
          <w:p w14:paraId="5CA99130" w14:textId="7222762E" w:rsidR="00CC2D0E" w:rsidRDefault="00CC2D0E">
            <w:pPr>
              <w:jc w:val="both"/>
              <w:rPr>
                <w:rFonts w:ascii="Century Gothic" w:hAnsi="Century Gothic"/>
                <w:sz w:val="20"/>
                <w:szCs w:val="20"/>
              </w:rPr>
            </w:pPr>
            <w:r>
              <w:rPr>
                <w:rFonts w:ascii="Century Gothic" w:hAnsi="Century Gothic"/>
                <w:sz w:val="20"/>
                <w:szCs w:val="20"/>
              </w:rPr>
              <w:t>En cuanto a las empresas de inclusión forzosa se considera que la probabilidad de selección es 1, estas empresas son de importancia porque la investigación debe abarcar entre el 60% y el 80% de la producción total nacional.</w:t>
            </w:r>
            <w:r w:rsidR="00CE5038">
              <w:rPr>
                <w:rFonts w:ascii="Century Gothic" w:hAnsi="Century Gothic"/>
                <w:sz w:val="20"/>
                <w:szCs w:val="20"/>
              </w:rPr>
              <w:t xml:space="preserve"> Las grandes empresas son las que mueven el precio en el mercado</w:t>
            </w:r>
            <w:r w:rsidR="003432E8">
              <w:rPr>
                <w:rFonts w:ascii="Century Gothic" w:hAnsi="Century Gothic"/>
                <w:sz w:val="20"/>
                <w:szCs w:val="20"/>
              </w:rPr>
              <w:t xml:space="preserve">, cuando el grande cambia el precio los pequeños lo siguen. </w:t>
            </w:r>
          </w:p>
          <w:p w14:paraId="7DECD710" w14:textId="77777777" w:rsidR="003432E8" w:rsidRDefault="003432E8">
            <w:pPr>
              <w:jc w:val="both"/>
              <w:rPr>
                <w:rFonts w:ascii="Century Gothic" w:hAnsi="Century Gothic"/>
                <w:sz w:val="20"/>
                <w:szCs w:val="20"/>
              </w:rPr>
            </w:pPr>
          </w:p>
          <w:p w14:paraId="58460D22" w14:textId="35B96A66" w:rsidR="003432E8" w:rsidRDefault="003432E8">
            <w:pPr>
              <w:jc w:val="both"/>
              <w:rPr>
                <w:rFonts w:ascii="Century Gothic" w:hAnsi="Century Gothic"/>
                <w:sz w:val="20"/>
                <w:szCs w:val="20"/>
              </w:rPr>
            </w:pPr>
            <w:r>
              <w:rPr>
                <w:rFonts w:ascii="Century Gothic" w:hAnsi="Century Gothic"/>
                <w:sz w:val="20"/>
                <w:szCs w:val="20"/>
              </w:rPr>
              <w:t xml:space="preserve">Se debe considerar que el IPP no es una encuesta económica donde es necesario abarcar todas las empresas, lo que interesa conocer es si cambia el precio, lo adicional podría ser la cantidad producida para determinar ponderadores. </w:t>
            </w:r>
          </w:p>
          <w:p w14:paraId="451C66F9" w14:textId="77777777" w:rsidR="003432E8" w:rsidRDefault="003432E8">
            <w:pPr>
              <w:jc w:val="both"/>
              <w:rPr>
                <w:rFonts w:ascii="Century Gothic" w:hAnsi="Century Gothic"/>
                <w:sz w:val="20"/>
                <w:szCs w:val="20"/>
              </w:rPr>
            </w:pPr>
          </w:p>
          <w:p w14:paraId="1453A429" w14:textId="1D05F846" w:rsidR="003432E8" w:rsidRDefault="003432E8">
            <w:pPr>
              <w:jc w:val="both"/>
              <w:rPr>
                <w:rFonts w:ascii="Century Gothic" w:hAnsi="Century Gothic"/>
                <w:sz w:val="20"/>
                <w:szCs w:val="20"/>
              </w:rPr>
            </w:pPr>
            <w:r>
              <w:rPr>
                <w:rFonts w:ascii="Century Gothic" w:hAnsi="Century Gothic"/>
                <w:sz w:val="20"/>
                <w:szCs w:val="20"/>
              </w:rPr>
              <w:lastRenderedPageBreak/>
              <w:t xml:space="preserve">También es importante indicar que, las empresas grandes de inclusión forzosa </w:t>
            </w:r>
            <w:r w:rsidR="005D7E41">
              <w:rPr>
                <w:rFonts w:ascii="Century Gothic" w:hAnsi="Century Gothic"/>
                <w:sz w:val="20"/>
                <w:szCs w:val="20"/>
              </w:rPr>
              <w:t>pueden</w:t>
            </w:r>
            <w:r>
              <w:rPr>
                <w:rFonts w:ascii="Century Gothic" w:hAnsi="Century Gothic"/>
                <w:sz w:val="20"/>
                <w:szCs w:val="20"/>
              </w:rPr>
              <w:t xml:space="preserve"> </w:t>
            </w:r>
            <w:r w:rsidR="005D7E41">
              <w:rPr>
                <w:rFonts w:ascii="Century Gothic" w:hAnsi="Century Gothic"/>
                <w:sz w:val="20"/>
                <w:szCs w:val="20"/>
              </w:rPr>
              <w:t>no querer</w:t>
            </w:r>
            <w:r>
              <w:rPr>
                <w:rFonts w:ascii="Century Gothic" w:hAnsi="Century Gothic"/>
                <w:sz w:val="20"/>
                <w:szCs w:val="20"/>
              </w:rPr>
              <w:t xml:space="preserve"> brindar el dato y la investigación se ve obligada a mantener esta empresa en el muestreo. En estos casos se puede investigar las medias y pequeñas empresas para cubrir aquellas grandes empresas que no están brindando el dato.</w:t>
            </w:r>
          </w:p>
          <w:p w14:paraId="6976D91E" w14:textId="77777777" w:rsidR="003432E8" w:rsidRDefault="003432E8">
            <w:pPr>
              <w:jc w:val="both"/>
              <w:rPr>
                <w:rFonts w:ascii="Century Gothic" w:hAnsi="Century Gothic"/>
                <w:sz w:val="20"/>
                <w:szCs w:val="20"/>
              </w:rPr>
            </w:pPr>
          </w:p>
          <w:p w14:paraId="7521B16D" w14:textId="77777777" w:rsidR="00E334FC" w:rsidRDefault="003432E8">
            <w:pPr>
              <w:jc w:val="both"/>
              <w:rPr>
                <w:rFonts w:ascii="Century Gothic" w:hAnsi="Century Gothic"/>
                <w:sz w:val="20"/>
                <w:szCs w:val="20"/>
              </w:rPr>
            </w:pPr>
            <w:r>
              <w:rPr>
                <w:rFonts w:ascii="Century Gothic" w:hAnsi="Century Gothic"/>
                <w:sz w:val="20"/>
                <w:szCs w:val="20"/>
              </w:rPr>
              <w:t xml:space="preserve">Cuando una empresa grande deja de existir o deja de producir la demanda que cubría tiene que ser redistribuida en las empresas medias y pequeñas que </w:t>
            </w:r>
            <w:r w:rsidR="00E334FC">
              <w:rPr>
                <w:rFonts w:ascii="Century Gothic" w:hAnsi="Century Gothic"/>
                <w:sz w:val="20"/>
                <w:szCs w:val="20"/>
              </w:rPr>
              <w:t xml:space="preserve">ofrecen el mismo producto. </w:t>
            </w:r>
          </w:p>
          <w:p w14:paraId="36335CFA" w14:textId="77777777" w:rsidR="00E334FC" w:rsidRDefault="00E334FC">
            <w:pPr>
              <w:jc w:val="both"/>
              <w:rPr>
                <w:rFonts w:ascii="Century Gothic" w:hAnsi="Century Gothic"/>
                <w:sz w:val="20"/>
                <w:szCs w:val="20"/>
              </w:rPr>
            </w:pPr>
          </w:p>
          <w:p w14:paraId="7B724AA2" w14:textId="28A0A6FF" w:rsidR="003432E8" w:rsidRDefault="00E334FC">
            <w:pPr>
              <w:jc w:val="both"/>
              <w:rPr>
                <w:rFonts w:ascii="Century Gothic" w:hAnsi="Century Gothic"/>
                <w:sz w:val="20"/>
                <w:szCs w:val="20"/>
              </w:rPr>
            </w:pPr>
            <w:r>
              <w:rPr>
                <w:rFonts w:ascii="Century Gothic" w:hAnsi="Century Gothic"/>
                <w:sz w:val="20"/>
                <w:szCs w:val="20"/>
              </w:rPr>
              <w:t>El IPP no es una encuesta multifactorial, solo se investiga un fenómeno “cambio de precio”</w:t>
            </w:r>
          </w:p>
          <w:p w14:paraId="1C126069" w14:textId="77777777" w:rsidR="00E334FC" w:rsidRDefault="00E334FC">
            <w:pPr>
              <w:jc w:val="both"/>
              <w:rPr>
                <w:rFonts w:ascii="Century Gothic" w:hAnsi="Century Gothic"/>
                <w:sz w:val="20"/>
                <w:szCs w:val="20"/>
              </w:rPr>
            </w:pPr>
          </w:p>
          <w:p w14:paraId="4412DCE3" w14:textId="77777777" w:rsidR="003432E8" w:rsidRDefault="003432E8">
            <w:pPr>
              <w:jc w:val="both"/>
              <w:rPr>
                <w:rFonts w:ascii="Century Gothic" w:hAnsi="Century Gothic"/>
                <w:sz w:val="20"/>
                <w:szCs w:val="20"/>
              </w:rPr>
            </w:pPr>
          </w:p>
          <w:p w14:paraId="030C2AAA" w14:textId="77777777" w:rsidR="005D7E41" w:rsidRDefault="005D7E41">
            <w:pPr>
              <w:jc w:val="both"/>
              <w:rPr>
                <w:rFonts w:ascii="Century Gothic" w:hAnsi="Century Gothic"/>
                <w:sz w:val="20"/>
                <w:szCs w:val="20"/>
                <w:lang w:val="es-MX"/>
              </w:rPr>
            </w:pPr>
          </w:p>
          <w:p w14:paraId="66B82183" w14:textId="1B0B5F07" w:rsidR="00CC2D0E" w:rsidRPr="00D46C23" w:rsidRDefault="00CC2D0E">
            <w:pPr>
              <w:jc w:val="both"/>
              <w:rPr>
                <w:rFonts w:ascii="Century Gothic" w:hAnsi="Century Gothic"/>
                <w:sz w:val="20"/>
                <w:szCs w:val="20"/>
              </w:rPr>
            </w:pPr>
          </w:p>
        </w:tc>
      </w:tr>
      <w:tr w:rsidR="005D7E41" w:rsidRPr="001376BF" w14:paraId="006B4917" w14:textId="77777777" w:rsidTr="00DC6BE7">
        <w:trPr>
          <w:trHeight w:val="2175"/>
        </w:trPr>
        <w:tc>
          <w:tcPr>
            <w:tcW w:w="6941" w:type="dxa"/>
            <w:tcBorders>
              <w:top w:val="single" w:sz="4" w:space="0" w:color="auto"/>
              <w:left w:val="single" w:sz="4" w:space="0" w:color="auto"/>
              <w:bottom w:val="single" w:sz="4" w:space="0" w:color="auto"/>
              <w:right w:val="single" w:sz="4" w:space="0" w:color="auto"/>
            </w:tcBorders>
          </w:tcPr>
          <w:p w14:paraId="3DF99CC9" w14:textId="5694AC05" w:rsidR="005D7E41" w:rsidRDefault="005D7E41" w:rsidP="005D7E41">
            <w:pPr>
              <w:spacing w:before="240"/>
              <w:jc w:val="both"/>
              <w:rPr>
                <w:rFonts w:ascii="Century Gothic" w:hAnsi="Century Gothic"/>
                <w:sz w:val="20"/>
                <w:szCs w:val="20"/>
                <w:lang w:val="es-MX"/>
              </w:rPr>
            </w:pPr>
            <w:r>
              <w:rPr>
                <w:rFonts w:ascii="Century Gothic" w:hAnsi="Century Gothic"/>
                <w:sz w:val="20"/>
                <w:szCs w:val="20"/>
                <w:lang w:val="es-MX"/>
              </w:rPr>
              <w:lastRenderedPageBreak/>
              <w:t>Se tiene inconveniente con la sección “C” del CIIU “Manufactura  porque existe una elevada cantidad de empresas en cada dominio, lo que impide estratificar. Por esto se están evaluando otras opciones como no considerar la sección “C” como dominio según tamaños 2A, 2B, 2C, etc. Y en su lugar calcular un nuevo tamaño de muestra solo de la sección “C”.</w:t>
            </w:r>
          </w:p>
          <w:p w14:paraId="3674D54D" w14:textId="77777777" w:rsidR="005D7E41" w:rsidRDefault="005D7E41" w:rsidP="00D8227C">
            <w:pPr>
              <w:spacing w:before="240"/>
              <w:jc w:val="both"/>
              <w:rPr>
                <w:rFonts w:ascii="Century Gothic" w:hAnsi="Century Gothic"/>
                <w:sz w:val="20"/>
                <w:szCs w:val="20"/>
                <w:lang w:val="es-MX"/>
              </w:rPr>
            </w:pPr>
          </w:p>
        </w:tc>
        <w:tc>
          <w:tcPr>
            <w:tcW w:w="7796" w:type="dxa"/>
            <w:tcBorders>
              <w:top w:val="single" w:sz="4" w:space="0" w:color="auto"/>
              <w:left w:val="single" w:sz="4" w:space="0" w:color="auto"/>
              <w:bottom w:val="single" w:sz="4" w:space="0" w:color="auto"/>
              <w:right w:val="single" w:sz="4" w:space="0" w:color="auto"/>
            </w:tcBorders>
          </w:tcPr>
          <w:p w14:paraId="3B27C988" w14:textId="39A571CC" w:rsidR="005D7E41" w:rsidRDefault="005D7E41" w:rsidP="005D7E41">
            <w:pPr>
              <w:jc w:val="both"/>
              <w:rPr>
                <w:rFonts w:ascii="Century Gothic" w:hAnsi="Century Gothic"/>
                <w:sz w:val="20"/>
                <w:szCs w:val="20"/>
              </w:rPr>
            </w:pPr>
            <w:r>
              <w:rPr>
                <w:rFonts w:ascii="Century Gothic" w:hAnsi="Century Gothic"/>
                <w:sz w:val="20"/>
                <w:szCs w:val="20"/>
                <w:lang w:val="es-MX"/>
              </w:rPr>
              <w:t xml:space="preserve">Cuando existen varias empresas que ofrecen el mismo producto se tiene que realizar un muestreo probabilístico que priorice las grandes empresas. </w:t>
            </w:r>
            <w:r w:rsidRPr="00271A8D">
              <w:rPr>
                <w:rFonts w:ascii="Century Gothic" w:hAnsi="Century Gothic"/>
                <w:sz w:val="20"/>
                <w:szCs w:val="20"/>
                <w:lang w:val="es-MX"/>
              </w:rPr>
              <w:t>De las empresas más importantes</w:t>
            </w:r>
            <w:r>
              <w:rPr>
                <w:rFonts w:ascii="Century Gothic" w:hAnsi="Century Gothic"/>
                <w:sz w:val="20"/>
                <w:szCs w:val="20"/>
                <w:lang w:val="es-MX"/>
              </w:rPr>
              <w:t xml:space="preserve"> se escoge las primeras hasta acumular el 70% o 80% de la producción nacional.</w:t>
            </w:r>
          </w:p>
        </w:tc>
      </w:tr>
      <w:tr w:rsidR="00E43045" w:rsidRPr="001376BF" w14:paraId="12E266AA" w14:textId="77777777" w:rsidTr="00DC6BE7">
        <w:tc>
          <w:tcPr>
            <w:tcW w:w="14737" w:type="dxa"/>
            <w:gridSpan w:val="2"/>
            <w:tcBorders>
              <w:top w:val="single" w:sz="4" w:space="0" w:color="auto"/>
              <w:left w:val="single" w:sz="4" w:space="0" w:color="auto"/>
              <w:bottom w:val="single" w:sz="4" w:space="0" w:color="auto"/>
              <w:right w:val="single" w:sz="4" w:space="0" w:color="auto"/>
            </w:tcBorders>
          </w:tcPr>
          <w:p w14:paraId="5ADF86E8" w14:textId="76A4F8AB" w:rsidR="00E43045" w:rsidRPr="005D7E41" w:rsidRDefault="005F3E42" w:rsidP="001376BF">
            <w:pPr>
              <w:spacing w:before="240"/>
              <w:jc w:val="both"/>
              <w:rPr>
                <w:rFonts w:ascii="Century Gothic" w:hAnsi="Century Gothic"/>
                <w:b/>
                <w:bCs/>
                <w:sz w:val="20"/>
                <w:szCs w:val="20"/>
                <w:lang w:val="es-PE"/>
              </w:rPr>
            </w:pPr>
            <w:r w:rsidRPr="005D7E41">
              <w:rPr>
                <w:rFonts w:ascii="Century Gothic" w:hAnsi="Century Gothic"/>
                <w:b/>
                <w:bCs/>
                <w:sz w:val="20"/>
                <w:szCs w:val="20"/>
                <w:lang w:val="es-PE"/>
              </w:rPr>
              <w:t>Preguntas</w:t>
            </w:r>
            <w:r w:rsidR="003F22F1" w:rsidRPr="005D7E41">
              <w:rPr>
                <w:rFonts w:ascii="Century Gothic" w:hAnsi="Century Gothic"/>
                <w:b/>
                <w:bCs/>
                <w:sz w:val="20"/>
                <w:szCs w:val="20"/>
                <w:lang w:val="es-PE"/>
              </w:rPr>
              <w:t xml:space="preserve"> / comentarios FMI – DINEM – CAB/SIPP</w:t>
            </w:r>
          </w:p>
          <w:p w14:paraId="474AA43C" w14:textId="77777777" w:rsidR="003F22F1" w:rsidRPr="005D7E41" w:rsidRDefault="003F22F1" w:rsidP="003F22F1">
            <w:pPr>
              <w:jc w:val="both"/>
              <w:rPr>
                <w:rFonts w:ascii="Century Gothic" w:hAnsi="Century Gothic"/>
                <w:b/>
                <w:bCs/>
                <w:sz w:val="20"/>
                <w:szCs w:val="20"/>
                <w:lang w:val="es-PE"/>
              </w:rPr>
            </w:pPr>
          </w:p>
          <w:p w14:paraId="158B608D" w14:textId="77777777"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FMI: ¿</w:t>
            </w:r>
            <w:r w:rsidRPr="005D7E41">
              <w:rPr>
                <w:rFonts w:ascii="Century Gothic" w:hAnsi="Century Gothic"/>
                <w:sz w:val="20"/>
                <w:szCs w:val="20"/>
                <w:lang w:val="es-PE"/>
              </w:rPr>
              <w:t>En la muestra actual del IPP no se ha realizado muestra?</w:t>
            </w:r>
          </w:p>
          <w:p w14:paraId="1F03B107" w14:textId="336B2F59"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 xml:space="preserve">DINEM: </w:t>
            </w:r>
            <w:r w:rsidRPr="005D7E41">
              <w:rPr>
                <w:rFonts w:ascii="Century Gothic" w:hAnsi="Century Gothic"/>
                <w:sz w:val="20"/>
                <w:szCs w:val="20"/>
                <w:lang w:val="es-PE"/>
              </w:rPr>
              <w:t xml:space="preserve">El actual IPP es </w:t>
            </w:r>
            <w:proofErr w:type="gramStart"/>
            <w:r w:rsidRPr="005D7E41">
              <w:rPr>
                <w:rFonts w:ascii="Century Gothic" w:hAnsi="Century Gothic"/>
                <w:sz w:val="20"/>
                <w:szCs w:val="20"/>
                <w:lang w:val="es-PE"/>
              </w:rPr>
              <w:t>dirigida</w:t>
            </w:r>
            <w:proofErr w:type="gramEnd"/>
            <w:r w:rsidRPr="005D7E41">
              <w:rPr>
                <w:rFonts w:ascii="Century Gothic" w:hAnsi="Century Gothic"/>
                <w:sz w:val="20"/>
                <w:szCs w:val="20"/>
                <w:lang w:val="es-PE"/>
              </w:rPr>
              <w:t xml:space="preserve"> en su totalidad. La ENESEM es la encuesta que está relacionada directamente con las empresas.  </w:t>
            </w:r>
          </w:p>
          <w:p w14:paraId="6BAB2F09" w14:textId="77777777" w:rsidR="003F22F1" w:rsidRPr="005D7E41" w:rsidRDefault="003F22F1" w:rsidP="003F22F1">
            <w:pPr>
              <w:jc w:val="both"/>
              <w:rPr>
                <w:rFonts w:ascii="Century Gothic" w:hAnsi="Century Gothic"/>
                <w:b/>
                <w:bCs/>
                <w:sz w:val="20"/>
                <w:szCs w:val="20"/>
                <w:lang w:val="es-PE"/>
              </w:rPr>
            </w:pPr>
          </w:p>
          <w:p w14:paraId="21384FC7" w14:textId="77777777"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lastRenderedPageBreak/>
              <w:t>FMI: ¿</w:t>
            </w:r>
            <w:r w:rsidRPr="005D7E41">
              <w:rPr>
                <w:rFonts w:ascii="Century Gothic" w:hAnsi="Century Gothic"/>
                <w:sz w:val="20"/>
                <w:szCs w:val="20"/>
                <w:lang w:val="es-PE"/>
              </w:rPr>
              <w:t>Cuál es la tasa de no respuesta que se puede considerar?</w:t>
            </w:r>
          </w:p>
          <w:p w14:paraId="0859412A" w14:textId="77777777"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DINEM:</w:t>
            </w:r>
            <w:r w:rsidRPr="005D7E41">
              <w:rPr>
                <w:rFonts w:ascii="Century Gothic" w:hAnsi="Century Gothic"/>
                <w:sz w:val="20"/>
                <w:szCs w:val="20"/>
                <w:lang w:val="es-PE"/>
              </w:rPr>
              <w:t xml:space="preserve"> Se tiene la tasa de no respuesta heredada de la ENESEM</w:t>
            </w:r>
          </w:p>
          <w:p w14:paraId="6325A0C0" w14:textId="77777777" w:rsidR="003F22F1" w:rsidRPr="005D7E41" w:rsidRDefault="003F22F1" w:rsidP="003F22F1">
            <w:pPr>
              <w:jc w:val="both"/>
              <w:rPr>
                <w:rFonts w:ascii="Century Gothic" w:hAnsi="Century Gothic"/>
                <w:sz w:val="20"/>
                <w:szCs w:val="20"/>
                <w:lang w:val="es-PE"/>
              </w:rPr>
            </w:pPr>
          </w:p>
          <w:p w14:paraId="3594E44E" w14:textId="03253607"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FMI / comentario:</w:t>
            </w:r>
            <w:r w:rsidR="005D7E41">
              <w:rPr>
                <w:rFonts w:ascii="Century Gothic" w:hAnsi="Century Gothic"/>
                <w:sz w:val="20"/>
                <w:szCs w:val="20"/>
                <w:lang w:val="es-PE"/>
              </w:rPr>
              <w:t xml:space="preserve"> E</w:t>
            </w:r>
            <w:r w:rsidRPr="005D7E41">
              <w:rPr>
                <w:rFonts w:ascii="Century Gothic" w:hAnsi="Century Gothic"/>
                <w:sz w:val="20"/>
                <w:szCs w:val="20"/>
                <w:lang w:val="es-PE"/>
              </w:rPr>
              <w:t xml:space="preserve">n algunos países está el 15 y el 20% de tasa de no respuesta / cuando se está corriendo la encuesta pueden surgir eventualidades como cierre de la empresa, cambio de negocio, etc. Durante la apertura no todas las encuestas van a dar la información. Manifiesta que se puede tener el </w:t>
            </w:r>
            <w:proofErr w:type="spellStart"/>
            <w:r w:rsidRPr="005D7E41">
              <w:rPr>
                <w:rFonts w:ascii="Century Gothic" w:hAnsi="Century Gothic"/>
                <w:sz w:val="20"/>
                <w:szCs w:val="20"/>
                <w:lang w:val="es-PE"/>
              </w:rPr>
              <w:t>cut</w:t>
            </w:r>
            <w:proofErr w:type="spellEnd"/>
            <w:r w:rsidRPr="005D7E41">
              <w:rPr>
                <w:rFonts w:ascii="Century Gothic" w:hAnsi="Century Gothic"/>
                <w:sz w:val="20"/>
                <w:szCs w:val="20"/>
                <w:lang w:val="es-PE"/>
              </w:rPr>
              <w:t>-off para seleccionar las empresas más representativas para una muestra de cobertura del 80 al 60% del valor total de la producción. Las grandes empresas fijan el precio. Las medianas y las pequeñas son seguidoras de precio. Se debe tener en cuenta el esfuerzo de campo considerando la precisión de la recolección del dato. El fenómeno a estudiar es el cambio de precio y la trayectoria del precio.</w:t>
            </w:r>
          </w:p>
          <w:p w14:paraId="2C075629" w14:textId="77777777" w:rsidR="003F22F1" w:rsidRPr="005D7E41" w:rsidRDefault="003F22F1" w:rsidP="003F22F1">
            <w:pPr>
              <w:jc w:val="both"/>
              <w:rPr>
                <w:rFonts w:ascii="Century Gothic" w:hAnsi="Century Gothic"/>
                <w:sz w:val="20"/>
                <w:szCs w:val="20"/>
                <w:lang w:val="es-PE"/>
              </w:rPr>
            </w:pPr>
            <w:r w:rsidRPr="005D7E41">
              <w:rPr>
                <w:rFonts w:ascii="Century Gothic" w:hAnsi="Century Gothic"/>
                <w:sz w:val="20"/>
                <w:szCs w:val="20"/>
                <w:lang w:val="es-PE"/>
              </w:rPr>
              <w:t xml:space="preserve">Problema que se puede tener es la no respuesta de la muestra. Si se sigue a los grandes y no están dando el dato, naturalmente se tiene que seguir a las empresas que siguen, soportado con una muestra de medianos y pequeñas empresas. Se debe tener una muestra robusta, confiable que permita medir el fenómeno de variación del precio.     </w:t>
            </w:r>
          </w:p>
          <w:p w14:paraId="308123DC" w14:textId="32043A08"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DINEM:</w:t>
            </w:r>
            <w:r w:rsidRPr="005D7E41">
              <w:rPr>
                <w:rFonts w:ascii="Century Gothic" w:hAnsi="Century Gothic"/>
                <w:sz w:val="20"/>
                <w:szCs w:val="20"/>
                <w:lang w:val="es-PE"/>
              </w:rPr>
              <w:t xml:space="preserve"> Se tiene una deficiencia en el mar</w:t>
            </w:r>
            <w:r w:rsidR="00184639">
              <w:rPr>
                <w:rFonts w:ascii="Century Gothic" w:hAnsi="Century Gothic"/>
                <w:sz w:val="20"/>
                <w:szCs w:val="20"/>
                <w:lang w:val="es-PE"/>
              </w:rPr>
              <w:t>c</w:t>
            </w:r>
            <w:r w:rsidRPr="005D7E41">
              <w:rPr>
                <w:rFonts w:ascii="Century Gothic" w:hAnsi="Century Gothic"/>
                <w:sz w:val="20"/>
                <w:szCs w:val="20"/>
                <w:lang w:val="es-PE"/>
              </w:rPr>
              <w:t xml:space="preserve">o </w:t>
            </w:r>
            <w:proofErr w:type="spellStart"/>
            <w:r w:rsidRPr="005D7E41">
              <w:rPr>
                <w:rFonts w:ascii="Century Gothic" w:hAnsi="Century Gothic"/>
                <w:sz w:val="20"/>
                <w:szCs w:val="20"/>
                <w:lang w:val="es-PE"/>
              </w:rPr>
              <w:t>muestral</w:t>
            </w:r>
            <w:proofErr w:type="spellEnd"/>
            <w:r w:rsidRPr="005D7E41">
              <w:rPr>
                <w:rFonts w:ascii="Century Gothic" w:hAnsi="Century Gothic"/>
                <w:sz w:val="20"/>
                <w:szCs w:val="20"/>
                <w:lang w:val="es-PE"/>
              </w:rPr>
              <w:t xml:space="preserve"> que solo reúne a la variable ventas y que no tiene la variable directa producto, la variable utilizada es lo más sensato para el ejercicio muestral. </w:t>
            </w:r>
          </w:p>
          <w:p w14:paraId="654974E7" w14:textId="5277691A"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FMI:</w:t>
            </w:r>
            <w:r w:rsidR="005D7E41">
              <w:rPr>
                <w:rFonts w:ascii="Century Gothic" w:hAnsi="Century Gothic"/>
                <w:sz w:val="20"/>
                <w:szCs w:val="20"/>
                <w:lang w:val="es-PE"/>
              </w:rPr>
              <w:t xml:space="preserve"> G</w:t>
            </w:r>
            <w:r w:rsidRPr="005D7E41">
              <w:rPr>
                <w:rFonts w:ascii="Century Gothic" w:hAnsi="Century Gothic"/>
                <w:sz w:val="20"/>
                <w:szCs w:val="20"/>
                <w:lang w:val="es-PE"/>
              </w:rPr>
              <w:t xml:space="preserve">eneralmente se utiliza proxy y es correcto. </w:t>
            </w:r>
          </w:p>
          <w:p w14:paraId="4E16B4C8" w14:textId="77777777" w:rsidR="003F22F1" w:rsidRPr="005D7E41" w:rsidRDefault="003F22F1" w:rsidP="003F22F1">
            <w:pPr>
              <w:jc w:val="both"/>
              <w:rPr>
                <w:rFonts w:ascii="Century Gothic" w:hAnsi="Century Gothic"/>
                <w:sz w:val="20"/>
                <w:szCs w:val="20"/>
                <w:lang w:val="es-PE"/>
              </w:rPr>
            </w:pPr>
          </w:p>
          <w:p w14:paraId="4CC47A1D" w14:textId="1A44D0E0"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FMI:</w:t>
            </w:r>
            <w:r w:rsidRPr="005D7E41">
              <w:rPr>
                <w:rFonts w:ascii="Century Gothic" w:hAnsi="Century Gothic"/>
                <w:sz w:val="20"/>
                <w:szCs w:val="20"/>
                <w:lang w:val="es-PE"/>
              </w:rPr>
              <w:t xml:space="preserve"> En m</w:t>
            </w:r>
            <w:r w:rsidR="005D7E41">
              <w:rPr>
                <w:rFonts w:ascii="Century Gothic" w:hAnsi="Century Gothic"/>
                <w:sz w:val="20"/>
                <w:szCs w:val="20"/>
                <w:lang w:val="es-PE"/>
              </w:rPr>
              <w:t>anufactura entran industrias, ¿S</w:t>
            </w:r>
            <w:r w:rsidRPr="005D7E41">
              <w:rPr>
                <w:rFonts w:ascii="Century Gothic" w:hAnsi="Century Gothic"/>
                <w:sz w:val="20"/>
                <w:szCs w:val="20"/>
                <w:lang w:val="es-PE"/>
              </w:rPr>
              <w:t>e tiene identificado los tipos de industria? ¿Minería? ¿Producción de equipos electrónicos? etc. y a cada tipo de industria se tiene un tamaño de muestra.</w:t>
            </w:r>
          </w:p>
          <w:p w14:paraId="288D8354" w14:textId="2267415A"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DINEM:</w:t>
            </w:r>
            <w:r w:rsidR="005D7E41">
              <w:rPr>
                <w:rFonts w:ascii="Century Gothic" w:hAnsi="Century Gothic"/>
                <w:sz w:val="20"/>
                <w:szCs w:val="20"/>
                <w:lang w:val="es-PE"/>
              </w:rPr>
              <w:t xml:space="preserve"> Sí</w:t>
            </w:r>
            <w:r w:rsidRPr="005D7E41">
              <w:rPr>
                <w:rFonts w:ascii="Century Gothic" w:hAnsi="Century Gothic"/>
                <w:sz w:val="20"/>
                <w:szCs w:val="20"/>
                <w:lang w:val="es-PE"/>
              </w:rPr>
              <w:t>, se tiene la información y en el dominio se tiene el tamaño de muestra. Se garantiza la selección cuando se realiza un análisis más fino con estratos.</w:t>
            </w:r>
          </w:p>
          <w:p w14:paraId="57F3EA5B" w14:textId="77777777" w:rsidR="003F22F1" w:rsidRPr="005D7E41" w:rsidRDefault="003F22F1" w:rsidP="003F22F1">
            <w:pPr>
              <w:jc w:val="both"/>
              <w:rPr>
                <w:rFonts w:ascii="Century Gothic" w:hAnsi="Century Gothic"/>
                <w:sz w:val="20"/>
                <w:szCs w:val="20"/>
                <w:lang w:val="es-PE"/>
              </w:rPr>
            </w:pPr>
          </w:p>
          <w:p w14:paraId="437291C8" w14:textId="3E58EE34"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 xml:space="preserve">FMI: </w:t>
            </w:r>
            <w:r w:rsidRPr="005D7E41">
              <w:rPr>
                <w:rFonts w:ascii="Century Gothic" w:hAnsi="Century Gothic"/>
                <w:sz w:val="20"/>
                <w:szCs w:val="20"/>
                <w:lang w:val="es-PE"/>
              </w:rPr>
              <w:t>Si se requiere analizar la industria eléctrica, la cadena de producción, ¿</w:t>
            </w:r>
            <w:r w:rsidR="005D7E41">
              <w:rPr>
                <w:rFonts w:ascii="Century Gothic" w:hAnsi="Century Gothic"/>
                <w:sz w:val="20"/>
                <w:szCs w:val="20"/>
                <w:lang w:val="es-PE"/>
              </w:rPr>
              <w:t>C</w:t>
            </w:r>
            <w:r w:rsidRPr="005D7E41">
              <w:rPr>
                <w:rFonts w:ascii="Century Gothic" w:hAnsi="Century Gothic"/>
                <w:sz w:val="20"/>
                <w:szCs w:val="20"/>
                <w:lang w:val="es-PE"/>
              </w:rPr>
              <w:t>ómo proporcionar la información?</w:t>
            </w:r>
          </w:p>
          <w:p w14:paraId="1D4F6EA4" w14:textId="77777777"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CAB-SIPP:</w:t>
            </w:r>
            <w:r w:rsidRPr="005D7E41">
              <w:rPr>
                <w:rFonts w:ascii="Century Gothic" w:hAnsi="Century Gothic"/>
                <w:sz w:val="20"/>
                <w:szCs w:val="20"/>
                <w:lang w:val="es-PE"/>
              </w:rPr>
              <w:t xml:space="preserve"> Se ha considerado las empresas que son las generadoras de energía y ya no se consideraría la industria eléctrica. </w:t>
            </w:r>
          </w:p>
          <w:p w14:paraId="0B5439E9" w14:textId="31919233"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DINEM:</w:t>
            </w:r>
            <w:r w:rsidRPr="005D7E41">
              <w:rPr>
                <w:rFonts w:ascii="Century Gothic" w:hAnsi="Century Gothic"/>
                <w:sz w:val="20"/>
                <w:szCs w:val="20"/>
                <w:lang w:val="es-PE"/>
              </w:rPr>
              <w:t xml:space="preserve"> </w:t>
            </w:r>
            <w:r w:rsidR="005D7E41">
              <w:rPr>
                <w:rFonts w:ascii="Century Gothic" w:hAnsi="Century Gothic"/>
                <w:sz w:val="20"/>
                <w:szCs w:val="20"/>
                <w:lang w:val="es-PE"/>
              </w:rPr>
              <w:t>H</w:t>
            </w:r>
            <w:r w:rsidRPr="005D7E41">
              <w:rPr>
                <w:rFonts w:ascii="Century Gothic" w:hAnsi="Century Gothic"/>
                <w:sz w:val="20"/>
                <w:szCs w:val="20"/>
                <w:lang w:val="es-PE"/>
              </w:rPr>
              <w:t>an sido evaluadas las empresas y las industrias a las que se les va a aplicar muestreo dirigido.</w:t>
            </w:r>
          </w:p>
          <w:p w14:paraId="393E5931" w14:textId="77777777" w:rsidR="003F22F1" w:rsidRPr="005D7E41" w:rsidRDefault="003F22F1" w:rsidP="003F22F1">
            <w:pPr>
              <w:jc w:val="both"/>
              <w:rPr>
                <w:rFonts w:ascii="Century Gothic" w:hAnsi="Century Gothic"/>
                <w:sz w:val="20"/>
                <w:szCs w:val="20"/>
                <w:lang w:val="es-PE"/>
              </w:rPr>
            </w:pPr>
          </w:p>
          <w:p w14:paraId="27F07376" w14:textId="2B76C181"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FMI:</w:t>
            </w:r>
            <w:r w:rsidRPr="005D7E41">
              <w:rPr>
                <w:rFonts w:ascii="Century Gothic" w:hAnsi="Century Gothic"/>
                <w:sz w:val="20"/>
                <w:szCs w:val="20"/>
                <w:lang w:val="es-PE"/>
              </w:rPr>
              <w:t xml:space="preserve"> ¿</w:t>
            </w:r>
            <w:r w:rsidR="00F21288">
              <w:rPr>
                <w:rFonts w:ascii="Century Gothic" w:hAnsi="Century Gothic"/>
                <w:sz w:val="20"/>
                <w:szCs w:val="20"/>
                <w:lang w:val="es-PE"/>
              </w:rPr>
              <w:t>Se t</w:t>
            </w:r>
            <w:r w:rsidRPr="005D7E41">
              <w:rPr>
                <w:rFonts w:ascii="Century Gothic" w:hAnsi="Century Gothic"/>
                <w:sz w:val="20"/>
                <w:szCs w:val="20"/>
                <w:lang w:val="es-PE"/>
              </w:rPr>
              <w:t xml:space="preserve">iene </w:t>
            </w:r>
            <w:r w:rsidR="00F21288">
              <w:rPr>
                <w:rFonts w:ascii="Century Gothic" w:hAnsi="Century Gothic"/>
                <w:sz w:val="20"/>
                <w:szCs w:val="20"/>
                <w:lang w:val="es-PE"/>
              </w:rPr>
              <w:t>desagregada</w:t>
            </w:r>
            <w:r w:rsidRPr="005D7E41">
              <w:rPr>
                <w:rFonts w:ascii="Century Gothic" w:hAnsi="Century Gothic"/>
                <w:sz w:val="20"/>
                <w:szCs w:val="20"/>
                <w:lang w:val="es-PE"/>
              </w:rPr>
              <w:t xml:space="preserve"> la industria manufacturera?</w:t>
            </w:r>
          </w:p>
          <w:p w14:paraId="4E8A345B" w14:textId="288B5333" w:rsidR="003F22F1" w:rsidRPr="005D7E41" w:rsidRDefault="005D7E41" w:rsidP="003F22F1">
            <w:pPr>
              <w:jc w:val="both"/>
              <w:rPr>
                <w:rFonts w:ascii="Century Gothic" w:hAnsi="Century Gothic"/>
                <w:sz w:val="20"/>
                <w:szCs w:val="20"/>
                <w:lang w:val="es-PE"/>
              </w:rPr>
            </w:pPr>
            <w:r>
              <w:rPr>
                <w:rFonts w:ascii="Century Gothic" w:hAnsi="Century Gothic"/>
                <w:b/>
                <w:bCs/>
                <w:sz w:val="20"/>
                <w:szCs w:val="20"/>
                <w:lang w:val="es-PE"/>
              </w:rPr>
              <w:t xml:space="preserve">CAB-SIPP: </w:t>
            </w:r>
            <w:r w:rsidRPr="005D7E41">
              <w:rPr>
                <w:rFonts w:ascii="Century Gothic" w:hAnsi="Century Gothic"/>
                <w:bCs/>
                <w:sz w:val="20"/>
                <w:szCs w:val="20"/>
                <w:lang w:val="es-PE"/>
              </w:rPr>
              <w:t>S</w:t>
            </w:r>
            <w:r w:rsidR="003F22F1" w:rsidRPr="005D7E41">
              <w:rPr>
                <w:rFonts w:ascii="Century Gothic" w:hAnsi="Century Gothic"/>
                <w:sz w:val="20"/>
                <w:szCs w:val="20"/>
                <w:lang w:val="es-PE"/>
              </w:rPr>
              <w:t>e tiene la manufactura</w:t>
            </w:r>
            <w:r w:rsidR="00F21288">
              <w:rPr>
                <w:rFonts w:ascii="Century Gothic" w:hAnsi="Century Gothic"/>
                <w:sz w:val="20"/>
                <w:szCs w:val="20"/>
                <w:lang w:val="es-PE"/>
              </w:rPr>
              <w:t xml:space="preserve"> degradada por Actividad económica de la CIIU Rev.4 (1 Letra + 6 dígitos)</w:t>
            </w:r>
            <w:r w:rsidR="003F22F1" w:rsidRPr="005D7E41">
              <w:rPr>
                <w:rFonts w:ascii="Century Gothic" w:hAnsi="Century Gothic"/>
                <w:sz w:val="20"/>
                <w:szCs w:val="20"/>
                <w:lang w:val="es-PE"/>
              </w:rPr>
              <w:t xml:space="preserve"> y </w:t>
            </w:r>
            <w:r w:rsidR="00F21288">
              <w:rPr>
                <w:rFonts w:ascii="Century Gothic" w:hAnsi="Century Gothic"/>
                <w:sz w:val="20"/>
                <w:szCs w:val="20"/>
                <w:lang w:val="es-PE"/>
              </w:rPr>
              <w:t xml:space="preserve">a través </w:t>
            </w:r>
            <w:r w:rsidR="003F22F1" w:rsidRPr="005D7E41">
              <w:rPr>
                <w:rFonts w:ascii="Century Gothic" w:hAnsi="Century Gothic"/>
                <w:sz w:val="20"/>
                <w:szCs w:val="20"/>
                <w:lang w:val="es-PE"/>
              </w:rPr>
              <w:t xml:space="preserve"> de la canasta </w:t>
            </w:r>
            <w:r w:rsidR="00F21288">
              <w:rPr>
                <w:rFonts w:ascii="Century Gothic" w:hAnsi="Century Gothic"/>
                <w:sz w:val="20"/>
                <w:szCs w:val="20"/>
                <w:lang w:val="es-PE"/>
              </w:rPr>
              <w:t xml:space="preserve">y la investigación en campo, </w:t>
            </w:r>
            <w:r w:rsidR="003F22F1" w:rsidRPr="005D7E41">
              <w:rPr>
                <w:rFonts w:ascii="Century Gothic" w:hAnsi="Century Gothic"/>
                <w:sz w:val="20"/>
                <w:szCs w:val="20"/>
                <w:lang w:val="es-PE"/>
              </w:rPr>
              <w:t xml:space="preserve">se está considerando un ejercicio representativo. </w:t>
            </w:r>
          </w:p>
          <w:p w14:paraId="270773A2" w14:textId="4EE016D8"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DINEM:</w:t>
            </w:r>
            <w:r w:rsidR="00F21288">
              <w:rPr>
                <w:rFonts w:ascii="Century Gothic" w:hAnsi="Century Gothic"/>
                <w:sz w:val="20"/>
                <w:szCs w:val="20"/>
                <w:lang w:val="es-PE"/>
              </w:rPr>
              <w:t xml:space="preserve"> E</w:t>
            </w:r>
            <w:r w:rsidRPr="005D7E41">
              <w:rPr>
                <w:rFonts w:ascii="Century Gothic" w:hAnsi="Century Gothic"/>
                <w:sz w:val="20"/>
                <w:szCs w:val="20"/>
                <w:lang w:val="es-PE"/>
              </w:rPr>
              <w:t xml:space="preserve">n manufactura se está evaluando los estratos y garantizar la muestra para manufactura. </w:t>
            </w:r>
          </w:p>
          <w:p w14:paraId="38A276FC" w14:textId="77777777" w:rsidR="005D7E41" w:rsidRDefault="005D7E41" w:rsidP="003F22F1">
            <w:pPr>
              <w:jc w:val="both"/>
              <w:rPr>
                <w:rFonts w:ascii="Century Gothic" w:hAnsi="Century Gothic"/>
                <w:b/>
                <w:bCs/>
                <w:sz w:val="20"/>
                <w:szCs w:val="20"/>
                <w:lang w:val="es-PE"/>
              </w:rPr>
            </w:pPr>
          </w:p>
          <w:p w14:paraId="2F464EA2" w14:textId="1B1CB6A0"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 xml:space="preserve">CAB-SIPP: </w:t>
            </w:r>
            <w:r w:rsidR="00F21288">
              <w:rPr>
                <w:rFonts w:ascii="Century Gothic" w:hAnsi="Century Gothic"/>
                <w:sz w:val="20"/>
                <w:szCs w:val="20"/>
                <w:lang w:val="es-PE"/>
              </w:rPr>
              <w:t>E</w:t>
            </w:r>
            <w:r w:rsidRPr="005D7E41">
              <w:rPr>
                <w:rFonts w:ascii="Century Gothic" w:hAnsi="Century Gothic"/>
                <w:sz w:val="20"/>
                <w:szCs w:val="20"/>
                <w:lang w:val="es-PE"/>
              </w:rPr>
              <w:t xml:space="preserve">n el ejercicio desarrollado se identifica los productos y las actividades que están relacionadas. La dificultad está en el producto que no se correlaciona con las empresas medianas o pequeñas. </w:t>
            </w:r>
          </w:p>
          <w:p w14:paraId="37436456" w14:textId="77777777" w:rsidR="003F22F1" w:rsidRPr="005D7E41" w:rsidRDefault="003F22F1" w:rsidP="003F22F1">
            <w:pPr>
              <w:jc w:val="both"/>
              <w:rPr>
                <w:rFonts w:ascii="Century Gothic" w:hAnsi="Century Gothic"/>
                <w:sz w:val="20"/>
                <w:szCs w:val="20"/>
                <w:lang w:val="es-PE"/>
              </w:rPr>
            </w:pPr>
            <w:r w:rsidRPr="00F21288">
              <w:rPr>
                <w:rFonts w:ascii="Century Gothic" w:hAnsi="Century Gothic"/>
                <w:b/>
                <w:sz w:val="20"/>
                <w:szCs w:val="20"/>
                <w:lang w:val="es-PE"/>
              </w:rPr>
              <w:lastRenderedPageBreak/>
              <w:t>FMI:</w:t>
            </w:r>
            <w:r w:rsidRPr="005D7E41">
              <w:rPr>
                <w:rFonts w:ascii="Century Gothic" w:hAnsi="Century Gothic"/>
                <w:sz w:val="20"/>
                <w:szCs w:val="20"/>
                <w:lang w:val="es-PE"/>
              </w:rPr>
              <w:t xml:space="preserve"> Si se tiene a las grandes empresas es suficiente. El problema es cuando no se tiene a las grandes empresas o está atomizado. Mientras haya grandes, está bien.</w:t>
            </w:r>
          </w:p>
          <w:p w14:paraId="2F6CF5A9" w14:textId="77777777" w:rsidR="003F22F1" w:rsidRPr="005D7E41" w:rsidRDefault="003F22F1" w:rsidP="003F22F1">
            <w:pPr>
              <w:jc w:val="both"/>
              <w:rPr>
                <w:rFonts w:ascii="Century Gothic" w:hAnsi="Century Gothic"/>
                <w:sz w:val="20"/>
                <w:szCs w:val="20"/>
                <w:lang w:val="es-PE"/>
              </w:rPr>
            </w:pPr>
          </w:p>
          <w:p w14:paraId="021913A3" w14:textId="1EF09035"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 xml:space="preserve">CAB-SIPP: </w:t>
            </w:r>
            <w:r w:rsidR="00F21288">
              <w:rPr>
                <w:rFonts w:ascii="Century Gothic" w:hAnsi="Century Gothic"/>
                <w:sz w:val="20"/>
                <w:szCs w:val="20"/>
                <w:lang w:val="es-PE"/>
              </w:rPr>
              <w:t xml:space="preserve">En </w:t>
            </w:r>
            <w:r w:rsidRPr="005D7E41">
              <w:rPr>
                <w:rFonts w:ascii="Century Gothic" w:hAnsi="Century Gothic"/>
                <w:sz w:val="20"/>
                <w:szCs w:val="20"/>
                <w:lang w:val="es-PE"/>
              </w:rPr>
              <w:t>las grandes</w:t>
            </w:r>
            <w:r w:rsidR="00F21288">
              <w:rPr>
                <w:rFonts w:ascii="Century Gothic" w:hAnsi="Century Gothic"/>
                <w:sz w:val="20"/>
                <w:szCs w:val="20"/>
                <w:lang w:val="es-PE"/>
              </w:rPr>
              <w:t xml:space="preserve"> empresas</w:t>
            </w:r>
            <w:r w:rsidRPr="005D7E41">
              <w:rPr>
                <w:rFonts w:ascii="Century Gothic" w:hAnsi="Century Gothic"/>
                <w:sz w:val="20"/>
                <w:szCs w:val="20"/>
                <w:lang w:val="es-PE"/>
              </w:rPr>
              <w:t xml:space="preserve">, </w:t>
            </w:r>
            <w:r w:rsidR="00F21288">
              <w:rPr>
                <w:rFonts w:ascii="Century Gothic" w:hAnsi="Century Gothic"/>
                <w:sz w:val="20"/>
                <w:szCs w:val="20"/>
                <w:lang w:val="es-PE"/>
              </w:rPr>
              <w:t xml:space="preserve">se está levantando información de </w:t>
            </w:r>
            <w:r w:rsidRPr="005D7E41">
              <w:rPr>
                <w:rFonts w:ascii="Century Gothic" w:hAnsi="Century Gothic"/>
                <w:sz w:val="20"/>
                <w:szCs w:val="20"/>
                <w:lang w:val="es-PE"/>
              </w:rPr>
              <w:t xml:space="preserve">los productos más representativos. ¿Cómo definir el número de tomas con los productos identificados? </w:t>
            </w:r>
          </w:p>
          <w:p w14:paraId="17131362" w14:textId="77777777"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FMI:</w:t>
            </w:r>
            <w:r w:rsidRPr="005D7E41">
              <w:rPr>
                <w:rFonts w:ascii="Century Gothic" w:hAnsi="Century Gothic"/>
                <w:sz w:val="20"/>
                <w:szCs w:val="20"/>
                <w:lang w:val="es-PE"/>
              </w:rPr>
              <w:t xml:space="preserve"> Depende de cuantos existan en el segmento. Cuando haya un marco con 800, lo que se tiene que hacer es seleccionar los que estén más compactos, geográficamente, o determinando los procesos en campo. Lo que se tiene que tener claro es la actividad principal y tiene que ser el producto a comercializar - bien final-. </w:t>
            </w:r>
          </w:p>
          <w:p w14:paraId="51DB4ECD" w14:textId="77777777" w:rsidR="003F22F1" w:rsidRPr="005D7E41" w:rsidRDefault="003F22F1" w:rsidP="003F22F1">
            <w:pPr>
              <w:jc w:val="both"/>
              <w:rPr>
                <w:rFonts w:ascii="Century Gothic" w:hAnsi="Century Gothic"/>
                <w:sz w:val="20"/>
                <w:szCs w:val="20"/>
                <w:lang w:val="es-PE"/>
              </w:rPr>
            </w:pPr>
          </w:p>
          <w:p w14:paraId="656AE1CA" w14:textId="77B13DE9" w:rsidR="003F22F1"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DINEM:</w:t>
            </w:r>
            <w:r w:rsidRPr="005D7E41">
              <w:rPr>
                <w:rFonts w:ascii="Century Gothic" w:hAnsi="Century Gothic"/>
                <w:sz w:val="20"/>
                <w:szCs w:val="20"/>
                <w:lang w:val="es-PE"/>
              </w:rPr>
              <w:t xml:space="preserve"> Con información de campo, cuanta más información necesito para definir el número óptimo de tomas.</w:t>
            </w:r>
          </w:p>
          <w:p w14:paraId="14A98B68" w14:textId="77777777" w:rsidR="00991085" w:rsidRPr="005D7E41" w:rsidRDefault="003F22F1" w:rsidP="003F22F1">
            <w:pPr>
              <w:jc w:val="both"/>
              <w:rPr>
                <w:rFonts w:ascii="Century Gothic" w:hAnsi="Century Gothic"/>
                <w:sz w:val="20"/>
                <w:szCs w:val="20"/>
                <w:lang w:val="es-PE"/>
              </w:rPr>
            </w:pPr>
            <w:r w:rsidRPr="005D7E41">
              <w:rPr>
                <w:rFonts w:ascii="Century Gothic" w:hAnsi="Century Gothic"/>
                <w:b/>
                <w:bCs/>
                <w:sz w:val="20"/>
                <w:szCs w:val="20"/>
                <w:lang w:val="es-PE"/>
              </w:rPr>
              <w:t xml:space="preserve">FMI: </w:t>
            </w:r>
            <w:r w:rsidRPr="005D7E41">
              <w:rPr>
                <w:rFonts w:ascii="Century Gothic" w:hAnsi="Century Gothic"/>
                <w:sz w:val="20"/>
                <w:szCs w:val="20"/>
                <w:lang w:val="es-PE"/>
              </w:rPr>
              <w:t>Si con las grandes se tiene el 50% de total de la producción y un 80% de cobertura, se selecciona sobre la muestra.</w:t>
            </w:r>
          </w:p>
          <w:p w14:paraId="1B61D2D8" w14:textId="3EF33E4B" w:rsidR="003F22F1" w:rsidRPr="00F57A5F" w:rsidRDefault="003F22F1" w:rsidP="003F22F1">
            <w:pPr>
              <w:jc w:val="both"/>
              <w:rPr>
                <w:rFonts w:ascii="Century Gothic" w:hAnsi="Century Gothic"/>
                <w:sz w:val="20"/>
                <w:szCs w:val="20"/>
                <w:lang w:val="es-PE"/>
              </w:rPr>
            </w:pPr>
          </w:p>
        </w:tc>
      </w:tr>
      <w:tr w:rsidR="003F22F1" w:rsidRPr="001376BF" w14:paraId="69A5DE34" w14:textId="77777777" w:rsidTr="0042645E">
        <w:tc>
          <w:tcPr>
            <w:tcW w:w="14737" w:type="dxa"/>
            <w:gridSpan w:val="2"/>
            <w:tcBorders>
              <w:top w:val="single" w:sz="4" w:space="0" w:color="auto"/>
              <w:left w:val="single" w:sz="4" w:space="0" w:color="auto"/>
              <w:bottom w:val="single" w:sz="4" w:space="0" w:color="auto"/>
              <w:right w:val="single" w:sz="4" w:space="0" w:color="auto"/>
            </w:tcBorders>
          </w:tcPr>
          <w:p w14:paraId="4BF3F90A" w14:textId="111216B6" w:rsidR="003F22F1" w:rsidRPr="00F57A5F" w:rsidRDefault="00C452BC" w:rsidP="00F57A5F">
            <w:pPr>
              <w:jc w:val="center"/>
              <w:rPr>
                <w:rFonts w:ascii="Century Gothic" w:hAnsi="Century Gothic"/>
                <w:b/>
                <w:bCs/>
                <w:sz w:val="20"/>
                <w:szCs w:val="20"/>
                <w:lang w:val="es-MX"/>
              </w:rPr>
            </w:pPr>
            <w:r w:rsidRPr="00D46C23">
              <w:rPr>
                <w:rFonts w:ascii="Century Gothic" w:hAnsi="Century Gothic"/>
                <w:b/>
                <w:bCs/>
                <w:sz w:val="20"/>
                <w:szCs w:val="20"/>
                <w:lang w:val="es-MX"/>
              </w:rPr>
              <w:lastRenderedPageBreak/>
              <w:t xml:space="preserve">Fin de Jornada: </w:t>
            </w:r>
            <w:r w:rsidRPr="00D46C23">
              <w:rPr>
                <w:rFonts w:ascii="Century Gothic" w:hAnsi="Century Gothic"/>
                <w:bCs/>
                <w:sz w:val="20"/>
                <w:szCs w:val="20"/>
                <w:lang w:val="es-MX"/>
              </w:rPr>
              <w:t>1</w:t>
            </w:r>
            <w:r>
              <w:rPr>
                <w:rFonts w:ascii="Century Gothic" w:hAnsi="Century Gothic"/>
                <w:bCs/>
                <w:sz w:val="20"/>
                <w:szCs w:val="20"/>
                <w:lang w:val="es-MX"/>
              </w:rPr>
              <w:t>3</w:t>
            </w:r>
            <w:r w:rsidRPr="00D46C23">
              <w:rPr>
                <w:rFonts w:ascii="Century Gothic" w:hAnsi="Century Gothic"/>
                <w:bCs/>
                <w:sz w:val="20"/>
                <w:szCs w:val="20"/>
                <w:lang w:val="es-MX"/>
              </w:rPr>
              <w:t>:</w:t>
            </w:r>
            <w:r>
              <w:rPr>
                <w:rFonts w:ascii="Century Gothic" w:hAnsi="Century Gothic"/>
                <w:bCs/>
                <w:sz w:val="20"/>
                <w:szCs w:val="20"/>
                <w:lang w:val="es-MX"/>
              </w:rPr>
              <w:t>0</w:t>
            </w:r>
            <w:r w:rsidRPr="00D46C23">
              <w:rPr>
                <w:rFonts w:ascii="Century Gothic" w:hAnsi="Century Gothic"/>
                <w:bCs/>
                <w:sz w:val="20"/>
                <w:szCs w:val="20"/>
                <w:lang w:val="es-MX"/>
              </w:rPr>
              <w:t>0 pm</w:t>
            </w:r>
          </w:p>
        </w:tc>
      </w:tr>
      <w:tr w:rsidR="00C452BC" w:rsidRPr="001376BF" w14:paraId="6851AA54" w14:textId="77777777" w:rsidTr="00F21288">
        <w:tc>
          <w:tcPr>
            <w:tcW w:w="14737" w:type="dxa"/>
            <w:gridSpan w:val="2"/>
            <w:tcBorders>
              <w:top w:val="single" w:sz="4" w:space="0" w:color="auto"/>
              <w:left w:val="single" w:sz="4" w:space="0" w:color="auto"/>
              <w:bottom w:val="single" w:sz="4" w:space="0" w:color="auto"/>
              <w:right w:val="single" w:sz="4" w:space="0" w:color="auto"/>
            </w:tcBorders>
            <w:shd w:val="clear" w:color="auto" w:fill="1F3864" w:themeFill="accent1" w:themeFillShade="80"/>
          </w:tcPr>
          <w:p w14:paraId="5C4E6F98" w14:textId="43C1C29A" w:rsidR="00C452BC" w:rsidRDefault="00C452BC" w:rsidP="00C452BC">
            <w:pPr>
              <w:rPr>
                <w:rFonts w:ascii="Century Gothic" w:hAnsi="Century Gothic"/>
                <w:sz w:val="20"/>
                <w:szCs w:val="20"/>
                <w:lang w:val="es-MX"/>
              </w:rPr>
            </w:pPr>
            <w:r>
              <w:rPr>
                <w:rFonts w:ascii="Century Gothic" w:hAnsi="Century Gothic"/>
                <w:sz w:val="20"/>
                <w:szCs w:val="20"/>
                <w:lang w:val="es-MX"/>
              </w:rPr>
              <w:t>Fecha 20</w:t>
            </w:r>
            <w:r w:rsidRPr="00987FE8">
              <w:rPr>
                <w:rFonts w:ascii="Century Gothic" w:hAnsi="Century Gothic"/>
                <w:sz w:val="20"/>
                <w:szCs w:val="20"/>
                <w:lang w:val="es-MX"/>
              </w:rPr>
              <w:t xml:space="preserve"> </w:t>
            </w:r>
            <w:r w:rsidR="00485F8C">
              <w:rPr>
                <w:rFonts w:ascii="Century Gothic" w:hAnsi="Century Gothic"/>
                <w:sz w:val="20"/>
                <w:szCs w:val="20"/>
                <w:lang w:val="es-MX"/>
              </w:rPr>
              <w:t xml:space="preserve">de </w:t>
            </w:r>
            <w:r w:rsidRPr="00987FE8">
              <w:rPr>
                <w:rFonts w:ascii="Century Gothic" w:hAnsi="Century Gothic"/>
                <w:sz w:val="20"/>
                <w:szCs w:val="20"/>
                <w:lang w:val="es-MX"/>
              </w:rPr>
              <w:t xml:space="preserve">septiembre </w:t>
            </w:r>
            <w:r w:rsidR="00485F8C">
              <w:rPr>
                <w:rFonts w:ascii="Century Gothic" w:hAnsi="Century Gothic"/>
                <w:sz w:val="20"/>
                <w:szCs w:val="20"/>
                <w:lang w:val="es-MX"/>
              </w:rPr>
              <w:t xml:space="preserve">de </w:t>
            </w:r>
            <w:r w:rsidRPr="00987FE8">
              <w:rPr>
                <w:rFonts w:ascii="Century Gothic" w:hAnsi="Century Gothic"/>
                <w:sz w:val="20"/>
                <w:szCs w:val="20"/>
                <w:lang w:val="es-MX"/>
              </w:rPr>
              <w:t>2023</w:t>
            </w:r>
          </w:p>
          <w:p w14:paraId="481BEFC9" w14:textId="77777777" w:rsidR="00C452BC" w:rsidRDefault="00C452BC" w:rsidP="00C452BC">
            <w:pPr>
              <w:rPr>
                <w:rFonts w:ascii="Century Gothic" w:hAnsi="Century Gothic"/>
                <w:sz w:val="20"/>
                <w:szCs w:val="20"/>
                <w:lang w:val="es-MX"/>
              </w:rPr>
            </w:pPr>
          </w:p>
          <w:p w14:paraId="72CADC7D" w14:textId="77777777" w:rsidR="00C452BC" w:rsidRDefault="00C452BC" w:rsidP="00C452BC">
            <w:pPr>
              <w:rPr>
                <w:rFonts w:ascii="Century Gothic" w:hAnsi="Century Gothic"/>
                <w:sz w:val="20"/>
                <w:szCs w:val="20"/>
                <w:lang w:val="es-MX"/>
              </w:rPr>
            </w:pPr>
            <w:r>
              <w:rPr>
                <w:rFonts w:ascii="Century Gothic" w:hAnsi="Century Gothic"/>
                <w:sz w:val="20"/>
                <w:szCs w:val="20"/>
                <w:lang w:val="es-MX"/>
              </w:rPr>
              <w:t>Hora: 15h00</w:t>
            </w:r>
          </w:p>
          <w:p w14:paraId="6B79ABE2" w14:textId="77777777" w:rsidR="00C452BC" w:rsidRDefault="00C452BC" w:rsidP="00C452BC">
            <w:pPr>
              <w:rPr>
                <w:rFonts w:ascii="Century Gothic" w:hAnsi="Century Gothic"/>
                <w:sz w:val="20"/>
                <w:szCs w:val="20"/>
                <w:lang w:val="es-MX"/>
              </w:rPr>
            </w:pPr>
          </w:p>
          <w:p w14:paraId="0E6F8BC5" w14:textId="35C3DC56" w:rsidR="00C452BC" w:rsidRDefault="00C452BC" w:rsidP="00C452BC">
            <w:pPr>
              <w:jc w:val="center"/>
              <w:rPr>
                <w:rFonts w:ascii="Century Gothic" w:hAnsi="Century Gothic"/>
                <w:b/>
                <w:bCs/>
                <w:sz w:val="20"/>
                <w:szCs w:val="20"/>
                <w:lang w:val="es-MX"/>
              </w:rPr>
            </w:pPr>
            <w:r>
              <w:rPr>
                <w:rFonts w:ascii="Century Gothic" w:hAnsi="Century Gothic"/>
                <w:sz w:val="20"/>
                <w:szCs w:val="20"/>
              </w:rPr>
              <w:t xml:space="preserve">Inicia la reunión la responsable del CAB-SIPP dando la bienvenida a la dirección de DIRAD; y, explicando el objetivo de la reunión, el cual es describir el trabajo realizado con el área de DIRAD para la construcción </w:t>
            </w:r>
            <w:r w:rsidRPr="00052898">
              <w:rPr>
                <w:rFonts w:ascii="Century Gothic" w:hAnsi="Century Gothic"/>
                <w:sz w:val="20"/>
                <w:szCs w:val="20"/>
              </w:rPr>
              <w:t>del Sistema I</w:t>
            </w:r>
            <w:r>
              <w:rPr>
                <w:rFonts w:ascii="Century Gothic" w:hAnsi="Century Gothic"/>
                <w:sz w:val="20"/>
                <w:szCs w:val="20"/>
              </w:rPr>
              <w:t>nformático y Dispositivo Móvil para el proyecto</w:t>
            </w:r>
            <w:r w:rsidRPr="00052898">
              <w:rPr>
                <w:rFonts w:ascii="Century Gothic" w:hAnsi="Century Gothic"/>
                <w:sz w:val="20"/>
                <w:szCs w:val="20"/>
              </w:rPr>
              <w:t xml:space="preserve"> CAB-SIPP</w:t>
            </w:r>
            <w:r>
              <w:rPr>
                <w:rFonts w:ascii="Century Gothic" w:hAnsi="Century Gothic"/>
                <w:sz w:val="20"/>
                <w:szCs w:val="20"/>
              </w:rPr>
              <w:t>.</w:t>
            </w:r>
          </w:p>
        </w:tc>
      </w:tr>
      <w:tr w:rsidR="003F22F1" w:rsidRPr="001376BF" w14:paraId="5A4346F9" w14:textId="77777777" w:rsidTr="00C919F1">
        <w:tc>
          <w:tcPr>
            <w:tcW w:w="6941" w:type="dxa"/>
            <w:tcBorders>
              <w:top w:val="single" w:sz="4" w:space="0" w:color="auto"/>
              <w:left w:val="single" w:sz="4" w:space="0" w:color="auto"/>
              <w:bottom w:val="single" w:sz="4" w:space="0" w:color="auto"/>
              <w:right w:val="single" w:sz="4" w:space="0" w:color="auto"/>
            </w:tcBorders>
          </w:tcPr>
          <w:p w14:paraId="2D521AF2" w14:textId="559B0EF1" w:rsidR="003F22F1" w:rsidRPr="00F57A5F" w:rsidRDefault="00F21288" w:rsidP="003F22F1">
            <w:pPr>
              <w:jc w:val="center"/>
              <w:rPr>
                <w:rFonts w:ascii="Century Gothic" w:hAnsi="Century Gothic"/>
                <w:b/>
                <w:bCs/>
                <w:sz w:val="20"/>
                <w:szCs w:val="20"/>
                <w:lang w:val="es-MX"/>
              </w:rPr>
            </w:pPr>
            <w:r w:rsidRPr="00F57A5F">
              <w:rPr>
                <w:rFonts w:ascii="Century Gothic" w:hAnsi="Century Gothic"/>
                <w:b/>
                <w:bCs/>
                <w:sz w:val="20"/>
                <w:szCs w:val="20"/>
                <w:lang w:val="es-MX"/>
              </w:rPr>
              <w:t>I</w:t>
            </w:r>
            <w:r w:rsidR="003F22F1" w:rsidRPr="00F57A5F">
              <w:rPr>
                <w:rFonts w:ascii="Century Gothic" w:hAnsi="Century Gothic"/>
                <w:b/>
                <w:bCs/>
                <w:sz w:val="20"/>
                <w:szCs w:val="20"/>
                <w:lang w:val="es-MX"/>
              </w:rPr>
              <w:t>deas</w:t>
            </w:r>
            <w:r>
              <w:rPr>
                <w:rFonts w:ascii="Century Gothic" w:hAnsi="Century Gothic"/>
                <w:b/>
                <w:bCs/>
                <w:sz w:val="20"/>
                <w:szCs w:val="20"/>
                <w:lang w:val="es-MX"/>
              </w:rPr>
              <w:t xml:space="preserve"> – equipo DIRAD</w:t>
            </w:r>
          </w:p>
        </w:tc>
        <w:tc>
          <w:tcPr>
            <w:tcW w:w="7796" w:type="dxa"/>
            <w:tcBorders>
              <w:top w:val="single" w:sz="4" w:space="0" w:color="auto"/>
              <w:left w:val="single" w:sz="4" w:space="0" w:color="auto"/>
              <w:bottom w:val="single" w:sz="4" w:space="0" w:color="auto"/>
              <w:right w:val="single" w:sz="4" w:space="0" w:color="auto"/>
            </w:tcBorders>
          </w:tcPr>
          <w:p w14:paraId="41E0705C" w14:textId="0539B339" w:rsidR="003F22F1" w:rsidRPr="00F57A5F" w:rsidRDefault="003F22F1" w:rsidP="003F22F1">
            <w:pPr>
              <w:jc w:val="center"/>
              <w:rPr>
                <w:rFonts w:ascii="Century Gothic" w:hAnsi="Century Gothic"/>
                <w:b/>
                <w:bCs/>
                <w:sz w:val="20"/>
                <w:szCs w:val="20"/>
                <w:lang w:val="es-MX"/>
              </w:rPr>
            </w:pPr>
            <w:r w:rsidRPr="00F57A5F">
              <w:rPr>
                <w:rFonts w:ascii="Century Gothic" w:hAnsi="Century Gothic"/>
                <w:b/>
                <w:bCs/>
                <w:sz w:val="20"/>
                <w:szCs w:val="20"/>
                <w:lang w:val="es-MX"/>
              </w:rPr>
              <w:t>Comentarios FMI</w:t>
            </w:r>
          </w:p>
        </w:tc>
      </w:tr>
      <w:tr w:rsidR="003F22F1" w:rsidRPr="001376BF" w14:paraId="34171633" w14:textId="77777777" w:rsidTr="00C919F1">
        <w:tc>
          <w:tcPr>
            <w:tcW w:w="6941" w:type="dxa"/>
            <w:tcBorders>
              <w:top w:val="single" w:sz="4" w:space="0" w:color="auto"/>
              <w:left w:val="single" w:sz="4" w:space="0" w:color="auto"/>
              <w:bottom w:val="single" w:sz="4" w:space="0" w:color="auto"/>
              <w:right w:val="single" w:sz="4" w:space="0" w:color="auto"/>
            </w:tcBorders>
          </w:tcPr>
          <w:p w14:paraId="5B5290CB" w14:textId="2535E2A8" w:rsidR="00C452BC" w:rsidRDefault="00C452BC" w:rsidP="00C452BC">
            <w:pPr>
              <w:jc w:val="both"/>
              <w:rPr>
                <w:rFonts w:ascii="Century Gothic" w:hAnsi="Century Gothic"/>
                <w:sz w:val="20"/>
                <w:szCs w:val="20"/>
                <w:lang w:val="es-MX"/>
              </w:rPr>
            </w:pPr>
            <w:r>
              <w:rPr>
                <w:rFonts w:ascii="Century Gothic" w:hAnsi="Century Gothic"/>
                <w:sz w:val="20"/>
                <w:szCs w:val="20"/>
                <w:lang w:val="es-MX"/>
              </w:rPr>
              <w:t xml:space="preserve">Interviene la dirección de DIRAD indicando que para la construcción del </w:t>
            </w:r>
            <w:r w:rsidRPr="00F5796C">
              <w:rPr>
                <w:rFonts w:ascii="Century Gothic" w:hAnsi="Century Gothic"/>
                <w:sz w:val="20"/>
                <w:szCs w:val="20"/>
                <w:lang w:val="es-MX"/>
              </w:rPr>
              <w:t>Sistema Informático y Dispositivo Móvil para el proyecto CAB-SIPP</w:t>
            </w:r>
            <w:r>
              <w:rPr>
                <w:rFonts w:ascii="Century Gothic" w:hAnsi="Century Gothic"/>
                <w:sz w:val="20"/>
                <w:szCs w:val="20"/>
                <w:lang w:val="es-MX"/>
              </w:rPr>
              <w:t xml:space="preserve"> se está tomando como referencia a los sistemas del SIPRO con el fin de que sea familiar para los investigadores de tal manera que no se afecten los tiempos de investigación una vez que los sistemas del CAB-SIPP salgan a producción.</w:t>
            </w:r>
          </w:p>
          <w:p w14:paraId="0989985C" w14:textId="77777777" w:rsidR="00C452BC" w:rsidRDefault="00C452BC" w:rsidP="00C452BC">
            <w:pPr>
              <w:jc w:val="both"/>
              <w:rPr>
                <w:rFonts w:ascii="Century Gothic" w:hAnsi="Century Gothic"/>
                <w:sz w:val="20"/>
                <w:szCs w:val="20"/>
                <w:lang w:val="es-MX"/>
              </w:rPr>
            </w:pPr>
          </w:p>
          <w:p w14:paraId="5F620B9A" w14:textId="47DBA88E" w:rsidR="00C452BC" w:rsidRDefault="00C452BC" w:rsidP="00C452BC">
            <w:pPr>
              <w:jc w:val="both"/>
              <w:rPr>
                <w:rFonts w:ascii="Century Gothic" w:hAnsi="Century Gothic"/>
                <w:sz w:val="20"/>
                <w:szCs w:val="20"/>
                <w:lang w:val="es-MX"/>
              </w:rPr>
            </w:pPr>
            <w:r>
              <w:rPr>
                <w:rFonts w:ascii="Century Gothic" w:hAnsi="Century Gothic"/>
                <w:sz w:val="20"/>
                <w:szCs w:val="20"/>
                <w:lang w:val="es-MX"/>
              </w:rPr>
              <w:t xml:space="preserve">En cuanto a las seguridades del Dispositivo Móvil, DIRAD indica que se está usando el Método POST (método de petición HTTP que envía datos a un recurso para que los modifiquen) en lugar del Método GET (método de petición HTTP para obtener soluciones a nuestras </w:t>
            </w:r>
            <w:r>
              <w:rPr>
                <w:rFonts w:ascii="Century Gothic" w:hAnsi="Century Gothic"/>
                <w:sz w:val="20"/>
                <w:szCs w:val="20"/>
                <w:lang w:val="es-MX"/>
              </w:rPr>
              <w:lastRenderedPageBreak/>
              <w:t>peticiones), lo que permite usar claves encriptadas para proteger los micros datos sensibles.</w:t>
            </w:r>
          </w:p>
          <w:p w14:paraId="59E79D22" w14:textId="2D9FEB77" w:rsidR="003F22F1" w:rsidRDefault="00C452BC" w:rsidP="00C452BC">
            <w:pPr>
              <w:spacing w:before="240"/>
              <w:jc w:val="both"/>
              <w:rPr>
                <w:rFonts w:ascii="Century Gothic" w:hAnsi="Century Gothic"/>
                <w:sz w:val="20"/>
                <w:szCs w:val="20"/>
                <w:lang w:val="es-MX"/>
              </w:rPr>
            </w:pPr>
            <w:r>
              <w:rPr>
                <w:rFonts w:ascii="Century Gothic" w:hAnsi="Century Gothic"/>
                <w:sz w:val="20"/>
                <w:szCs w:val="20"/>
                <w:lang w:val="es-MX"/>
              </w:rPr>
              <w:t xml:space="preserve">Se expone también la Arquitectura del Software Progress, la cual consta de: Sistema Web, Patrón de diseño y Sistema del Dispositivo Móvil los cuales para el proyecto CAB-SIPP permiten actualizar la información por registro o por bloques de datos en el </w:t>
            </w:r>
            <w:proofErr w:type="spellStart"/>
            <w:r>
              <w:rPr>
                <w:rFonts w:ascii="Century Gothic" w:hAnsi="Century Gothic"/>
                <w:sz w:val="20"/>
                <w:szCs w:val="20"/>
                <w:lang w:val="es-MX"/>
              </w:rPr>
              <w:t>Webservice</w:t>
            </w:r>
            <w:proofErr w:type="spellEnd"/>
            <w:r>
              <w:rPr>
                <w:rFonts w:ascii="Century Gothic" w:hAnsi="Century Gothic"/>
                <w:sz w:val="20"/>
                <w:szCs w:val="20"/>
                <w:lang w:val="es-MX"/>
              </w:rPr>
              <w:t xml:space="preserve"> y también permite traer información externa utilizando ETL para poder realizar el análisis y seguimiento de cobertura, cálculo, </w:t>
            </w:r>
            <w:proofErr w:type="spellStart"/>
            <w:r>
              <w:rPr>
                <w:rFonts w:ascii="Century Gothic" w:hAnsi="Century Gothic"/>
                <w:sz w:val="20"/>
                <w:szCs w:val="20"/>
                <w:lang w:val="es-MX"/>
              </w:rPr>
              <w:t>etc</w:t>
            </w:r>
            <w:proofErr w:type="spellEnd"/>
            <w:r>
              <w:rPr>
                <w:rFonts w:ascii="Century Gothic" w:hAnsi="Century Gothic"/>
                <w:sz w:val="20"/>
                <w:szCs w:val="20"/>
                <w:lang w:val="es-MX"/>
              </w:rPr>
              <w:t xml:space="preserve"> en </w:t>
            </w:r>
            <w:proofErr w:type="spellStart"/>
            <w:r>
              <w:rPr>
                <w:rFonts w:ascii="Century Gothic" w:hAnsi="Century Gothic"/>
                <w:sz w:val="20"/>
                <w:szCs w:val="20"/>
                <w:lang w:val="es-MX"/>
              </w:rPr>
              <w:t>softares</w:t>
            </w:r>
            <w:proofErr w:type="spellEnd"/>
            <w:r>
              <w:rPr>
                <w:rFonts w:ascii="Century Gothic" w:hAnsi="Century Gothic"/>
                <w:sz w:val="20"/>
                <w:szCs w:val="20"/>
                <w:lang w:val="es-MX"/>
              </w:rPr>
              <w:t xml:space="preserve"> como: </w:t>
            </w:r>
            <w:proofErr w:type="spellStart"/>
            <w:r>
              <w:rPr>
                <w:rFonts w:ascii="Century Gothic" w:hAnsi="Century Gothic"/>
                <w:sz w:val="20"/>
                <w:szCs w:val="20"/>
                <w:lang w:val="es-MX"/>
              </w:rPr>
              <w:t>Tableau</w:t>
            </w:r>
            <w:proofErr w:type="spellEnd"/>
            <w:r>
              <w:rPr>
                <w:rFonts w:ascii="Century Gothic" w:hAnsi="Century Gothic"/>
                <w:sz w:val="20"/>
                <w:szCs w:val="20"/>
                <w:lang w:val="es-MX"/>
              </w:rPr>
              <w:t xml:space="preserve">, </w:t>
            </w:r>
            <w:proofErr w:type="spellStart"/>
            <w:r>
              <w:rPr>
                <w:rFonts w:ascii="Century Gothic" w:hAnsi="Century Gothic"/>
                <w:sz w:val="20"/>
                <w:szCs w:val="20"/>
                <w:lang w:val="es-MX"/>
              </w:rPr>
              <w:t>Exel</w:t>
            </w:r>
            <w:proofErr w:type="spellEnd"/>
            <w:r>
              <w:rPr>
                <w:rFonts w:ascii="Century Gothic" w:hAnsi="Century Gothic"/>
                <w:sz w:val="20"/>
                <w:szCs w:val="20"/>
                <w:lang w:val="es-MX"/>
              </w:rPr>
              <w:t>, R, etc.</w:t>
            </w:r>
          </w:p>
          <w:p w14:paraId="77D43A7E" w14:textId="1ACE07A8" w:rsidR="00612C0C" w:rsidRDefault="00612C0C" w:rsidP="00C452BC">
            <w:pPr>
              <w:spacing w:before="240"/>
              <w:jc w:val="both"/>
              <w:rPr>
                <w:rFonts w:ascii="Century Gothic" w:hAnsi="Century Gothic"/>
                <w:sz w:val="20"/>
                <w:szCs w:val="20"/>
                <w:lang w:val="es-MX"/>
              </w:rPr>
            </w:pPr>
            <w:r>
              <w:rPr>
                <w:rFonts w:ascii="Century Gothic" w:hAnsi="Century Gothic"/>
                <w:sz w:val="20"/>
                <w:szCs w:val="20"/>
                <w:lang w:val="es-MX"/>
              </w:rPr>
              <w:t>Los Roles en el Sistema CAB-SIPP son los siguientes: Investigador, Supervisor, Responsable Zonal, Responsable Nacional y Validadores de Planta Central</w:t>
            </w:r>
            <w:r w:rsidR="008F2474">
              <w:rPr>
                <w:rFonts w:ascii="Century Gothic" w:hAnsi="Century Gothic"/>
                <w:sz w:val="20"/>
                <w:szCs w:val="20"/>
                <w:lang w:val="es-MX"/>
              </w:rPr>
              <w:t>.</w:t>
            </w:r>
          </w:p>
          <w:p w14:paraId="54EE81C2" w14:textId="043D2879" w:rsidR="008F2474" w:rsidRDefault="008F2474" w:rsidP="00C452BC">
            <w:pPr>
              <w:spacing w:before="240"/>
              <w:jc w:val="both"/>
              <w:rPr>
                <w:rFonts w:ascii="Century Gothic" w:hAnsi="Century Gothic"/>
                <w:sz w:val="20"/>
                <w:szCs w:val="20"/>
                <w:lang w:val="es-MX"/>
              </w:rPr>
            </w:pPr>
            <w:r>
              <w:rPr>
                <w:rFonts w:ascii="Century Gothic" w:hAnsi="Century Gothic"/>
                <w:sz w:val="20"/>
                <w:szCs w:val="20"/>
                <w:lang w:val="es-MX"/>
              </w:rPr>
              <w:t xml:space="preserve">El flujo de captura de información consiste en: </w:t>
            </w:r>
          </w:p>
          <w:p w14:paraId="39465544" w14:textId="150DA09A" w:rsidR="008F2474" w:rsidRDefault="008F2474" w:rsidP="008F2474">
            <w:pPr>
              <w:pStyle w:val="Prrafodelista"/>
              <w:numPr>
                <w:ilvl w:val="0"/>
                <w:numId w:val="2"/>
              </w:numPr>
              <w:spacing w:before="240"/>
              <w:jc w:val="both"/>
              <w:rPr>
                <w:rFonts w:ascii="Century Gothic" w:hAnsi="Century Gothic"/>
                <w:sz w:val="20"/>
                <w:szCs w:val="20"/>
                <w:lang w:val="es-MX"/>
              </w:rPr>
            </w:pPr>
            <w:r>
              <w:rPr>
                <w:rFonts w:ascii="Century Gothic" w:hAnsi="Century Gothic"/>
                <w:sz w:val="20"/>
                <w:szCs w:val="20"/>
                <w:lang w:val="es-MX"/>
              </w:rPr>
              <w:t>El encuestador recolecta la información en campo.</w:t>
            </w:r>
          </w:p>
          <w:p w14:paraId="46D6F236" w14:textId="77777777" w:rsidR="008F2474" w:rsidRDefault="008F2474" w:rsidP="008F2474">
            <w:pPr>
              <w:pStyle w:val="Prrafodelista"/>
              <w:numPr>
                <w:ilvl w:val="0"/>
                <w:numId w:val="2"/>
              </w:numPr>
              <w:spacing w:before="240"/>
              <w:jc w:val="both"/>
              <w:rPr>
                <w:rFonts w:ascii="Century Gothic" w:hAnsi="Century Gothic"/>
                <w:sz w:val="20"/>
                <w:szCs w:val="20"/>
                <w:lang w:val="es-MX"/>
              </w:rPr>
            </w:pPr>
            <w:r>
              <w:rPr>
                <w:rFonts w:ascii="Century Gothic" w:hAnsi="Century Gothic"/>
                <w:sz w:val="20"/>
                <w:szCs w:val="20"/>
                <w:lang w:val="es-MX"/>
              </w:rPr>
              <w:t>El Supervisor zonal verifica las tomas con novedades.</w:t>
            </w:r>
          </w:p>
          <w:p w14:paraId="6A9A8CED" w14:textId="35D281EF" w:rsidR="008F2474" w:rsidRDefault="008F2474" w:rsidP="008F2474">
            <w:pPr>
              <w:pStyle w:val="Prrafodelista"/>
              <w:numPr>
                <w:ilvl w:val="0"/>
                <w:numId w:val="2"/>
              </w:numPr>
              <w:spacing w:before="240"/>
              <w:jc w:val="both"/>
              <w:rPr>
                <w:rFonts w:ascii="Century Gothic" w:hAnsi="Century Gothic"/>
                <w:sz w:val="20"/>
                <w:szCs w:val="20"/>
                <w:lang w:val="es-MX"/>
              </w:rPr>
            </w:pPr>
            <w:r>
              <w:rPr>
                <w:rFonts w:ascii="Century Gothic" w:hAnsi="Century Gothic"/>
                <w:sz w:val="20"/>
                <w:szCs w:val="20"/>
                <w:lang w:val="es-MX"/>
              </w:rPr>
              <w:t>Sincronizar la información del dispositivo móvil al Sistema Móvil.</w:t>
            </w:r>
          </w:p>
          <w:p w14:paraId="67CF8603" w14:textId="3554BE64" w:rsidR="008F2474" w:rsidRDefault="00796FBF" w:rsidP="008F2474">
            <w:pPr>
              <w:pStyle w:val="Prrafodelista"/>
              <w:numPr>
                <w:ilvl w:val="0"/>
                <w:numId w:val="2"/>
              </w:numPr>
              <w:spacing w:before="240"/>
              <w:jc w:val="both"/>
              <w:rPr>
                <w:rFonts w:ascii="Century Gothic" w:hAnsi="Century Gothic"/>
                <w:sz w:val="20"/>
                <w:szCs w:val="20"/>
                <w:lang w:val="es-MX"/>
              </w:rPr>
            </w:pPr>
            <w:r>
              <w:rPr>
                <w:rFonts w:ascii="Century Gothic" w:hAnsi="Century Gothic"/>
                <w:sz w:val="20"/>
                <w:szCs w:val="20"/>
                <w:lang w:val="es-MX"/>
              </w:rPr>
              <w:t>Descarga de la asignación de trabajo.</w:t>
            </w:r>
          </w:p>
          <w:p w14:paraId="0F18D713" w14:textId="4CF76DF1" w:rsidR="00796FBF" w:rsidRDefault="00796FBF" w:rsidP="008F2474">
            <w:pPr>
              <w:pStyle w:val="Prrafodelista"/>
              <w:numPr>
                <w:ilvl w:val="0"/>
                <w:numId w:val="2"/>
              </w:numPr>
              <w:spacing w:before="240"/>
              <w:jc w:val="both"/>
              <w:rPr>
                <w:rFonts w:ascii="Century Gothic" w:hAnsi="Century Gothic"/>
                <w:sz w:val="20"/>
                <w:szCs w:val="20"/>
                <w:lang w:val="es-MX"/>
              </w:rPr>
            </w:pPr>
            <w:r>
              <w:rPr>
                <w:rFonts w:ascii="Century Gothic" w:hAnsi="Century Gothic"/>
                <w:sz w:val="20"/>
                <w:szCs w:val="20"/>
                <w:lang w:val="es-MX"/>
              </w:rPr>
              <w:t>Validación de la Información en Planta Central.</w:t>
            </w:r>
          </w:p>
          <w:p w14:paraId="4B41933D" w14:textId="31B252B2" w:rsidR="00796FBF" w:rsidRDefault="00796FBF" w:rsidP="008F2474">
            <w:pPr>
              <w:pStyle w:val="Prrafodelista"/>
              <w:numPr>
                <w:ilvl w:val="0"/>
                <w:numId w:val="2"/>
              </w:numPr>
              <w:spacing w:before="240"/>
              <w:jc w:val="both"/>
              <w:rPr>
                <w:rFonts w:ascii="Century Gothic" w:hAnsi="Century Gothic"/>
                <w:sz w:val="20"/>
                <w:szCs w:val="20"/>
                <w:lang w:val="es-MX"/>
              </w:rPr>
            </w:pPr>
            <w:r>
              <w:rPr>
                <w:rFonts w:ascii="Century Gothic" w:hAnsi="Century Gothic"/>
                <w:sz w:val="20"/>
                <w:szCs w:val="20"/>
                <w:lang w:val="es-MX"/>
              </w:rPr>
              <w:t>Reinvestigación en campo de las tomas devueltas.</w:t>
            </w:r>
          </w:p>
          <w:p w14:paraId="37031542" w14:textId="1C338CC4" w:rsidR="00796FBF" w:rsidRDefault="00796FBF" w:rsidP="008F2474">
            <w:pPr>
              <w:pStyle w:val="Prrafodelista"/>
              <w:numPr>
                <w:ilvl w:val="0"/>
                <w:numId w:val="2"/>
              </w:numPr>
              <w:spacing w:before="240"/>
              <w:jc w:val="both"/>
              <w:rPr>
                <w:rFonts w:ascii="Century Gothic" w:hAnsi="Century Gothic"/>
                <w:sz w:val="20"/>
                <w:szCs w:val="20"/>
                <w:lang w:val="es-MX"/>
              </w:rPr>
            </w:pPr>
            <w:r>
              <w:rPr>
                <w:rFonts w:ascii="Century Gothic" w:hAnsi="Century Gothic"/>
                <w:sz w:val="20"/>
                <w:szCs w:val="20"/>
                <w:lang w:val="es-MX"/>
              </w:rPr>
              <w:t>Validación de información verificada en campo.</w:t>
            </w:r>
          </w:p>
          <w:p w14:paraId="211B3A07" w14:textId="3DACBA91" w:rsidR="00796FBF" w:rsidRPr="008F2474" w:rsidRDefault="00796FBF" w:rsidP="008F2474">
            <w:pPr>
              <w:pStyle w:val="Prrafodelista"/>
              <w:numPr>
                <w:ilvl w:val="0"/>
                <w:numId w:val="2"/>
              </w:numPr>
              <w:spacing w:before="240"/>
              <w:jc w:val="both"/>
              <w:rPr>
                <w:rFonts w:ascii="Century Gothic" w:hAnsi="Century Gothic"/>
                <w:sz w:val="20"/>
                <w:szCs w:val="20"/>
                <w:lang w:val="es-MX"/>
              </w:rPr>
            </w:pPr>
            <w:r>
              <w:rPr>
                <w:rFonts w:ascii="Century Gothic" w:hAnsi="Century Gothic"/>
                <w:sz w:val="20"/>
                <w:szCs w:val="20"/>
                <w:lang w:val="es-MX"/>
              </w:rPr>
              <w:t>Generación del índice y archivos de publicación.</w:t>
            </w:r>
          </w:p>
          <w:p w14:paraId="7D611D2B" w14:textId="06280C03" w:rsidR="003F22F1" w:rsidRDefault="00710F10" w:rsidP="003F22F1">
            <w:pPr>
              <w:spacing w:before="240"/>
              <w:jc w:val="both"/>
              <w:rPr>
                <w:rFonts w:ascii="Century Gothic" w:hAnsi="Century Gothic"/>
                <w:sz w:val="20"/>
                <w:szCs w:val="20"/>
                <w:lang w:val="es-MX"/>
              </w:rPr>
            </w:pPr>
            <w:r>
              <w:rPr>
                <w:rFonts w:ascii="Century Gothic" w:hAnsi="Century Gothic"/>
                <w:sz w:val="20"/>
                <w:szCs w:val="20"/>
                <w:lang w:val="es-MX"/>
              </w:rPr>
              <w:t>Se realiza el ejercicio del flujo de captura de información:</w:t>
            </w:r>
          </w:p>
          <w:p w14:paraId="3F919F8C" w14:textId="56025E11" w:rsidR="003F22F1" w:rsidRDefault="004E3AF8" w:rsidP="004E3AF8">
            <w:pPr>
              <w:pStyle w:val="Prrafodelista"/>
              <w:numPr>
                <w:ilvl w:val="0"/>
                <w:numId w:val="3"/>
              </w:numPr>
              <w:spacing w:before="240"/>
              <w:jc w:val="both"/>
              <w:rPr>
                <w:rFonts w:ascii="Century Gothic" w:hAnsi="Century Gothic"/>
                <w:sz w:val="20"/>
                <w:szCs w:val="20"/>
                <w:lang w:val="es-MX"/>
              </w:rPr>
            </w:pPr>
            <w:r w:rsidRPr="004E3AF8">
              <w:rPr>
                <w:rFonts w:ascii="Century Gothic" w:hAnsi="Century Gothic"/>
                <w:sz w:val="20"/>
                <w:szCs w:val="20"/>
                <w:lang w:val="es-MX"/>
              </w:rPr>
              <w:t xml:space="preserve">Asignar un dispositivo móvil a un investigador con el serial único. Toda la interfaz es similar al de los </w:t>
            </w:r>
            <w:proofErr w:type="spellStart"/>
            <w:r w:rsidRPr="004E3AF8">
              <w:rPr>
                <w:rFonts w:ascii="Century Gothic" w:hAnsi="Century Gothic"/>
                <w:sz w:val="20"/>
                <w:szCs w:val="20"/>
                <w:lang w:val="es-MX"/>
              </w:rPr>
              <w:t>EDAs</w:t>
            </w:r>
            <w:proofErr w:type="spellEnd"/>
            <w:r>
              <w:rPr>
                <w:rFonts w:ascii="Century Gothic" w:hAnsi="Century Gothic"/>
                <w:sz w:val="20"/>
                <w:szCs w:val="20"/>
                <w:lang w:val="es-MX"/>
              </w:rPr>
              <w:t xml:space="preserve"> que utiliza el SIPRO</w:t>
            </w:r>
            <w:r w:rsidRPr="004E3AF8">
              <w:rPr>
                <w:rFonts w:ascii="Century Gothic" w:hAnsi="Century Gothic"/>
                <w:sz w:val="20"/>
                <w:szCs w:val="20"/>
                <w:lang w:val="es-MX"/>
              </w:rPr>
              <w:t xml:space="preserve"> para facilitar el manejo de los investigadores</w:t>
            </w:r>
            <w:r>
              <w:rPr>
                <w:rFonts w:ascii="Century Gothic" w:hAnsi="Century Gothic"/>
                <w:sz w:val="20"/>
                <w:szCs w:val="20"/>
                <w:lang w:val="es-MX"/>
              </w:rPr>
              <w:t>.</w:t>
            </w:r>
          </w:p>
          <w:p w14:paraId="33DFA125" w14:textId="774BE085" w:rsidR="004E3AF8" w:rsidRPr="004E3AF8" w:rsidRDefault="004E3AF8" w:rsidP="004E3AF8">
            <w:pPr>
              <w:pStyle w:val="Prrafodelista"/>
              <w:numPr>
                <w:ilvl w:val="0"/>
                <w:numId w:val="3"/>
              </w:numPr>
              <w:spacing w:before="240"/>
              <w:jc w:val="both"/>
              <w:rPr>
                <w:rFonts w:ascii="Century Gothic" w:hAnsi="Century Gothic"/>
                <w:sz w:val="20"/>
                <w:szCs w:val="20"/>
                <w:lang w:val="es-MX"/>
              </w:rPr>
            </w:pPr>
            <w:r>
              <w:rPr>
                <w:rFonts w:ascii="Century Gothic" w:hAnsi="Century Gothic"/>
                <w:sz w:val="20"/>
                <w:szCs w:val="20"/>
                <w:lang w:val="es-MX"/>
              </w:rPr>
              <w:t>En la opción</w:t>
            </w:r>
            <w:r w:rsidRPr="004E3AF8">
              <w:rPr>
                <w:rFonts w:ascii="Century Gothic" w:hAnsi="Century Gothic"/>
                <w:sz w:val="20"/>
                <w:szCs w:val="20"/>
                <w:lang w:val="es-MX"/>
              </w:rPr>
              <w:t xml:space="preserve"> </w:t>
            </w:r>
            <w:r>
              <w:rPr>
                <w:rFonts w:ascii="Century Gothic" w:hAnsi="Century Gothic"/>
                <w:sz w:val="20"/>
                <w:szCs w:val="20"/>
                <w:lang w:val="es-MX"/>
              </w:rPr>
              <w:t>“</w:t>
            </w:r>
            <w:r w:rsidRPr="004E3AF8">
              <w:rPr>
                <w:rFonts w:ascii="Century Gothic" w:hAnsi="Century Gothic"/>
                <w:sz w:val="20"/>
                <w:szCs w:val="20"/>
                <w:lang w:val="es-MX"/>
              </w:rPr>
              <w:t>Mantenimiento</w:t>
            </w:r>
            <w:r>
              <w:rPr>
                <w:rFonts w:ascii="Century Gothic" w:hAnsi="Century Gothic"/>
                <w:sz w:val="20"/>
                <w:szCs w:val="20"/>
                <w:lang w:val="es-MX"/>
              </w:rPr>
              <w:t>”.</w:t>
            </w:r>
          </w:p>
          <w:p w14:paraId="56899125" w14:textId="178C5063" w:rsidR="00710F10" w:rsidRDefault="00710F10" w:rsidP="003F22F1">
            <w:pPr>
              <w:spacing w:before="240"/>
              <w:jc w:val="both"/>
              <w:rPr>
                <w:rFonts w:ascii="Century Gothic" w:hAnsi="Century Gothic"/>
                <w:sz w:val="20"/>
                <w:szCs w:val="20"/>
                <w:lang w:val="es-MX"/>
              </w:rPr>
            </w:pPr>
            <w:r>
              <w:rPr>
                <w:rFonts w:ascii="Century Gothic" w:hAnsi="Century Gothic"/>
                <w:sz w:val="20"/>
                <w:szCs w:val="20"/>
                <w:lang w:val="es-MX"/>
              </w:rPr>
              <w:lastRenderedPageBreak/>
              <w:t>En cuanto al Sistema Web, este está diseñado por módulos separados: Administración, Seguridad, Reportes, Asignación de Cargas de Trabajo y Creación de Equipos de Trabajo.</w:t>
            </w:r>
          </w:p>
          <w:p w14:paraId="75B42003" w14:textId="11A8E386" w:rsidR="003F22F1" w:rsidRPr="00D46C23" w:rsidRDefault="003F22F1" w:rsidP="003F22F1">
            <w:pPr>
              <w:spacing w:before="240"/>
              <w:jc w:val="both"/>
              <w:rPr>
                <w:rFonts w:ascii="Century Gothic" w:hAnsi="Century Gothic"/>
                <w:sz w:val="20"/>
                <w:szCs w:val="20"/>
                <w:lang w:val="es-MX"/>
              </w:rPr>
            </w:pPr>
          </w:p>
        </w:tc>
        <w:tc>
          <w:tcPr>
            <w:tcW w:w="7796" w:type="dxa"/>
            <w:tcBorders>
              <w:top w:val="single" w:sz="4" w:space="0" w:color="auto"/>
              <w:left w:val="single" w:sz="4" w:space="0" w:color="auto"/>
              <w:bottom w:val="single" w:sz="4" w:space="0" w:color="auto"/>
              <w:right w:val="single" w:sz="4" w:space="0" w:color="auto"/>
            </w:tcBorders>
          </w:tcPr>
          <w:p w14:paraId="1E8886D1" w14:textId="77777777" w:rsidR="003F22F1" w:rsidRDefault="003F22F1" w:rsidP="003F22F1">
            <w:pPr>
              <w:jc w:val="both"/>
              <w:rPr>
                <w:rFonts w:ascii="Century Gothic" w:hAnsi="Century Gothic"/>
                <w:sz w:val="20"/>
                <w:szCs w:val="20"/>
                <w:lang w:val="es-MX"/>
              </w:rPr>
            </w:pPr>
          </w:p>
          <w:p w14:paraId="1A3D1338" w14:textId="4A9D7411" w:rsidR="003F22F1" w:rsidRPr="00D46C23" w:rsidRDefault="002E2983" w:rsidP="003F22F1">
            <w:pPr>
              <w:jc w:val="both"/>
              <w:rPr>
                <w:rFonts w:ascii="Century Gothic" w:hAnsi="Century Gothic"/>
                <w:sz w:val="20"/>
                <w:szCs w:val="20"/>
                <w:lang w:val="es-MX"/>
              </w:rPr>
            </w:pPr>
            <w:r>
              <w:rPr>
                <w:rFonts w:ascii="Century Gothic" w:hAnsi="Century Gothic"/>
                <w:sz w:val="20"/>
                <w:szCs w:val="20"/>
                <w:lang w:val="es-MX"/>
              </w:rPr>
              <w:t xml:space="preserve">En el flujo de captura de información, en la opción “Mantenimiento” el FMI recomienda </w:t>
            </w:r>
            <w:r w:rsidRPr="002E2983">
              <w:rPr>
                <w:rFonts w:ascii="Century Gothic" w:hAnsi="Century Gothic"/>
                <w:sz w:val="20"/>
                <w:szCs w:val="20"/>
                <w:lang w:val="es-MX"/>
              </w:rPr>
              <w:t>identificar que campos se pueden actualizar dependiendo de la muestra enviada por DINEM, una empresa de la muestra puede tener un error que detectamos en campo y hay que actualizar</w:t>
            </w:r>
            <w:r>
              <w:rPr>
                <w:rFonts w:ascii="Century Gothic" w:hAnsi="Century Gothic"/>
                <w:sz w:val="20"/>
                <w:szCs w:val="20"/>
                <w:lang w:val="es-MX"/>
              </w:rPr>
              <w:t>.</w:t>
            </w:r>
          </w:p>
        </w:tc>
      </w:tr>
      <w:tr w:rsidR="003F22F1" w:rsidRPr="001376BF" w14:paraId="644E7940" w14:textId="77777777" w:rsidTr="00E43045">
        <w:tc>
          <w:tcPr>
            <w:tcW w:w="14737" w:type="dxa"/>
            <w:gridSpan w:val="2"/>
            <w:tcBorders>
              <w:top w:val="single" w:sz="4" w:space="0" w:color="auto"/>
              <w:left w:val="single" w:sz="4" w:space="0" w:color="auto"/>
              <w:bottom w:val="single" w:sz="4" w:space="0" w:color="auto"/>
              <w:right w:val="single" w:sz="4" w:space="0" w:color="auto"/>
            </w:tcBorders>
            <w:hideMark/>
          </w:tcPr>
          <w:p w14:paraId="07585F58" w14:textId="311A172A" w:rsidR="003F22F1" w:rsidRPr="00D46C23" w:rsidRDefault="003F22F1" w:rsidP="00F21288">
            <w:pPr>
              <w:jc w:val="center"/>
              <w:rPr>
                <w:rFonts w:ascii="Century Gothic" w:hAnsi="Century Gothic"/>
                <w:b/>
                <w:bCs/>
                <w:sz w:val="20"/>
                <w:szCs w:val="20"/>
                <w:lang w:val="es-MX"/>
              </w:rPr>
            </w:pPr>
            <w:r w:rsidRPr="00D46C23">
              <w:rPr>
                <w:rFonts w:ascii="Century Gothic" w:hAnsi="Century Gothic"/>
                <w:b/>
                <w:bCs/>
                <w:sz w:val="20"/>
                <w:szCs w:val="20"/>
                <w:lang w:val="es-MX"/>
              </w:rPr>
              <w:lastRenderedPageBreak/>
              <w:t xml:space="preserve">Fin de Jornada: </w:t>
            </w:r>
            <w:r w:rsidR="00F21288" w:rsidRPr="00F21288">
              <w:rPr>
                <w:rFonts w:ascii="Century Gothic" w:hAnsi="Century Gothic"/>
                <w:bCs/>
                <w:sz w:val="20"/>
                <w:szCs w:val="20"/>
                <w:lang w:val="es-MX"/>
              </w:rPr>
              <w:t>16</w:t>
            </w:r>
            <w:r w:rsidRPr="00F21288">
              <w:rPr>
                <w:rFonts w:ascii="Century Gothic" w:hAnsi="Century Gothic"/>
                <w:bCs/>
                <w:sz w:val="20"/>
                <w:szCs w:val="20"/>
                <w:lang w:val="es-MX"/>
              </w:rPr>
              <w:t>:</w:t>
            </w:r>
            <w:r w:rsidR="00F21288" w:rsidRPr="00F21288">
              <w:rPr>
                <w:rFonts w:ascii="Century Gothic" w:hAnsi="Century Gothic"/>
                <w:bCs/>
                <w:sz w:val="20"/>
                <w:szCs w:val="20"/>
                <w:lang w:val="es-MX"/>
              </w:rPr>
              <w:t>45</w:t>
            </w:r>
            <w:r w:rsidRPr="00F21288">
              <w:rPr>
                <w:rFonts w:ascii="Century Gothic" w:hAnsi="Century Gothic"/>
                <w:bCs/>
                <w:sz w:val="20"/>
                <w:szCs w:val="20"/>
                <w:lang w:val="es-MX"/>
              </w:rPr>
              <w:t xml:space="preserve"> pm</w:t>
            </w:r>
            <w:r w:rsidRPr="00D46C23">
              <w:rPr>
                <w:rFonts w:ascii="Century Gothic" w:hAnsi="Century Gothic"/>
                <w:bCs/>
                <w:sz w:val="20"/>
                <w:szCs w:val="20"/>
                <w:lang w:val="es-MX"/>
              </w:rPr>
              <w:t xml:space="preserve"> </w:t>
            </w:r>
          </w:p>
        </w:tc>
      </w:tr>
    </w:tbl>
    <w:p w14:paraId="4DD1B613" w14:textId="77777777" w:rsidR="001376BF" w:rsidRDefault="001376BF" w:rsidP="003D4C04">
      <w:pPr>
        <w:rPr>
          <w:rFonts w:ascii="Century Gothic" w:hAnsi="Century Gothic"/>
          <w:sz w:val="22"/>
          <w:szCs w:val="22"/>
          <w:lang w:val="es-PE"/>
        </w:rPr>
      </w:pPr>
    </w:p>
    <w:p w14:paraId="21239EE5" w14:textId="77777777" w:rsidR="00D46C23" w:rsidRDefault="00D46C23" w:rsidP="003D4C04">
      <w:pPr>
        <w:rPr>
          <w:rFonts w:ascii="Century Gothic" w:hAnsi="Century Gothic"/>
          <w:b/>
          <w:sz w:val="22"/>
          <w:szCs w:val="22"/>
          <w:lang w:val="es-PE"/>
        </w:rPr>
      </w:pPr>
    </w:p>
    <w:p w14:paraId="4D0962BC" w14:textId="45A07CBF" w:rsidR="001376BF" w:rsidRPr="001376BF" w:rsidRDefault="001376BF" w:rsidP="003D4C04">
      <w:pPr>
        <w:rPr>
          <w:rFonts w:ascii="Century Gothic" w:hAnsi="Century Gothic"/>
          <w:b/>
          <w:sz w:val="22"/>
          <w:szCs w:val="22"/>
          <w:lang w:val="es-PE"/>
        </w:rPr>
      </w:pPr>
      <w:r w:rsidRPr="001376BF">
        <w:rPr>
          <w:rFonts w:ascii="Century Gothic" w:hAnsi="Century Gothic"/>
          <w:b/>
          <w:sz w:val="22"/>
          <w:szCs w:val="22"/>
          <w:lang w:val="es-PE"/>
        </w:rPr>
        <w:t xml:space="preserve">Firmas de Responsabilidad: </w:t>
      </w:r>
    </w:p>
    <w:p w14:paraId="34A480BD" w14:textId="77777777" w:rsidR="001376BF" w:rsidRDefault="001376BF" w:rsidP="003D4C04">
      <w:pPr>
        <w:rPr>
          <w:rFonts w:ascii="Century Gothic" w:hAnsi="Century Gothic"/>
          <w:sz w:val="22"/>
          <w:szCs w:val="22"/>
          <w:lang w:val="es-PE"/>
        </w:rPr>
      </w:pPr>
    </w:p>
    <w:p w14:paraId="119BCD67" w14:textId="77777777" w:rsidR="00D46C23" w:rsidRDefault="00D46C23" w:rsidP="003D4C04">
      <w:pPr>
        <w:rPr>
          <w:rFonts w:ascii="Century Gothic" w:hAnsi="Century Gothic"/>
          <w:sz w:val="22"/>
          <w:szCs w:val="22"/>
          <w:lang w:val="es-PE"/>
        </w:rPr>
      </w:pPr>
    </w:p>
    <w:p w14:paraId="207B9850" w14:textId="77777777" w:rsidR="001376BF" w:rsidRDefault="001376BF" w:rsidP="003D4C04">
      <w:pPr>
        <w:rPr>
          <w:rFonts w:ascii="Century Gothic" w:hAnsi="Century Gothic"/>
          <w:sz w:val="22"/>
          <w:szCs w:val="22"/>
          <w:lang w:val="es-PE"/>
        </w:rPr>
      </w:pPr>
    </w:p>
    <w:p w14:paraId="32714A23" w14:textId="77777777" w:rsidR="001376BF" w:rsidRDefault="001376BF" w:rsidP="003D4C04">
      <w:pPr>
        <w:rPr>
          <w:rFonts w:ascii="Century Gothic" w:hAnsi="Century Gothic"/>
          <w:sz w:val="22"/>
          <w:szCs w:val="22"/>
          <w:lang w:val="es-PE"/>
        </w:rPr>
      </w:pPr>
    </w:p>
    <w:p w14:paraId="6697597A" w14:textId="77777777" w:rsidR="00F21288" w:rsidRDefault="00F21288" w:rsidP="003D4C04">
      <w:pPr>
        <w:rPr>
          <w:rFonts w:ascii="Century Gothic" w:hAnsi="Century Gothic"/>
          <w:sz w:val="22"/>
          <w:szCs w:val="22"/>
          <w:lang w:val="es-PE"/>
        </w:rPr>
      </w:pPr>
    </w:p>
    <w:p w14:paraId="45539B3A" w14:textId="77777777" w:rsidR="00F21288" w:rsidRDefault="00F21288" w:rsidP="003D4C04">
      <w:pPr>
        <w:rPr>
          <w:rFonts w:ascii="Century Gothic" w:hAnsi="Century Gothic"/>
          <w:sz w:val="22"/>
          <w:szCs w:val="22"/>
          <w:lang w:val="es-PE"/>
        </w:rPr>
      </w:pPr>
    </w:p>
    <w:p w14:paraId="28BD904E" w14:textId="77777777" w:rsidR="00D46C23" w:rsidRDefault="00D46C23" w:rsidP="003D4C04">
      <w:pPr>
        <w:rPr>
          <w:rFonts w:ascii="Century Gothic" w:hAnsi="Century Gothic"/>
          <w:sz w:val="22"/>
          <w:szCs w:val="22"/>
          <w:lang w:val="es-PE"/>
        </w:rPr>
      </w:pPr>
    </w:p>
    <w:p w14:paraId="0A1F1EC4" w14:textId="3B88F652" w:rsidR="008A0867" w:rsidRDefault="00232BE0" w:rsidP="003D4C04">
      <w:pPr>
        <w:rPr>
          <w:rFonts w:ascii="Century Gothic" w:hAnsi="Century Gothic"/>
          <w:sz w:val="22"/>
          <w:szCs w:val="22"/>
          <w:lang w:val="es-PE"/>
        </w:rPr>
      </w:pPr>
      <w:r>
        <w:rPr>
          <w:rFonts w:ascii="Century Gothic" w:hAnsi="Century Gothic"/>
          <w:sz w:val="22"/>
          <w:szCs w:val="22"/>
          <w:lang w:val="es-PE"/>
        </w:rPr>
        <w:t xml:space="preserve">Cristian Garces </w:t>
      </w:r>
    </w:p>
    <w:p w14:paraId="4773AB8C" w14:textId="47050C66" w:rsidR="00232BE0" w:rsidRPr="00EA3E24" w:rsidRDefault="00232BE0" w:rsidP="003D4C04">
      <w:pPr>
        <w:rPr>
          <w:rFonts w:ascii="Century Gothic" w:hAnsi="Century Gothic"/>
          <w:b/>
          <w:sz w:val="22"/>
          <w:szCs w:val="22"/>
          <w:lang w:val="es-PE"/>
        </w:rPr>
      </w:pPr>
      <w:r w:rsidRPr="00EA3E24">
        <w:rPr>
          <w:rFonts w:ascii="Century Gothic" w:hAnsi="Century Gothic"/>
          <w:b/>
          <w:sz w:val="22"/>
          <w:szCs w:val="22"/>
          <w:lang w:val="es-PE"/>
        </w:rPr>
        <w:t>Director DINEM</w:t>
      </w:r>
    </w:p>
    <w:p w14:paraId="56098A22" w14:textId="77777777" w:rsidR="00232BE0" w:rsidRDefault="00232BE0" w:rsidP="003D4C04">
      <w:pPr>
        <w:rPr>
          <w:rFonts w:ascii="Century Gothic" w:hAnsi="Century Gothic"/>
          <w:sz w:val="22"/>
          <w:szCs w:val="22"/>
          <w:lang w:val="es-PE"/>
        </w:rPr>
      </w:pPr>
    </w:p>
    <w:p w14:paraId="27B97AED" w14:textId="77777777" w:rsidR="00232BE0" w:rsidRDefault="00232BE0" w:rsidP="003D4C04">
      <w:pPr>
        <w:rPr>
          <w:rFonts w:ascii="Century Gothic" w:hAnsi="Century Gothic"/>
          <w:sz w:val="22"/>
          <w:szCs w:val="22"/>
          <w:lang w:val="es-PE"/>
        </w:rPr>
      </w:pPr>
    </w:p>
    <w:p w14:paraId="138C81CB" w14:textId="77777777" w:rsidR="00232BE0" w:rsidRDefault="00232BE0" w:rsidP="003D4C04">
      <w:pPr>
        <w:rPr>
          <w:rFonts w:ascii="Century Gothic" w:hAnsi="Century Gothic"/>
          <w:sz w:val="22"/>
          <w:szCs w:val="22"/>
          <w:lang w:val="es-PE"/>
        </w:rPr>
      </w:pPr>
    </w:p>
    <w:p w14:paraId="57507DE7" w14:textId="77777777" w:rsidR="00F21288" w:rsidRDefault="00F21288" w:rsidP="003D4C04">
      <w:pPr>
        <w:rPr>
          <w:rFonts w:ascii="Century Gothic" w:hAnsi="Century Gothic"/>
          <w:sz w:val="22"/>
          <w:szCs w:val="22"/>
          <w:lang w:val="es-PE"/>
        </w:rPr>
      </w:pPr>
    </w:p>
    <w:p w14:paraId="45FAE5ED" w14:textId="77777777" w:rsidR="00F21288" w:rsidRDefault="00F21288" w:rsidP="003D4C04">
      <w:pPr>
        <w:rPr>
          <w:rFonts w:ascii="Century Gothic" w:hAnsi="Century Gothic"/>
          <w:sz w:val="22"/>
          <w:szCs w:val="22"/>
          <w:lang w:val="es-PE"/>
        </w:rPr>
      </w:pPr>
    </w:p>
    <w:p w14:paraId="7DD5E414" w14:textId="7C2E33F7" w:rsidR="00D46C23" w:rsidRDefault="00232BE0" w:rsidP="003D4C04">
      <w:pPr>
        <w:rPr>
          <w:rFonts w:ascii="Century Gothic" w:hAnsi="Century Gothic"/>
          <w:sz w:val="22"/>
          <w:szCs w:val="22"/>
          <w:lang w:val="es-PE"/>
        </w:rPr>
      </w:pPr>
      <w:r>
        <w:rPr>
          <w:rFonts w:ascii="Century Gothic" w:hAnsi="Century Gothic"/>
          <w:sz w:val="22"/>
          <w:szCs w:val="22"/>
          <w:lang w:val="es-PE"/>
        </w:rPr>
        <w:t>Omar Llambo</w:t>
      </w:r>
    </w:p>
    <w:p w14:paraId="7C3155A3" w14:textId="2888082E" w:rsidR="00232BE0" w:rsidRPr="00EA3E24" w:rsidRDefault="00232BE0" w:rsidP="003D4C04">
      <w:pPr>
        <w:rPr>
          <w:rFonts w:ascii="Century Gothic" w:hAnsi="Century Gothic"/>
          <w:b/>
          <w:sz w:val="22"/>
          <w:szCs w:val="22"/>
          <w:lang w:val="es-PE"/>
        </w:rPr>
      </w:pPr>
      <w:r w:rsidRPr="00EA3E24">
        <w:rPr>
          <w:rFonts w:ascii="Century Gothic" w:hAnsi="Century Gothic"/>
          <w:b/>
          <w:sz w:val="22"/>
          <w:szCs w:val="22"/>
          <w:lang w:val="es-PE"/>
        </w:rPr>
        <w:t xml:space="preserve">Analista DINEM </w:t>
      </w:r>
    </w:p>
    <w:p w14:paraId="671EED71" w14:textId="77777777" w:rsidR="00232BE0" w:rsidRDefault="00232BE0" w:rsidP="003D4C04">
      <w:pPr>
        <w:rPr>
          <w:rFonts w:ascii="Century Gothic" w:hAnsi="Century Gothic"/>
          <w:sz w:val="22"/>
          <w:szCs w:val="22"/>
          <w:lang w:val="es-PE"/>
        </w:rPr>
      </w:pPr>
    </w:p>
    <w:p w14:paraId="05AE976B" w14:textId="77777777" w:rsidR="00232BE0" w:rsidRDefault="00232BE0" w:rsidP="003D4C04">
      <w:pPr>
        <w:rPr>
          <w:rFonts w:ascii="Century Gothic" w:hAnsi="Century Gothic"/>
          <w:sz w:val="22"/>
          <w:szCs w:val="22"/>
          <w:lang w:val="es-PE"/>
        </w:rPr>
      </w:pPr>
    </w:p>
    <w:p w14:paraId="15F39B05" w14:textId="77777777" w:rsidR="00232BE0" w:rsidRDefault="00232BE0" w:rsidP="003D4C04">
      <w:pPr>
        <w:rPr>
          <w:rFonts w:ascii="Century Gothic" w:hAnsi="Century Gothic"/>
          <w:sz w:val="22"/>
          <w:szCs w:val="22"/>
          <w:lang w:val="es-PE"/>
        </w:rPr>
      </w:pPr>
    </w:p>
    <w:p w14:paraId="3D8EDCAB" w14:textId="77777777" w:rsidR="00232BE0" w:rsidRDefault="00232BE0" w:rsidP="003D4C04">
      <w:pPr>
        <w:rPr>
          <w:rFonts w:ascii="Century Gothic" w:hAnsi="Century Gothic"/>
          <w:sz w:val="22"/>
          <w:szCs w:val="22"/>
          <w:lang w:val="es-PE"/>
        </w:rPr>
      </w:pPr>
    </w:p>
    <w:p w14:paraId="2CB45B66" w14:textId="77777777" w:rsidR="00232BE0" w:rsidRDefault="00232BE0" w:rsidP="003D4C04">
      <w:pPr>
        <w:rPr>
          <w:rFonts w:ascii="Century Gothic" w:hAnsi="Century Gothic"/>
          <w:sz w:val="22"/>
          <w:szCs w:val="22"/>
          <w:lang w:val="es-PE"/>
        </w:rPr>
      </w:pPr>
    </w:p>
    <w:p w14:paraId="389927C4" w14:textId="77777777" w:rsidR="00F21288" w:rsidRDefault="00F21288" w:rsidP="003D4C04">
      <w:pPr>
        <w:rPr>
          <w:rFonts w:ascii="Century Gothic" w:hAnsi="Century Gothic"/>
          <w:sz w:val="22"/>
          <w:szCs w:val="22"/>
          <w:lang w:val="es-PE"/>
        </w:rPr>
      </w:pPr>
    </w:p>
    <w:p w14:paraId="6AB064A5" w14:textId="77777777" w:rsidR="00D46C23" w:rsidRDefault="00D46C23" w:rsidP="001376BF">
      <w:pPr>
        <w:rPr>
          <w:rFonts w:ascii="Century Gothic" w:hAnsi="Century Gothic"/>
          <w:sz w:val="22"/>
          <w:szCs w:val="22"/>
          <w:lang w:val="es-PE"/>
        </w:rPr>
      </w:pPr>
    </w:p>
    <w:p w14:paraId="66EBEEA3" w14:textId="77777777" w:rsidR="008A0867" w:rsidRDefault="008A0867" w:rsidP="001376BF">
      <w:pPr>
        <w:rPr>
          <w:rFonts w:ascii="Century Gothic" w:hAnsi="Century Gothic"/>
          <w:sz w:val="22"/>
          <w:szCs w:val="22"/>
          <w:lang w:val="es-PE"/>
        </w:rPr>
      </w:pPr>
    </w:p>
    <w:p w14:paraId="50F77E39" w14:textId="77777777" w:rsidR="00F21288" w:rsidRDefault="00F21288" w:rsidP="001376BF">
      <w:pPr>
        <w:rPr>
          <w:rFonts w:ascii="Century Gothic" w:hAnsi="Century Gothic"/>
          <w:sz w:val="22"/>
          <w:szCs w:val="22"/>
          <w:lang w:val="es-PE"/>
        </w:rPr>
      </w:pPr>
    </w:p>
    <w:p w14:paraId="5A8C13E0" w14:textId="77777777" w:rsidR="00F21288" w:rsidRDefault="00F21288" w:rsidP="001376BF">
      <w:pPr>
        <w:rPr>
          <w:rFonts w:ascii="Century Gothic" w:hAnsi="Century Gothic"/>
          <w:sz w:val="22"/>
          <w:szCs w:val="22"/>
          <w:lang w:val="es-PE"/>
        </w:rPr>
      </w:pPr>
    </w:p>
    <w:p w14:paraId="0495AA8A" w14:textId="77777777" w:rsidR="00F21288" w:rsidRDefault="00F21288" w:rsidP="00F21288">
      <w:pPr>
        <w:rPr>
          <w:rFonts w:ascii="Century Gothic" w:hAnsi="Century Gothic"/>
          <w:sz w:val="22"/>
          <w:szCs w:val="22"/>
          <w:lang w:val="es-PE"/>
        </w:rPr>
      </w:pPr>
      <w:r>
        <w:rPr>
          <w:rFonts w:ascii="Century Gothic" w:hAnsi="Century Gothic"/>
          <w:sz w:val="22"/>
          <w:szCs w:val="22"/>
          <w:lang w:val="es-PE"/>
        </w:rPr>
        <w:t>Marcelo Mora</w:t>
      </w:r>
    </w:p>
    <w:p w14:paraId="7CBC300B" w14:textId="77777777" w:rsidR="00F21288" w:rsidRPr="00232BE0" w:rsidRDefault="00F21288" w:rsidP="00F21288">
      <w:pPr>
        <w:rPr>
          <w:rFonts w:ascii="Century Gothic" w:hAnsi="Century Gothic"/>
          <w:b/>
          <w:sz w:val="22"/>
          <w:szCs w:val="22"/>
          <w:lang w:val="es-PE"/>
        </w:rPr>
      </w:pPr>
      <w:r w:rsidRPr="00232BE0">
        <w:rPr>
          <w:rFonts w:ascii="Century Gothic" w:hAnsi="Century Gothic"/>
          <w:b/>
          <w:sz w:val="22"/>
          <w:szCs w:val="22"/>
          <w:lang w:val="es-PE"/>
        </w:rPr>
        <w:t>Responsable GIAPE</w:t>
      </w:r>
    </w:p>
    <w:p w14:paraId="179D3223" w14:textId="77777777" w:rsidR="00F21288" w:rsidRDefault="00F21288" w:rsidP="001376BF">
      <w:pPr>
        <w:rPr>
          <w:rFonts w:ascii="Century Gothic" w:hAnsi="Century Gothic"/>
          <w:sz w:val="22"/>
          <w:szCs w:val="22"/>
          <w:lang w:val="es-PE"/>
        </w:rPr>
      </w:pPr>
    </w:p>
    <w:p w14:paraId="04993512" w14:textId="77777777" w:rsidR="00F21288" w:rsidRDefault="00F21288" w:rsidP="001376BF">
      <w:pPr>
        <w:rPr>
          <w:rFonts w:ascii="Century Gothic" w:hAnsi="Century Gothic"/>
          <w:sz w:val="22"/>
          <w:szCs w:val="22"/>
          <w:lang w:val="es-PE"/>
        </w:rPr>
      </w:pPr>
    </w:p>
    <w:p w14:paraId="41B233FD" w14:textId="77777777" w:rsidR="00F21288" w:rsidRDefault="00F21288" w:rsidP="001376BF">
      <w:pPr>
        <w:rPr>
          <w:rFonts w:ascii="Century Gothic" w:hAnsi="Century Gothic"/>
          <w:sz w:val="22"/>
          <w:szCs w:val="22"/>
          <w:lang w:val="es-PE"/>
        </w:rPr>
      </w:pPr>
    </w:p>
    <w:p w14:paraId="4AE35835" w14:textId="77777777" w:rsidR="00F21288" w:rsidRDefault="00F21288" w:rsidP="001376BF">
      <w:pPr>
        <w:rPr>
          <w:rFonts w:ascii="Century Gothic" w:hAnsi="Century Gothic"/>
          <w:sz w:val="22"/>
          <w:szCs w:val="22"/>
          <w:lang w:val="es-PE"/>
        </w:rPr>
      </w:pPr>
    </w:p>
    <w:p w14:paraId="0EBBCF4F" w14:textId="77777777" w:rsidR="00F21288" w:rsidRDefault="00F21288" w:rsidP="001376BF">
      <w:pPr>
        <w:rPr>
          <w:rFonts w:ascii="Century Gothic" w:hAnsi="Century Gothic"/>
          <w:sz w:val="22"/>
          <w:szCs w:val="22"/>
          <w:lang w:val="es-PE"/>
        </w:rPr>
      </w:pPr>
    </w:p>
    <w:p w14:paraId="6C813E3C" w14:textId="77777777" w:rsidR="00F21288" w:rsidRDefault="00F21288" w:rsidP="001376BF">
      <w:pPr>
        <w:rPr>
          <w:rFonts w:ascii="Century Gothic" w:hAnsi="Century Gothic"/>
          <w:sz w:val="22"/>
          <w:szCs w:val="22"/>
          <w:lang w:val="es-PE"/>
        </w:rPr>
      </w:pPr>
    </w:p>
    <w:p w14:paraId="353D6F05" w14:textId="77777777" w:rsidR="00F21288" w:rsidRDefault="00F21288" w:rsidP="001376BF">
      <w:pPr>
        <w:rPr>
          <w:rFonts w:ascii="Century Gothic" w:hAnsi="Century Gothic"/>
          <w:sz w:val="22"/>
          <w:szCs w:val="22"/>
          <w:lang w:val="es-PE"/>
        </w:rPr>
      </w:pPr>
    </w:p>
    <w:p w14:paraId="55C2682B" w14:textId="46715C37" w:rsidR="00232BE0" w:rsidRDefault="00232BE0" w:rsidP="001376BF">
      <w:pPr>
        <w:rPr>
          <w:rFonts w:ascii="Century Gothic" w:hAnsi="Century Gothic"/>
          <w:sz w:val="22"/>
          <w:szCs w:val="22"/>
          <w:lang w:val="es-PE"/>
        </w:rPr>
      </w:pPr>
      <w:r>
        <w:rPr>
          <w:rFonts w:ascii="Century Gothic" w:hAnsi="Century Gothic"/>
          <w:sz w:val="22"/>
          <w:szCs w:val="22"/>
          <w:lang w:val="es-PE"/>
        </w:rPr>
        <w:t>Diego García</w:t>
      </w:r>
    </w:p>
    <w:p w14:paraId="05EB83E6" w14:textId="59FF788E" w:rsidR="00232BE0" w:rsidRPr="00232BE0" w:rsidRDefault="00232BE0" w:rsidP="001376BF">
      <w:pPr>
        <w:rPr>
          <w:rFonts w:ascii="Century Gothic" w:hAnsi="Century Gothic"/>
          <w:b/>
          <w:sz w:val="22"/>
          <w:szCs w:val="22"/>
          <w:lang w:val="es-PE"/>
        </w:rPr>
      </w:pPr>
      <w:r w:rsidRPr="00232BE0">
        <w:rPr>
          <w:rFonts w:ascii="Century Gothic" w:hAnsi="Century Gothic"/>
          <w:b/>
          <w:sz w:val="22"/>
          <w:szCs w:val="22"/>
          <w:lang w:val="es-PE"/>
        </w:rPr>
        <w:t>Analista DIRAD</w:t>
      </w:r>
    </w:p>
    <w:p w14:paraId="6A1C47E8" w14:textId="77777777" w:rsidR="00232BE0" w:rsidRDefault="00232BE0" w:rsidP="001376BF">
      <w:pPr>
        <w:rPr>
          <w:rFonts w:ascii="Century Gothic" w:hAnsi="Century Gothic"/>
          <w:sz w:val="22"/>
          <w:szCs w:val="22"/>
          <w:lang w:val="es-PE"/>
        </w:rPr>
      </w:pPr>
    </w:p>
    <w:p w14:paraId="38C0CFAE" w14:textId="77777777" w:rsidR="00232BE0" w:rsidRDefault="00232BE0" w:rsidP="001376BF">
      <w:pPr>
        <w:rPr>
          <w:rFonts w:ascii="Century Gothic" w:hAnsi="Century Gothic"/>
          <w:sz w:val="22"/>
          <w:szCs w:val="22"/>
          <w:lang w:val="es-PE"/>
        </w:rPr>
      </w:pPr>
    </w:p>
    <w:p w14:paraId="57EC15DC" w14:textId="77777777" w:rsidR="00232BE0" w:rsidRDefault="00232BE0" w:rsidP="001376BF">
      <w:pPr>
        <w:rPr>
          <w:rFonts w:ascii="Century Gothic" w:hAnsi="Century Gothic"/>
          <w:sz w:val="22"/>
          <w:szCs w:val="22"/>
          <w:lang w:val="es-PE"/>
        </w:rPr>
      </w:pPr>
    </w:p>
    <w:p w14:paraId="170F75FC" w14:textId="77777777" w:rsidR="00232BE0" w:rsidRDefault="00232BE0" w:rsidP="001376BF">
      <w:pPr>
        <w:rPr>
          <w:rFonts w:ascii="Century Gothic" w:hAnsi="Century Gothic"/>
          <w:sz w:val="22"/>
          <w:szCs w:val="22"/>
          <w:lang w:val="es-PE"/>
        </w:rPr>
      </w:pPr>
    </w:p>
    <w:p w14:paraId="24D20AEA" w14:textId="77777777" w:rsidR="00232BE0" w:rsidRDefault="00232BE0" w:rsidP="001376BF">
      <w:pPr>
        <w:rPr>
          <w:rFonts w:ascii="Century Gothic" w:hAnsi="Century Gothic"/>
          <w:sz w:val="22"/>
          <w:szCs w:val="22"/>
          <w:lang w:val="es-PE"/>
        </w:rPr>
      </w:pPr>
    </w:p>
    <w:p w14:paraId="043F04D1" w14:textId="77777777" w:rsidR="00232BE0" w:rsidRDefault="00232BE0" w:rsidP="001376BF">
      <w:pPr>
        <w:rPr>
          <w:rFonts w:ascii="Century Gothic" w:hAnsi="Century Gothic"/>
          <w:sz w:val="22"/>
          <w:szCs w:val="22"/>
          <w:lang w:val="es-PE"/>
        </w:rPr>
      </w:pPr>
    </w:p>
    <w:p w14:paraId="7669237F" w14:textId="77777777" w:rsidR="00232BE0" w:rsidRDefault="00232BE0" w:rsidP="001376BF">
      <w:pPr>
        <w:rPr>
          <w:rFonts w:ascii="Century Gothic" w:hAnsi="Century Gothic"/>
          <w:sz w:val="22"/>
          <w:szCs w:val="22"/>
          <w:lang w:val="es-PE"/>
        </w:rPr>
      </w:pPr>
    </w:p>
    <w:p w14:paraId="19722B00" w14:textId="77777777" w:rsidR="00485F8C" w:rsidRPr="00EA3E24" w:rsidRDefault="00485F8C" w:rsidP="00485F8C">
      <w:pPr>
        <w:rPr>
          <w:rFonts w:ascii="Century Gothic" w:hAnsi="Century Gothic"/>
          <w:sz w:val="22"/>
          <w:szCs w:val="22"/>
          <w:lang w:val="es-PE"/>
        </w:rPr>
      </w:pPr>
      <w:r w:rsidRPr="00EA3E24">
        <w:rPr>
          <w:rFonts w:ascii="Century Gothic" w:hAnsi="Century Gothic"/>
          <w:sz w:val="22"/>
          <w:szCs w:val="22"/>
          <w:lang w:val="es-PE"/>
        </w:rPr>
        <w:t xml:space="preserve">Dayra Saraguro </w:t>
      </w:r>
    </w:p>
    <w:p w14:paraId="4BE851A7" w14:textId="77777777" w:rsidR="00485F8C" w:rsidRPr="00EA3E24" w:rsidRDefault="00485F8C" w:rsidP="00485F8C">
      <w:pPr>
        <w:rPr>
          <w:rFonts w:ascii="Century Gothic" w:hAnsi="Century Gothic"/>
          <w:b/>
          <w:sz w:val="22"/>
          <w:szCs w:val="22"/>
          <w:lang w:val="es-PE"/>
        </w:rPr>
      </w:pPr>
      <w:r w:rsidRPr="00EA3E24">
        <w:rPr>
          <w:rFonts w:ascii="Century Gothic" w:hAnsi="Century Gothic"/>
          <w:b/>
          <w:sz w:val="22"/>
          <w:szCs w:val="22"/>
          <w:lang w:val="es-PE"/>
        </w:rPr>
        <w:t>Responsable CAB-SIPP</w:t>
      </w:r>
    </w:p>
    <w:p w14:paraId="2A91456B" w14:textId="77777777" w:rsidR="00485F8C" w:rsidRDefault="00485F8C" w:rsidP="00485F8C">
      <w:pPr>
        <w:rPr>
          <w:rFonts w:ascii="Century Gothic" w:hAnsi="Century Gothic"/>
          <w:sz w:val="22"/>
          <w:szCs w:val="22"/>
          <w:lang w:val="es-PE"/>
        </w:rPr>
      </w:pPr>
    </w:p>
    <w:p w14:paraId="1246829A" w14:textId="77777777" w:rsidR="00BD37C3" w:rsidRDefault="00BD37C3" w:rsidP="001376BF">
      <w:pPr>
        <w:rPr>
          <w:rFonts w:ascii="Century Gothic" w:hAnsi="Century Gothic"/>
          <w:sz w:val="22"/>
          <w:szCs w:val="22"/>
          <w:lang w:val="es-PE"/>
        </w:rPr>
      </w:pPr>
    </w:p>
    <w:p w14:paraId="360CFB0E" w14:textId="77777777" w:rsidR="00BD37C3" w:rsidRDefault="00BD37C3" w:rsidP="001376BF">
      <w:pPr>
        <w:rPr>
          <w:rFonts w:ascii="Century Gothic" w:hAnsi="Century Gothic"/>
          <w:sz w:val="22"/>
          <w:szCs w:val="22"/>
          <w:lang w:val="es-PE"/>
        </w:rPr>
      </w:pPr>
    </w:p>
    <w:sectPr w:rsidR="00BD37C3" w:rsidSect="009E38BB">
      <w:headerReference w:type="default" r:id="rId8"/>
      <w:footerReference w:type="even" r:id="rId9"/>
      <w:footerReference w:type="default" r:id="rId10"/>
      <w:pgSz w:w="16840" w:h="11900"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1CA8B" w14:textId="77777777" w:rsidR="00117DE4" w:rsidRDefault="00117DE4">
      <w:r>
        <w:separator/>
      </w:r>
    </w:p>
  </w:endnote>
  <w:endnote w:type="continuationSeparator" w:id="0">
    <w:p w14:paraId="45EDCB53" w14:textId="77777777" w:rsidR="00117DE4" w:rsidRDefault="00117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915202586"/>
      <w:docPartObj>
        <w:docPartGallery w:val="Page Numbers (Bottom of Page)"/>
        <w:docPartUnique/>
      </w:docPartObj>
    </w:sdtPr>
    <w:sdtEndPr>
      <w:rPr>
        <w:rStyle w:val="Nmerodepgina"/>
      </w:rPr>
    </w:sdtEndPr>
    <w:sdtContent>
      <w:p w14:paraId="7AF0E732" w14:textId="77777777" w:rsidR="006B5F92" w:rsidRDefault="007407D4" w:rsidP="00B973B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6E268C5" w14:textId="77777777" w:rsidR="006B5F92" w:rsidRDefault="006B5F92" w:rsidP="005759C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Fonts w:ascii="Century Gothic" w:hAnsi="Century Gothic"/>
      </w:rPr>
      <w:id w:val="-1457092785"/>
      <w:docPartObj>
        <w:docPartGallery w:val="Page Numbers (Bottom of Page)"/>
        <w:docPartUnique/>
      </w:docPartObj>
    </w:sdtPr>
    <w:sdtEndPr>
      <w:rPr>
        <w:rStyle w:val="Nmerodepgina"/>
      </w:rPr>
    </w:sdtEndPr>
    <w:sdtContent>
      <w:p w14:paraId="66553E6C" w14:textId="77777777" w:rsidR="006B5F92" w:rsidRPr="002240BC" w:rsidRDefault="007407D4" w:rsidP="00B973B6">
        <w:pPr>
          <w:pStyle w:val="Piedepgina"/>
          <w:framePr w:wrap="none" w:vAnchor="text" w:hAnchor="margin" w:xAlign="right" w:y="1"/>
          <w:rPr>
            <w:rStyle w:val="Nmerodepgina"/>
            <w:rFonts w:ascii="Century Gothic" w:hAnsi="Century Gothic"/>
          </w:rPr>
        </w:pPr>
        <w:r w:rsidRPr="002240BC">
          <w:rPr>
            <w:rStyle w:val="Nmerodepgina"/>
            <w:rFonts w:ascii="Century Gothic" w:hAnsi="Century Gothic"/>
          </w:rPr>
          <w:fldChar w:fldCharType="begin"/>
        </w:r>
        <w:r w:rsidRPr="002240BC">
          <w:rPr>
            <w:rStyle w:val="Nmerodepgina"/>
            <w:rFonts w:ascii="Century Gothic" w:hAnsi="Century Gothic"/>
          </w:rPr>
          <w:instrText xml:space="preserve"> PAGE </w:instrText>
        </w:r>
        <w:r w:rsidRPr="002240BC">
          <w:rPr>
            <w:rStyle w:val="Nmerodepgina"/>
            <w:rFonts w:ascii="Century Gothic" w:hAnsi="Century Gothic"/>
          </w:rPr>
          <w:fldChar w:fldCharType="separate"/>
        </w:r>
        <w:r w:rsidR="0094605A">
          <w:rPr>
            <w:rStyle w:val="Nmerodepgina"/>
            <w:rFonts w:ascii="Century Gothic" w:hAnsi="Century Gothic"/>
            <w:noProof/>
          </w:rPr>
          <w:t>4</w:t>
        </w:r>
        <w:r w:rsidRPr="002240BC">
          <w:rPr>
            <w:rStyle w:val="Nmerodepgina"/>
            <w:rFonts w:ascii="Century Gothic" w:hAnsi="Century Gothic"/>
          </w:rPr>
          <w:fldChar w:fldCharType="end"/>
        </w:r>
      </w:p>
    </w:sdtContent>
  </w:sdt>
  <w:p w14:paraId="6F48A2B4" w14:textId="77777777" w:rsidR="006B5F92" w:rsidRPr="002240BC" w:rsidRDefault="006B5F92" w:rsidP="005759C7">
    <w:pPr>
      <w:pStyle w:val="Piedepgina"/>
      <w:ind w:right="360"/>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961A5" w14:textId="77777777" w:rsidR="00117DE4" w:rsidRDefault="00117DE4">
      <w:r>
        <w:separator/>
      </w:r>
    </w:p>
  </w:footnote>
  <w:footnote w:type="continuationSeparator" w:id="0">
    <w:p w14:paraId="71F1523D" w14:textId="77777777" w:rsidR="00117DE4" w:rsidRDefault="00117D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949" w:type="dxa"/>
      <w:tblCellMar>
        <w:left w:w="70" w:type="dxa"/>
        <w:right w:w="70" w:type="dxa"/>
      </w:tblCellMar>
      <w:tblLook w:val="0000" w:firstRow="0" w:lastRow="0" w:firstColumn="0" w:lastColumn="0" w:noHBand="0" w:noVBand="0"/>
    </w:tblPr>
    <w:tblGrid>
      <w:gridCol w:w="5949"/>
    </w:tblGrid>
    <w:tr w:rsidR="00D46C23" w:rsidRPr="00FB1941" w14:paraId="6A550A15" w14:textId="77777777" w:rsidTr="00D46C23">
      <w:trPr>
        <w:trHeight w:val="268"/>
      </w:trPr>
      <w:tc>
        <w:tcPr>
          <w:tcW w:w="5949" w:type="dxa"/>
          <w:tcBorders>
            <w:top w:val="single" w:sz="8" w:space="0" w:color="auto"/>
            <w:left w:val="single" w:sz="4" w:space="0" w:color="auto"/>
            <w:bottom w:val="single" w:sz="8" w:space="0" w:color="auto"/>
            <w:right w:val="single" w:sz="8" w:space="0" w:color="000000"/>
          </w:tcBorders>
          <w:shd w:val="clear" w:color="auto" w:fill="D9D9D9"/>
          <w:vAlign w:val="center"/>
        </w:tcPr>
        <w:p w14:paraId="485E7255" w14:textId="7DDA5676" w:rsidR="00D46C23" w:rsidRPr="00FB1941" w:rsidRDefault="00D46C23" w:rsidP="00D46C23">
          <w:pPr>
            <w:ind w:left="142"/>
            <w:jc w:val="center"/>
            <w:rPr>
              <w:rFonts w:eastAsia="Times New Roman" w:cs="Arial"/>
              <w:b/>
              <w:bCs/>
              <w:sz w:val="18"/>
              <w:szCs w:val="18"/>
              <w:lang w:eastAsia="es-ES"/>
            </w:rPr>
          </w:pPr>
          <w:r>
            <w:rPr>
              <w:rFonts w:eastAsia="Times New Roman" w:cs="Arial"/>
              <w:b/>
              <w:bCs/>
              <w:sz w:val="18"/>
              <w:szCs w:val="18"/>
              <w:lang w:eastAsia="es-ES"/>
            </w:rPr>
            <w:t>AYUDA MEMORIA</w:t>
          </w:r>
        </w:p>
      </w:tc>
    </w:tr>
    <w:tr w:rsidR="00D46C23" w:rsidRPr="00FB1941" w14:paraId="2651288B" w14:textId="77777777" w:rsidTr="00D46C23">
      <w:trPr>
        <w:trHeight w:val="227"/>
      </w:trPr>
      <w:tc>
        <w:tcPr>
          <w:tcW w:w="5949" w:type="dxa"/>
          <w:tcBorders>
            <w:top w:val="single" w:sz="8" w:space="0" w:color="auto"/>
            <w:left w:val="single" w:sz="4" w:space="0" w:color="auto"/>
            <w:bottom w:val="single" w:sz="4" w:space="0" w:color="auto"/>
            <w:right w:val="single" w:sz="8" w:space="0" w:color="000000"/>
          </w:tcBorders>
          <w:shd w:val="clear" w:color="auto" w:fill="auto"/>
          <w:vAlign w:val="center"/>
        </w:tcPr>
        <w:p w14:paraId="5B70B459" w14:textId="3B7F084B" w:rsidR="00D46C23" w:rsidRDefault="00D46C23" w:rsidP="00D46C23">
          <w:pPr>
            <w:jc w:val="center"/>
            <w:rPr>
              <w:rFonts w:eastAsia="Times New Roman" w:cs="Arial"/>
              <w:b/>
              <w:bCs/>
              <w:lang w:eastAsia="es-ES"/>
            </w:rPr>
          </w:pPr>
          <w:r>
            <w:rPr>
              <w:rFonts w:eastAsia="Times New Roman" w:cs="Arial"/>
              <w:b/>
              <w:bCs/>
              <w:lang w:eastAsia="es-ES"/>
            </w:rPr>
            <w:t>CGTPE-DECON-GIE-CAB</w:t>
          </w:r>
          <w:r w:rsidRPr="00AB3A90">
            <w:rPr>
              <w:rFonts w:eastAsia="Times New Roman" w:cs="Arial"/>
              <w:b/>
              <w:bCs/>
              <w:lang w:eastAsia="es-ES"/>
            </w:rPr>
            <w:t>SIPP</w:t>
          </w:r>
          <w:r w:rsidRPr="00435357">
            <w:rPr>
              <w:rFonts w:eastAsia="Times New Roman" w:cs="Arial"/>
              <w:b/>
              <w:bCs/>
              <w:lang w:eastAsia="es-ES"/>
            </w:rPr>
            <w:t>-</w:t>
          </w:r>
          <w:r>
            <w:rPr>
              <w:rFonts w:eastAsia="Times New Roman" w:cs="Arial"/>
              <w:b/>
              <w:bCs/>
              <w:lang w:eastAsia="es-ES"/>
            </w:rPr>
            <w:t>12</w:t>
          </w:r>
          <w:r w:rsidR="0032490E">
            <w:rPr>
              <w:rFonts w:eastAsia="Times New Roman" w:cs="Arial"/>
              <w:b/>
              <w:bCs/>
              <w:lang w:eastAsia="es-ES"/>
            </w:rPr>
            <w:t>9</w:t>
          </w:r>
          <w:r w:rsidRPr="00435357">
            <w:rPr>
              <w:rFonts w:eastAsia="Times New Roman" w:cs="Arial"/>
              <w:b/>
              <w:bCs/>
              <w:lang w:eastAsia="es-ES"/>
            </w:rPr>
            <w:t>-</w:t>
          </w:r>
          <w:r>
            <w:rPr>
              <w:rFonts w:eastAsia="Times New Roman" w:cs="Arial"/>
              <w:b/>
              <w:bCs/>
              <w:lang w:eastAsia="es-ES"/>
            </w:rPr>
            <w:t>2023</w:t>
          </w:r>
        </w:p>
        <w:p w14:paraId="75951E90" w14:textId="37B87E43" w:rsidR="00D46C23" w:rsidRDefault="00D46C23" w:rsidP="00D46C23">
          <w:pPr>
            <w:jc w:val="center"/>
            <w:rPr>
              <w:rFonts w:eastAsia="Times New Roman" w:cs="Arial"/>
              <w:b/>
              <w:bCs/>
              <w:lang w:eastAsia="es-ES"/>
            </w:rPr>
          </w:pPr>
          <w:r>
            <w:rPr>
              <w:rFonts w:eastAsia="Times New Roman" w:cs="Arial"/>
              <w:b/>
              <w:bCs/>
              <w:lang w:eastAsia="es-ES"/>
            </w:rPr>
            <w:t>CGTPE-DECON-GIE-CAB</w:t>
          </w:r>
          <w:r w:rsidRPr="00AB3A90">
            <w:rPr>
              <w:rFonts w:eastAsia="Times New Roman" w:cs="Arial"/>
              <w:b/>
              <w:bCs/>
              <w:lang w:eastAsia="es-ES"/>
            </w:rPr>
            <w:t>SIPP</w:t>
          </w:r>
          <w:r w:rsidRPr="00435357">
            <w:rPr>
              <w:rFonts w:eastAsia="Times New Roman" w:cs="Arial"/>
              <w:b/>
              <w:bCs/>
              <w:lang w:eastAsia="es-ES"/>
            </w:rPr>
            <w:t>-</w:t>
          </w:r>
          <w:r>
            <w:rPr>
              <w:rFonts w:eastAsia="Times New Roman" w:cs="Arial"/>
              <w:b/>
              <w:bCs/>
              <w:lang w:eastAsia="es-ES"/>
            </w:rPr>
            <w:t>1</w:t>
          </w:r>
          <w:r w:rsidR="0032490E">
            <w:rPr>
              <w:rFonts w:eastAsia="Times New Roman" w:cs="Arial"/>
              <w:b/>
              <w:bCs/>
              <w:lang w:eastAsia="es-ES"/>
            </w:rPr>
            <w:t>30</w:t>
          </w:r>
          <w:r w:rsidRPr="00435357">
            <w:rPr>
              <w:rFonts w:eastAsia="Times New Roman" w:cs="Arial"/>
              <w:b/>
              <w:bCs/>
              <w:lang w:eastAsia="es-ES"/>
            </w:rPr>
            <w:t>-</w:t>
          </w:r>
          <w:r>
            <w:rPr>
              <w:rFonts w:eastAsia="Times New Roman" w:cs="Arial"/>
              <w:b/>
              <w:bCs/>
              <w:lang w:eastAsia="es-ES"/>
            </w:rPr>
            <w:t>2023</w:t>
          </w:r>
        </w:p>
        <w:p w14:paraId="0DC3A9AE" w14:textId="7C80664D" w:rsidR="00492DA1" w:rsidRPr="00C461F7" w:rsidRDefault="00492DA1" w:rsidP="0032490E">
          <w:pPr>
            <w:rPr>
              <w:rFonts w:eastAsia="Times New Roman" w:cs="Arial"/>
              <w:b/>
              <w:bCs/>
              <w:lang w:eastAsia="es-ES"/>
            </w:rPr>
          </w:pPr>
        </w:p>
      </w:tc>
    </w:tr>
  </w:tbl>
  <w:p w14:paraId="47DFE2A9" w14:textId="76CDA623" w:rsidR="006B5F92" w:rsidRDefault="00D46C23">
    <w:pPr>
      <w:pStyle w:val="Encabezado"/>
    </w:pPr>
    <w:r>
      <w:rPr>
        <w:noProof/>
        <w:lang w:eastAsia="es-EC"/>
      </w:rPr>
      <w:drawing>
        <wp:anchor distT="0" distB="0" distL="114300" distR="114300" simplePos="0" relativeHeight="251659264" behindDoc="1" locked="0" layoutInCell="1" allowOverlap="1" wp14:anchorId="41AB4925" wp14:editId="562E3267">
          <wp:simplePos x="0" y="0"/>
          <wp:positionH relativeFrom="column">
            <wp:posOffset>-1069472</wp:posOffset>
          </wp:positionH>
          <wp:positionV relativeFrom="paragraph">
            <wp:posOffset>-1079804</wp:posOffset>
          </wp:positionV>
          <wp:extent cx="10811457" cy="8149590"/>
          <wp:effectExtent l="0" t="0" r="952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10811457" cy="81495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84F1A"/>
    <w:multiLevelType w:val="hybridMultilevel"/>
    <w:tmpl w:val="C7C42A3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C8A2D42"/>
    <w:multiLevelType w:val="hybridMultilevel"/>
    <w:tmpl w:val="98BABE52"/>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50D404D"/>
    <w:multiLevelType w:val="hybridMultilevel"/>
    <w:tmpl w:val="3210EDB0"/>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24"/>
    <w:rsid w:val="00021BEB"/>
    <w:rsid w:val="00024F6B"/>
    <w:rsid w:val="000352C5"/>
    <w:rsid w:val="00035A62"/>
    <w:rsid w:val="0005145D"/>
    <w:rsid w:val="000633C1"/>
    <w:rsid w:val="000B5ECE"/>
    <w:rsid w:val="00113E11"/>
    <w:rsid w:val="00117DE4"/>
    <w:rsid w:val="001205CC"/>
    <w:rsid w:val="001376BF"/>
    <w:rsid w:val="001541AC"/>
    <w:rsid w:val="00165363"/>
    <w:rsid w:val="001673C1"/>
    <w:rsid w:val="001675E6"/>
    <w:rsid w:val="00184639"/>
    <w:rsid w:val="001A1DD5"/>
    <w:rsid w:val="001E4997"/>
    <w:rsid w:val="001F5748"/>
    <w:rsid w:val="001F6743"/>
    <w:rsid w:val="00231A6E"/>
    <w:rsid w:val="00232BE0"/>
    <w:rsid w:val="002448F9"/>
    <w:rsid w:val="00271A8D"/>
    <w:rsid w:val="00294A46"/>
    <w:rsid w:val="002E2983"/>
    <w:rsid w:val="002F128E"/>
    <w:rsid w:val="002F7423"/>
    <w:rsid w:val="0032490E"/>
    <w:rsid w:val="003432E8"/>
    <w:rsid w:val="003D4C04"/>
    <w:rsid w:val="003E3E87"/>
    <w:rsid w:val="003F22F1"/>
    <w:rsid w:val="004069F1"/>
    <w:rsid w:val="00463058"/>
    <w:rsid w:val="00485F8C"/>
    <w:rsid w:val="0048633C"/>
    <w:rsid w:val="00492DA1"/>
    <w:rsid w:val="004A02BF"/>
    <w:rsid w:val="004C4E7D"/>
    <w:rsid w:val="004E3AF8"/>
    <w:rsid w:val="004E73C6"/>
    <w:rsid w:val="004F4CEF"/>
    <w:rsid w:val="005116AE"/>
    <w:rsid w:val="005C2211"/>
    <w:rsid w:val="005D2BA7"/>
    <w:rsid w:val="005D6661"/>
    <w:rsid w:val="005D7E41"/>
    <w:rsid w:val="005F3E42"/>
    <w:rsid w:val="00605BD6"/>
    <w:rsid w:val="00607E16"/>
    <w:rsid w:val="00612C0C"/>
    <w:rsid w:val="00623EC9"/>
    <w:rsid w:val="006378AB"/>
    <w:rsid w:val="00645D56"/>
    <w:rsid w:val="00650E8A"/>
    <w:rsid w:val="00690520"/>
    <w:rsid w:val="00692DB6"/>
    <w:rsid w:val="006963E0"/>
    <w:rsid w:val="006B02D2"/>
    <w:rsid w:val="006B5996"/>
    <w:rsid w:val="006B5F92"/>
    <w:rsid w:val="0070621D"/>
    <w:rsid w:val="00710F10"/>
    <w:rsid w:val="00737065"/>
    <w:rsid w:val="007407D4"/>
    <w:rsid w:val="00745422"/>
    <w:rsid w:val="0076449E"/>
    <w:rsid w:val="00796FBF"/>
    <w:rsid w:val="007F374D"/>
    <w:rsid w:val="00801E02"/>
    <w:rsid w:val="00814782"/>
    <w:rsid w:val="008A0867"/>
    <w:rsid w:val="008B70FE"/>
    <w:rsid w:val="008C4C24"/>
    <w:rsid w:val="008F2474"/>
    <w:rsid w:val="00915296"/>
    <w:rsid w:val="00924BA8"/>
    <w:rsid w:val="00933D0D"/>
    <w:rsid w:val="0094605A"/>
    <w:rsid w:val="0097752E"/>
    <w:rsid w:val="00987FE8"/>
    <w:rsid w:val="00991085"/>
    <w:rsid w:val="009A0037"/>
    <w:rsid w:val="009A7DC6"/>
    <w:rsid w:val="009B635E"/>
    <w:rsid w:val="009D12FF"/>
    <w:rsid w:val="00A22FD7"/>
    <w:rsid w:val="00A374F3"/>
    <w:rsid w:val="00A429FC"/>
    <w:rsid w:val="00A464C2"/>
    <w:rsid w:val="00A46C6E"/>
    <w:rsid w:val="00A47590"/>
    <w:rsid w:val="00A71574"/>
    <w:rsid w:val="00AD2001"/>
    <w:rsid w:val="00B07003"/>
    <w:rsid w:val="00B20E03"/>
    <w:rsid w:val="00B75C19"/>
    <w:rsid w:val="00B76405"/>
    <w:rsid w:val="00B87F60"/>
    <w:rsid w:val="00B92011"/>
    <w:rsid w:val="00BB024C"/>
    <w:rsid w:val="00BB6887"/>
    <w:rsid w:val="00BD0177"/>
    <w:rsid w:val="00BD37C3"/>
    <w:rsid w:val="00BD6E9C"/>
    <w:rsid w:val="00BD6FF8"/>
    <w:rsid w:val="00C17955"/>
    <w:rsid w:val="00C27F42"/>
    <w:rsid w:val="00C41446"/>
    <w:rsid w:val="00C452BC"/>
    <w:rsid w:val="00C50889"/>
    <w:rsid w:val="00C57FD8"/>
    <w:rsid w:val="00C919F1"/>
    <w:rsid w:val="00CC2D0E"/>
    <w:rsid w:val="00CE5038"/>
    <w:rsid w:val="00CF5104"/>
    <w:rsid w:val="00D32C20"/>
    <w:rsid w:val="00D420F0"/>
    <w:rsid w:val="00D46C23"/>
    <w:rsid w:val="00D51BAA"/>
    <w:rsid w:val="00D8227C"/>
    <w:rsid w:val="00DA599E"/>
    <w:rsid w:val="00DC6BE7"/>
    <w:rsid w:val="00DF1324"/>
    <w:rsid w:val="00DF7A65"/>
    <w:rsid w:val="00E333A1"/>
    <w:rsid w:val="00E334FC"/>
    <w:rsid w:val="00E43045"/>
    <w:rsid w:val="00EA3E24"/>
    <w:rsid w:val="00F21288"/>
    <w:rsid w:val="00F57A5F"/>
    <w:rsid w:val="00F655A8"/>
    <w:rsid w:val="00F77823"/>
    <w:rsid w:val="00F77F45"/>
    <w:rsid w:val="00FA2B4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F25B2"/>
  <w15:chartTrackingRefBased/>
  <w15:docId w15:val="{524693C5-E1EB-4C5F-B074-289670F1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C24"/>
    <w:pPr>
      <w:spacing w:after="0" w:line="240" w:lineRule="auto"/>
    </w:pPr>
    <w:rPr>
      <w:kern w:val="0"/>
      <w:sz w:val="24"/>
      <w:szCs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4C24"/>
    <w:pPr>
      <w:tabs>
        <w:tab w:val="center" w:pos="4419"/>
        <w:tab w:val="right" w:pos="8838"/>
      </w:tabs>
    </w:pPr>
  </w:style>
  <w:style w:type="character" w:customStyle="1" w:styleId="EncabezadoCar">
    <w:name w:val="Encabezado Car"/>
    <w:basedOn w:val="Fuentedeprrafopredeter"/>
    <w:link w:val="Encabezado"/>
    <w:uiPriority w:val="99"/>
    <w:rsid w:val="008C4C24"/>
    <w:rPr>
      <w:kern w:val="0"/>
      <w:sz w:val="24"/>
      <w:szCs w:val="24"/>
      <w14:ligatures w14:val="none"/>
    </w:rPr>
  </w:style>
  <w:style w:type="paragraph" w:styleId="Piedepgina">
    <w:name w:val="footer"/>
    <w:basedOn w:val="Normal"/>
    <w:link w:val="PiedepginaCar"/>
    <w:uiPriority w:val="99"/>
    <w:unhideWhenUsed/>
    <w:rsid w:val="008C4C24"/>
    <w:pPr>
      <w:tabs>
        <w:tab w:val="center" w:pos="4419"/>
        <w:tab w:val="right" w:pos="8838"/>
      </w:tabs>
    </w:pPr>
  </w:style>
  <w:style w:type="character" w:customStyle="1" w:styleId="PiedepginaCar">
    <w:name w:val="Pie de página Car"/>
    <w:basedOn w:val="Fuentedeprrafopredeter"/>
    <w:link w:val="Piedepgina"/>
    <w:uiPriority w:val="99"/>
    <w:rsid w:val="008C4C24"/>
    <w:rPr>
      <w:kern w:val="0"/>
      <w:sz w:val="24"/>
      <w:szCs w:val="24"/>
      <w14:ligatures w14:val="none"/>
    </w:rPr>
  </w:style>
  <w:style w:type="character" w:styleId="Nmerodepgina">
    <w:name w:val="page number"/>
    <w:basedOn w:val="Fuentedeprrafopredeter"/>
    <w:uiPriority w:val="99"/>
    <w:semiHidden/>
    <w:unhideWhenUsed/>
    <w:rsid w:val="008C4C24"/>
  </w:style>
  <w:style w:type="table" w:styleId="Tablaconcuadrcula">
    <w:name w:val="Table Grid"/>
    <w:basedOn w:val="Tablanormal"/>
    <w:uiPriority w:val="39"/>
    <w:rsid w:val="008C4C24"/>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76BF"/>
    <w:pPr>
      <w:autoSpaceDE w:val="0"/>
      <w:autoSpaceDN w:val="0"/>
      <w:adjustRightInd w:val="0"/>
      <w:spacing w:after="0" w:line="240" w:lineRule="auto"/>
    </w:pPr>
    <w:rPr>
      <w:rFonts w:ascii="Century Gothic" w:hAnsi="Century Gothic" w:cs="Century Gothic"/>
      <w:color w:val="000000"/>
      <w:kern w:val="0"/>
      <w:sz w:val="24"/>
      <w:szCs w:val="24"/>
    </w:rPr>
  </w:style>
  <w:style w:type="paragraph" w:styleId="Prrafodelista">
    <w:name w:val="List Paragraph"/>
    <w:basedOn w:val="Normal"/>
    <w:uiPriority w:val="34"/>
    <w:qFormat/>
    <w:rsid w:val="005F3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4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1794</Words>
  <Characters>9867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INEC Omar Llambo</cp:lastModifiedBy>
  <cp:revision>7</cp:revision>
  <dcterms:created xsi:type="dcterms:W3CDTF">2023-10-13T14:39:00Z</dcterms:created>
  <dcterms:modified xsi:type="dcterms:W3CDTF">2023-10-13T16:10:00Z</dcterms:modified>
</cp:coreProperties>
</file>