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E94" w:rsidRDefault="00F51AA7" w:rsidP="0028090D">
      <w:pPr>
        <w:jc w:val="both"/>
      </w:pPr>
      <w:r>
        <w:rPr>
          <w:noProof/>
          <w:lang w:eastAsia="es-EC"/>
        </w:rPr>
        <w:drawing>
          <wp:anchor distT="0" distB="0" distL="114300" distR="114300" simplePos="0" relativeHeight="251667456" behindDoc="1" locked="0" layoutInCell="1" allowOverlap="1" wp14:anchorId="75906B7B" wp14:editId="407848B7">
            <wp:simplePos x="0" y="0"/>
            <wp:positionH relativeFrom="page">
              <wp:align>left</wp:align>
            </wp:positionH>
            <wp:positionV relativeFrom="page">
              <wp:align>top</wp:align>
            </wp:positionV>
            <wp:extent cx="7562051" cy="10688547"/>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email">
                      <a:extLst>
                        <a:ext uri="{28A0092B-C50C-407E-A947-70E740481C1C}">
                          <a14:useLocalDpi xmlns:a14="http://schemas.microsoft.com/office/drawing/2010/main"/>
                        </a:ext>
                      </a:extLst>
                    </a:blip>
                    <a:stretch>
                      <a:fillRect/>
                    </a:stretch>
                  </pic:blipFill>
                  <pic:spPr>
                    <a:xfrm>
                      <a:off x="0" y="0"/>
                      <a:ext cx="7562051" cy="10688547"/>
                    </a:xfrm>
                    <a:prstGeom prst="rect">
                      <a:avLst/>
                    </a:prstGeom>
                  </pic:spPr>
                </pic:pic>
              </a:graphicData>
            </a:graphic>
            <wp14:sizeRelH relativeFrom="page">
              <wp14:pctWidth>0</wp14:pctWidth>
            </wp14:sizeRelH>
            <wp14:sizeRelV relativeFrom="page">
              <wp14:pctHeight>0</wp14:pctHeight>
            </wp14:sizeRelV>
          </wp:anchor>
        </w:drawing>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r>
        <w:rPr>
          <w:noProof/>
          <w:lang w:eastAsia="es-EC"/>
        </w:rPr>
        <mc:AlternateContent>
          <mc:Choice Requires="wps">
            <w:drawing>
              <wp:anchor distT="0" distB="0" distL="114300" distR="114300" simplePos="0" relativeHeight="251661312" behindDoc="0" locked="0" layoutInCell="1" allowOverlap="1" wp14:anchorId="3F9D7059" wp14:editId="5ED9C519">
                <wp:simplePos x="0" y="0"/>
                <wp:positionH relativeFrom="column">
                  <wp:posOffset>407035</wp:posOffset>
                </wp:positionH>
                <wp:positionV relativeFrom="paragraph">
                  <wp:posOffset>113665</wp:posOffset>
                </wp:positionV>
                <wp:extent cx="4109663" cy="1510301"/>
                <wp:effectExtent l="0" t="0" r="7620" b="1270"/>
                <wp:wrapNone/>
                <wp:docPr id="5" name="Cuadro de texto 5"/>
                <wp:cNvGraphicFramePr/>
                <a:graphic xmlns:a="http://schemas.openxmlformats.org/drawingml/2006/main">
                  <a:graphicData uri="http://schemas.microsoft.com/office/word/2010/wordprocessingShape">
                    <wps:wsp>
                      <wps:cNvSpPr txBox="1"/>
                      <wps:spPr>
                        <a:xfrm>
                          <a:off x="0" y="0"/>
                          <a:ext cx="4109663" cy="1510301"/>
                        </a:xfrm>
                        <a:prstGeom prst="rect">
                          <a:avLst/>
                        </a:prstGeom>
                        <a:noFill/>
                        <a:ln w="6350">
                          <a:noFill/>
                        </a:ln>
                      </wps:spPr>
                      <wps:txbx>
                        <w:txbxContent>
                          <w:p w:rsidR="0007659A" w:rsidRPr="004669ED" w:rsidRDefault="0007659A" w:rsidP="0007659A">
                            <w:pPr>
                              <w:rPr>
                                <w:rFonts w:ascii="Century Gothic" w:hAnsi="Century Gothic"/>
                                <w:color w:val="FFFFFF" w:themeColor="background1"/>
                                <w:sz w:val="66"/>
                                <w:szCs w:val="66"/>
                                <w:lang w:val="es-ES"/>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F9D7059" id="_x0000_t202" coordsize="21600,21600" o:spt="202" path="m,l,21600r21600,l21600,xe">
                <v:stroke joinstyle="miter"/>
                <v:path gradientshapeok="t" o:connecttype="rect"/>
              </v:shapetype>
              <v:shape id="Cuadro de texto 5" o:spid="_x0000_s1026" type="#_x0000_t202" style="position:absolute;left:0;text-align:left;margin-left:32.05pt;margin-top:8.95pt;width:323.6pt;height:118.9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" filled="f" stroked="f" strokeweight=".5pt">
                <v:textbox inset="0,0,0,0">
                  <w:txbxContent>
                    <w:p w:rsidR="0007659A" w:rsidRPr="004669ED" w:rsidRDefault="0007659A" w:rsidP="0007659A">
                      <w:pPr>
                        <w:rPr>
                          <w:rFonts w:ascii="Century Gothic" w:hAnsi="Century Gothic"/>
                          <w:color w:val="FFFFFF" w:themeColor="background1"/>
                          <w:sz w:val="66"/>
                          <w:szCs w:val="66"/>
                          <w:lang w:val="es-ES"/>
                        </w:rPr>
                      </w:pPr>
                    </w:p>
                  </w:txbxContent>
                </v:textbox>
              </v:shape>
            </w:pict>
          </mc:Fallback>
        </mc:AlternateContent>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F51AA7" w:rsidP="0028090D">
      <w:pPr>
        <w:jc w:val="both"/>
      </w:pPr>
      <w:r w:rsidRPr="005C23E6">
        <w:rPr>
          <w:noProof/>
          <w:color w:val="505A64"/>
          <w:lang w:eastAsia="es-EC"/>
        </w:rPr>
        <mc:AlternateContent>
          <mc:Choice Requires="wps">
            <w:drawing>
              <wp:anchor distT="0" distB="0" distL="114300" distR="114300" simplePos="0" relativeHeight="251669504" behindDoc="0" locked="0" layoutInCell="1" allowOverlap="1" wp14:anchorId="0D3643DA" wp14:editId="75D5B9A4">
                <wp:simplePos x="0" y="0"/>
                <wp:positionH relativeFrom="column">
                  <wp:posOffset>-347199</wp:posOffset>
                </wp:positionH>
                <wp:positionV relativeFrom="paragraph">
                  <wp:posOffset>170132</wp:posOffset>
                </wp:positionV>
                <wp:extent cx="4109085" cy="1770184"/>
                <wp:effectExtent l="0" t="0" r="7620" b="1905"/>
                <wp:wrapNone/>
                <wp:docPr id="2" name="Cuadro de texto 2"/>
                <wp:cNvGraphicFramePr/>
                <a:graphic xmlns:a="http://schemas.openxmlformats.org/drawingml/2006/main">
                  <a:graphicData uri="http://schemas.microsoft.com/office/word/2010/wordprocessingShape">
                    <wps:wsp>
                      <wps:cNvSpPr txBox="1"/>
                      <wps:spPr>
                        <a:xfrm>
                          <a:off x="0" y="0"/>
                          <a:ext cx="4109085" cy="1770184"/>
                        </a:xfrm>
                        <a:prstGeom prst="rect">
                          <a:avLst/>
                        </a:prstGeom>
                        <a:noFill/>
                        <a:ln w="6350">
                          <a:noFill/>
                        </a:ln>
                      </wps:spPr>
                      <wps:txbx>
                        <w:txbxContent>
                          <w:p w:rsidR="00F51AA7" w:rsidRPr="00F002AD" w:rsidRDefault="00F51AA7" w:rsidP="00F51AA7">
                            <w:pPr>
                              <w:rPr>
                                <w:rFonts w:ascii="Century Gothic" w:hAnsi="Century Gothic"/>
                                <w:color w:val="505A64"/>
                                <w:sz w:val="72"/>
                                <w:szCs w:val="72"/>
                                <w:lang w:val="es-ES"/>
                              </w:rPr>
                            </w:pPr>
                            <w:r w:rsidRPr="00F002AD">
                              <w:rPr>
                                <w:rFonts w:ascii="Century Gothic" w:hAnsi="Century Gothic"/>
                                <w:b/>
                                <w:bCs/>
                                <w:color w:val="505A64"/>
                                <w:sz w:val="72"/>
                                <w:szCs w:val="72"/>
                                <w:lang w:val="es-ES"/>
                              </w:rPr>
                              <w:t>Actualización del</w:t>
                            </w:r>
                            <w:r w:rsidR="009E76F5">
                              <w:rPr>
                                <w:rFonts w:ascii="Century Gothic" w:hAnsi="Century Gothic"/>
                                <w:b/>
                                <w:bCs/>
                                <w:color w:val="505A64"/>
                                <w:sz w:val="72"/>
                                <w:szCs w:val="72"/>
                                <w:lang w:val="es-ES"/>
                              </w:rPr>
                              <w:t xml:space="preserve"> cálculo del</w:t>
                            </w:r>
                            <w:r w:rsidRPr="00F002AD">
                              <w:rPr>
                                <w:rFonts w:ascii="Century Gothic" w:hAnsi="Century Gothic"/>
                                <w:b/>
                                <w:bCs/>
                                <w:color w:val="505A64"/>
                                <w:sz w:val="72"/>
                                <w:szCs w:val="72"/>
                                <w:lang w:val="es-ES"/>
                              </w:rPr>
                              <w:t xml:space="preserve"> tamaño </w:t>
                            </w:r>
                            <w:proofErr w:type="spellStart"/>
                            <w:r w:rsidRPr="00F002AD">
                              <w:rPr>
                                <w:rFonts w:ascii="Century Gothic" w:hAnsi="Century Gothic"/>
                                <w:b/>
                                <w:bCs/>
                                <w:color w:val="505A64"/>
                                <w:sz w:val="72"/>
                                <w:szCs w:val="72"/>
                                <w:lang w:val="es-ES"/>
                              </w:rPr>
                              <w:t>muestral</w:t>
                            </w:r>
                            <w:proofErr w:type="spellEnd"/>
                            <w:r w:rsidRPr="00F002AD">
                              <w:rPr>
                                <w:rFonts w:ascii="Century Gothic" w:hAnsi="Century Gothic"/>
                                <w:b/>
                                <w:bCs/>
                                <w:color w:val="505A64"/>
                                <w:sz w:val="72"/>
                                <w:szCs w:val="72"/>
                                <w:lang w:val="es-ES"/>
                              </w:rPr>
                              <w:t xml:space="preserve"> ENIGHUR</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3643DA" id="Cuadro de texto 2" o:spid="_x0000_s1027" type="#_x0000_t202" style="position:absolute;left:0;text-align:left;margin-left:-27.35pt;margin-top:13.4pt;width:323.55pt;height:139.4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" filled="f" stroked="f" strokeweight=".5pt">
                <v:textbox inset="0,0,0,0">
                  <w:txbxContent>
                    <w:p w:rsidR="00F51AA7" w:rsidRPr="00F002AD" w:rsidRDefault="00F51AA7" w:rsidP="00F51AA7">
                      <w:pPr>
                        <w:rPr>
                          <w:rFonts w:ascii="Century Gothic" w:hAnsi="Century Gothic"/>
                          <w:color w:val="505A64"/>
                          <w:sz w:val="72"/>
                          <w:szCs w:val="72"/>
                          <w:lang w:val="es-ES"/>
                        </w:rPr>
                      </w:pPr>
                      <w:r w:rsidRPr="00F002AD">
                        <w:rPr>
                          <w:rFonts w:ascii="Century Gothic" w:hAnsi="Century Gothic"/>
                          <w:b/>
                          <w:bCs/>
                          <w:color w:val="505A64"/>
                          <w:sz w:val="72"/>
                          <w:szCs w:val="72"/>
                          <w:lang w:val="es-ES"/>
                        </w:rPr>
                        <w:t>Actualización del</w:t>
                      </w:r>
                      <w:r w:rsidR="009E76F5">
                        <w:rPr>
                          <w:rFonts w:ascii="Century Gothic" w:hAnsi="Century Gothic"/>
                          <w:b/>
                          <w:bCs/>
                          <w:color w:val="505A64"/>
                          <w:sz w:val="72"/>
                          <w:szCs w:val="72"/>
                          <w:lang w:val="es-ES"/>
                        </w:rPr>
                        <w:t xml:space="preserve"> cálculo del</w:t>
                      </w:r>
                      <w:r w:rsidRPr="00F002AD">
                        <w:rPr>
                          <w:rFonts w:ascii="Century Gothic" w:hAnsi="Century Gothic"/>
                          <w:b/>
                          <w:bCs/>
                          <w:color w:val="505A64"/>
                          <w:sz w:val="72"/>
                          <w:szCs w:val="72"/>
                          <w:lang w:val="es-ES"/>
                        </w:rPr>
                        <w:t xml:space="preserve"> tamaño </w:t>
                      </w:r>
                      <w:proofErr w:type="spellStart"/>
                      <w:r w:rsidRPr="00F002AD">
                        <w:rPr>
                          <w:rFonts w:ascii="Century Gothic" w:hAnsi="Century Gothic"/>
                          <w:b/>
                          <w:bCs/>
                          <w:color w:val="505A64"/>
                          <w:sz w:val="72"/>
                          <w:szCs w:val="72"/>
                          <w:lang w:val="es-ES"/>
                        </w:rPr>
                        <w:t>muestral</w:t>
                      </w:r>
                      <w:proofErr w:type="spellEnd"/>
                      <w:r w:rsidRPr="00F002AD">
                        <w:rPr>
                          <w:rFonts w:ascii="Century Gothic" w:hAnsi="Century Gothic"/>
                          <w:b/>
                          <w:bCs/>
                          <w:color w:val="505A64"/>
                          <w:sz w:val="72"/>
                          <w:szCs w:val="72"/>
                          <w:lang w:val="es-ES"/>
                        </w:rPr>
                        <w:t xml:space="preserve"> ENIGHUR</w:t>
                      </w:r>
                    </w:p>
                  </w:txbxContent>
                </v:textbox>
              </v:shape>
            </w:pict>
          </mc:Fallback>
        </mc:AlternateContent>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F51AA7" w:rsidP="0028090D">
      <w:pPr>
        <w:jc w:val="both"/>
      </w:pPr>
      <w:r w:rsidRPr="005C23E6">
        <w:rPr>
          <w:noProof/>
          <w:color w:val="505A64"/>
          <w:lang w:eastAsia="es-EC"/>
        </w:rPr>
        <mc:AlternateContent>
          <mc:Choice Requires="wps">
            <w:drawing>
              <wp:anchor distT="0" distB="0" distL="114300" distR="114300" simplePos="0" relativeHeight="251673600" behindDoc="0" locked="0" layoutInCell="1" allowOverlap="1" wp14:anchorId="434E114D" wp14:editId="24FA9EAD">
                <wp:simplePos x="0" y="0"/>
                <wp:positionH relativeFrom="column">
                  <wp:posOffset>197192</wp:posOffset>
                </wp:positionH>
                <wp:positionV relativeFrom="paragraph">
                  <wp:posOffset>144438</wp:posOffset>
                </wp:positionV>
                <wp:extent cx="3400425" cy="504093"/>
                <wp:effectExtent l="0" t="0" r="9525" b="10795"/>
                <wp:wrapNone/>
                <wp:docPr id="6" name="Cuadro de texto 6"/>
                <wp:cNvGraphicFramePr/>
                <a:graphic xmlns:a="http://schemas.openxmlformats.org/drawingml/2006/main">
                  <a:graphicData uri="http://schemas.microsoft.com/office/word/2010/wordprocessingShape">
                    <wps:wsp>
                      <wps:cNvSpPr txBox="1"/>
                      <wps:spPr>
                        <a:xfrm>
                          <a:off x="0" y="0"/>
                          <a:ext cx="3400425" cy="504093"/>
                        </a:xfrm>
                        <a:prstGeom prst="rect">
                          <a:avLst/>
                        </a:prstGeom>
                        <a:noFill/>
                        <a:ln w="6350">
                          <a:noFill/>
                        </a:ln>
                      </wps:spPr>
                      <wps:txbx>
                        <w:txbxContent>
                          <w:p w:rsidR="00F51AA7" w:rsidRPr="00F51AA7" w:rsidRDefault="00F51AA7" w:rsidP="00F51AA7">
                            <w:pPr>
                              <w:rPr>
                                <w:rFonts w:ascii="Century Gothic" w:hAnsi="Century Gothic"/>
                                <w:color w:val="505A64"/>
                                <w:sz w:val="56"/>
                                <w:szCs w:val="56"/>
                                <w:lang w:val="es-ES"/>
                              </w:rPr>
                            </w:pPr>
                            <w:r w:rsidRPr="00F51AA7">
                              <w:rPr>
                                <w:rFonts w:ascii="Century Gothic" w:hAnsi="Century Gothic"/>
                                <w:color w:val="505A64"/>
                                <w:sz w:val="56"/>
                                <w:szCs w:val="56"/>
                                <w:lang w:val="es-ES"/>
                              </w:rPr>
                              <w:t>D</w:t>
                            </w:r>
                            <w:r>
                              <w:rPr>
                                <w:rFonts w:ascii="Century Gothic" w:hAnsi="Century Gothic"/>
                                <w:color w:val="505A64"/>
                                <w:sz w:val="56"/>
                                <w:szCs w:val="56"/>
                                <w:lang w:val="es-ES"/>
                              </w:rPr>
                              <w:t>INEM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E114D" id="Cuadro de texto 6" o:spid="_x0000_s1028" type="#_x0000_t202" style="position:absolute;left:0;text-align:left;margin-left:15.55pt;margin-top:11.35pt;width:267.75pt;height:39.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" filled="f" stroked="f" strokeweight=".5pt">
                <v:textbox inset="0,0,0,0">
                  <w:txbxContent>
                    <w:p w:rsidR="00F51AA7" w:rsidRPr="00F51AA7" w:rsidRDefault="00F51AA7" w:rsidP="00F51AA7">
                      <w:pPr>
                        <w:rPr>
                          <w:rFonts w:ascii="Century Gothic" w:hAnsi="Century Gothic"/>
                          <w:color w:val="505A64"/>
                          <w:sz w:val="56"/>
                          <w:szCs w:val="56"/>
                          <w:lang w:val="es-ES"/>
                        </w:rPr>
                      </w:pPr>
                      <w:r w:rsidRPr="00F51AA7">
                        <w:rPr>
                          <w:rFonts w:ascii="Century Gothic" w:hAnsi="Century Gothic"/>
                          <w:color w:val="505A64"/>
                          <w:sz w:val="56"/>
                          <w:szCs w:val="56"/>
                          <w:lang w:val="es-ES"/>
                        </w:rPr>
                        <w:t>D</w:t>
                      </w:r>
                      <w:r>
                        <w:rPr>
                          <w:rFonts w:ascii="Century Gothic" w:hAnsi="Century Gothic"/>
                          <w:color w:val="505A64"/>
                          <w:sz w:val="56"/>
                          <w:szCs w:val="56"/>
                          <w:lang w:val="es-ES"/>
                        </w:rPr>
                        <w:t>INEM</w:t>
                      </w:r>
                    </w:p>
                  </w:txbxContent>
                </v:textbox>
              </v:shape>
            </w:pict>
          </mc:Fallback>
        </mc:AlternateContent>
      </w:r>
      <w:r>
        <w:rPr>
          <w:rFonts w:ascii="Century Gothic" w:hAnsi="Century Gothic"/>
          <w:noProof/>
          <w:color w:val="505A64"/>
          <w:sz w:val="96"/>
          <w:szCs w:val="96"/>
          <w:lang w:eastAsia="es-EC"/>
        </w:rPr>
        <w:drawing>
          <wp:anchor distT="0" distB="0" distL="114300" distR="114300" simplePos="0" relativeHeight="251671552" behindDoc="0" locked="0" layoutInCell="1" allowOverlap="1" wp14:anchorId="19EBD8F2" wp14:editId="07EE74B7">
            <wp:simplePos x="0" y="0"/>
            <wp:positionH relativeFrom="column">
              <wp:posOffset>-347198</wp:posOffset>
            </wp:positionH>
            <wp:positionV relativeFrom="paragraph">
              <wp:posOffset>132520</wp:posOffset>
            </wp:positionV>
            <wp:extent cx="473745" cy="473745"/>
            <wp:effectExtent l="0" t="0" r="0" b="0"/>
            <wp:wrapThrough wrapText="bothSides">
              <wp:wrapPolygon edited="0">
                <wp:start x="579" y="0"/>
                <wp:lineTo x="0" y="1737"/>
                <wp:lineTo x="0" y="20847"/>
                <wp:lineTo x="20847" y="20847"/>
                <wp:lineTo x="20847" y="0"/>
                <wp:lineTo x="579"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nea.png"/>
                    <pic:cNvPicPr/>
                  </pic:nvPicPr>
                  <pic:blipFill>
                    <a:blip r:embed="rId9" cstate="email">
                      <a:extLst>
                        <a:ext uri="{28A0092B-C50C-407E-A947-70E740481C1C}">
                          <a14:useLocalDpi xmlns:a14="http://schemas.microsoft.com/office/drawing/2010/main"/>
                        </a:ext>
                      </a:extLst>
                    </a:blip>
                    <a:stretch>
                      <a:fillRect/>
                    </a:stretch>
                  </pic:blipFill>
                  <pic:spPr>
                    <a:xfrm>
                      <a:off x="0" y="0"/>
                      <a:ext cx="473745" cy="473745"/>
                    </a:xfrm>
                    <a:prstGeom prst="rect">
                      <a:avLst/>
                    </a:prstGeom>
                  </pic:spPr>
                </pic:pic>
              </a:graphicData>
            </a:graphic>
            <wp14:sizeRelH relativeFrom="page">
              <wp14:pctWidth>0</wp14:pctWidth>
            </wp14:sizeRelH>
            <wp14:sizeRelV relativeFrom="page">
              <wp14:pctHeight>0</wp14:pctHeight>
            </wp14:sizeRelV>
          </wp:anchor>
        </w:drawing>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F51AA7" w:rsidP="0028090D">
      <w:pPr>
        <w:jc w:val="both"/>
      </w:pPr>
      <w:r w:rsidRPr="005C23E6">
        <w:rPr>
          <w:noProof/>
          <w:color w:val="505A64"/>
          <w:lang w:eastAsia="es-EC"/>
        </w:rPr>
        <mc:AlternateContent>
          <mc:Choice Requires="wps">
            <w:drawing>
              <wp:anchor distT="0" distB="0" distL="114300" distR="114300" simplePos="0" relativeHeight="251675648" behindDoc="0" locked="0" layoutInCell="1" allowOverlap="1" wp14:anchorId="420451A4" wp14:editId="3ABCD6E5">
                <wp:simplePos x="0" y="0"/>
                <wp:positionH relativeFrom="column">
                  <wp:posOffset>-347443</wp:posOffset>
                </wp:positionH>
                <wp:positionV relativeFrom="paragraph">
                  <wp:posOffset>74491</wp:posOffset>
                </wp:positionV>
                <wp:extent cx="1650030" cy="369570"/>
                <wp:effectExtent l="0" t="0" r="1270" b="0"/>
                <wp:wrapNone/>
                <wp:docPr id="7" name="Cuadro de texto 7"/>
                <wp:cNvGraphicFramePr/>
                <a:graphic xmlns:a="http://schemas.openxmlformats.org/drawingml/2006/main">
                  <a:graphicData uri="http://schemas.microsoft.com/office/word/2010/wordprocessingShape">
                    <wps:wsp>
                      <wps:cNvSpPr txBox="1"/>
                      <wps:spPr>
                        <a:xfrm>
                          <a:off x="0" y="0"/>
                          <a:ext cx="1650030" cy="369570"/>
                        </a:xfrm>
                        <a:prstGeom prst="roundRect">
                          <a:avLst>
                            <a:gd name="adj" fmla="val 50000"/>
                          </a:avLst>
                        </a:prstGeom>
                        <a:gradFill>
                          <a:gsLst>
                            <a:gs pos="0">
                              <a:srgbClr val="0096FF"/>
                            </a:gs>
                            <a:gs pos="100000">
                              <a:srgbClr val="4A3FA3"/>
                            </a:gs>
                          </a:gsLst>
                          <a:lin ang="2700000" scaled="0"/>
                        </a:gradFill>
                        <a:ln w="6350">
                          <a:noFill/>
                        </a:ln>
                      </wps:spPr>
                      <wps:txbx>
                        <w:txbxContent>
                          <w:p w:rsidR="00F51AA7" w:rsidRPr="005C23E6" w:rsidRDefault="00F51AA7" w:rsidP="00F51AA7">
                            <w:pPr>
                              <w:jc w:val="center"/>
                              <w:rPr>
                                <w:rFonts w:ascii="Century Gothic" w:hAnsi="Century Gothic"/>
                                <w:color w:val="FFFFFF" w:themeColor="background1"/>
                                <w:sz w:val="32"/>
                                <w:szCs w:val="44"/>
                                <w:lang w:val="es-ES"/>
                              </w:rPr>
                            </w:pPr>
                            <w:r>
                              <w:rPr>
                                <w:rFonts w:ascii="Century Gothic" w:hAnsi="Century Gothic"/>
                                <w:color w:val="FFFFFF" w:themeColor="background1"/>
                                <w:sz w:val="32"/>
                                <w:szCs w:val="44"/>
                                <w:lang w:val="es-ES"/>
                              </w:rPr>
                              <w:t>Junio,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0451A4" id="Cuadro de texto 7" o:spid="_x0000_s1029" style="position:absolute;left:0;text-align:left;margin-left:-27.35pt;margin-top:5.85pt;width:129.9pt;height:29.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" fillcolor="#0096ff" stroked="f" strokeweight=".5pt">
                <v:fill color2="#4a3fa3" angle="45" focus="100%" type="gradient">
                  <o:fill v:ext="view" type="gradientUnscaled"/>
                </v:fill>
                <v:textbox inset="0,0,0,0">
                  <w:txbxContent>
                    <w:p w:rsidR="00F51AA7" w:rsidRPr="005C23E6" w:rsidRDefault="00F51AA7" w:rsidP="00F51AA7">
                      <w:pPr>
                        <w:jc w:val="center"/>
                        <w:rPr>
                          <w:rFonts w:ascii="Century Gothic" w:hAnsi="Century Gothic"/>
                          <w:color w:val="FFFFFF" w:themeColor="background1"/>
                          <w:sz w:val="32"/>
                          <w:szCs w:val="44"/>
                          <w:lang w:val="es-ES"/>
                        </w:rPr>
                      </w:pPr>
                      <w:r>
                        <w:rPr>
                          <w:rFonts w:ascii="Century Gothic" w:hAnsi="Century Gothic"/>
                          <w:color w:val="FFFFFF" w:themeColor="background1"/>
                          <w:sz w:val="32"/>
                          <w:szCs w:val="44"/>
                          <w:lang w:val="es-ES"/>
                        </w:rPr>
                        <w:t>Junio, 2024</w:t>
                      </w:r>
                    </w:p>
                  </w:txbxContent>
                </v:textbox>
              </v:roundrect>
            </w:pict>
          </mc:Fallback>
        </mc:AlternateContent>
      </w:r>
    </w:p>
    <w:p w:rsidR="0007659A" w:rsidRDefault="0007659A" w:rsidP="0028090D">
      <w:pPr>
        <w:jc w:val="both"/>
      </w:pPr>
    </w:p>
    <w:p w:rsidR="0007659A" w:rsidRDefault="0007659A" w:rsidP="0028090D">
      <w:pPr>
        <w:jc w:val="both"/>
      </w:pPr>
    </w:p>
    <w:p w:rsidR="0007659A" w:rsidRDefault="0007659A" w:rsidP="0028090D">
      <w:pPr>
        <w:jc w:val="both"/>
      </w:pPr>
    </w:p>
    <w:p w:rsidR="002608D0" w:rsidRDefault="002608D0" w:rsidP="0028090D">
      <w:pPr>
        <w:autoSpaceDE w:val="0"/>
        <w:autoSpaceDN w:val="0"/>
        <w:adjustRightInd w:val="0"/>
        <w:spacing w:line="276" w:lineRule="auto"/>
        <w:jc w:val="both"/>
        <w:rPr>
          <w:rFonts w:ascii="Century Gothic" w:eastAsia="Times New Roman" w:hAnsi="Century Gothic" w:cs="Open Sans"/>
          <w:color w:val="404040" w:themeColor="text1" w:themeTint="BF"/>
          <w:sz w:val="22"/>
          <w:szCs w:val="21"/>
          <w:lang w:eastAsia="es-ES_tradnl"/>
        </w:rPr>
      </w:pPr>
    </w:p>
    <w:p w:rsidR="002608D0" w:rsidRDefault="002608D0" w:rsidP="0028090D">
      <w:pPr>
        <w:autoSpaceDE w:val="0"/>
        <w:autoSpaceDN w:val="0"/>
        <w:adjustRightInd w:val="0"/>
        <w:spacing w:line="276" w:lineRule="auto"/>
        <w:jc w:val="both"/>
        <w:rPr>
          <w:rFonts w:ascii="Century Gothic" w:eastAsia="Times New Roman" w:hAnsi="Century Gothic" w:cs="Open Sans"/>
          <w:color w:val="404040" w:themeColor="text1" w:themeTint="BF"/>
          <w:sz w:val="22"/>
          <w:szCs w:val="21"/>
          <w:lang w:eastAsia="es-ES_tradnl"/>
        </w:rPr>
      </w:pPr>
    </w:p>
    <w:p w:rsidR="002608D0" w:rsidRDefault="00073EF5" w:rsidP="0028090D">
      <w:pPr>
        <w:pStyle w:val="Prrafodelista"/>
        <w:numPr>
          <w:ilvl w:val="0"/>
          <w:numId w:val="1"/>
        </w:numPr>
        <w:jc w:val="both"/>
        <w:rPr>
          <w:rFonts w:ascii="Century Gothic" w:hAnsi="Century Gothic"/>
          <w:b/>
          <w:bCs/>
          <w:color w:val="20275D"/>
          <w:sz w:val="32"/>
          <w:szCs w:val="32"/>
        </w:rPr>
      </w:pPr>
      <w:r w:rsidRPr="00073EF5">
        <w:rPr>
          <w:rFonts w:ascii="Century Gothic" w:hAnsi="Century Gothic"/>
          <w:b/>
          <w:bCs/>
          <w:color w:val="20275D"/>
          <w:sz w:val="32"/>
          <w:szCs w:val="32"/>
        </w:rPr>
        <w:t>Dominios de Estudio</w:t>
      </w:r>
    </w:p>
    <w:p w:rsidR="008663C0" w:rsidRDefault="008663C0" w:rsidP="0028090D">
      <w:pPr>
        <w:pStyle w:val="Prrafodelista"/>
        <w:ind w:left="360"/>
        <w:jc w:val="both"/>
        <w:rPr>
          <w:rFonts w:ascii="Century Gothic" w:eastAsia="Times New Roman" w:hAnsi="Century Gothic" w:cs="Open Sans"/>
          <w:color w:val="404040" w:themeColor="text1" w:themeTint="BF"/>
          <w:sz w:val="22"/>
          <w:szCs w:val="21"/>
          <w:lang w:eastAsia="es-ES_tradnl"/>
        </w:rPr>
      </w:pPr>
    </w:p>
    <w:p w:rsidR="008663C0" w:rsidRDefault="008663C0" w:rsidP="0028090D">
      <w:pPr>
        <w:pStyle w:val="Prrafodelista"/>
        <w:ind w:left="360"/>
        <w:jc w:val="both"/>
        <w:rPr>
          <w:rFonts w:ascii="Century Gothic" w:eastAsia="Times New Roman" w:hAnsi="Century Gothic" w:cs="Open Sans"/>
          <w:color w:val="404040" w:themeColor="text1" w:themeTint="BF"/>
          <w:sz w:val="22"/>
          <w:szCs w:val="21"/>
          <w:lang w:eastAsia="es-ES_tradnl"/>
        </w:rPr>
      </w:pPr>
      <w:r w:rsidRPr="008663C0">
        <w:rPr>
          <w:rFonts w:ascii="Century Gothic" w:eastAsia="Times New Roman" w:hAnsi="Century Gothic" w:cs="Open Sans"/>
          <w:color w:val="404040" w:themeColor="text1" w:themeTint="BF"/>
          <w:sz w:val="22"/>
          <w:szCs w:val="21"/>
          <w:lang w:eastAsia="es-ES_tradnl"/>
        </w:rPr>
        <w:t xml:space="preserve">El dominio de diseño de la encuesta consiste en una subpoblación que se identifica en el marco de muestreo y, por lo tanto, puede ser manejada independientemente en el tamaño de muestra, procedimientos de muestreo y demás. </w:t>
      </w:r>
    </w:p>
    <w:p w:rsidR="008663C0" w:rsidRDefault="008663C0" w:rsidP="0028090D">
      <w:pPr>
        <w:pStyle w:val="Prrafodelista"/>
        <w:ind w:left="360"/>
        <w:jc w:val="both"/>
        <w:rPr>
          <w:rFonts w:ascii="Century Gothic" w:eastAsia="Times New Roman" w:hAnsi="Century Gothic" w:cs="Open Sans"/>
          <w:color w:val="404040" w:themeColor="text1" w:themeTint="BF"/>
          <w:sz w:val="22"/>
          <w:szCs w:val="21"/>
          <w:lang w:eastAsia="es-ES_tradnl"/>
        </w:rPr>
      </w:pPr>
    </w:p>
    <w:p w:rsidR="00E17E4A" w:rsidRDefault="008663C0" w:rsidP="0028090D">
      <w:pPr>
        <w:pStyle w:val="Prrafodelista"/>
        <w:ind w:left="360"/>
        <w:jc w:val="both"/>
        <w:rPr>
          <w:rFonts w:ascii="Century Gothic" w:eastAsia="Times New Roman" w:hAnsi="Century Gothic" w:cs="Open Sans"/>
          <w:color w:val="404040" w:themeColor="text1" w:themeTint="BF"/>
          <w:sz w:val="22"/>
          <w:szCs w:val="21"/>
          <w:lang w:eastAsia="es-ES_tradnl"/>
        </w:rPr>
      </w:pPr>
      <w:r w:rsidRPr="008663C0">
        <w:rPr>
          <w:rFonts w:ascii="Century Gothic" w:eastAsia="Times New Roman" w:hAnsi="Century Gothic" w:cs="Open Sans"/>
          <w:color w:val="404040" w:themeColor="text1" w:themeTint="BF"/>
          <w:sz w:val="22"/>
          <w:szCs w:val="21"/>
          <w:lang w:eastAsia="es-ES_tradnl"/>
        </w:rPr>
        <w:t>La ENIGHUR para cumplir con su objetivo c</w:t>
      </w:r>
      <w:r>
        <w:rPr>
          <w:rFonts w:ascii="Century Gothic" w:eastAsia="Times New Roman" w:hAnsi="Century Gothic" w:cs="Open Sans"/>
          <w:color w:val="404040" w:themeColor="text1" w:themeTint="BF"/>
          <w:sz w:val="22"/>
          <w:szCs w:val="21"/>
          <w:lang w:eastAsia="es-ES_tradnl"/>
        </w:rPr>
        <w:t xml:space="preserve">onsidera dos grupos de dominios, </w:t>
      </w:r>
      <w:r w:rsidR="00E17E4A" w:rsidRPr="00E17E4A">
        <w:rPr>
          <w:rFonts w:ascii="Century Gothic" w:eastAsia="Times New Roman" w:hAnsi="Century Gothic" w:cs="Open Sans"/>
          <w:color w:val="404040" w:themeColor="text1" w:themeTint="BF"/>
          <w:sz w:val="22"/>
          <w:szCs w:val="21"/>
          <w:lang w:eastAsia="es-ES_tradnl"/>
        </w:rPr>
        <w:t xml:space="preserve">los cuales son: </w:t>
      </w:r>
    </w:p>
    <w:p w:rsidR="0028090D" w:rsidRDefault="0028090D" w:rsidP="0028090D">
      <w:pPr>
        <w:pStyle w:val="Prrafodelista"/>
        <w:ind w:left="360"/>
        <w:jc w:val="both"/>
        <w:rPr>
          <w:rFonts w:ascii="Century Gothic" w:eastAsia="Times New Roman" w:hAnsi="Century Gothic" w:cs="Open Sans"/>
          <w:color w:val="404040" w:themeColor="text1" w:themeTint="BF"/>
          <w:sz w:val="22"/>
          <w:szCs w:val="21"/>
          <w:lang w:eastAsia="es-ES_tradnl"/>
        </w:rPr>
      </w:pPr>
    </w:p>
    <w:p w:rsidR="00E17E4A" w:rsidRDefault="00E17E4A" w:rsidP="0028090D">
      <w:pPr>
        <w:pStyle w:val="Prrafodelista"/>
        <w:numPr>
          <w:ilvl w:val="0"/>
          <w:numId w:val="13"/>
        </w:numPr>
        <w:jc w:val="both"/>
        <w:rPr>
          <w:rFonts w:ascii="Century Gothic" w:eastAsia="Times New Roman" w:hAnsi="Century Gothic" w:cs="Open Sans"/>
          <w:color w:val="404040" w:themeColor="text1" w:themeTint="BF"/>
          <w:sz w:val="22"/>
          <w:szCs w:val="21"/>
          <w:lang w:eastAsia="es-ES_tradnl"/>
        </w:rPr>
      </w:pPr>
      <w:r w:rsidRPr="00E17E4A">
        <w:rPr>
          <w:rFonts w:ascii="Century Gothic" w:eastAsia="Times New Roman" w:hAnsi="Century Gothic" w:cs="Open Sans"/>
          <w:b/>
          <w:color w:val="404040" w:themeColor="text1" w:themeTint="BF"/>
          <w:sz w:val="22"/>
          <w:szCs w:val="21"/>
          <w:lang w:eastAsia="es-ES_tradnl"/>
        </w:rPr>
        <w:t>Grupo 1:</w:t>
      </w:r>
      <w:r w:rsidRPr="00E17E4A">
        <w:rPr>
          <w:rFonts w:ascii="Century Gothic" w:eastAsia="Times New Roman" w:hAnsi="Century Gothic" w:cs="Open Sans"/>
          <w:color w:val="404040" w:themeColor="text1" w:themeTint="BF"/>
          <w:sz w:val="22"/>
          <w:szCs w:val="21"/>
          <w:lang w:eastAsia="es-ES_tradnl"/>
        </w:rPr>
        <w:t xml:space="preserve"> considera las 24 provincias del Ecuador, las cuales constituyen el primer nivel de desagregación geográfico según el “Clasificador Geográfico Estadístico 2010 - Esquema de codificación de la División Político Administrativa del país”. </w:t>
      </w:r>
    </w:p>
    <w:p w:rsidR="00E17E4A" w:rsidRDefault="00E17E4A" w:rsidP="0028090D">
      <w:pPr>
        <w:pStyle w:val="Prrafodelista"/>
        <w:numPr>
          <w:ilvl w:val="0"/>
          <w:numId w:val="13"/>
        </w:numPr>
        <w:jc w:val="both"/>
        <w:rPr>
          <w:rFonts w:ascii="Century Gothic" w:eastAsia="Times New Roman" w:hAnsi="Century Gothic" w:cs="Open Sans"/>
          <w:color w:val="404040" w:themeColor="text1" w:themeTint="BF"/>
          <w:sz w:val="22"/>
          <w:szCs w:val="21"/>
          <w:lang w:eastAsia="es-ES_tradnl"/>
        </w:rPr>
      </w:pPr>
      <w:r w:rsidRPr="00E17E4A">
        <w:rPr>
          <w:rFonts w:ascii="Century Gothic" w:eastAsia="Times New Roman" w:hAnsi="Century Gothic" w:cs="Open Sans"/>
          <w:b/>
          <w:color w:val="404040" w:themeColor="text1" w:themeTint="BF"/>
          <w:sz w:val="22"/>
          <w:szCs w:val="21"/>
          <w:lang w:eastAsia="es-ES_tradnl"/>
        </w:rPr>
        <w:t>Grupo 2:</w:t>
      </w:r>
      <w:r>
        <w:rPr>
          <w:rFonts w:ascii="Century Gothic" w:eastAsia="Times New Roman" w:hAnsi="Century Gothic" w:cs="Open Sans"/>
          <w:color w:val="404040" w:themeColor="text1" w:themeTint="BF"/>
          <w:sz w:val="22"/>
          <w:szCs w:val="21"/>
          <w:lang w:eastAsia="es-ES_tradnl"/>
        </w:rPr>
        <w:t xml:space="preserve"> considera </w:t>
      </w:r>
      <w:r w:rsidRPr="00E17E4A">
        <w:rPr>
          <w:rFonts w:ascii="Century Gothic" w:eastAsia="Times New Roman" w:hAnsi="Century Gothic" w:cs="Open Sans"/>
          <w:color w:val="404040" w:themeColor="text1" w:themeTint="BF"/>
          <w:sz w:val="22"/>
          <w:szCs w:val="21"/>
          <w:lang w:eastAsia="es-ES_tradnl"/>
        </w:rPr>
        <w:t xml:space="preserve">9 </w:t>
      </w:r>
      <w:r>
        <w:rPr>
          <w:rFonts w:ascii="Century Gothic" w:eastAsia="Times New Roman" w:hAnsi="Century Gothic" w:cs="Open Sans"/>
          <w:color w:val="404040" w:themeColor="text1" w:themeTint="BF"/>
          <w:sz w:val="22"/>
          <w:szCs w:val="21"/>
          <w:lang w:eastAsia="es-ES_tradnl"/>
        </w:rPr>
        <w:t xml:space="preserve">ciudades </w:t>
      </w:r>
      <w:proofErr w:type="spellStart"/>
      <w:r>
        <w:rPr>
          <w:rFonts w:ascii="Century Gothic" w:eastAsia="Times New Roman" w:hAnsi="Century Gothic" w:cs="Open Sans"/>
          <w:color w:val="404040" w:themeColor="text1" w:themeTint="BF"/>
          <w:sz w:val="22"/>
          <w:szCs w:val="21"/>
          <w:lang w:eastAsia="es-ES_tradnl"/>
        </w:rPr>
        <w:t>autorepresentadas</w:t>
      </w:r>
      <w:proofErr w:type="spellEnd"/>
      <w:r>
        <w:rPr>
          <w:rFonts w:ascii="Century Gothic" w:eastAsia="Times New Roman" w:hAnsi="Century Gothic" w:cs="Open Sans"/>
          <w:color w:val="404040" w:themeColor="text1" w:themeTint="BF"/>
          <w:sz w:val="22"/>
          <w:szCs w:val="21"/>
          <w:lang w:eastAsia="es-ES_tradnl"/>
        </w:rPr>
        <w:t xml:space="preserve"> que son de interés debido a su comportamiento económico.</w:t>
      </w:r>
    </w:p>
    <w:p w:rsidR="00481AC1" w:rsidRDefault="00481AC1" w:rsidP="00481AC1">
      <w:pPr>
        <w:pStyle w:val="Prrafodelista"/>
        <w:ind w:left="1080"/>
        <w:jc w:val="both"/>
        <w:rPr>
          <w:rFonts w:ascii="Century Gothic" w:eastAsia="Times New Roman" w:hAnsi="Century Gothic" w:cs="Open Sans"/>
          <w:color w:val="404040" w:themeColor="text1" w:themeTint="BF"/>
          <w:sz w:val="22"/>
          <w:szCs w:val="21"/>
          <w:lang w:eastAsia="es-ES_tradnl"/>
        </w:rPr>
      </w:pPr>
    </w:p>
    <w:p w:rsidR="00481AC1" w:rsidRDefault="00481AC1" w:rsidP="00481AC1">
      <w:pPr>
        <w:tabs>
          <w:tab w:val="left" w:pos="1588"/>
        </w:tabs>
        <w:jc w:val="center"/>
        <w:rPr>
          <w:rFonts w:ascii="Century" w:eastAsia="Times New Roman" w:hAnsi="Century" w:cs="Calibri"/>
          <w:bCs/>
          <w:color w:val="000000"/>
          <w:sz w:val="18"/>
          <w:szCs w:val="18"/>
          <w:lang w:eastAsia="es-EC"/>
        </w:rPr>
      </w:pPr>
      <w:r>
        <w:tab/>
      </w:r>
    </w:p>
    <w:p w:rsidR="00073EF5" w:rsidRDefault="00481AC1" w:rsidP="00481AC1">
      <w:pPr>
        <w:tabs>
          <w:tab w:val="left" w:pos="1588"/>
        </w:tabs>
        <w:rPr>
          <w:rFonts w:ascii="Century" w:eastAsia="Times New Roman" w:hAnsi="Century" w:cs="Calibri"/>
          <w:bCs/>
          <w:color w:val="000000"/>
          <w:sz w:val="18"/>
          <w:szCs w:val="18"/>
          <w:lang w:eastAsia="es-EC"/>
        </w:rPr>
      </w:pPr>
      <w:r>
        <w:tab/>
      </w:r>
      <w:r>
        <w:tab/>
      </w:r>
      <w:r>
        <w:tab/>
      </w:r>
      <w:r>
        <w:rPr>
          <w:rFonts w:ascii="Century" w:eastAsia="Times New Roman" w:hAnsi="Century" w:cs="Calibri"/>
          <w:bCs/>
          <w:color w:val="000000"/>
          <w:sz w:val="18"/>
          <w:szCs w:val="18"/>
          <w:lang w:eastAsia="es-EC"/>
        </w:rPr>
        <w:t>Tabla 1</w:t>
      </w:r>
      <w:r>
        <w:rPr>
          <w:rFonts w:ascii="Century" w:eastAsia="Times New Roman" w:hAnsi="Century" w:cs="Calibri"/>
          <w:bCs/>
          <w:color w:val="000000"/>
          <w:sz w:val="18"/>
          <w:szCs w:val="18"/>
          <w:lang w:eastAsia="es-EC"/>
        </w:rPr>
        <w:t xml:space="preserve">. </w:t>
      </w:r>
      <w:r>
        <w:rPr>
          <w:rFonts w:ascii="Century" w:eastAsia="Times New Roman" w:hAnsi="Century" w:cs="Calibri"/>
          <w:bCs/>
          <w:color w:val="000000"/>
          <w:sz w:val="18"/>
          <w:szCs w:val="18"/>
          <w:lang w:eastAsia="es-EC"/>
        </w:rPr>
        <w:t>D</w:t>
      </w:r>
      <w:r>
        <w:rPr>
          <w:rFonts w:ascii="Century" w:eastAsia="Times New Roman" w:hAnsi="Century" w:cs="Calibri"/>
          <w:bCs/>
          <w:color w:val="000000"/>
          <w:sz w:val="18"/>
          <w:szCs w:val="18"/>
          <w:lang w:eastAsia="es-EC"/>
        </w:rPr>
        <w:t>ominio</w:t>
      </w:r>
      <w:r>
        <w:rPr>
          <w:rFonts w:ascii="Century" w:eastAsia="Times New Roman" w:hAnsi="Century" w:cs="Calibri"/>
          <w:bCs/>
          <w:color w:val="000000"/>
          <w:sz w:val="18"/>
          <w:szCs w:val="18"/>
          <w:lang w:eastAsia="es-EC"/>
        </w:rPr>
        <w:t>s de estudio</w:t>
      </w:r>
    </w:p>
    <w:p w:rsidR="001A3AAF" w:rsidRPr="00481AC1" w:rsidRDefault="001A3AAF" w:rsidP="00481AC1">
      <w:pPr>
        <w:tabs>
          <w:tab w:val="left" w:pos="1588"/>
        </w:tabs>
        <w:rPr>
          <w:rFonts w:ascii="Century" w:eastAsia="Times New Roman" w:hAnsi="Century" w:cs="Calibri"/>
          <w:bCs/>
          <w:color w:val="000000"/>
          <w:sz w:val="18"/>
          <w:szCs w:val="18"/>
          <w:lang w:eastAsia="es-EC"/>
        </w:rPr>
      </w:pPr>
      <w:bookmarkStart w:id="0" w:name="_GoBack"/>
      <w:bookmarkEnd w:id="0"/>
    </w:p>
    <w:tbl>
      <w:tblPr>
        <w:tblStyle w:val="Tablanormal1"/>
        <w:tblW w:w="5960" w:type="dxa"/>
        <w:jc w:val="center"/>
        <w:tblLook w:val="04A0" w:firstRow="1" w:lastRow="0" w:firstColumn="1" w:lastColumn="0" w:noHBand="0" w:noVBand="1"/>
      </w:tblPr>
      <w:tblGrid>
        <w:gridCol w:w="1240"/>
        <w:gridCol w:w="2860"/>
        <w:gridCol w:w="1860"/>
      </w:tblGrid>
      <w:tr w:rsidR="00E17E4A" w:rsidRPr="00E17E4A" w:rsidTr="00E964AC">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20"/>
                <w:szCs w:val="20"/>
                <w:lang w:eastAsia="es-EC"/>
              </w:rPr>
            </w:pPr>
            <w:r w:rsidRPr="00E17E4A">
              <w:rPr>
                <w:rFonts w:ascii="Century" w:eastAsia="Times New Roman" w:hAnsi="Century" w:cs="Calibri"/>
                <w:color w:val="000000"/>
                <w:sz w:val="20"/>
                <w:szCs w:val="20"/>
                <w:lang w:eastAsia="es-EC"/>
              </w:rPr>
              <w:t>N</w:t>
            </w:r>
          </w:p>
        </w:tc>
        <w:tc>
          <w:tcPr>
            <w:tcW w:w="2860" w:type="dxa"/>
            <w:hideMark/>
          </w:tcPr>
          <w:p w:rsidR="00E17E4A" w:rsidRPr="00E17E4A" w:rsidRDefault="00E17E4A" w:rsidP="0028090D">
            <w:pPr>
              <w:jc w:val="both"/>
              <w:cnfStyle w:val="100000000000" w:firstRow="1" w:lastRow="0" w:firstColumn="0" w:lastColumn="0" w:oddVBand="0" w:evenVBand="0" w:oddHBand="0" w:evenHBand="0" w:firstRowFirstColumn="0" w:firstRowLastColumn="0" w:lastRowFirstColumn="0" w:lastRowLastColumn="0"/>
              <w:rPr>
                <w:rFonts w:ascii="Century" w:eastAsia="Times New Roman" w:hAnsi="Century" w:cs="Calibri"/>
                <w:b w:val="0"/>
                <w:bCs w:val="0"/>
                <w:color w:val="000000"/>
                <w:sz w:val="20"/>
                <w:szCs w:val="20"/>
                <w:lang w:eastAsia="es-EC"/>
              </w:rPr>
            </w:pPr>
            <w:r w:rsidRPr="00E17E4A">
              <w:rPr>
                <w:rFonts w:ascii="Century" w:eastAsia="Times New Roman" w:hAnsi="Century" w:cs="Calibri"/>
                <w:color w:val="000000"/>
                <w:sz w:val="20"/>
                <w:szCs w:val="20"/>
                <w:lang w:val="es-ES" w:eastAsia="es-EC"/>
              </w:rPr>
              <w:t>Provincia</w:t>
            </w:r>
          </w:p>
        </w:tc>
        <w:tc>
          <w:tcPr>
            <w:tcW w:w="1860" w:type="dxa"/>
            <w:hideMark/>
          </w:tcPr>
          <w:p w:rsidR="00E17E4A" w:rsidRPr="00E17E4A" w:rsidRDefault="00E17E4A" w:rsidP="0028090D">
            <w:pPr>
              <w:jc w:val="both"/>
              <w:cnfStyle w:val="100000000000" w:firstRow="1" w:lastRow="0" w:firstColumn="0" w:lastColumn="0" w:oddVBand="0" w:evenVBand="0" w:oddHBand="0" w:evenHBand="0" w:firstRowFirstColumn="0" w:firstRowLastColumn="0" w:lastRowFirstColumn="0" w:lastRowLastColumn="0"/>
              <w:rPr>
                <w:rFonts w:ascii="Century" w:eastAsia="Times New Roman" w:hAnsi="Century" w:cs="Calibri"/>
                <w:b w:val="0"/>
                <w:bCs w:val="0"/>
                <w:color w:val="000000"/>
                <w:sz w:val="20"/>
                <w:szCs w:val="20"/>
                <w:lang w:eastAsia="es-EC"/>
              </w:rPr>
            </w:pPr>
            <w:r w:rsidRPr="00E17E4A">
              <w:rPr>
                <w:rFonts w:ascii="Century" w:eastAsia="Times New Roman" w:hAnsi="Century" w:cs="Calibri"/>
                <w:color w:val="000000"/>
                <w:sz w:val="20"/>
                <w:szCs w:val="20"/>
                <w:lang w:val="es-ES" w:eastAsia="es-EC"/>
              </w:rPr>
              <w:t>Ciudad</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Azuay</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Cuenca</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2</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Bolívar</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3</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Cañar</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4</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Carchi</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5</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Cotopaxi</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6</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Chimborazo</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7</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El Oro</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Machala</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8</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Esmeraldas</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Esmeraldas</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9</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Guayas</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Guayaquil</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10</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Imbabura</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11</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Loja</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Loja</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12</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Los Ríos</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13</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Manabí</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Manta</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14</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Morona Santiago</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15</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Napo</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16</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Pastaza</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17</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Pichincha</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Quito</w:t>
            </w:r>
            <w:r w:rsidR="0007264E">
              <w:rPr>
                <w:rFonts w:ascii="Century" w:eastAsia="Times New Roman" w:hAnsi="Century" w:cs="Calibri"/>
                <w:color w:val="000000"/>
                <w:sz w:val="18"/>
                <w:szCs w:val="18"/>
                <w:lang w:val="es-ES" w:eastAsia="es-EC"/>
              </w:rPr>
              <w:t xml:space="preserve"> (DMQ)</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18</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Tungurahua</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Ambato</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19</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Zamora Chinchipe</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20</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Galápagos</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21</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Sucumbíos</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22</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Orellana</w:t>
            </w:r>
          </w:p>
        </w:tc>
        <w:tc>
          <w:tcPr>
            <w:tcW w:w="1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23</w:t>
            </w:r>
          </w:p>
        </w:tc>
        <w:tc>
          <w:tcPr>
            <w:tcW w:w="2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Santa Elena</w:t>
            </w:r>
          </w:p>
        </w:tc>
        <w:tc>
          <w:tcPr>
            <w:tcW w:w="1860" w:type="dxa"/>
            <w:hideMark/>
          </w:tcPr>
          <w:p w:rsidR="00E17E4A" w:rsidRPr="00E17E4A" w:rsidRDefault="00E17E4A" w:rsidP="0028090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s-EC"/>
              </w:rPr>
            </w:pPr>
            <w:r w:rsidRPr="00E17E4A">
              <w:rPr>
                <w:rFonts w:ascii="Calibri" w:eastAsia="Times New Roman" w:hAnsi="Calibri" w:cs="Calibri"/>
                <w:color w:val="000000"/>
                <w:sz w:val="22"/>
                <w:szCs w:val="22"/>
                <w:lang w:eastAsia="es-EC"/>
              </w:rPr>
              <w:t> </w:t>
            </w:r>
          </w:p>
        </w:tc>
      </w:tr>
      <w:tr w:rsidR="00E17E4A" w:rsidRPr="00E17E4A" w:rsidTr="00E964AC">
        <w:trPr>
          <w:trHeight w:val="324"/>
          <w:jc w:val="center"/>
        </w:trPr>
        <w:tc>
          <w:tcPr>
            <w:cnfStyle w:val="001000000000" w:firstRow="0" w:lastRow="0" w:firstColumn="1" w:lastColumn="0" w:oddVBand="0" w:evenVBand="0" w:oddHBand="0" w:evenHBand="0" w:firstRowFirstColumn="0" w:firstRowLastColumn="0" w:lastRowFirstColumn="0" w:lastRowLastColumn="0"/>
            <w:tcW w:w="1240" w:type="dxa"/>
            <w:hideMark/>
          </w:tcPr>
          <w:p w:rsidR="00E17E4A" w:rsidRPr="00E17E4A" w:rsidRDefault="00E17E4A" w:rsidP="0028090D">
            <w:pPr>
              <w:jc w:val="both"/>
              <w:rPr>
                <w:rFonts w:ascii="Century" w:eastAsia="Times New Roman" w:hAnsi="Century" w:cs="Calibri"/>
                <w:b w:val="0"/>
                <w:bCs w:val="0"/>
                <w:color w:val="000000"/>
                <w:sz w:val="18"/>
                <w:szCs w:val="18"/>
                <w:lang w:eastAsia="es-EC"/>
              </w:rPr>
            </w:pPr>
            <w:r w:rsidRPr="00E17E4A">
              <w:rPr>
                <w:rFonts w:ascii="Century" w:eastAsia="Times New Roman" w:hAnsi="Century" w:cs="Calibri"/>
                <w:color w:val="000000"/>
                <w:sz w:val="18"/>
                <w:szCs w:val="18"/>
                <w:lang w:val="es-ES" w:eastAsia="es-EC"/>
              </w:rPr>
              <w:t>24</w:t>
            </w:r>
          </w:p>
        </w:tc>
        <w:tc>
          <w:tcPr>
            <w:tcW w:w="2860" w:type="dxa"/>
            <w:hideMark/>
          </w:tcPr>
          <w:p w:rsidR="00E17E4A" w:rsidRPr="00E17E4A" w:rsidRDefault="00E17E4A" w:rsidP="0028090D">
            <w:pPr>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Pr>
                <w:rFonts w:ascii="Century" w:eastAsia="Times New Roman" w:hAnsi="Century" w:cs="Calibri"/>
                <w:color w:val="000000"/>
                <w:sz w:val="18"/>
                <w:szCs w:val="18"/>
                <w:lang w:val="es-ES" w:eastAsia="es-EC"/>
              </w:rPr>
              <w:t xml:space="preserve">Resto </w:t>
            </w:r>
            <w:r w:rsidRPr="00E17E4A">
              <w:rPr>
                <w:rFonts w:ascii="Century" w:eastAsia="Times New Roman" w:hAnsi="Century" w:cs="Calibri"/>
                <w:color w:val="000000"/>
                <w:sz w:val="18"/>
                <w:szCs w:val="18"/>
                <w:lang w:val="es-ES" w:eastAsia="es-EC"/>
              </w:rPr>
              <w:t>Santo Domingo de los Tsáchilas</w:t>
            </w:r>
          </w:p>
        </w:tc>
        <w:tc>
          <w:tcPr>
            <w:tcW w:w="1860" w:type="dxa"/>
            <w:hideMark/>
          </w:tcPr>
          <w:p w:rsidR="00E17E4A" w:rsidRPr="00E17E4A" w:rsidRDefault="00E17E4A" w:rsidP="00FC7BA9">
            <w:pPr>
              <w:keepNext/>
              <w:jc w:val="both"/>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color w:val="000000"/>
                <w:sz w:val="18"/>
                <w:szCs w:val="18"/>
                <w:lang w:eastAsia="es-EC"/>
              </w:rPr>
            </w:pPr>
            <w:r w:rsidRPr="00E17E4A">
              <w:rPr>
                <w:rFonts w:ascii="Century" w:eastAsia="Times New Roman" w:hAnsi="Century" w:cs="Calibri"/>
                <w:color w:val="000000"/>
                <w:sz w:val="18"/>
                <w:szCs w:val="18"/>
                <w:lang w:val="es-ES" w:eastAsia="es-EC"/>
              </w:rPr>
              <w:t>Santo Domingo</w:t>
            </w:r>
          </w:p>
        </w:tc>
      </w:tr>
    </w:tbl>
    <w:p w:rsidR="002608D0" w:rsidRDefault="00FC7BA9" w:rsidP="00FC7BA9">
      <w:pPr>
        <w:pStyle w:val="Descripcin"/>
        <w:rPr>
          <w:rFonts w:ascii="Century Gothic" w:hAnsi="Century Gothic"/>
          <w:b/>
          <w:bCs/>
          <w:color w:val="20275D"/>
          <w:sz w:val="32"/>
          <w:szCs w:val="32"/>
        </w:rPr>
      </w:pPr>
      <w:r>
        <w:lastRenderedPageBreak/>
        <w:t xml:space="preserve">                               </w:t>
      </w:r>
      <w:r w:rsidRPr="00FC7BA9">
        <w:rPr>
          <w:b/>
          <w:color w:val="000000" w:themeColor="text1"/>
        </w:rPr>
        <w:t>Fuente:</w:t>
      </w:r>
      <w:r w:rsidRPr="00FC7BA9">
        <w:rPr>
          <w:color w:val="000000" w:themeColor="text1"/>
        </w:rPr>
        <w:t xml:space="preserve"> Gestión de diseño muestral</w:t>
      </w:r>
      <w:r w:rsidR="008C0600">
        <w:rPr>
          <w:color w:val="000000" w:themeColor="text1"/>
        </w:rPr>
        <w:t xml:space="preserve"> – DINEM </w:t>
      </w:r>
    </w:p>
    <w:p w:rsidR="0028090D" w:rsidRPr="00073EF5" w:rsidRDefault="0028090D" w:rsidP="0028090D">
      <w:pPr>
        <w:pStyle w:val="Prrafodelista"/>
        <w:ind w:left="360"/>
        <w:jc w:val="both"/>
        <w:rPr>
          <w:rFonts w:ascii="Century Gothic" w:hAnsi="Century Gothic"/>
          <w:b/>
          <w:bCs/>
          <w:color w:val="20275D"/>
          <w:sz w:val="32"/>
          <w:szCs w:val="32"/>
        </w:rPr>
      </w:pPr>
    </w:p>
    <w:p w:rsidR="0007659A" w:rsidRDefault="00E17E4A" w:rsidP="0028090D">
      <w:pPr>
        <w:pStyle w:val="Prrafodelista"/>
        <w:numPr>
          <w:ilvl w:val="0"/>
          <w:numId w:val="1"/>
        </w:numPr>
        <w:jc w:val="both"/>
        <w:rPr>
          <w:rFonts w:ascii="Century Gothic" w:hAnsi="Century Gothic"/>
          <w:b/>
          <w:bCs/>
          <w:color w:val="20275D"/>
          <w:sz w:val="32"/>
          <w:szCs w:val="32"/>
        </w:rPr>
      </w:pPr>
      <w:r w:rsidRPr="00E17E4A">
        <w:rPr>
          <w:rFonts w:ascii="Century Gothic" w:hAnsi="Century Gothic"/>
          <w:b/>
          <w:bCs/>
          <w:color w:val="20275D"/>
          <w:sz w:val="32"/>
          <w:szCs w:val="32"/>
        </w:rPr>
        <w:t>Marco de Muestreo</w:t>
      </w:r>
    </w:p>
    <w:p w:rsidR="0028090D" w:rsidRPr="00E17E4A" w:rsidRDefault="0028090D" w:rsidP="0028090D">
      <w:pPr>
        <w:pStyle w:val="Prrafodelista"/>
        <w:ind w:left="360"/>
        <w:jc w:val="both"/>
        <w:rPr>
          <w:rFonts w:ascii="Century Gothic" w:hAnsi="Century Gothic"/>
          <w:b/>
          <w:bCs/>
          <w:color w:val="20275D"/>
          <w:sz w:val="32"/>
          <w:szCs w:val="32"/>
        </w:rPr>
      </w:pPr>
    </w:p>
    <w:p w:rsidR="00E17E4A" w:rsidRPr="00E17E4A" w:rsidRDefault="00E17E4A" w:rsidP="0028090D">
      <w:pPr>
        <w:pStyle w:val="Prrafodelista"/>
        <w:ind w:left="360"/>
        <w:jc w:val="both"/>
        <w:rPr>
          <w:rFonts w:ascii="Century Gothic" w:eastAsia="Times New Roman" w:hAnsi="Century Gothic" w:cs="Open Sans"/>
          <w:color w:val="404040" w:themeColor="text1" w:themeTint="BF"/>
          <w:sz w:val="22"/>
          <w:szCs w:val="21"/>
          <w:lang w:eastAsia="es-ES_tradnl"/>
        </w:rPr>
      </w:pPr>
      <w:r w:rsidRPr="00E17E4A">
        <w:rPr>
          <w:rFonts w:ascii="Century Gothic" w:eastAsia="Times New Roman" w:hAnsi="Century Gothic" w:cs="Open Sans"/>
          <w:color w:val="404040" w:themeColor="text1" w:themeTint="BF"/>
          <w:sz w:val="22"/>
          <w:szCs w:val="21"/>
          <w:lang w:eastAsia="es-ES_tradnl"/>
        </w:rPr>
        <w:t xml:space="preserve">El Marco de muestreo a utilizar para la </w:t>
      </w:r>
      <w:r>
        <w:rPr>
          <w:rFonts w:ascii="Century Gothic" w:eastAsia="Times New Roman" w:hAnsi="Century Gothic" w:cs="Open Sans"/>
          <w:color w:val="404040" w:themeColor="text1" w:themeTint="BF"/>
          <w:sz w:val="22"/>
          <w:szCs w:val="21"/>
          <w:lang w:eastAsia="es-ES_tradnl"/>
        </w:rPr>
        <w:t>ENIGHUR 2024</w:t>
      </w:r>
      <w:r w:rsidRPr="00E17E4A">
        <w:rPr>
          <w:rFonts w:ascii="Century Gothic" w:eastAsia="Times New Roman" w:hAnsi="Century Gothic" w:cs="Open Sans"/>
          <w:color w:val="404040" w:themeColor="text1" w:themeTint="BF"/>
          <w:sz w:val="22"/>
          <w:szCs w:val="21"/>
          <w:lang w:eastAsia="es-ES_tradnl"/>
        </w:rPr>
        <w:t xml:space="preserve"> es el Marco Maestro de Muestreo para encuestas de hogares del INEC (MMM), el cual se presenta como una lista organizada en forma de base de datos que contiene las viviendas registradas en el </w:t>
      </w:r>
      <w:proofErr w:type="spellStart"/>
      <w:r w:rsidRPr="00E17E4A">
        <w:rPr>
          <w:rFonts w:ascii="Century Gothic" w:eastAsia="Times New Roman" w:hAnsi="Century Gothic" w:cs="Open Sans"/>
          <w:color w:val="404040" w:themeColor="text1" w:themeTint="BF"/>
          <w:sz w:val="22"/>
          <w:szCs w:val="21"/>
          <w:lang w:eastAsia="es-ES_tradnl"/>
        </w:rPr>
        <w:t>precenso</w:t>
      </w:r>
      <w:proofErr w:type="spellEnd"/>
      <w:r w:rsidRPr="00E17E4A">
        <w:rPr>
          <w:rFonts w:ascii="Century Gothic" w:eastAsia="Times New Roman" w:hAnsi="Century Gothic" w:cs="Open Sans"/>
          <w:color w:val="404040" w:themeColor="text1" w:themeTint="BF"/>
          <w:sz w:val="22"/>
          <w:szCs w:val="21"/>
          <w:lang w:eastAsia="es-ES_tradnl"/>
        </w:rPr>
        <w:t xml:space="preserve"> del VII</w:t>
      </w:r>
      <w:r w:rsidR="008663C0">
        <w:rPr>
          <w:rFonts w:ascii="Century Gothic" w:eastAsia="Times New Roman" w:hAnsi="Century Gothic" w:cs="Open Sans"/>
          <w:color w:val="404040" w:themeColor="text1" w:themeTint="BF"/>
          <w:sz w:val="22"/>
          <w:szCs w:val="21"/>
          <w:lang w:eastAsia="es-ES_tradnl"/>
        </w:rPr>
        <w:t>I</w:t>
      </w:r>
      <w:r w:rsidRPr="00E17E4A">
        <w:rPr>
          <w:rFonts w:ascii="Century Gothic" w:eastAsia="Times New Roman" w:hAnsi="Century Gothic" w:cs="Open Sans"/>
          <w:color w:val="404040" w:themeColor="text1" w:themeTint="BF"/>
          <w:sz w:val="22"/>
          <w:szCs w:val="21"/>
          <w:lang w:eastAsia="es-ES_tradnl"/>
        </w:rPr>
        <w:t xml:space="preserve"> Censo de Población y VI</w:t>
      </w:r>
      <w:r w:rsidR="008663C0">
        <w:rPr>
          <w:rFonts w:ascii="Century Gothic" w:eastAsia="Times New Roman" w:hAnsi="Century Gothic" w:cs="Open Sans"/>
          <w:color w:val="404040" w:themeColor="text1" w:themeTint="BF"/>
          <w:sz w:val="22"/>
          <w:szCs w:val="21"/>
          <w:lang w:eastAsia="es-ES_tradnl"/>
        </w:rPr>
        <w:t>I</w:t>
      </w:r>
      <w:r w:rsidRPr="00E17E4A">
        <w:rPr>
          <w:rFonts w:ascii="Century Gothic" w:eastAsia="Times New Roman" w:hAnsi="Century Gothic" w:cs="Open Sans"/>
          <w:color w:val="404040" w:themeColor="text1" w:themeTint="BF"/>
          <w:sz w:val="22"/>
          <w:szCs w:val="21"/>
          <w:lang w:eastAsia="es-ES_tradnl"/>
        </w:rPr>
        <w:t xml:space="preserve"> de </w:t>
      </w:r>
      <w:r w:rsidR="008663C0">
        <w:rPr>
          <w:rFonts w:ascii="Century Gothic" w:eastAsia="Times New Roman" w:hAnsi="Century Gothic" w:cs="Open Sans"/>
          <w:color w:val="404040" w:themeColor="text1" w:themeTint="BF"/>
          <w:sz w:val="22"/>
          <w:szCs w:val="21"/>
          <w:lang w:eastAsia="es-ES_tradnl"/>
        </w:rPr>
        <w:t>Vivienda del Ecuador (CPV - 2022</w:t>
      </w:r>
      <w:r w:rsidRPr="00E17E4A">
        <w:rPr>
          <w:rFonts w:ascii="Century Gothic" w:eastAsia="Times New Roman" w:hAnsi="Century Gothic" w:cs="Open Sans"/>
          <w:color w:val="404040" w:themeColor="text1" w:themeTint="BF"/>
          <w:sz w:val="22"/>
          <w:szCs w:val="21"/>
          <w:lang w:eastAsia="es-ES_tradnl"/>
        </w:rPr>
        <w:t>)</w:t>
      </w:r>
      <w:r w:rsidR="008663C0">
        <w:rPr>
          <w:rFonts w:ascii="Century Gothic" w:eastAsia="Times New Roman" w:hAnsi="Century Gothic" w:cs="Open Sans"/>
          <w:color w:val="404040" w:themeColor="text1" w:themeTint="BF"/>
          <w:sz w:val="22"/>
          <w:szCs w:val="21"/>
          <w:lang w:eastAsia="es-ES_tradnl"/>
        </w:rPr>
        <w:t>.</w:t>
      </w:r>
    </w:p>
    <w:p w:rsidR="002608D0" w:rsidRDefault="002608D0" w:rsidP="0028090D">
      <w:pPr>
        <w:jc w:val="both"/>
      </w:pPr>
    </w:p>
    <w:p w:rsidR="008663C0" w:rsidRDefault="008663C0" w:rsidP="0028090D">
      <w:pPr>
        <w:pStyle w:val="Prrafodelista"/>
        <w:numPr>
          <w:ilvl w:val="0"/>
          <w:numId w:val="1"/>
        </w:numPr>
        <w:jc w:val="both"/>
        <w:rPr>
          <w:rFonts w:ascii="Century Gothic" w:hAnsi="Century Gothic"/>
          <w:b/>
          <w:bCs/>
          <w:color w:val="20275D"/>
          <w:sz w:val="32"/>
          <w:szCs w:val="32"/>
        </w:rPr>
      </w:pPr>
      <w:r>
        <w:rPr>
          <w:rFonts w:ascii="Century Gothic" w:hAnsi="Century Gothic"/>
          <w:b/>
          <w:bCs/>
          <w:color w:val="20275D"/>
          <w:sz w:val="32"/>
          <w:szCs w:val="32"/>
        </w:rPr>
        <w:t>Tamaño de la Muestra</w:t>
      </w:r>
    </w:p>
    <w:p w:rsidR="006B394A" w:rsidRDefault="006B394A" w:rsidP="0028090D">
      <w:pPr>
        <w:pStyle w:val="Prrafodelista"/>
        <w:ind w:left="360"/>
        <w:jc w:val="both"/>
        <w:rPr>
          <w:rFonts w:ascii="Century Gothic" w:hAnsi="Century Gothic"/>
          <w:b/>
          <w:bCs/>
          <w:color w:val="20275D"/>
          <w:sz w:val="32"/>
          <w:szCs w:val="32"/>
        </w:rPr>
      </w:pPr>
    </w:p>
    <w:p w:rsidR="00E679FA" w:rsidRDefault="00E679FA" w:rsidP="0028090D">
      <w:pPr>
        <w:jc w:val="both"/>
        <w:rPr>
          <w:rFonts w:ascii="Century Gothic" w:eastAsia="Times New Roman" w:hAnsi="Century Gothic" w:cs="Open Sans"/>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Para poder calcular los tamaños de muestra por est</w:t>
      </w:r>
      <w:r>
        <w:rPr>
          <w:rFonts w:ascii="Century Gothic" w:eastAsia="Times New Roman" w:hAnsi="Century Gothic" w:cs="Open Sans"/>
          <w:color w:val="404040" w:themeColor="text1" w:themeTint="BF"/>
          <w:sz w:val="22"/>
          <w:szCs w:val="21"/>
          <w:lang w:eastAsia="es-ES_tradnl"/>
        </w:rPr>
        <w:t>imación de medias, se generó el</w:t>
      </w:r>
      <w:r w:rsidRPr="006B394A">
        <w:rPr>
          <w:rFonts w:ascii="Century Gothic" w:eastAsia="Times New Roman" w:hAnsi="Century Gothic" w:cs="Open Sans"/>
          <w:color w:val="404040" w:themeColor="text1" w:themeTint="BF"/>
          <w:sz w:val="22"/>
          <w:szCs w:val="21"/>
          <w:lang w:eastAsia="es-ES_tradnl"/>
        </w:rPr>
        <w:t xml:space="preserve"> ga</w:t>
      </w:r>
      <w:r>
        <w:rPr>
          <w:rFonts w:ascii="Century Gothic" w:eastAsia="Times New Roman" w:hAnsi="Century Gothic" w:cs="Open Sans"/>
          <w:color w:val="404040" w:themeColor="text1" w:themeTint="BF"/>
          <w:sz w:val="22"/>
          <w:szCs w:val="21"/>
          <w:lang w:eastAsia="es-ES_tradnl"/>
        </w:rPr>
        <w:t xml:space="preserve">sto promedio por hogar para el rubro de </w:t>
      </w:r>
      <w:r w:rsidRPr="00E679FA">
        <w:rPr>
          <w:rFonts w:ascii="Century Gothic" w:eastAsia="Times New Roman" w:hAnsi="Century Gothic" w:cs="Open Sans"/>
          <w:color w:val="404040" w:themeColor="text1" w:themeTint="BF"/>
          <w:sz w:val="22"/>
          <w:szCs w:val="21"/>
          <w:lang w:eastAsia="es-ES_tradnl"/>
        </w:rPr>
        <w:t xml:space="preserve">gastos </w:t>
      </w:r>
      <w:r>
        <w:rPr>
          <w:rFonts w:ascii="Century Gothic" w:eastAsia="Times New Roman" w:hAnsi="Century Gothic" w:cs="Open Sans"/>
          <w:color w:val="404040" w:themeColor="text1" w:themeTint="BF"/>
          <w:sz w:val="22"/>
          <w:szCs w:val="21"/>
          <w:lang w:eastAsia="es-ES_tradnl"/>
        </w:rPr>
        <w:t xml:space="preserve">en </w:t>
      </w:r>
      <w:r w:rsidRPr="00E679FA">
        <w:rPr>
          <w:rFonts w:ascii="Century Gothic" w:eastAsia="Times New Roman" w:hAnsi="Century Gothic" w:cs="Open Sans"/>
          <w:color w:val="404040" w:themeColor="text1" w:themeTint="BF"/>
          <w:sz w:val="22"/>
          <w:szCs w:val="21"/>
          <w:lang w:eastAsia="es-ES_tradnl"/>
        </w:rPr>
        <w:t>ALIMENTOS - MONETARIOS</w:t>
      </w:r>
      <w:r w:rsidR="008779DD">
        <w:rPr>
          <w:rFonts w:ascii="Century Gothic" w:eastAsia="Times New Roman" w:hAnsi="Century Gothic" w:cs="Open Sans"/>
          <w:color w:val="404040" w:themeColor="text1" w:themeTint="BF"/>
          <w:sz w:val="22"/>
          <w:szCs w:val="21"/>
          <w:lang w:eastAsia="es-ES_tradnl"/>
        </w:rPr>
        <w:t xml:space="preserve">, </w:t>
      </w:r>
      <w:r w:rsidRPr="006B394A">
        <w:rPr>
          <w:rFonts w:ascii="Century Gothic" w:eastAsia="Times New Roman" w:hAnsi="Century Gothic" w:cs="Open Sans"/>
          <w:color w:val="404040" w:themeColor="text1" w:themeTint="BF"/>
          <w:sz w:val="22"/>
          <w:szCs w:val="21"/>
          <w:lang w:eastAsia="es-ES_tradnl"/>
        </w:rPr>
        <w:t xml:space="preserve">con el fin de obtener las estimaciones por dominio que será de insumo para el cálculo del tamaño de muestra </w:t>
      </w:r>
      <w:r w:rsidR="008779DD">
        <w:rPr>
          <w:rFonts w:ascii="Century Gothic" w:eastAsia="Times New Roman" w:hAnsi="Century Gothic" w:cs="Open Sans"/>
          <w:color w:val="404040" w:themeColor="text1" w:themeTint="BF"/>
          <w:sz w:val="22"/>
          <w:szCs w:val="21"/>
          <w:lang w:eastAsia="es-ES_tradnl"/>
        </w:rPr>
        <w:t xml:space="preserve">a partir de </w:t>
      </w:r>
      <w:r w:rsidRPr="006B394A">
        <w:rPr>
          <w:rFonts w:ascii="Century Gothic" w:eastAsia="Times New Roman" w:hAnsi="Century Gothic" w:cs="Open Sans"/>
          <w:color w:val="404040" w:themeColor="text1" w:themeTint="BF"/>
          <w:sz w:val="22"/>
          <w:szCs w:val="21"/>
          <w:lang w:eastAsia="es-ES_tradnl"/>
        </w:rPr>
        <w:t>la información de la encuesta ENIGHUR 2012</w:t>
      </w:r>
      <w:r>
        <w:rPr>
          <w:rFonts w:ascii="Century Gothic" w:eastAsia="Times New Roman" w:hAnsi="Century Gothic" w:cs="Open Sans"/>
          <w:color w:val="404040" w:themeColor="text1" w:themeTint="BF"/>
          <w:sz w:val="22"/>
          <w:szCs w:val="21"/>
          <w:lang w:eastAsia="es-ES_tradnl"/>
        </w:rPr>
        <w:t>.</w:t>
      </w:r>
    </w:p>
    <w:p w:rsidR="00E679FA" w:rsidRDefault="00E679FA" w:rsidP="0028090D">
      <w:pPr>
        <w:jc w:val="both"/>
        <w:rPr>
          <w:rFonts w:ascii="Century Gothic" w:eastAsia="Times New Roman" w:hAnsi="Century Gothic" w:cs="Open Sans"/>
          <w:color w:val="404040" w:themeColor="text1" w:themeTint="BF"/>
          <w:sz w:val="22"/>
          <w:szCs w:val="21"/>
          <w:lang w:eastAsia="es-ES_tradnl"/>
        </w:rPr>
      </w:pPr>
    </w:p>
    <w:p w:rsidR="008663C0" w:rsidRDefault="008663C0" w:rsidP="0028090D">
      <w:pPr>
        <w:jc w:val="both"/>
        <w:rPr>
          <w:rFonts w:ascii="Century Gothic" w:eastAsia="Times New Roman" w:hAnsi="Century Gothic" w:cs="Open Sans"/>
          <w:color w:val="404040" w:themeColor="text1" w:themeTint="BF"/>
          <w:sz w:val="22"/>
          <w:szCs w:val="21"/>
          <w:lang w:eastAsia="es-ES_tradnl"/>
        </w:rPr>
      </w:pPr>
      <w:r w:rsidRPr="008663C0">
        <w:rPr>
          <w:rFonts w:ascii="Century Gothic" w:eastAsia="Times New Roman" w:hAnsi="Century Gothic" w:cs="Open Sans"/>
          <w:color w:val="404040" w:themeColor="text1" w:themeTint="BF"/>
          <w:sz w:val="22"/>
          <w:szCs w:val="21"/>
          <w:lang w:eastAsia="es-ES_tradnl"/>
        </w:rPr>
        <w:t>Para calcular un tamaño de muestra que responda a todas los requerimientos planteados se sigue el siguiente esquema:</w:t>
      </w:r>
    </w:p>
    <w:p w:rsidR="008663C0" w:rsidRDefault="008663C0" w:rsidP="0028090D">
      <w:pPr>
        <w:jc w:val="both"/>
        <w:rPr>
          <w:rFonts w:ascii="Century Gothic" w:eastAsia="Times New Roman" w:hAnsi="Century Gothic" w:cs="Open Sans"/>
          <w:color w:val="404040" w:themeColor="text1" w:themeTint="BF"/>
          <w:sz w:val="22"/>
          <w:szCs w:val="21"/>
          <w:lang w:eastAsia="es-ES_tradnl"/>
        </w:rPr>
      </w:pPr>
    </w:p>
    <w:p w:rsidR="008663C0" w:rsidRDefault="0052335A" w:rsidP="0052335A">
      <w:pPr>
        <w:pStyle w:val="Prrafodelista"/>
        <w:numPr>
          <w:ilvl w:val="0"/>
          <w:numId w:val="14"/>
        </w:numPr>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Se define</w:t>
      </w:r>
      <w:r w:rsidR="008663C0" w:rsidRPr="006B394A">
        <w:rPr>
          <w:rFonts w:ascii="Century Gothic" w:eastAsia="Times New Roman" w:hAnsi="Century Gothic" w:cs="Open Sans"/>
          <w:color w:val="404040" w:themeColor="text1" w:themeTint="BF"/>
          <w:sz w:val="22"/>
          <w:szCs w:val="21"/>
          <w:lang w:eastAsia="es-ES_tradnl"/>
        </w:rPr>
        <w:t xml:space="preserve"> </w:t>
      </w:r>
      <w:r>
        <w:rPr>
          <w:rFonts w:ascii="Century Gothic" w:eastAsia="Times New Roman" w:hAnsi="Century Gothic" w:cs="Open Sans"/>
          <w:color w:val="404040" w:themeColor="text1" w:themeTint="BF"/>
          <w:sz w:val="22"/>
          <w:szCs w:val="21"/>
          <w:lang w:eastAsia="es-ES_tradnl"/>
        </w:rPr>
        <w:t xml:space="preserve">como variable de diseño los gastos ALIMENTOS </w:t>
      </w:r>
      <w:r w:rsidRPr="0052335A">
        <w:rPr>
          <w:rFonts w:ascii="Century Gothic" w:eastAsia="Times New Roman" w:hAnsi="Century Gothic" w:cs="Open Sans"/>
          <w:color w:val="404040" w:themeColor="text1" w:themeTint="BF"/>
          <w:sz w:val="22"/>
          <w:szCs w:val="21"/>
          <w:lang w:eastAsia="es-ES_tradnl"/>
        </w:rPr>
        <w:t>- MONETARIOS</w:t>
      </w:r>
    </w:p>
    <w:p w:rsidR="006B394A" w:rsidRDefault="006B394A" w:rsidP="0028090D">
      <w:pPr>
        <w:jc w:val="both"/>
        <w:rPr>
          <w:rFonts w:ascii="Century Gothic" w:eastAsia="Times New Roman" w:hAnsi="Century Gothic" w:cs="Open Sans"/>
          <w:color w:val="404040" w:themeColor="text1" w:themeTint="BF"/>
          <w:sz w:val="22"/>
          <w:szCs w:val="21"/>
          <w:lang w:eastAsia="es-ES_tradnl"/>
        </w:rPr>
      </w:pPr>
    </w:p>
    <w:p w:rsidR="008663C0" w:rsidRPr="006B394A" w:rsidRDefault="008663C0" w:rsidP="0028090D">
      <w:pPr>
        <w:pStyle w:val="Prrafodelista"/>
        <w:numPr>
          <w:ilvl w:val="0"/>
          <w:numId w:val="14"/>
        </w:numPr>
        <w:jc w:val="both"/>
        <w:rPr>
          <w:rFonts w:ascii="Century Gothic" w:eastAsia="Times New Roman" w:hAnsi="Century Gothic" w:cs="Open Sans"/>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 xml:space="preserve"> Se calcula un tamaño de muestra independiente para cada </w:t>
      </w:r>
      <w:r w:rsidR="006B394A">
        <w:rPr>
          <w:rFonts w:ascii="Century Gothic" w:eastAsia="Times New Roman" w:hAnsi="Century Gothic" w:cs="Open Sans"/>
          <w:color w:val="404040" w:themeColor="text1" w:themeTint="BF"/>
          <w:sz w:val="22"/>
          <w:szCs w:val="21"/>
          <w:lang w:eastAsia="es-ES_tradnl"/>
        </w:rPr>
        <w:t>dominio de diseño</w:t>
      </w:r>
      <w:r w:rsidRPr="006B394A">
        <w:rPr>
          <w:rFonts w:ascii="Century Gothic" w:eastAsia="Times New Roman" w:hAnsi="Century Gothic" w:cs="Open Sans"/>
          <w:color w:val="404040" w:themeColor="text1" w:themeTint="BF"/>
          <w:sz w:val="22"/>
          <w:szCs w:val="21"/>
          <w:lang w:eastAsia="es-ES_tradnl"/>
        </w:rPr>
        <w:t>.</w:t>
      </w:r>
    </w:p>
    <w:p w:rsidR="006B394A" w:rsidRPr="008663C0" w:rsidRDefault="006B394A" w:rsidP="0028090D">
      <w:pPr>
        <w:jc w:val="both"/>
        <w:rPr>
          <w:rFonts w:ascii="Century Gothic" w:eastAsia="Times New Roman" w:hAnsi="Century Gothic" w:cs="Open Sans"/>
          <w:color w:val="404040" w:themeColor="text1" w:themeTint="BF"/>
          <w:sz w:val="22"/>
          <w:szCs w:val="21"/>
          <w:lang w:eastAsia="es-ES_tradnl"/>
        </w:rPr>
      </w:pPr>
    </w:p>
    <w:p w:rsidR="008663C0" w:rsidRPr="006B394A" w:rsidRDefault="008663C0" w:rsidP="0028090D">
      <w:pPr>
        <w:pStyle w:val="Prrafodelista"/>
        <w:numPr>
          <w:ilvl w:val="0"/>
          <w:numId w:val="14"/>
        </w:numPr>
        <w:jc w:val="both"/>
        <w:rPr>
          <w:rFonts w:ascii="Century Gothic" w:eastAsia="Times New Roman" w:hAnsi="Century Gothic" w:cs="Open Sans"/>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 xml:space="preserve"> El tamaño de muestra anterior se tr</w:t>
      </w:r>
      <w:r w:rsidR="006B394A">
        <w:rPr>
          <w:rFonts w:ascii="Century Gothic" w:eastAsia="Times New Roman" w:hAnsi="Century Gothic" w:cs="Open Sans"/>
          <w:color w:val="404040" w:themeColor="text1" w:themeTint="BF"/>
          <w:sz w:val="22"/>
          <w:szCs w:val="21"/>
          <w:lang w:eastAsia="es-ES_tradnl"/>
        </w:rPr>
        <w:t xml:space="preserve">ansforma a tamaño de muestra de </w:t>
      </w:r>
      <w:r w:rsidRPr="006B394A">
        <w:rPr>
          <w:rFonts w:ascii="Century Gothic" w:eastAsia="Times New Roman" w:hAnsi="Century Gothic" w:cs="Open Sans"/>
          <w:color w:val="404040" w:themeColor="text1" w:themeTint="BF"/>
          <w:sz w:val="22"/>
          <w:szCs w:val="21"/>
          <w:lang w:eastAsia="es-ES_tradnl"/>
        </w:rPr>
        <w:t>UPM.</w:t>
      </w:r>
    </w:p>
    <w:p w:rsidR="001566E0" w:rsidRPr="00AF679E" w:rsidRDefault="001566E0" w:rsidP="00AF679E">
      <w:pPr>
        <w:rPr>
          <w:rFonts w:ascii="Century Gothic" w:eastAsia="Times New Roman" w:hAnsi="Century Gothic" w:cs="Open Sans"/>
          <w:color w:val="404040" w:themeColor="text1" w:themeTint="BF"/>
          <w:sz w:val="22"/>
          <w:szCs w:val="21"/>
          <w:lang w:eastAsia="es-ES_tradnl"/>
        </w:rPr>
      </w:pPr>
    </w:p>
    <w:p w:rsidR="008663C0" w:rsidRDefault="008663C0" w:rsidP="0028090D">
      <w:pPr>
        <w:pStyle w:val="Prrafodelista"/>
        <w:numPr>
          <w:ilvl w:val="0"/>
          <w:numId w:val="14"/>
        </w:numPr>
        <w:jc w:val="both"/>
        <w:rPr>
          <w:rFonts w:ascii="Century Gothic" w:eastAsia="Times New Roman" w:hAnsi="Century Gothic" w:cs="Open Sans"/>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El tamaño de muestra por UPM se distribuye para todos los estratos presentes en</w:t>
      </w:r>
      <w:r w:rsidR="006B394A" w:rsidRPr="006B394A">
        <w:rPr>
          <w:rFonts w:ascii="Century Gothic" w:eastAsia="Times New Roman" w:hAnsi="Century Gothic" w:cs="Open Sans"/>
          <w:color w:val="404040" w:themeColor="text1" w:themeTint="BF"/>
          <w:sz w:val="22"/>
          <w:szCs w:val="21"/>
          <w:lang w:eastAsia="es-ES_tradnl"/>
        </w:rPr>
        <w:t xml:space="preserve"> </w:t>
      </w:r>
      <w:r w:rsidRPr="006B394A">
        <w:rPr>
          <w:rFonts w:ascii="Century Gothic" w:eastAsia="Times New Roman" w:hAnsi="Century Gothic" w:cs="Open Sans"/>
          <w:color w:val="404040" w:themeColor="text1" w:themeTint="BF"/>
          <w:sz w:val="22"/>
          <w:szCs w:val="21"/>
          <w:lang w:eastAsia="es-ES_tradnl"/>
        </w:rPr>
        <w:t>el marco. De ser necesario, se aumenta el tamaño de muestra de UPM por</w:t>
      </w:r>
      <w:r w:rsidR="006B394A" w:rsidRPr="006B394A">
        <w:rPr>
          <w:rFonts w:ascii="Century Gothic" w:eastAsia="Times New Roman" w:hAnsi="Century Gothic" w:cs="Open Sans"/>
          <w:color w:val="404040" w:themeColor="text1" w:themeTint="BF"/>
          <w:sz w:val="22"/>
          <w:szCs w:val="21"/>
          <w:lang w:eastAsia="es-ES_tradnl"/>
        </w:rPr>
        <w:t xml:space="preserve"> </w:t>
      </w:r>
      <w:r w:rsidRPr="006B394A">
        <w:rPr>
          <w:rFonts w:ascii="Century Gothic" w:eastAsia="Times New Roman" w:hAnsi="Century Gothic" w:cs="Open Sans"/>
          <w:color w:val="404040" w:themeColor="text1" w:themeTint="BF"/>
          <w:sz w:val="22"/>
          <w:szCs w:val="21"/>
          <w:lang w:eastAsia="es-ES_tradnl"/>
        </w:rPr>
        <w:t>estrato a 2, para asegurar el cálculo de los estimadores de varianza resultantes</w:t>
      </w:r>
      <w:r w:rsidR="006B394A">
        <w:rPr>
          <w:rFonts w:ascii="Century Gothic" w:eastAsia="Times New Roman" w:hAnsi="Century Gothic" w:cs="Open Sans"/>
          <w:color w:val="404040" w:themeColor="text1" w:themeTint="BF"/>
          <w:sz w:val="22"/>
          <w:szCs w:val="21"/>
          <w:lang w:eastAsia="es-ES_tradnl"/>
        </w:rPr>
        <w:t xml:space="preserve"> </w:t>
      </w:r>
      <w:r w:rsidRPr="006B394A">
        <w:rPr>
          <w:rFonts w:ascii="Century Gothic" w:eastAsia="Times New Roman" w:hAnsi="Century Gothic" w:cs="Open Sans"/>
          <w:color w:val="404040" w:themeColor="text1" w:themeTint="BF"/>
          <w:sz w:val="22"/>
          <w:szCs w:val="21"/>
          <w:lang w:eastAsia="es-ES_tradnl"/>
        </w:rPr>
        <w:t>de la encuesta.</w:t>
      </w:r>
    </w:p>
    <w:p w:rsidR="00AD5093" w:rsidRPr="00AD5093" w:rsidRDefault="00AD5093" w:rsidP="0028090D">
      <w:pPr>
        <w:pStyle w:val="Prrafodelista"/>
        <w:jc w:val="both"/>
        <w:rPr>
          <w:rFonts w:ascii="Century Gothic" w:eastAsia="Times New Roman" w:hAnsi="Century Gothic" w:cs="Open Sans"/>
          <w:color w:val="404040" w:themeColor="text1" w:themeTint="BF"/>
          <w:sz w:val="22"/>
          <w:szCs w:val="21"/>
          <w:lang w:eastAsia="es-ES_tradnl"/>
        </w:rPr>
      </w:pPr>
    </w:p>
    <w:p w:rsidR="00AD5093" w:rsidRDefault="00AD5093" w:rsidP="0028090D">
      <w:pPr>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A continuación se describe el proceso.</w:t>
      </w:r>
    </w:p>
    <w:p w:rsidR="0028090D" w:rsidRDefault="0028090D" w:rsidP="0028090D">
      <w:pPr>
        <w:jc w:val="both"/>
        <w:rPr>
          <w:rFonts w:ascii="Century Gothic" w:eastAsia="Times New Roman" w:hAnsi="Century Gothic" w:cs="Open Sans"/>
          <w:color w:val="404040" w:themeColor="text1" w:themeTint="BF"/>
          <w:sz w:val="22"/>
          <w:szCs w:val="21"/>
          <w:lang w:eastAsia="es-ES_tradnl"/>
        </w:rPr>
      </w:pPr>
    </w:p>
    <w:p w:rsidR="00AD5093" w:rsidRDefault="00AD5093" w:rsidP="0028090D">
      <w:pPr>
        <w:pStyle w:val="Prrafodelista"/>
        <w:jc w:val="both"/>
        <w:rPr>
          <w:rFonts w:ascii="Century Gothic" w:eastAsia="Times New Roman" w:hAnsi="Century Gothic" w:cs="Open Sans"/>
          <w:b/>
          <w:color w:val="404040" w:themeColor="text1" w:themeTint="BF"/>
          <w:sz w:val="22"/>
          <w:szCs w:val="21"/>
          <w:lang w:eastAsia="es-ES_tradnl"/>
        </w:rPr>
      </w:pPr>
      <w:r w:rsidRPr="006B394A">
        <w:rPr>
          <w:rFonts w:ascii="Century Gothic" w:eastAsia="Times New Roman" w:hAnsi="Century Gothic" w:cs="Open Sans"/>
          <w:color w:val="404040" w:themeColor="text1" w:themeTint="BF"/>
          <w:sz w:val="22"/>
          <w:szCs w:val="21"/>
          <w:lang w:eastAsia="es-ES_tradnl"/>
        </w:rPr>
        <w:t xml:space="preserve">De todas las variables presentadas </w:t>
      </w:r>
      <w:r>
        <w:rPr>
          <w:rFonts w:ascii="Century Gothic" w:eastAsia="Times New Roman" w:hAnsi="Century Gothic" w:cs="Open Sans"/>
          <w:color w:val="404040" w:themeColor="text1" w:themeTint="BF"/>
          <w:sz w:val="22"/>
          <w:szCs w:val="21"/>
          <w:lang w:eastAsia="es-ES_tradnl"/>
        </w:rPr>
        <w:t>se selecciona como</w:t>
      </w:r>
      <w:r w:rsidRPr="006B394A">
        <w:rPr>
          <w:rFonts w:ascii="Century Gothic" w:eastAsia="Times New Roman" w:hAnsi="Century Gothic" w:cs="Open Sans"/>
          <w:color w:val="404040" w:themeColor="text1" w:themeTint="BF"/>
          <w:sz w:val="22"/>
          <w:szCs w:val="21"/>
          <w:lang w:eastAsia="es-ES_tradnl"/>
        </w:rPr>
        <w:t xml:space="preserve"> variable de diseño </w:t>
      </w:r>
      <w:r>
        <w:rPr>
          <w:rFonts w:ascii="Century Gothic" w:eastAsia="Times New Roman" w:hAnsi="Century Gothic" w:cs="Open Sans"/>
          <w:color w:val="404040" w:themeColor="text1" w:themeTint="BF"/>
          <w:sz w:val="22"/>
          <w:szCs w:val="21"/>
          <w:lang w:eastAsia="es-ES_tradnl"/>
        </w:rPr>
        <w:t xml:space="preserve">la variable </w:t>
      </w:r>
      <w:r>
        <w:rPr>
          <w:rFonts w:ascii="Century Gothic" w:eastAsia="Times New Roman" w:hAnsi="Century Gothic" w:cs="Open Sans"/>
          <w:b/>
          <w:color w:val="404040" w:themeColor="text1" w:themeTint="BF"/>
          <w:sz w:val="22"/>
          <w:szCs w:val="21"/>
          <w:lang w:eastAsia="es-ES_tradnl"/>
        </w:rPr>
        <w:t>gastos en alimentos (Monetarios).</w:t>
      </w:r>
    </w:p>
    <w:p w:rsidR="008F10E9" w:rsidRDefault="008F10E9" w:rsidP="0028090D">
      <w:pPr>
        <w:pStyle w:val="Prrafodelista"/>
        <w:jc w:val="both"/>
        <w:rPr>
          <w:rFonts w:ascii="Century Gothic" w:eastAsia="Times New Roman" w:hAnsi="Century Gothic" w:cs="Open Sans"/>
          <w:b/>
          <w:color w:val="404040" w:themeColor="text1" w:themeTint="BF"/>
          <w:sz w:val="22"/>
          <w:szCs w:val="21"/>
          <w:lang w:eastAsia="es-ES_tradnl"/>
        </w:rPr>
      </w:pPr>
    </w:p>
    <w:p w:rsidR="00AD5093" w:rsidRDefault="00AD5093" w:rsidP="0028090D">
      <w:pPr>
        <w:pStyle w:val="Prrafodelista"/>
        <w:numPr>
          <w:ilvl w:val="1"/>
          <w:numId w:val="1"/>
        </w:numPr>
        <w:jc w:val="both"/>
        <w:rPr>
          <w:rFonts w:ascii="Century Gothic" w:hAnsi="Century Gothic"/>
          <w:bCs/>
          <w:color w:val="20275D"/>
          <w:sz w:val="28"/>
          <w:szCs w:val="52"/>
        </w:rPr>
      </w:pPr>
      <w:r w:rsidRPr="008F10E9">
        <w:rPr>
          <w:rFonts w:ascii="Century Gothic" w:hAnsi="Century Gothic"/>
          <w:bCs/>
          <w:color w:val="20275D"/>
          <w:sz w:val="28"/>
          <w:szCs w:val="52"/>
        </w:rPr>
        <w:t xml:space="preserve">Tamaño de muestra </w:t>
      </w:r>
      <w:r w:rsidR="00281C1D">
        <w:rPr>
          <w:rFonts w:ascii="Century Gothic" w:hAnsi="Century Gothic"/>
          <w:bCs/>
          <w:color w:val="20275D"/>
          <w:sz w:val="28"/>
          <w:szCs w:val="52"/>
        </w:rPr>
        <w:t>de viviendas</w:t>
      </w:r>
    </w:p>
    <w:p w:rsidR="0028090D" w:rsidRPr="008F10E9" w:rsidRDefault="0028090D" w:rsidP="0028090D">
      <w:pPr>
        <w:pStyle w:val="Prrafodelista"/>
        <w:ind w:left="792"/>
        <w:jc w:val="both"/>
        <w:rPr>
          <w:rFonts w:ascii="Century Gothic" w:hAnsi="Century Gothic"/>
          <w:bCs/>
          <w:color w:val="20275D"/>
          <w:sz w:val="28"/>
          <w:szCs w:val="52"/>
        </w:rPr>
      </w:pPr>
    </w:p>
    <w:p w:rsidR="00AD5093" w:rsidRDefault="008F10E9" w:rsidP="0028090D">
      <w:pPr>
        <w:pStyle w:val="Prrafodelista"/>
        <w:ind w:left="1416"/>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El tamaño de muestra de la ENIGHUR 2024 se obtuvo mediante la siguiente ecuación.</w:t>
      </w:r>
    </w:p>
    <w:p w:rsidR="008F10E9" w:rsidRDefault="008F10E9" w:rsidP="0028090D">
      <w:pPr>
        <w:pStyle w:val="Prrafodelista"/>
        <w:ind w:left="1416"/>
        <w:jc w:val="both"/>
        <w:rPr>
          <w:rFonts w:ascii="Century Gothic" w:eastAsia="Times New Roman" w:hAnsi="Century Gothic" w:cs="Open Sans"/>
          <w:color w:val="404040" w:themeColor="text1" w:themeTint="BF"/>
          <w:sz w:val="22"/>
          <w:szCs w:val="21"/>
          <w:lang w:eastAsia="es-ES_tradnl"/>
        </w:rPr>
      </w:pPr>
    </w:p>
    <w:p w:rsidR="008F10E9" w:rsidRPr="006B394A" w:rsidRDefault="00C37924" w:rsidP="0028090D">
      <w:pPr>
        <w:pStyle w:val="Prrafodelista"/>
        <w:ind w:left="1416"/>
        <w:jc w:val="both"/>
        <w:rPr>
          <w:rFonts w:ascii="Century Gothic" w:eastAsia="Times New Roman" w:hAnsi="Century Gothic" w:cs="Open Sans"/>
          <w:color w:val="404040" w:themeColor="text1" w:themeTint="BF"/>
          <w:sz w:val="22"/>
          <w:szCs w:val="21"/>
          <w:lang w:eastAsia="es-ES_tradnl"/>
        </w:rPr>
      </w:pPr>
      <m:oMathPara>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r>
            <m:rPr>
              <m:sty m:val="p"/>
            </m:rPr>
            <w:rPr>
              <w:rFonts w:ascii="Cambria Math" w:eastAsia="Times New Roman" w:hAnsi="Cambria Math" w:cs="Open Sans"/>
              <w:color w:val="404040" w:themeColor="text1" w:themeTint="BF"/>
              <w:sz w:val="22"/>
              <w:szCs w:val="21"/>
              <w:lang w:eastAsia="es-ES_tradnl"/>
            </w:rPr>
            <m:t>=</m:t>
          </m:r>
          <m:f>
            <m:fPr>
              <m:ctrlPr>
                <w:rPr>
                  <w:rFonts w:ascii="Cambria Math" w:eastAsia="Times New Roman" w:hAnsi="Cambria Math" w:cs="Open Sans"/>
                  <w:color w:val="404040" w:themeColor="text1" w:themeTint="BF"/>
                  <w:sz w:val="22"/>
                  <w:szCs w:val="21"/>
                  <w:lang w:eastAsia="es-ES_tradnl"/>
                </w:rPr>
              </m:ctrlPr>
            </m:fPr>
            <m:num>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0,k</m:t>
                  </m:r>
                </m:sub>
              </m:sSub>
            </m:num>
            <m:den>
              <m:r>
                <m:rPr>
                  <m:sty m:val="p"/>
                </m:rPr>
                <w:rPr>
                  <w:rFonts w:ascii="Cambria Math" w:eastAsia="Times New Roman" w:hAnsi="Cambria Math" w:cs="Open Sans"/>
                  <w:color w:val="404040" w:themeColor="text1" w:themeTint="BF"/>
                  <w:sz w:val="22"/>
                  <w:szCs w:val="21"/>
                  <w:lang w:eastAsia="es-ES_tradnl"/>
                </w:rPr>
                <m:t>1+</m:t>
              </m:r>
              <m:f>
                <m:fPr>
                  <m:ctrlPr>
                    <w:rPr>
                      <w:rFonts w:ascii="Cambria Math" w:eastAsia="Times New Roman" w:hAnsi="Cambria Math" w:cs="Open Sans"/>
                      <w:color w:val="404040" w:themeColor="text1" w:themeTint="BF"/>
                      <w:sz w:val="22"/>
                      <w:szCs w:val="21"/>
                      <w:lang w:eastAsia="es-ES_tradnl"/>
                    </w:rPr>
                  </m:ctrlPr>
                </m:fPr>
                <m:num>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0,k</m:t>
                      </m:r>
                    </m:sub>
                  </m:sSub>
                </m:num>
                <m:den>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den>
              </m:f>
            </m:den>
          </m:f>
          <m:r>
            <w:rPr>
              <w:rFonts w:ascii="Cambria Math" w:eastAsia="Times New Roman" w:hAnsi="Cambria Math" w:cs="Open Sans"/>
              <w:color w:val="404040" w:themeColor="text1" w:themeTint="BF"/>
              <w:sz w:val="22"/>
              <w:szCs w:val="21"/>
              <w:lang w:eastAsia="es-ES_tradnl"/>
            </w:rPr>
            <m:t xml:space="preserve">* </m:t>
          </m:r>
          <m:f>
            <m:fPr>
              <m:ctrlPr>
                <w:rPr>
                  <w:rFonts w:ascii="Cambria Math" w:eastAsia="Times New Roman" w:hAnsi="Cambria Math" w:cs="Open Sans"/>
                  <w:i/>
                  <w:color w:val="404040" w:themeColor="text1" w:themeTint="BF"/>
                  <w:sz w:val="22"/>
                  <w:szCs w:val="21"/>
                  <w:lang w:eastAsia="es-ES_tradnl"/>
                </w:rPr>
              </m:ctrlPr>
            </m:fPr>
            <m:num>
              <m:r>
                <w:rPr>
                  <w:rFonts w:ascii="Cambria Math" w:eastAsia="Times New Roman" w:hAnsi="Cambria Math" w:cs="Open Sans"/>
                  <w:color w:val="404040" w:themeColor="text1" w:themeTint="BF"/>
                  <w:sz w:val="22"/>
                  <w:szCs w:val="21"/>
                  <w:lang w:eastAsia="es-ES_tradnl"/>
                </w:rPr>
                <m:t>1</m:t>
              </m:r>
            </m:num>
            <m:den>
              <m:r>
                <w:rPr>
                  <w:rFonts w:ascii="Cambria Math" w:eastAsia="Times New Roman" w:hAnsi="Cambria Math" w:cs="Open Sans"/>
                  <w:color w:val="404040" w:themeColor="text1" w:themeTint="BF"/>
                  <w:sz w:val="22"/>
                  <w:szCs w:val="21"/>
                  <w:lang w:eastAsia="es-ES_tradnl"/>
                </w:rPr>
                <m:t>1-tnr</m:t>
              </m:r>
            </m:den>
          </m:f>
        </m:oMath>
      </m:oMathPara>
    </w:p>
    <w:p w:rsidR="00AD5093" w:rsidRDefault="00491C29" w:rsidP="0028090D">
      <w:pPr>
        <w:pStyle w:val="Prrafodelista"/>
        <w:ind w:left="1080"/>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ab/>
        <w:t>Donde:</w:t>
      </w:r>
    </w:p>
    <w:p w:rsidR="0057223F" w:rsidRPr="006B394A" w:rsidRDefault="00C37924" w:rsidP="0028090D">
      <w:pPr>
        <w:pStyle w:val="Prrafodelista"/>
        <w:ind w:left="1416"/>
        <w:jc w:val="both"/>
        <w:rPr>
          <w:rFonts w:ascii="Century Gothic" w:eastAsia="Times New Roman" w:hAnsi="Century Gothic" w:cs="Open Sans"/>
          <w:color w:val="404040" w:themeColor="text1" w:themeTint="BF"/>
          <w:sz w:val="22"/>
          <w:szCs w:val="21"/>
          <w:lang w:eastAsia="es-ES_tradnl"/>
        </w:rPr>
      </w:pPr>
      <m:oMathPara>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0</m:t>
              </m:r>
            </m:sub>
          </m:sSub>
          <m:r>
            <m:rPr>
              <m:sty m:val="p"/>
            </m:rPr>
            <w:rPr>
              <w:rFonts w:ascii="Cambria Math" w:eastAsia="Times New Roman" w:hAnsi="Cambria Math" w:cs="Open Sans"/>
              <w:color w:val="404040" w:themeColor="text1" w:themeTint="BF"/>
              <w:sz w:val="22"/>
              <w:szCs w:val="21"/>
              <w:lang w:eastAsia="es-ES_tradnl"/>
            </w:rPr>
            <m:t>=</m:t>
          </m:r>
          <m:f>
            <m:fPr>
              <m:ctrlPr>
                <w:rPr>
                  <w:rFonts w:ascii="Cambria Math" w:eastAsia="Times New Roman" w:hAnsi="Cambria Math" w:cs="Open Sans"/>
                  <w:color w:val="404040" w:themeColor="text1" w:themeTint="BF"/>
                  <w:sz w:val="22"/>
                  <w:szCs w:val="21"/>
                  <w:lang w:eastAsia="es-ES_tradnl"/>
                </w:rPr>
              </m:ctrlPr>
            </m:fPr>
            <m:num>
              <m:sSubSup>
                <m:sSubSupPr>
                  <m:ctrlPr>
                    <w:rPr>
                      <w:rFonts w:ascii="Cambria Math" w:eastAsia="Times New Roman" w:hAnsi="Cambria Math" w:cs="Open Sans"/>
                      <w:i/>
                      <w:color w:val="404040" w:themeColor="text1" w:themeTint="BF"/>
                      <w:sz w:val="22"/>
                      <w:szCs w:val="21"/>
                      <w:lang w:eastAsia="es-ES_tradnl"/>
                    </w:rPr>
                  </m:ctrlPr>
                </m:sSubSupPr>
                <m:e>
                  <m:r>
                    <w:rPr>
                      <w:rFonts w:ascii="Cambria Math" w:eastAsia="Times New Roman" w:hAnsi="Cambria Math" w:cs="Open Sans"/>
                      <w:color w:val="404040" w:themeColor="text1" w:themeTint="BF"/>
                      <w:sz w:val="22"/>
                      <w:szCs w:val="21"/>
                      <w:lang w:eastAsia="es-ES_tradnl"/>
                    </w:rPr>
                    <m:t>Z</m:t>
                  </m:r>
                </m:e>
                <m:sub>
                  <m:r>
                    <w:rPr>
                      <w:rFonts w:ascii="Cambria Math" w:eastAsia="Times New Roman" w:hAnsi="Cambria Math" w:cs="Open Sans"/>
                      <w:color w:val="404040" w:themeColor="text1" w:themeTint="BF"/>
                      <w:sz w:val="22"/>
                      <w:szCs w:val="21"/>
                      <w:lang w:eastAsia="es-ES_tradnl"/>
                    </w:rPr>
                    <m:t>1-</m:t>
                  </m:r>
                  <m:f>
                    <m:fPr>
                      <m:ctrlPr>
                        <w:rPr>
                          <w:rFonts w:ascii="Cambria Math" w:eastAsia="Times New Roman" w:hAnsi="Cambria Math" w:cs="Open Sans"/>
                          <w:i/>
                          <w:color w:val="404040" w:themeColor="text1" w:themeTint="BF"/>
                          <w:sz w:val="22"/>
                          <w:szCs w:val="21"/>
                          <w:lang w:eastAsia="es-ES_tradnl"/>
                        </w:rPr>
                      </m:ctrlPr>
                    </m:fPr>
                    <m:num>
                      <m:r>
                        <w:rPr>
                          <w:rFonts w:ascii="Cambria Math" w:eastAsia="Times New Roman" w:hAnsi="Cambria Math" w:cs="Open Sans"/>
                          <w:color w:val="404040" w:themeColor="text1" w:themeTint="BF"/>
                          <w:sz w:val="22"/>
                          <w:szCs w:val="21"/>
                          <w:lang w:eastAsia="es-ES_tradnl"/>
                        </w:rPr>
                        <m:t>α</m:t>
                      </m:r>
                    </m:num>
                    <m:den>
                      <m:r>
                        <w:rPr>
                          <w:rFonts w:ascii="Cambria Math" w:eastAsia="Times New Roman" w:hAnsi="Cambria Math" w:cs="Open Sans"/>
                          <w:color w:val="404040" w:themeColor="text1" w:themeTint="BF"/>
                          <w:sz w:val="22"/>
                          <w:szCs w:val="21"/>
                          <w:lang w:eastAsia="es-ES_tradnl"/>
                        </w:rPr>
                        <m:t>2</m:t>
                      </m:r>
                    </m:den>
                  </m:f>
                </m:sub>
                <m:sup>
                  <m:r>
                    <w:rPr>
                      <w:rFonts w:ascii="Cambria Math" w:eastAsia="Times New Roman" w:hAnsi="Cambria Math" w:cs="Open Sans"/>
                      <w:color w:val="404040" w:themeColor="text1" w:themeTint="BF"/>
                      <w:sz w:val="22"/>
                      <w:szCs w:val="21"/>
                      <w:lang w:eastAsia="es-ES_tradnl"/>
                    </w:rPr>
                    <m:t>2</m:t>
                  </m:r>
                </m:sup>
              </m:sSubSup>
              <m:r>
                <w:rPr>
                  <w:rFonts w:ascii="Cambria Math" w:eastAsia="Times New Roman" w:hAnsi="Cambria Math" w:cs="Open Sans"/>
                  <w:color w:val="404040" w:themeColor="text1" w:themeTint="BF"/>
                  <w:sz w:val="22"/>
                  <w:szCs w:val="21"/>
                  <w:lang w:eastAsia="es-ES_tradnl"/>
                </w:rPr>
                <m:t xml:space="preserve"> </m:t>
              </m:r>
              <m:sSup>
                <m:sSupPr>
                  <m:ctrlPr>
                    <w:rPr>
                      <w:rFonts w:ascii="Cambria Math" w:eastAsia="Times New Roman" w:hAnsi="Cambria Math" w:cs="Open Sans"/>
                      <w:i/>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S</m:t>
                  </m:r>
                </m:e>
                <m:sup>
                  <m:r>
                    <w:rPr>
                      <w:rFonts w:ascii="Cambria Math" w:eastAsia="Times New Roman" w:hAnsi="Cambria Math" w:cs="Open Sans"/>
                      <w:color w:val="404040" w:themeColor="text1" w:themeTint="BF"/>
                      <w:sz w:val="22"/>
                      <w:szCs w:val="21"/>
                      <w:lang w:eastAsia="es-ES_tradnl"/>
                    </w:rPr>
                    <m:t>2</m:t>
                  </m:r>
                </m:sup>
              </m:sSup>
            </m:num>
            <m:den>
              <m:sSup>
                <m:sSupPr>
                  <m:ctrlPr>
                    <w:rPr>
                      <w:rFonts w:ascii="Cambria Math" w:eastAsia="Times New Roman" w:hAnsi="Cambria Math" w:cs="Open Sans"/>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ε</m:t>
                  </m:r>
                </m:e>
                <m:sup>
                  <m:r>
                    <w:rPr>
                      <w:rFonts w:ascii="Cambria Math" w:eastAsia="Times New Roman" w:hAnsi="Cambria Math" w:cs="Open Sans"/>
                      <w:color w:val="404040" w:themeColor="text1" w:themeTint="BF"/>
                      <w:sz w:val="22"/>
                      <w:szCs w:val="21"/>
                      <w:lang w:eastAsia="es-ES_tradnl"/>
                    </w:rPr>
                    <m:t>2</m:t>
                  </m:r>
                </m:sup>
              </m:sSup>
              <m:r>
                <w:rPr>
                  <w:rFonts w:ascii="Cambria Math" w:eastAsia="Times New Roman" w:hAnsi="Cambria Math" w:cs="Open Sans"/>
                  <w:color w:val="404040" w:themeColor="text1" w:themeTint="BF"/>
                  <w:sz w:val="22"/>
                  <w:szCs w:val="21"/>
                  <w:lang w:eastAsia="es-ES_tradnl"/>
                </w:rPr>
                <m:t xml:space="preserve"> </m:t>
              </m:r>
              <m:sSup>
                <m:sSupPr>
                  <m:ctrlPr>
                    <w:rPr>
                      <w:rFonts w:ascii="Cambria Math" w:eastAsia="Times New Roman" w:hAnsi="Cambria Math" w:cs="Open Sans"/>
                      <w:i/>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μ</m:t>
                  </m:r>
                </m:e>
                <m:sup>
                  <m:r>
                    <w:rPr>
                      <w:rFonts w:ascii="Cambria Math" w:eastAsia="Times New Roman" w:hAnsi="Cambria Math" w:cs="Open Sans"/>
                      <w:color w:val="404040" w:themeColor="text1" w:themeTint="BF"/>
                      <w:sz w:val="22"/>
                      <w:szCs w:val="21"/>
                      <w:lang w:eastAsia="es-ES_tradnl"/>
                    </w:rPr>
                    <m:t>2</m:t>
                  </m:r>
                </m:sup>
              </m:sSup>
            </m:den>
          </m:f>
        </m:oMath>
      </m:oMathPara>
    </w:p>
    <w:p w:rsidR="0057223F" w:rsidRDefault="0057223F" w:rsidP="0028090D">
      <w:pPr>
        <w:pStyle w:val="Prrafodelista"/>
        <w:ind w:left="1080"/>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ab/>
      </w:r>
    </w:p>
    <w:p w:rsidR="0057223F" w:rsidRPr="006B394A" w:rsidRDefault="00C37924" w:rsidP="0028090D">
      <w:pPr>
        <w:pStyle w:val="Prrafodelista"/>
        <w:ind w:left="1416"/>
        <w:jc w:val="both"/>
        <w:rPr>
          <w:rFonts w:ascii="Century Gothic" w:eastAsia="Times New Roman" w:hAnsi="Century Gothic" w:cs="Open Sans"/>
          <w:color w:val="404040" w:themeColor="text1" w:themeTint="BF"/>
          <w:sz w:val="22"/>
          <w:szCs w:val="21"/>
          <w:lang w:eastAsia="es-ES_tradnl"/>
        </w:rPr>
      </w:pPr>
      <m:oMathPara>
        <m:oMath>
          <m:sSup>
            <m:sSupPr>
              <m:ctrlPr>
                <w:rPr>
                  <w:rFonts w:ascii="Cambria Math" w:eastAsia="Times New Roman" w:hAnsi="Cambria Math" w:cs="Open Sans"/>
                  <w:i/>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S</m:t>
              </m:r>
            </m:e>
            <m:sup>
              <m:r>
                <w:rPr>
                  <w:rFonts w:ascii="Cambria Math" w:eastAsia="Times New Roman" w:hAnsi="Cambria Math" w:cs="Open Sans"/>
                  <w:color w:val="404040" w:themeColor="text1" w:themeTint="BF"/>
                  <w:sz w:val="22"/>
                  <w:szCs w:val="21"/>
                  <w:lang w:eastAsia="es-ES_tradnl"/>
                </w:rPr>
                <m:t>2</m:t>
              </m:r>
            </m:sup>
          </m:sSup>
          <m:r>
            <m:rPr>
              <m:sty m:val="p"/>
            </m:rPr>
            <w:rPr>
              <w:rFonts w:ascii="Cambria Math" w:eastAsia="Times New Roman" w:hAnsi="Cambria Math" w:cs="Open Sans"/>
              <w:color w:val="404040" w:themeColor="text1" w:themeTint="BF"/>
              <w:sz w:val="22"/>
              <w:szCs w:val="21"/>
              <w:lang w:eastAsia="es-ES_tradnl"/>
            </w:rPr>
            <m:t>=</m:t>
          </m:r>
          <m:sSup>
            <m:sSupPr>
              <m:ctrlPr>
                <w:rPr>
                  <w:rFonts w:ascii="Cambria Math" w:eastAsia="Times New Roman" w:hAnsi="Cambria Math" w:cs="Open Sans"/>
                  <w:color w:val="404040" w:themeColor="text1" w:themeTint="BF"/>
                  <w:sz w:val="22"/>
                  <w:szCs w:val="21"/>
                  <w:lang w:eastAsia="es-ES_tradnl"/>
                </w:rPr>
              </m:ctrlPr>
            </m:sSupPr>
            <m:e>
              <m:r>
                <w:rPr>
                  <w:rFonts w:ascii="Cambria Math" w:eastAsia="Times New Roman" w:hAnsi="Cambria Math" w:cs="Open Sans"/>
                  <w:color w:val="404040" w:themeColor="text1" w:themeTint="BF"/>
                  <w:sz w:val="22"/>
                  <w:szCs w:val="21"/>
                  <w:lang w:eastAsia="es-ES_tradnl"/>
                </w:rPr>
                <m:t>σ</m:t>
              </m:r>
            </m:e>
            <m:sup>
              <m:r>
                <w:rPr>
                  <w:rFonts w:ascii="Cambria Math" w:eastAsia="Times New Roman" w:hAnsi="Cambria Math" w:cs="Open Sans"/>
                  <w:color w:val="404040" w:themeColor="text1" w:themeTint="BF"/>
                  <w:sz w:val="22"/>
                  <w:szCs w:val="21"/>
                  <w:lang w:eastAsia="es-ES_tradnl"/>
                </w:rPr>
                <m:t>2</m:t>
              </m:r>
            </m:sup>
          </m:sSup>
          <m:r>
            <w:rPr>
              <w:rFonts w:ascii="Cambria Math" w:eastAsia="Times New Roman" w:hAnsi="Cambria Math" w:cs="Open Sans"/>
              <w:color w:val="404040" w:themeColor="text1" w:themeTint="BF"/>
              <w:sz w:val="22"/>
              <w:szCs w:val="21"/>
              <w:lang w:eastAsia="es-ES_tradnl"/>
            </w:rPr>
            <m:t xml:space="preserve"> DEFF</m:t>
          </m:r>
        </m:oMath>
      </m:oMathPara>
    </w:p>
    <w:p w:rsidR="0057223F" w:rsidRDefault="0057223F" w:rsidP="0028090D">
      <w:pPr>
        <w:pStyle w:val="Prrafodelista"/>
        <w:ind w:left="1080"/>
        <w:jc w:val="both"/>
        <w:rPr>
          <w:rFonts w:ascii="Century Gothic" w:eastAsia="Times New Roman" w:hAnsi="Century Gothic" w:cs="Open Sans"/>
          <w:color w:val="404040" w:themeColor="text1" w:themeTint="BF"/>
          <w:sz w:val="22"/>
          <w:szCs w:val="21"/>
          <w:lang w:eastAsia="es-ES_tradnl"/>
        </w:rPr>
      </w:pPr>
    </w:p>
    <w:p w:rsidR="008C0600" w:rsidRPr="00356E78" w:rsidRDefault="00C37924"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r>
          <w:rPr>
            <w:rFonts w:ascii="Cambria Math" w:eastAsia="Times New Roman" w:hAnsi="Cambria Math" w:cs="Open Sans"/>
            <w:color w:val="404040" w:themeColor="text1" w:themeTint="BF"/>
            <w:sz w:val="22"/>
            <w:szCs w:val="21"/>
            <w:lang w:eastAsia="es-ES_tradnl"/>
          </w:rPr>
          <m:t>:</m:t>
        </m:r>
      </m:oMath>
      <w:r w:rsidR="008C0600">
        <w:rPr>
          <w:rFonts w:ascii="Century Gothic" w:eastAsia="Times New Roman" w:hAnsi="Century Gothic" w:cs="Open Sans"/>
          <w:color w:val="404040" w:themeColor="text1" w:themeTint="BF"/>
          <w:sz w:val="22"/>
          <w:szCs w:val="21"/>
          <w:lang w:eastAsia="es-ES_tradnl"/>
        </w:rPr>
        <w:t xml:space="preserve"> El tamaño de la muestra de viviendas para el dominio de estudio </w:t>
      </w:r>
      <m:oMath>
        <m:r>
          <w:rPr>
            <w:rFonts w:ascii="Cambria Math" w:eastAsia="Times New Roman" w:hAnsi="Cambria Math" w:cs="Open Sans"/>
            <w:color w:val="404040" w:themeColor="text1" w:themeTint="BF"/>
            <w:sz w:val="22"/>
            <w:szCs w:val="21"/>
            <w:lang w:eastAsia="es-ES_tradnl"/>
          </w:rPr>
          <m:t>k.</m:t>
        </m:r>
      </m:oMath>
    </w:p>
    <w:p w:rsidR="008C0600" w:rsidRPr="00356E78" w:rsidRDefault="00C37924"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r>
          <w:rPr>
            <w:rFonts w:ascii="Cambria Math" w:eastAsia="Times New Roman" w:hAnsi="Cambria Math" w:cs="Open Sans"/>
            <w:color w:val="404040" w:themeColor="text1" w:themeTint="BF"/>
            <w:sz w:val="22"/>
            <w:szCs w:val="21"/>
            <w:lang w:eastAsia="es-ES_tradnl"/>
          </w:rPr>
          <m:t>:</m:t>
        </m:r>
      </m:oMath>
      <w:r w:rsidR="008C0600">
        <w:rPr>
          <w:rFonts w:ascii="Century Gothic" w:eastAsia="Times New Roman" w:hAnsi="Century Gothic" w:cs="Open Sans"/>
          <w:color w:val="404040" w:themeColor="text1" w:themeTint="BF"/>
          <w:sz w:val="22"/>
          <w:szCs w:val="21"/>
          <w:lang w:eastAsia="es-ES_tradnl"/>
        </w:rPr>
        <w:t xml:space="preserve"> El tamaño de la población en el dominio </w:t>
      </w:r>
      <m:oMath>
        <m:r>
          <w:rPr>
            <w:rFonts w:ascii="Cambria Math" w:eastAsia="Times New Roman" w:hAnsi="Cambria Math" w:cs="Open Sans"/>
            <w:color w:val="404040" w:themeColor="text1" w:themeTint="BF"/>
            <w:sz w:val="22"/>
            <w:szCs w:val="21"/>
            <w:lang w:eastAsia="es-ES_tradnl"/>
          </w:rPr>
          <m:t>k.</m:t>
        </m:r>
      </m:oMath>
    </w:p>
    <w:p w:rsidR="008C0600" w:rsidRPr="006B394A" w:rsidRDefault="00C37924"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μ</m:t>
            </m:r>
          </m:e>
          <m:sub>
            <m:r>
              <w:rPr>
                <w:rFonts w:ascii="Cambria Math" w:eastAsia="Times New Roman" w:hAnsi="Cambria Math" w:cs="Open Sans"/>
                <w:color w:val="404040" w:themeColor="text1" w:themeTint="BF"/>
                <w:sz w:val="22"/>
                <w:szCs w:val="21"/>
                <w:lang w:eastAsia="es-ES_tradnl"/>
              </w:rPr>
              <m:t>k</m:t>
            </m:r>
          </m:sub>
        </m:sSub>
        <m:r>
          <w:rPr>
            <w:rFonts w:ascii="Cambria Math" w:eastAsia="Times New Roman" w:hAnsi="Cambria Math" w:cs="Open Sans"/>
            <w:color w:val="404040" w:themeColor="text1" w:themeTint="BF"/>
            <w:sz w:val="22"/>
            <w:szCs w:val="21"/>
            <w:lang w:eastAsia="es-ES_tradnl"/>
          </w:rPr>
          <m:t>:</m:t>
        </m:r>
      </m:oMath>
      <w:r w:rsidR="008C0600">
        <w:rPr>
          <w:rFonts w:ascii="Century Gothic" w:eastAsia="Times New Roman" w:hAnsi="Century Gothic" w:cs="Open Sans"/>
          <w:color w:val="404040" w:themeColor="text1" w:themeTint="BF"/>
          <w:sz w:val="22"/>
          <w:szCs w:val="21"/>
          <w:lang w:eastAsia="es-ES_tradnl"/>
        </w:rPr>
        <w:t xml:space="preserve"> La media poblacional de la variable de interés en el dominio </w:t>
      </w:r>
      <m:oMath>
        <m:r>
          <w:rPr>
            <w:rFonts w:ascii="Cambria Math" w:eastAsia="Times New Roman" w:hAnsi="Cambria Math" w:cs="Open Sans"/>
            <w:color w:val="404040" w:themeColor="text1" w:themeTint="BF"/>
            <w:sz w:val="22"/>
            <w:szCs w:val="21"/>
            <w:lang w:eastAsia="es-ES_tradnl"/>
          </w:rPr>
          <m:t>k.</m:t>
        </m:r>
      </m:oMath>
    </w:p>
    <w:p w:rsidR="008C0600" w:rsidRDefault="00C37924"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sSubSup>
          <m:sSubSupPr>
            <m:ctrlPr>
              <w:rPr>
                <w:rFonts w:ascii="Cambria Math" w:eastAsia="Times New Roman" w:hAnsi="Cambria Math" w:cs="Open Sans"/>
                <w:color w:val="404040" w:themeColor="text1" w:themeTint="BF"/>
                <w:sz w:val="22"/>
                <w:szCs w:val="21"/>
                <w:lang w:eastAsia="es-ES_tradnl"/>
              </w:rPr>
            </m:ctrlPr>
          </m:sSubSupPr>
          <m:e>
            <m:r>
              <w:rPr>
                <w:rFonts w:ascii="Cambria Math" w:eastAsia="Times New Roman" w:hAnsi="Cambria Math" w:cs="Open Sans"/>
                <w:color w:val="404040" w:themeColor="text1" w:themeTint="BF"/>
                <w:sz w:val="22"/>
                <w:szCs w:val="21"/>
                <w:lang w:eastAsia="es-ES_tradnl"/>
              </w:rPr>
              <m:t>σ</m:t>
            </m:r>
          </m:e>
          <m:sub>
            <m:r>
              <w:rPr>
                <w:rFonts w:ascii="Cambria Math" w:eastAsia="Times New Roman" w:hAnsi="Cambria Math" w:cs="Open Sans"/>
                <w:color w:val="404040" w:themeColor="text1" w:themeTint="BF"/>
                <w:sz w:val="22"/>
                <w:szCs w:val="21"/>
                <w:lang w:eastAsia="es-ES_tradnl"/>
              </w:rPr>
              <m:t>k</m:t>
            </m:r>
          </m:sub>
          <m:sup>
            <m:r>
              <w:rPr>
                <w:rFonts w:ascii="Cambria Math" w:eastAsia="Times New Roman" w:hAnsi="Cambria Math" w:cs="Open Sans"/>
                <w:color w:val="404040" w:themeColor="text1" w:themeTint="BF"/>
                <w:sz w:val="22"/>
                <w:szCs w:val="21"/>
                <w:lang w:eastAsia="es-ES_tradnl"/>
              </w:rPr>
              <m:t>2</m:t>
            </m:r>
          </m:sup>
        </m:sSubSup>
        <m:r>
          <w:rPr>
            <w:rFonts w:ascii="Cambria Math" w:eastAsia="Times New Roman" w:hAnsi="Cambria Math" w:cs="Open Sans"/>
            <w:color w:val="404040" w:themeColor="text1" w:themeTint="BF"/>
            <w:sz w:val="22"/>
            <w:szCs w:val="21"/>
            <w:lang w:eastAsia="es-ES_tradnl"/>
          </w:rPr>
          <m:t>:</m:t>
        </m:r>
      </m:oMath>
      <w:r w:rsidR="008C0600">
        <w:rPr>
          <w:rFonts w:ascii="Century Gothic" w:eastAsia="Times New Roman" w:hAnsi="Century Gothic" w:cs="Open Sans"/>
          <w:color w:val="404040" w:themeColor="text1" w:themeTint="BF"/>
          <w:sz w:val="22"/>
          <w:szCs w:val="21"/>
          <w:lang w:eastAsia="es-ES_tradnl"/>
        </w:rPr>
        <w:t xml:space="preserve"> La varianza poblacional de la variable de interés en el dominio </w:t>
      </w:r>
      <m:oMath>
        <m:r>
          <w:rPr>
            <w:rFonts w:ascii="Cambria Math" w:eastAsia="Times New Roman" w:hAnsi="Cambria Math" w:cs="Open Sans"/>
            <w:color w:val="404040" w:themeColor="text1" w:themeTint="BF"/>
            <w:sz w:val="22"/>
            <w:szCs w:val="21"/>
            <w:lang w:eastAsia="es-ES_tradnl"/>
          </w:rPr>
          <m:t>k.</m:t>
        </m:r>
      </m:oMath>
    </w:p>
    <w:p w:rsidR="008C0600" w:rsidRDefault="00C37924"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DEFF</m:t>
            </m:r>
          </m:e>
          <m:sub>
            <m:r>
              <w:rPr>
                <w:rFonts w:ascii="Cambria Math" w:eastAsia="Times New Roman" w:hAnsi="Cambria Math" w:cs="Open Sans"/>
                <w:color w:val="404040" w:themeColor="text1" w:themeTint="BF"/>
                <w:sz w:val="22"/>
                <w:szCs w:val="21"/>
                <w:lang w:eastAsia="es-ES_tradnl"/>
              </w:rPr>
              <m:t>k</m:t>
            </m:r>
          </m:sub>
        </m:sSub>
        <m:r>
          <w:rPr>
            <w:rFonts w:ascii="Cambria Math" w:eastAsia="Times New Roman" w:hAnsi="Cambria Math" w:cs="Open Sans"/>
            <w:color w:val="404040" w:themeColor="text1" w:themeTint="BF"/>
            <w:sz w:val="22"/>
            <w:szCs w:val="21"/>
            <w:lang w:eastAsia="es-ES_tradnl"/>
          </w:rPr>
          <m:t>:</m:t>
        </m:r>
      </m:oMath>
      <w:r w:rsidR="008C0600">
        <w:rPr>
          <w:rFonts w:ascii="Century Gothic" w:eastAsia="Times New Roman" w:hAnsi="Century Gothic" w:cs="Open Sans"/>
          <w:color w:val="404040" w:themeColor="text1" w:themeTint="BF"/>
          <w:sz w:val="22"/>
          <w:szCs w:val="21"/>
          <w:lang w:eastAsia="es-ES_tradnl"/>
        </w:rPr>
        <w:t xml:space="preserve"> El efecto del diseño muestral en el dominio </w:t>
      </w:r>
      <m:oMath>
        <m:r>
          <w:rPr>
            <w:rFonts w:ascii="Cambria Math" w:eastAsia="Times New Roman" w:hAnsi="Cambria Math" w:cs="Open Sans"/>
            <w:color w:val="404040" w:themeColor="text1" w:themeTint="BF"/>
            <w:sz w:val="22"/>
            <w:szCs w:val="21"/>
            <w:lang w:eastAsia="es-ES_tradnl"/>
          </w:rPr>
          <m:t>k.</m:t>
        </m:r>
      </m:oMath>
    </w:p>
    <w:p w:rsidR="008C0600" w:rsidRDefault="008C0600"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r>
          <w:rPr>
            <w:rFonts w:ascii="Cambria Math" w:eastAsia="Times New Roman" w:hAnsi="Cambria Math" w:cs="Open Sans"/>
            <w:color w:val="404040" w:themeColor="text1" w:themeTint="BF"/>
            <w:sz w:val="22"/>
            <w:szCs w:val="21"/>
            <w:lang w:eastAsia="es-ES_tradnl"/>
          </w:rPr>
          <m:t>α:</m:t>
        </m:r>
      </m:oMath>
      <w:r>
        <w:rPr>
          <w:rFonts w:ascii="Century Gothic" w:eastAsia="Times New Roman" w:hAnsi="Century Gothic" w:cs="Open Sans"/>
          <w:color w:val="404040" w:themeColor="text1" w:themeTint="BF"/>
          <w:sz w:val="22"/>
          <w:szCs w:val="21"/>
          <w:lang w:eastAsia="es-ES_tradnl"/>
        </w:rPr>
        <w:t xml:space="preserve"> Nivel de confianza </w:t>
      </w:r>
      <m:oMath>
        <m:r>
          <w:rPr>
            <w:rFonts w:ascii="Cambria Math" w:eastAsia="Times New Roman" w:hAnsi="Cambria Math" w:cs="Open Sans"/>
            <w:color w:val="404040" w:themeColor="text1" w:themeTint="BF"/>
            <w:sz w:val="22"/>
            <w:szCs w:val="21"/>
            <w:lang w:eastAsia="es-ES_tradnl"/>
          </w:rPr>
          <m:t>α=0,95.</m:t>
        </m:r>
      </m:oMath>
    </w:p>
    <w:p w:rsidR="008C0600" w:rsidRDefault="008C0600" w:rsidP="008C0600">
      <w:pPr>
        <w:pStyle w:val="Prrafodelista"/>
        <w:numPr>
          <w:ilvl w:val="0"/>
          <w:numId w:val="16"/>
        </w:numPr>
        <w:jc w:val="both"/>
        <w:rPr>
          <w:rFonts w:ascii="Century Gothic" w:eastAsia="Times New Roman" w:hAnsi="Century Gothic" w:cs="Open Sans"/>
          <w:color w:val="404040" w:themeColor="text1" w:themeTint="BF"/>
          <w:sz w:val="22"/>
          <w:szCs w:val="21"/>
          <w:lang w:eastAsia="es-ES_tradnl"/>
        </w:rPr>
      </w:pPr>
      <m:oMath>
        <m:r>
          <w:rPr>
            <w:rFonts w:ascii="Cambria Math" w:eastAsia="Times New Roman" w:hAnsi="Cambria Math" w:cs="Open Sans"/>
            <w:color w:val="404040" w:themeColor="text1" w:themeTint="BF"/>
            <w:sz w:val="22"/>
            <w:szCs w:val="21"/>
            <w:lang w:eastAsia="es-ES_tradnl"/>
          </w:rPr>
          <m:t>tnr:</m:t>
        </m:r>
      </m:oMath>
      <w:r>
        <w:rPr>
          <w:rFonts w:ascii="Century Gothic" w:eastAsia="Times New Roman" w:hAnsi="Century Gothic" w:cs="Open Sans"/>
          <w:color w:val="404040" w:themeColor="text1" w:themeTint="BF"/>
          <w:sz w:val="22"/>
          <w:szCs w:val="21"/>
          <w:lang w:eastAsia="es-ES_tradnl"/>
        </w:rPr>
        <w:t xml:space="preserve"> Tasa de no respuesta.</w:t>
      </w:r>
    </w:p>
    <w:p w:rsidR="008C0600" w:rsidRPr="008C0600" w:rsidRDefault="008C0600" w:rsidP="008C0600">
      <w:pPr>
        <w:jc w:val="both"/>
        <w:rPr>
          <w:rFonts w:ascii="Century Gothic" w:eastAsia="Times New Roman" w:hAnsi="Century Gothic" w:cs="Open Sans"/>
          <w:color w:val="404040" w:themeColor="text1" w:themeTint="BF"/>
          <w:sz w:val="22"/>
          <w:szCs w:val="21"/>
          <w:lang w:eastAsia="es-ES_tradnl"/>
        </w:rPr>
      </w:pPr>
    </w:p>
    <w:p w:rsidR="0057223F" w:rsidRDefault="0057223F" w:rsidP="0028090D">
      <w:pPr>
        <w:pStyle w:val="Prrafodelista"/>
        <w:ind w:left="1800"/>
        <w:jc w:val="both"/>
        <w:rPr>
          <w:rFonts w:ascii="Century Gothic" w:eastAsia="Times New Roman" w:hAnsi="Century Gothic" w:cs="Open Sans"/>
          <w:color w:val="404040" w:themeColor="text1" w:themeTint="BF"/>
          <w:sz w:val="22"/>
          <w:szCs w:val="21"/>
          <w:lang w:eastAsia="es-ES_tradnl"/>
        </w:rPr>
      </w:pPr>
    </w:p>
    <w:p w:rsidR="00462C7A" w:rsidRDefault="00462C7A" w:rsidP="0028090D">
      <w:pPr>
        <w:pStyle w:val="Prrafodelista"/>
        <w:numPr>
          <w:ilvl w:val="2"/>
          <w:numId w:val="1"/>
        </w:numPr>
        <w:jc w:val="both"/>
        <w:rPr>
          <w:rFonts w:ascii="Century Gothic" w:hAnsi="Century Gothic"/>
          <w:bCs/>
          <w:color w:val="20275D"/>
          <w:sz w:val="28"/>
          <w:szCs w:val="52"/>
        </w:rPr>
      </w:pPr>
      <w:r>
        <w:rPr>
          <w:rFonts w:ascii="Century Gothic" w:hAnsi="Century Gothic"/>
          <w:bCs/>
          <w:color w:val="20275D"/>
          <w:sz w:val="28"/>
          <w:szCs w:val="52"/>
        </w:rPr>
        <w:t>Efecto de diseño (DEFF)</w:t>
      </w:r>
    </w:p>
    <w:p w:rsidR="00462C7A" w:rsidRDefault="00462C7A" w:rsidP="0028090D">
      <w:pPr>
        <w:pStyle w:val="Prrafodelista"/>
        <w:ind w:left="792"/>
        <w:jc w:val="both"/>
        <w:rPr>
          <w:rFonts w:ascii="Century Gothic" w:hAnsi="Century Gothic"/>
          <w:bCs/>
          <w:color w:val="20275D"/>
          <w:sz w:val="28"/>
          <w:szCs w:val="52"/>
        </w:rPr>
      </w:pPr>
    </w:p>
    <w:p w:rsidR="00133ADC" w:rsidRDefault="00462C7A" w:rsidP="00133ADC">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Con el objetivo de poder tener un acercamiento a los parámetros reales relacionados a los efectos de diseño para cada uno de los dominios de estudio, se elaboró una reconstrucción de los estratos en la base de cobertura ENIGHUR-2012. Dichos estratos se elaboraron considerando la parte geográfica subdivida en áreas urbanas</w:t>
      </w:r>
      <w:r w:rsidR="001364AB">
        <w:rPr>
          <w:rFonts w:ascii="Century Gothic" w:eastAsia="Times New Roman" w:hAnsi="Century Gothic" w:cs="Open Sans"/>
          <w:color w:val="404040" w:themeColor="text1" w:themeTint="BF"/>
          <w:sz w:val="22"/>
          <w:szCs w:val="21"/>
          <w:lang w:eastAsia="es-ES_tradnl"/>
        </w:rPr>
        <w:t xml:space="preserve"> (estrato 1)</w:t>
      </w:r>
      <w:r>
        <w:rPr>
          <w:rFonts w:ascii="Century Gothic" w:eastAsia="Times New Roman" w:hAnsi="Century Gothic" w:cs="Open Sans"/>
          <w:color w:val="404040" w:themeColor="text1" w:themeTint="BF"/>
          <w:sz w:val="22"/>
          <w:szCs w:val="21"/>
          <w:lang w:eastAsia="es-ES_tradnl"/>
        </w:rPr>
        <w:t xml:space="preserve"> y rurales</w:t>
      </w:r>
      <w:r w:rsidR="001364AB">
        <w:rPr>
          <w:rFonts w:ascii="Century Gothic" w:eastAsia="Times New Roman" w:hAnsi="Century Gothic" w:cs="Open Sans"/>
          <w:color w:val="404040" w:themeColor="text1" w:themeTint="BF"/>
          <w:sz w:val="22"/>
          <w:szCs w:val="21"/>
          <w:lang w:eastAsia="es-ES_tradnl"/>
        </w:rPr>
        <w:t xml:space="preserve"> (estrato 2)</w:t>
      </w:r>
      <w:r>
        <w:rPr>
          <w:rFonts w:ascii="Century Gothic" w:eastAsia="Times New Roman" w:hAnsi="Century Gothic" w:cs="Open Sans"/>
          <w:color w:val="404040" w:themeColor="text1" w:themeTint="BF"/>
          <w:sz w:val="22"/>
          <w:szCs w:val="21"/>
          <w:lang w:eastAsia="es-ES_tradnl"/>
        </w:rPr>
        <w:t>. M</w:t>
      </w:r>
      <w:r w:rsidR="001364AB">
        <w:rPr>
          <w:rFonts w:ascii="Century Gothic" w:eastAsia="Times New Roman" w:hAnsi="Century Gothic" w:cs="Open Sans"/>
          <w:color w:val="404040" w:themeColor="text1" w:themeTint="BF"/>
          <w:sz w:val="22"/>
          <w:szCs w:val="21"/>
          <w:lang w:eastAsia="es-ES_tradnl"/>
        </w:rPr>
        <w:t>ientras que para las provincias</w:t>
      </w:r>
      <w:r w:rsidR="00642B1F">
        <w:rPr>
          <w:rFonts w:ascii="Century Gothic" w:eastAsia="Times New Roman" w:hAnsi="Century Gothic" w:cs="Open Sans"/>
          <w:color w:val="404040" w:themeColor="text1" w:themeTint="BF"/>
          <w:sz w:val="22"/>
          <w:szCs w:val="21"/>
          <w:lang w:eastAsia="es-ES_tradnl"/>
        </w:rPr>
        <w:t xml:space="preserve"> que cuentan con</w:t>
      </w:r>
      <w:r>
        <w:rPr>
          <w:rFonts w:ascii="Century Gothic" w:eastAsia="Times New Roman" w:hAnsi="Century Gothic" w:cs="Open Sans"/>
          <w:color w:val="404040" w:themeColor="text1" w:themeTint="BF"/>
          <w:sz w:val="22"/>
          <w:szCs w:val="21"/>
          <w:lang w:eastAsia="es-ES_tradnl"/>
        </w:rPr>
        <w:t xml:space="preserve"> ciudad</w:t>
      </w:r>
      <w:r w:rsidR="001364AB">
        <w:rPr>
          <w:rFonts w:ascii="Century Gothic" w:eastAsia="Times New Roman" w:hAnsi="Century Gothic" w:cs="Open Sans"/>
          <w:color w:val="404040" w:themeColor="text1" w:themeTint="BF"/>
          <w:sz w:val="22"/>
          <w:szCs w:val="21"/>
          <w:lang w:eastAsia="es-ES_tradnl"/>
        </w:rPr>
        <w:t>es</w:t>
      </w:r>
      <w:r>
        <w:rPr>
          <w:rFonts w:ascii="Century Gothic" w:eastAsia="Times New Roman" w:hAnsi="Century Gothic" w:cs="Open Sans"/>
          <w:color w:val="404040" w:themeColor="text1" w:themeTint="BF"/>
          <w:sz w:val="22"/>
          <w:szCs w:val="21"/>
          <w:lang w:eastAsia="es-ES_tradnl"/>
        </w:rPr>
        <w:t xml:space="preserve"> auto-representada se consider</w:t>
      </w:r>
      <w:r w:rsidR="00642B1F">
        <w:rPr>
          <w:rFonts w:ascii="Century Gothic" w:eastAsia="Times New Roman" w:hAnsi="Century Gothic" w:cs="Open Sans"/>
          <w:color w:val="404040" w:themeColor="text1" w:themeTint="BF"/>
          <w:sz w:val="22"/>
          <w:szCs w:val="21"/>
          <w:lang w:eastAsia="es-ES_tradnl"/>
        </w:rPr>
        <w:t xml:space="preserve">ó la ciudad </w:t>
      </w:r>
      <w:r w:rsidR="001364AB">
        <w:rPr>
          <w:rFonts w:ascii="Century Gothic" w:eastAsia="Times New Roman" w:hAnsi="Century Gothic" w:cs="Open Sans"/>
          <w:color w:val="404040" w:themeColor="text1" w:themeTint="BF"/>
          <w:sz w:val="22"/>
          <w:szCs w:val="21"/>
          <w:lang w:eastAsia="es-ES_tradnl"/>
        </w:rPr>
        <w:t>(estrato 3)</w:t>
      </w:r>
      <w:r>
        <w:rPr>
          <w:rFonts w:ascii="Century Gothic" w:eastAsia="Times New Roman" w:hAnsi="Century Gothic" w:cs="Open Sans"/>
          <w:color w:val="404040" w:themeColor="text1" w:themeTint="BF"/>
          <w:sz w:val="22"/>
          <w:szCs w:val="21"/>
          <w:lang w:eastAsia="es-ES_tradnl"/>
        </w:rPr>
        <w:t xml:space="preserve">, el resto del área urbana </w:t>
      </w:r>
      <w:r w:rsidR="001364AB">
        <w:rPr>
          <w:rFonts w:ascii="Century Gothic" w:eastAsia="Times New Roman" w:hAnsi="Century Gothic" w:cs="Open Sans"/>
          <w:color w:val="404040" w:themeColor="text1" w:themeTint="BF"/>
          <w:sz w:val="22"/>
          <w:szCs w:val="21"/>
          <w:lang w:eastAsia="es-ES_tradnl"/>
        </w:rPr>
        <w:t xml:space="preserve">(estrato 1) </w:t>
      </w:r>
      <w:r>
        <w:rPr>
          <w:rFonts w:ascii="Century Gothic" w:eastAsia="Times New Roman" w:hAnsi="Century Gothic" w:cs="Open Sans"/>
          <w:color w:val="404040" w:themeColor="text1" w:themeTint="BF"/>
          <w:sz w:val="22"/>
          <w:szCs w:val="21"/>
          <w:lang w:eastAsia="es-ES_tradnl"/>
        </w:rPr>
        <w:t>y el resto del área rural</w:t>
      </w:r>
      <w:r w:rsidR="001364AB">
        <w:rPr>
          <w:rFonts w:ascii="Century Gothic" w:eastAsia="Times New Roman" w:hAnsi="Century Gothic" w:cs="Open Sans"/>
          <w:color w:val="404040" w:themeColor="text1" w:themeTint="BF"/>
          <w:sz w:val="22"/>
          <w:szCs w:val="21"/>
          <w:lang w:eastAsia="es-ES_tradnl"/>
        </w:rPr>
        <w:t xml:space="preserve"> (estrato 2)</w:t>
      </w:r>
      <w:r>
        <w:rPr>
          <w:rFonts w:ascii="Century Gothic" w:eastAsia="Times New Roman" w:hAnsi="Century Gothic" w:cs="Open Sans"/>
          <w:color w:val="404040" w:themeColor="text1" w:themeTint="BF"/>
          <w:sz w:val="22"/>
          <w:szCs w:val="21"/>
          <w:lang w:eastAsia="es-ES_tradnl"/>
        </w:rPr>
        <w:t>.</w:t>
      </w:r>
    </w:p>
    <w:p w:rsidR="00062B45" w:rsidRDefault="00062B45" w:rsidP="00133ADC">
      <w:pPr>
        <w:pStyle w:val="Prrafodelista"/>
        <w:ind w:left="792"/>
        <w:jc w:val="both"/>
        <w:rPr>
          <w:rFonts w:ascii="Century Gothic" w:eastAsia="Times New Roman" w:hAnsi="Century Gothic" w:cs="Open Sans"/>
          <w:color w:val="404040" w:themeColor="text1" w:themeTint="BF"/>
          <w:sz w:val="22"/>
          <w:szCs w:val="21"/>
          <w:lang w:eastAsia="es-ES_tradnl"/>
        </w:rPr>
      </w:pPr>
    </w:p>
    <w:p w:rsidR="00B915AF" w:rsidRDefault="00B915AF" w:rsidP="00B915AF">
      <w:pPr>
        <w:pStyle w:val="Prrafodelista"/>
        <w:numPr>
          <w:ilvl w:val="2"/>
          <w:numId w:val="1"/>
        </w:numPr>
        <w:jc w:val="both"/>
        <w:rPr>
          <w:rFonts w:ascii="Century Gothic" w:hAnsi="Century Gothic"/>
          <w:bCs/>
          <w:color w:val="20275D"/>
          <w:sz w:val="28"/>
          <w:szCs w:val="52"/>
        </w:rPr>
      </w:pPr>
      <w:r>
        <w:rPr>
          <w:rFonts w:ascii="Century Gothic" w:hAnsi="Century Gothic"/>
          <w:bCs/>
          <w:color w:val="20275D"/>
          <w:sz w:val="28"/>
          <w:szCs w:val="52"/>
        </w:rPr>
        <w:t xml:space="preserve">Nivel de confianza </w:t>
      </w:r>
    </w:p>
    <w:p w:rsidR="00B915AF" w:rsidRDefault="00B915AF" w:rsidP="00B915AF">
      <w:pPr>
        <w:ind w:left="720"/>
        <w:jc w:val="both"/>
        <w:rPr>
          <w:rFonts w:ascii="Century Gothic" w:eastAsia="Times New Roman" w:hAnsi="Century Gothic" w:cs="Open Sans"/>
          <w:color w:val="404040" w:themeColor="text1" w:themeTint="BF"/>
          <w:sz w:val="22"/>
          <w:szCs w:val="21"/>
          <w:lang w:eastAsia="es-ES_tradnl"/>
        </w:rPr>
      </w:pPr>
    </w:p>
    <w:p w:rsidR="00B915AF" w:rsidRDefault="00B915AF" w:rsidP="00B915AF">
      <w:pPr>
        <w:ind w:left="720"/>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 xml:space="preserve">Con una puntuación estándar </w:t>
      </w:r>
      <w:r w:rsidRPr="00B915AF">
        <w:rPr>
          <w:position w:val="-12"/>
          <w:lang w:eastAsia="es-ES_tradnl"/>
        </w:rPr>
        <w:object w:dxaOrig="34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pt;height:18pt" o:ole="">
            <v:imagedata r:id="rId10" o:title=""/>
          </v:shape>
          <o:OLEObject Type="Embed" ProgID="Equation.3" ShapeID="_x0000_i1025" DrawAspect="Content" ObjectID="_1781444260" r:id="rId11"/>
        </w:object>
      </w:r>
      <w:r w:rsidRPr="00B915AF">
        <w:rPr>
          <w:rFonts w:ascii="Century Gothic" w:eastAsia="Times New Roman" w:hAnsi="Century Gothic" w:cs="Open Sans"/>
          <w:color w:val="404040" w:themeColor="text1" w:themeTint="BF"/>
          <w:sz w:val="22"/>
          <w:szCs w:val="21"/>
          <w:lang w:eastAsia="es-ES_tradnl"/>
        </w:rPr>
        <w:t xml:space="preserve"> = valor “z” para un nivel de confiabilidad deseada en la distribución normal con probabilidad igual</w:t>
      </w:r>
      <w:r w:rsidR="00833BBF">
        <w:rPr>
          <w:rFonts w:ascii="Century Gothic" w:eastAsia="Times New Roman" w:hAnsi="Century Gothic" w:cs="Open Sans"/>
          <w:color w:val="404040" w:themeColor="text1" w:themeTint="BF"/>
          <w:sz w:val="22"/>
          <w:szCs w:val="21"/>
          <w:lang w:eastAsia="es-ES_tradnl"/>
        </w:rPr>
        <w:t>,</w:t>
      </w:r>
      <w:r w:rsidRPr="00B915AF">
        <w:rPr>
          <w:rFonts w:ascii="Century Gothic" w:eastAsia="Times New Roman" w:hAnsi="Century Gothic" w:cs="Open Sans"/>
          <w:color w:val="404040" w:themeColor="text1" w:themeTint="BF"/>
          <w:sz w:val="22"/>
          <w:szCs w:val="21"/>
          <w:lang w:eastAsia="es-ES_tradnl"/>
        </w:rPr>
        <w:t xml:space="preserve"> </w:t>
      </w:r>
      <w:r w:rsidR="009E7C1A">
        <w:rPr>
          <w:rFonts w:ascii="Century Gothic" w:eastAsia="Times New Roman" w:hAnsi="Century Gothic" w:cs="Open Sans"/>
          <w:color w:val="404040" w:themeColor="text1" w:themeTint="BF"/>
          <w:sz w:val="22"/>
          <w:szCs w:val="21"/>
          <w:lang w:eastAsia="es-ES_tradnl"/>
        </w:rPr>
        <w:t>se fija una puntuación</w:t>
      </w:r>
      <w:r w:rsidR="00833BBF">
        <w:rPr>
          <w:rFonts w:ascii="Century Gothic" w:eastAsia="Times New Roman" w:hAnsi="Century Gothic" w:cs="Open Sans"/>
          <w:color w:val="404040" w:themeColor="text1" w:themeTint="BF"/>
          <w:sz w:val="22"/>
          <w:szCs w:val="21"/>
          <w:lang w:eastAsia="es-ES_tradnl"/>
        </w:rPr>
        <w:t xml:space="preserve"> </w:t>
      </w:r>
      <w:r w:rsidR="009E7C1A">
        <w:rPr>
          <w:rFonts w:ascii="Century Gothic" w:eastAsia="Times New Roman" w:hAnsi="Century Gothic" w:cs="Open Sans"/>
          <w:color w:val="404040" w:themeColor="text1" w:themeTint="BF"/>
          <w:sz w:val="22"/>
          <w:szCs w:val="21"/>
          <w:lang w:eastAsia="es-ES_tradnl"/>
        </w:rPr>
        <w:t>de</w:t>
      </w:r>
      <w:r w:rsidRPr="00B915AF">
        <w:rPr>
          <w:rFonts w:ascii="Century Gothic" w:eastAsia="Times New Roman" w:hAnsi="Century Gothic" w:cs="Open Sans"/>
          <w:color w:val="404040" w:themeColor="text1" w:themeTint="BF"/>
          <w:sz w:val="22"/>
          <w:szCs w:val="21"/>
          <w:lang w:eastAsia="es-ES_tradnl"/>
        </w:rPr>
        <w:t xml:space="preserve"> 1,96</w:t>
      </w:r>
      <w:r w:rsidR="009E7C1A">
        <w:rPr>
          <w:rFonts w:ascii="Century Gothic" w:eastAsia="Times New Roman" w:hAnsi="Century Gothic" w:cs="Open Sans"/>
          <w:color w:val="404040" w:themeColor="text1" w:themeTint="BF"/>
          <w:sz w:val="22"/>
          <w:szCs w:val="21"/>
          <w:lang w:eastAsia="es-ES_tradnl"/>
        </w:rPr>
        <w:t>.</w:t>
      </w:r>
    </w:p>
    <w:p w:rsidR="00B915AF" w:rsidRDefault="00B915AF" w:rsidP="00B915AF">
      <w:pPr>
        <w:pStyle w:val="Prrafodelista"/>
        <w:ind w:left="792"/>
        <w:jc w:val="both"/>
        <w:rPr>
          <w:rFonts w:ascii="Century Gothic" w:hAnsi="Century Gothic"/>
          <w:bCs/>
          <w:color w:val="20275D"/>
          <w:sz w:val="28"/>
          <w:szCs w:val="52"/>
        </w:rPr>
      </w:pPr>
    </w:p>
    <w:p w:rsidR="009E7C1A" w:rsidRDefault="00B915AF" w:rsidP="009E7C1A">
      <w:pPr>
        <w:pStyle w:val="Prrafodelista"/>
        <w:numPr>
          <w:ilvl w:val="2"/>
          <w:numId w:val="1"/>
        </w:numPr>
        <w:jc w:val="both"/>
        <w:rPr>
          <w:rFonts w:ascii="Century Gothic" w:hAnsi="Century Gothic"/>
          <w:bCs/>
          <w:color w:val="20275D"/>
          <w:sz w:val="28"/>
          <w:szCs w:val="52"/>
        </w:rPr>
      </w:pPr>
      <w:r>
        <w:rPr>
          <w:rFonts w:ascii="Century Gothic" w:hAnsi="Century Gothic"/>
          <w:bCs/>
          <w:color w:val="20275D"/>
          <w:sz w:val="28"/>
          <w:szCs w:val="52"/>
        </w:rPr>
        <w:t xml:space="preserve">Margen de error </w:t>
      </w:r>
    </w:p>
    <w:p w:rsidR="009E7C1A" w:rsidRDefault="009E7C1A" w:rsidP="009E7C1A">
      <w:pPr>
        <w:ind w:left="720"/>
        <w:jc w:val="both"/>
        <w:rPr>
          <w:rFonts w:ascii="Century Gothic" w:eastAsia="Times New Roman" w:hAnsi="Century Gothic" w:cs="Open Sans"/>
          <w:color w:val="404040" w:themeColor="text1" w:themeTint="BF"/>
          <w:sz w:val="22"/>
          <w:szCs w:val="21"/>
          <w:lang w:eastAsia="es-ES_tradnl"/>
        </w:rPr>
      </w:pPr>
    </w:p>
    <w:p w:rsidR="009E7C1A" w:rsidRPr="009E7C1A" w:rsidRDefault="009E7C1A" w:rsidP="009E7C1A">
      <w:pPr>
        <w:ind w:left="720"/>
        <w:jc w:val="both"/>
        <w:rPr>
          <w:rFonts w:ascii="Century Gothic" w:hAnsi="Century Gothic"/>
          <w:bCs/>
          <w:color w:val="20275D"/>
          <w:sz w:val="28"/>
          <w:szCs w:val="52"/>
        </w:rPr>
      </w:pPr>
      <w:r>
        <w:rPr>
          <w:rFonts w:ascii="Century Gothic" w:eastAsia="Times New Roman" w:hAnsi="Century Gothic" w:cs="Open Sans"/>
          <w:color w:val="404040" w:themeColor="text1" w:themeTint="BF"/>
          <w:sz w:val="22"/>
          <w:szCs w:val="21"/>
          <w:lang w:eastAsia="es-ES_tradnl"/>
        </w:rPr>
        <w:t>Para el cálculo del</w:t>
      </w:r>
      <w:r w:rsidRPr="009E7C1A">
        <w:rPr>
          <w:rFonts w:ascii="Century Gothic" w:eastAsia="Times New Roman" w:hAnsi="Century Gothic" w:cs="Open Sans"/>
          <w:color w:val="404040" w:themeColor="text1" w:themeTint="BF"/>
          <w:sz w:val="22"/>
          <w:szCs w:val="21"/>
          <w:lang w:eastAsia="es-ES_tradnl"/>
        </w:rPr>
        <w:t xml:space="preserve"> margen de error relativo (MER) en cada uno de los dominios de estudio se tomó como referencia el margen de error obtenido en las estimaciones de la ENIGHUR-2012, con lo que se definió un MER entre el 3% y 4% para las ciudades auto-representadas, para el caso de los dominios ubicados en la amazonia se definió un MER entre 3% y 10% y un valor de 14% para Morona Santiago, siendo este el máximo MER, mientras que para el resto de provincias el MER varía entre el 2,5% y 10%.</w:t>
      </w:r>
    </w:p>
    <w:p w:rsidR="00B915AF" w:rsidRDefault="00B915AF" w:rsidP="00B915AF">
      <w:pPr>
        <w:pStyle w:val="Prrafodelista"/>
        <w:ind w:left="792"/>
        <w:jc w:val="both"/>
        <w:rPr>
          <w:rFonts w:ascii="Century Gothic" w:hAnsi="Century Gothic"/>
          <w:bCs/>
          <w:color w:val="20275D"/>
          <w:sz w:val="28"/>
          <w:szCs w:val="52"/>
        </w:rPr>
      </w:pPr>
    </w:p>
    <w:p w:rsidR="00B915AF" w:rsidRDefault="00B915AF" w:rsidP="00062B45">
      <w:pPr>
        <w:pStyle w:val="Prrafodelista"/>
        <w:numPr>
          <w:ilvl w:val="2"/>
          <w:numId w:val="1"/>
        </w:numPr>
        <w:jc w:val="both"/>
        <w:rPr>
          <w:rFonts w:ascii="Century Gothic" w:hAnsi="Century Gothic"/>
          <w:bCs/>
          <w:color w:val="20275D"/>
          <w:sz w:val="28"/>
          <w:szCs w:val="52"/>
        </w:rPr>
      </w:pPr>
      <w:r w:rsidRPr="00062B45">
        <w:rPr>
          <w:rFonts w:ascii="Century Gothic" w:hAnsi="Century Gothic"/>
          <w:bCs/>
          <w:color w:val="20275D"/>
          <w:sz w:val="28"/>
          <w:szCs w:val="52"/>
        </w:rPr>
        <w:t>Tasa de no respondientes (TNR)</w:t>
      </w:r>
      <w:r>
        <w:rPr>
          <w:rFonts w:ascii="Century Gothic" w:hAnsi="Century Gothic"/>
          <w:bCs/>
          <w:color w:val="20275D"/>
          <w:sz w:val="28"/>
          <w:szCs w:val="52"/>
        </w:rPr>
        <w:t xml:space="preserve"> </w:t>
      </w:r>
    </w:p>
    <w:p w:rsidR="00062B45" w:rsidRDefault="00062B45" w:rsidP="00062B45">
      <w:pPr>
        <w:pStyle w:val="Prrafodelista"/>
        <w:ind w:left="1224"/>
        <w:jc w:val="both"/>
        <w:rPr>
          <w:rFonts w:ascii="Century Gothic" w:hAnsi="Century Gothic"/>
          <w:bCs/>
          <w:color w:val="20275D"/>
          <w:sz w:val="28"/>
          <w:szCs w:val="52"/>
        </w:rPr>
      </w:pPr>
    </w:p>
    <w:p w:rsidR="00062B45" w:rsidRDefault="00062B45" w:rsidP="00062B45">
      <w:pPr>
        <w:ind w:left="708"/>
        <w:jc w:val="both"/>
        <w:rPr>
          <w:rFonts w:ascii="Century Gothic" w:eastAsia="Times New Roman" w:hAnsi="Century Gothic" w:cs="Open Sans"/>
          <w:color w:val="404040" w:themeColor="text1" w:themeTint="BF"/>
          <w:sz w:val="22"/>
          <w:szCs w:val="21"/>
          <w:lang w:eastAsia="es-ES_tradnl"/>
        </w:rPr>
      </w:pPr>
      <w:r w:rsidRPr="00062B45">
        <w:rPr>
          <w:rFonts w:ascii="Century Gothic" w:eastAsia="Times New Roman" w:hAnsi="Century Gothic" w:cs="Open Sans"/>
          <w:color w:val="404040" w:themeColor="text1" w:themeTint="BF"/>
          <w:sz w:val="22"/>
          <w:szCs w:val="21"/>
          <w:lang w:eastAsia="es-ES_tradnl"/>
        </w:rPr>
        <w:lastRenderedPageBreak/>
        <w:t>Esta tasa permite conocer la proporción de viviendas elegibles no efectivas para el total de vivie</w:t>
      </w:r>
      <w:r w:rsidR="00D95AF2">
        <w:rPr>
          <w:rFonts w:ascii="Century Gothic" w:eastAsia="Times New Roman" w:hAnsi="Century Gothic" w:cs="Open Sans"/>
          <w:color w:val="404040" w:themeColor="text1" w:themeTint="BF"/>
          <w:sz w:val="22"/>
          <w:szCs w:val="21"/>
          <w:lang w:eastAsia="es-ES_tradnl"/>
        </w:rPr>
        <w:t xml:space="preserve">ndas visitadas. En este sentido, </w:t>
      </w:r>
      <w:r w:rsidRPr="00062B45">
        <w:rPr>
          <w:rFonts w:ascii="Century Gothic" w:eastAsia="Times New Roman" w:hAnsi="Century Gothic" w:cs="Open Sans"/>
          <w:color w:val="404040" w:themeColor="text1" w:themeTint="BF"/>
          <w:sz w:val="22"/>
          <w:szCs w:val="21"/>
          <w:lang w:eastAsia="es-ES_tradnl"/>
        </w:rPr>
        <w:t>la tasa de no respuesta para la encuesta fue calculada a partir de la base de cobertura de la ENIGHUR-2012 y</w:t>
      </w:r>
      <w:r w:rsidR="00D95AF2">
        <w:rPr>
          <w:rFonts w:ascii="Century Gothic" w:eastAsia="Times New Roman" w:hAnsi="Century Gothic" w:cs="Open Sans"/>
          <w:color w:val="404040" w:themeColor="text1" w:themeTint="BF"/>
          <w:sz w:val="22"/>
          <w:szCs w:val="21"/>
          <w:lang w:eastAsia="es-ES_tradnl"/>
        </w:rPr>
        <w:t xml:space="preserve"> finalmente </w:t>
      </w:r>
      <w:r w:rsidRPr="00062B45">
        <w:rPr>
          <w:rFonts w:ascii="Century Gothic" w:eastAsia="Times New Roman" w:hAnsi="Century Gothic" w:cs="Open Sans"/>
          <w:color w:val="404040" w:themeColor="text1" w:themeTint="BF"/>
          <w:sz w:val="22"/>
          <w:szCs w:val="21"/>
          <w:lang w:eastAsia="es-ES_tradnl"/>
        </w:rPr>
        <w:t>definida</w:t>
      </w:r>
      <w:r w:rsidR="005177ED">
        <w:rPr>
          <w:rFonts w:ascii="Century Gothic" w:eastAsia="Times New Roman" w:hAnsi="Century Gothic" w:cs="Open Sans"/>
          <w:color w:val="404040" w:themeColor="text1" w:themeTint="BF"/>
          <w:sz w:val="22"/>
          <w:szCs w:val="21"/>
          <w:lang w:eastAsia="es-ES_tradnl"/>
        </w:rPr>
        <w:t xml:space="preserve"> como el promedio de las </w:t>
      </w:r>
      <w:proofErr w:type="spellStart"/>
      <w:r w:rsidR="005177ED">
        <w:rPr>
          <w:rFonts w:ascii="Century Gothic" w:eastAsia="Times New Roman" w:hAnsi="Century Gothic" w:cs="Open Sans"/>
          <w:color w:val="404040" w:themeColor="text1" w:themeTint="BF"/>
          <w:sz w:val="22"/>
          <w:szCs w:val="21"/>
          <w:lang w:eastAsia="es-ES_tradnl"/>
        </w:rPr>
        <w:t>TNR’</w:t>
      </w:r>
      <w:r w:rsidR="00D95AF2">
        <w:rPr>
          <w:rFonts w:ascii="Century Gothic" w:eastAsia="Times New Roman" w:hAnsi="Century Gothic" w:cs="Open Sans"/>
          <w:color w:val="404040" w:themeColor="text1" w:themeTint="BF"/>
          <w:sz w:val="22"/>
          <w:szCs w:val="21"/>
          <w:lang w:eastAsia="es-ES_tradnl"/>
        </w:rPr>
        <w:t>s</w:t>
      </w:r>
      <w:proofErr w:type="spellEnd"/>
      <w:r w:rsidR="00D95AF2">
        <w:rPr>
          <w:rFonts w:ascii="Century Gothic" w:eastAsia="Times New Roman" w:hAnsi="Century Gothic" w:cs="Open Sans"/>
          <w:color w:val="404040" w:themeColor="text1" w:themeTint="BF"/>
          <w:sz w:val="22"/>
          <w:szCs w:val="21"/>
          <w:lang w:eastAsia="es-ES_tradnl"/>
        </w:rPr>
        <w:t xml:space="preserve"> de cada dominio de estudio, cuyo resultado se aproxima al </w:t>
      </w:r>
      <w:r w:rsidRPr="00062B45">
        <w:rPr>
          <w:rFonts w:ascii="Century Gothic" w:eastAsia="Times New Roman" w:hAnsi="Century Gothic" w:cs="Open Sans"/>
          <w:color w:val="404040" w:themeColor="text1" w:themeTint="BF"/>
          <w:sz w:val="22"/>
          <w:szCs w:val="21"/>
          <w:lang w:eastAsia="es-ES_tradnl"/>
        </w:rPr>
        <w:t>20%, resultado aproximado de la TNR promedio por provincia.</w:t>
      </w:r>
    </w:p>
    <w:p w:rsidR="00062B45" w:rsidRDefault="00062B45" w:rsidP="00062B45">
      <w:pPr>
        <w:ind w:left="708"/>
        <w:jc w:val="both"/>
        <w:rPr>
          <w:rFonts w:ascii="Century Gothic" w:eastAsia="Times New Roman" w:hAnsi="Century Gothic" w:cs="Open Sans"/>
          <w:color w:val="404040" w:themeColor="text1" w:themeTint="BF"/>
          <w:sz w:val="22"/>
          <w:szCs w:val="21"/>
          <w:lang w:eastAsia="es-ES_tradnl"/>
        </w:rPr>
      </w:pPr>
    </w:p>
    <w:p w:rsidR="008B4006" w:rsidRPr="008C0600" w:rsidRDefault="008C0600" w:rsidP="00133ADC">
      <w:pPr>
        <w:pStyle w:val="Prrafodelista"/>
        <w:ind w:left="792"/>
        <w:jc w:val="both"/>
        <w:rPr>
          <w:rFonts w:ascii="Century Gothic" w:eastAsia="Times New Roman" w:hAnsi="Century Gothic" w:cs="Open Sans"/>
          <w:spacing w:val="-2"/>
        </w:rPr>
      </w:pPr>
      <m:oMathPara>
        <m:oMath>
          <m:r>
            <w:rPr>
              <w:rFonts w:ascii="Cambria Math" w:hAnsi="Cambria Math" w:cstheme="majorHAnsi"/>
              <w:spacing w:val="-2"/>
              <w:sz w:val="22"/>
              <w:szCs w:val="22"/>
            </w:rPr>
            <m:t>T</m:t>
          </m:r>
          <m:r>
            <w:rPr>
              <w:rFonts w:ascii="Cambria Math" w:eastAsia="Times New Roman" w:hAnsi="Cambria Math" w:cs="Open Sans"/>
              <w:color w:val="404040" w:themeColor="text1" w:themeTint="BF"/>
              <w:sz w:val="22"/>
              <w:szCs w:val="21"/>
              <w:lang w:eastAsia="es-ES_tradnl"/>
            </w:rPr>
            <m:t>NR= 1-</m:t>
          </m:r>
          <m:f>
            <m:fPr>
              <m:ctrlPr>
                <w:rPr>
                  <w:rFonts w:ascii="Cambria Math" w:eastAsia="Times New Roman" w:hAnsi="Cambria Math" w:cs="Open Sans"/>
                  <w:i/>
                  <w:color w:val="404040" w:themeColor="text1" w:themeTint="BF"/>
                  <w:sz w:val="22"/>
                  <w:szCs w:val="21"/>
                  <w:lang w:eastAsia="es-ES_tradnl"/>
                </w:rPr>
              </m:ctrlPr>
            </m:fPr>
            <m:num>
              <m:r>
                <w:rPr>
                  <w:rFonts w:ascii="Cambria Math" w:eastAsia="Times New Roman" w:hAnsi="Cambria Math" w:cs="Open Sans"/>
                  <w:color w:val="404040" w:themeColor="text1" w:themeTint="BF"/>
                  <w:sz w:val="22"/>
                  <w:szCs w:val="21"/>
                  <w:lang w:eastAsia="es-ES_tradnl"/>
                </w:rPr>
                <m:t>N° viviendas efecivas</m:t>
              </m:r>
            </m:num>
            <m:den>
              <m:r>
                <w:rPr>
                  <w:rFonts w:ascii="Cambria Math" w:eastAsia="Times New Roman" w:hAnsi="Cambria Math" w:cs="Open Sans"/>
                  <w:color w:val="404040" w:themeColor="text1" w:themeTint="BF"/>
                  <w:sz w:val="22"/>
                  <w:szCs w:val="21"/>
                  <w:lang w:eastAsia="es-ES_tradnl"/>
                </w:rPr>
                <m:t>N° de viviendas seleccionadas</m:t>
              </m:r>
            </m:den>
          </m:f>
        </m:oMath>
      </m:oMathPara>
    </w:p>
    <w:p w:rsidR="008C0600" w:rsidRDefault="008C0600" w:rsidP="00133ADC">
      <w:pPr>
        <w:pStyle w:val="Prrafodelista"/>
        <w:ind w:left="792"/>
        <w:jc w:val="both"/>
        <w:rPr>
          <w:rFonts w:ascii="Century Gothic" w:eastAsia="Times New Roman" w:hAnsi="Century Gothic" w:cs="Open Sans"/>
          <w:color w:val="404040" w:themeColor="text1" w:themeTint="BF"/>
          <w:sz w:val="22"/>
          <w:szCs w:val="21"/>
          <w:lang w:eastAsia="es-ES_tradnl"/>
        </w:rPr>
      </w:pPr>
    </w:p>
    <w:p w:rsidR="00133ADC" w:rsidRDefault="00281C1D" w:rsidP="00281C1D">
      <w:pPr>
        <w:pStyle w:val="Prrafodelista"/>
        <w:numPr>
          <w:ilvl w:val="1"/>
          <w:numId w:val="1"/>
        </w:numPr>
        <w:jc w:val="both"/>
        <w:rPr>
          <w:rFonts w:ascii="Century Gothic" w:hAnsi="Century Gothic"/>
          <w:bCs/>
          <w:color w:val="20275D"/>
          <w:sz w:val="28"/>
          <w:szCs w:val="52"/>
        </w:rPr>
      </w:pPr>
      <w:r w:rsidRPr="00281C1D">
        <w:rPr>
          <w:rFonts w:ascii="Century Gothic" w:hAnsi="Century Gothic"/>
          <w:bCs/>
          <w:color w:val="20275D"/>
          <w:sz w:val="28"/>
          <w:szCs w:val="52"/>
        </w:rPr>
        <w:t>Tamaño de muestra de UPM</w:t>
      </w:r>
    </w:p>
    <w:p w:rsidR="00133ADC" w:rsidRDefault="00133ADC" w:rsidP="00133ADC">
      <w:pPr>
        <w:pStyle w:val="Prrafodelista"/>
        <w:ind w:left="792"/>
        <w:jc w:val="both"/>
        <w:rPr>
          <w:rFonts w:ascii="Century Gothic" w:eastAsia="Times New Roman" w:hAnsi="Century Gothic" w:cs="Open Sans"/>
          <w:color w:val="404040" w:themeColor="text1" w:themeTint="BF"/>
          <w:sz w:val="22"/>
          <w:szCs w:val="21"/>
          <w:lang w:eastAsia="es-ES_tradnl"/>
        </w:rPr>
      </w:pPr>
    </w:p>
    <w:p w:rsidR="00133ADC" w:rsidRDefault="00005FC3" w:rsidP="00005FC3">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 xml:space="preserve">Es </w:t>
      </w:r>
      <w:r w:rsidRPr="00005FC3">
        <w:rPr>
          <w:rFonts w:ascii="Century Gothic" w:eastAsia="Times New Roman" w:hAnsi="Century Gothic" w:cs="Open Sans"/>
          <w:color w:val="404040" w:themeColor="text1" w:themeTint="BF"/>
          <w:sz w:val="22"/>
          <w:szCs w:val="21"/>
          <w:lang w:eastAsia="es-ES_tradnl"/>
        </w:rPr>
        <w:t>necesario calcular el número</w:t>
      </w:r>
      <w:r>
        <w:rPr>
          <w:rFonts w:ascii="Century Gothic" w:eastAsia="Times New Roman" w:hAnsi="Century Gothic" w:cs="Open Sans"/>
          <w:color w:val="404040" w:themeColor="text1" w:themeTint="BF"/>
          <w:sz w:val="22"/>
          <w:szCs w:val="21"/>
          <w:lang w:eastAsia="es-ES_tradnl"/>
        </w:rPr>
        <w:t xml:space="preserve"> </w:t>
      </w:r>
      <w:r w:rsidRPr="00005FC3">
        <w:rPr>
          <w:rFonts w:ascii="Century Gothic" w:eastAsia="Times New Roman" w:hAnsi="Century Gothic" w:cs="Open Sans"/>
          <w:color w:val="404040" w:themeColor="text1" w:themeTint="BF"/>
          <w:sz w:val="22"/>
          <w:szCs w:val="21"/>
          <w:lang w:eastAsia="es-ES_tradnl"/>
        </w:rPr>
        <w:t>de UPM que deben ser seleccionadas en la primera etapa de muestreo a partir</w:t>
      </w:r>
      <w:r>
        <w:rPr>
          <w:rFonts w:ascii="Century Gothic" w:eastAsia="Times New Roman" w:hAnsi="Century Gothic" w:cs="Open Sans"/>
          <w:color w:val="404040" w:themeColor="text1" w:themeTint="BF"/>
          <w:sz w:val="22"/>
          <w:szCs w:val="21"/>
          <w:lang w:eastAsia="es-ES_tradnl"/>
        </w:rPr>
        <w:t xml:space="preserve"> </w:t>
      </w:r>
      <w:r w:rsidRPr="00005FC3">
        <w:rPr>
          <w:rFonts w:ascii="Century Gothic" w:eastAsia="Times New Roman" w:hAnsi="Century Gothic" w:cs="Open Sans"/>
          <w:color w:val="404040" w:themeColor="text1" w:themeTint="BF"/>
          <w:sz w:val="22"/>
          <w:szCs w:val="21"/>
          <w:lang w:eastAsia="es-ES_tradnl"/>
        </w:rPr>
        <w:t>de la relación:</w:t>
      </w:r>
      <w:r w:rsidRPr="00005FC3">
        <w:rPr>
          <w:rFonts w:ascii="Century Gothic" w:eastAsia="Times New Roman" w:hAnsi="Century Gothic" w:cs="Open Sans"/>
          <w:color w:val="404040" w:themeColor="text1" w:themeTint="BF"/>
          <w:sz w:val="22"/>
          <w:szCs w:val="21"/>
          <w:lang w:eastAsia="es-ES_tradnl"/>
        </w:rPr>
        <w:cr/>
      </w:r>
    </w:p>
    <w:p w:rsidR="00005FC3" w:rsidRPr="00005FC3" w:rsidRDefault="00C37924" w:rsidP="00005FC3">
      <w:pPr>
        <w:pStyle w:val="Prrafodelista"/>
        <w:ind w:left="792"/>
        <w:jc w:val="both"/>
        <w:rPr>
          <w:rFonts w:ascii="Century Gothic" w:eastAsia="Times New Roman" w:hAnsi="Century Gothic" w:cs="Open Sans"/>
          <w:color w:val="404040" w:themeColor="text1" w:themeTint="BF"/>
          <w:sz w:val="22"/>
          <w:szCs w:val="21"/>
          <w:lang w:eastAsia="es-ES_tradnl"/>
        </w:rPr>
      </w:pPr>
      <m:oMathPara>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UPMk</m:t>
              </m:r>
            </m:sub>
          </m:sSub>
          <m:r>
            <w:rPr>
              <w:rFonts w:ascii="Cambria Math" w:eastAsia="Times New Roman" w:hAnsi="Cambria Math" w:cs="Open Sans"/>
              <w:color w:val="404040" w:themeColor="text1" w:themeTint="BF"/>
              <w:sz w:val="22"/>
              <w:szCs w:val="21"/>
              <w:lang w:eastAsia="es-ES_tradnl"/>
            </w:rPr>
            <m:t xml:space="preserve">= </m:t>
          </m:r>
          <m:f>
            <m:fPr>
              <m:ctrlPr>
                <w:rPr>
                  <w:rFonts w:ascii="Cambria Math" w:eastAsia="Times New Roman" w:hAnsi="Cambria Math" w:cs="Open Sans"/>
                  <w:i/>
                  <w:color w:val="404040" w:themeColor="text1" w:themeTint="BF"/>
                  <w:sz w:val="22"/>
                  <w:szCs w:val="21"/>
                  <w:lang w:eastAsia="es-ES_tradnl"/>
                </w:rPr>
              </m:ctrlPr>
            </m:fPr>
            <m:num>
              <m:r>
                <w:rPr>
                  <w:rFonts w:ascii="Cambria Math" w:eastAsia="Times New Roman" w:hAnsi="Cambria Math" w:cs="Open Sans"/>
                  <w:color w:val="404040" w:themeColor="text1" w:themeTint="BF"/>
                  <w:sz w:val="22"/>
                  <w:szCs w:val="21"/>
                  <w:lang w:eastAsia="es-ES_tradnl"/>
                </w:rPr>
                <m:t>Numero</m:t>
              </m:r>
              <m:r>
                <m:rPr>
                  <m:sty m:val="p"/>
                </m:rPr>
                <w:rPr>
                  <w:rFonts w:ascii="Cambria Math" w:eastAsia="Times New Roman" w:hAnsi="Cambria Math" w:cs="Open Sans"/>
                  <w:color w:val="404040" w:themeColor="text1" w:themeTint="BF"/>
                  <w:sz w:val="22"/>
                  <w:szCs w:val="21"/>
                  <w:lang w:eastAsia="es-ES_tradnl"/>
                </w:rPr>
                <m:t xml:space="preserve"> </m:t>
              </m:r>
              <m:r>
                <w:rPr>
                  <w:rFonts w:ascii="Cambria Math" w:eastAsia="Times New Roman" w:hAnsi="Cambria Math" w:cs="Open Sans"/>
                  <w:color w:val="404040" w:themeColor="text1" w:themeTint="BF"/>
                  <w:sz w:val="22"/>
                  <w:szCs w:val="21"/>
                  <w:lang w:eastAsia="es-ES_tradnl"/>
                </w:rPr>
                <m:t>de</m:t>
              </m:r>
              <m:r>
                <m:rPr>
                  <m:sty m:val="p"/>
                </m:rPr>
                <w:rPr>
                  <w:rFonts w:ascii="Cambria Math" w:eastAsia="Times New Roman" w:hAnsi="Cambria Math" w:cs="Open Sans"/>
                  <w:color w:val="404040" w:themeColor="text1" w:themeTint="BF"/>
                  <w:sz w:val="22"/>
                  <w:szCs w:val="21"/>
                  <w:lang w:eastAsia="es-ES_tradnl"/>
                </w:rPr>
                <m:t xml:space="preserve"> </m:t>
              </m:r>
              <m:r>
                <w:rPr>
                  <w:rFonts w:ascii="Cambria Math" w:eastAsia="Times New Roman" w:hAnsi="Cambria Math" w:cs="Open Sans"/>
                  <w:color w:val="404040" w:themeColor="text1" w:themeTint="BF"/>
                  <w:sz w:val="22"/>
                  <w:szCs w:val="21"/>
                  <w:lang w:eastAsia="es-ES_tradnl"/>
                </w:rPr>
                <m:t>viviendas</m:t>
              </m:r>
              <m:r>
                <m:rPr>
                  <m:sty m:val="p"/>
                </m:rPr>
                <w:rPr>
                  <w:rFonts w:ascii="Cambria Math" w:eastAsia="Times New Roman" w:hAnsi="Cambria Math" w:cs="Open Sans"/>
                  <w:color w:val="404040" w:themeColor="text1" w:themeTint="BF"/>
                  <w:sz w:val="22"/>
                  <w:szCs w:val="21"/>
                  <w:lang w:eastAsia="es-ES_tradnl"/>
                </w:rPr>
                <m:t xml:space="preserve"> </m:t>
              </m:r>
              <m:r>
                <w:rPr>
                  <w:rFonts w:ascii="Cambria Math" w:eastAsia="Times New Roman" w:hAnsi="Cambria Math" w:cs="Open Sans"/>
                  <w:color w:val="404040" w:themeColor="text1" w:themeTint="BF"/>
                  <w:sz w:val="22"/>
                  <w:szCs w:val="21"/>
                  <w:lang w:eastAsia="es-ES_tradnl"/>
                </w:rPr>
                <m:t>calculadas</m:t>
              </m:r>
            </m:num>
            <m:den>
              <m:r>
                <w:rPr>
                  <w:rFonts w:ascii="Cambria Math" w:eastAsia="Times New Roman" w:hAnsi="Cambria Math" w:cs="Open Sans"/>
                  <w:color w:val="404040" w:themeColor="text1" w:themeTint="BF"/>
                  <w:sz w:val="22"/>
                  <w:szCs w:val="21"/>
                  <w:lang w:eastAsia="es-ES_tradnl"/>
                </w:rPr>
                <m:t>Carga tecnica operativa</m:t>
              </m:r>
            </m:den>
          </m:f>
        </m:oMath>
      </m:oMathPara>
    </w:p>
    <w:p w:rsidR="00005FC3" w:rsidRPr="00005FC3" w:rsidRDefault="00005FC3" w:rsidP="00005FC3">
      <w:pPr>
        <w:pStyle w:val="Prrafodelista"/>
        <w:ind w:left="792"/>
        <w:jc w:val="both"/>
        <w:rPr>
          <w:rFonts w:ascii="Century Gothic" w:eastAsia="Times New Roman" w:hAnsi="Century Gothic" w:cs="Open Sans"/>
          <w:color w:val="404040" w:themeColor="text1" w:themeTint="BF"/>
          <w:sz w:val="22"/>
          <w:szCs w:val="21"/>
          <w:lang w:eastAsia="es-ES_tradnl"/>
        </w:rPr>
      </w:pPr>
    </w:p>
    <w:p w:rsidR="00133ADC" w:rsidRDefault="00D51B3E" w:rsidP="00005FC3">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Para la presente operación estadística</w:t>
      </w:r>
      <w:r w:rsidR="00005FC3" w:rsidRPr="00005FC3">
        <w:rPr>
          <w:rFonts w:ascii="Century Gothic" w:eastAsia="Times New Roman" w:hAnsi="Century Gothic" w:cs="Open Sans"/>
          <w:color w:val="404040" w:themeColor="text1" w:themeTint="BF"/>
          <w:sz w:val="22"/>
          <w:szCs w:val="21"/>
          <w:lang w:eastAsia="es-ES_tradnl"/>
        </w:rPr>
        <w:t xml:space="preserve"> se</w:t>
      </w:r>
      <w:r w:rsidR="00005FC3">
        <w:rPr>
          <w:rFonts w:ascii="Century Gothic" w:eastAsia="Times New Roman" w:hAnsi="Century Gothic" w:cs="Open Sans"/>
          <w:color w:val="404040" w:themeColor="text1" w:themeTint="BF"/>
          <w:sz w:val="22"/>
          <w:szCs w:val="21"/>
          <w:lang w:eastAsia="es-ES_tradnl"/>
        </w:rPr>
        <w:t xml:space="preserve"> </w:t>
      </w:r>
      <w:r w:rsidR="00005FC3" w:rsidRPr="00005FC3">
        <w:rPr>
          <w:rFonts w:ascii="Century Gothic" w:eastAsia="Times New Roman" w:hAnsi="Century Gothic" w:cs="Open Sans"/>
          <w:color w:val="404040" w:themeColor="text1" w:themeTint="BF"/>
          <w:sz w:val="22"/>
          <w:szCs w:val="21"/>
          <w:lang w:eastAsia="es-ES_tradnl"/>
        </w:rPr>
        <w:t xml:space="preserve">definió </w:t>
      </w:r>
      <w:r w:rsidRPr="00005FC3">
        <w:rPr>
          <w:rFonts w:ascii="Century Gothic" w:eastAsia="Times New Roman" w:hAnsi="Century Gothic" w:cs="Open Sans"/>
          <w:color w:val="404040" w:themeColor="text1" w:themeTint="BF"/>
          <w:sz w:val="22"/>
          <w:szCs w:val="21"/>
          <w:lang w:eastAsia="es-ES_tradnl"/>
        </w:rPr>
        <w:t>o</w:t>
      </w:r>
      <w:r>
        <w:rPr>
          <w:rFonts w:ascii="Century Gothic" w:eastAsia="Times New Roman" w:hAnsi="Century Gothic" w:cs="Open Sans"/>
          <w:color w:val="404040" w:themeColor="text1" w:themeTint="BF"/>
          <w:sz w:val="22"/>
          <w:szCs w:val="21"/>
          <w:lang w:eastAsia="es-ES_tradnl"/>
        </w:rPr>
        <w:t>perativamente</w:t>
      </w:r>
      <w:r w:rsidR="00005FC3" w:rsidRPr="00005FC3">
        <w:rPr>
          <w:rFonts w:ascii="Century Gothic" w:eastAsia="Times New Roman" w:hAnsi="Century Gothic" w:cs="Open Sans"/>
          <w:color w:val="404040" w:themeColor="text1" w:themeTint="BF"/>
          <w:sz w:val="22"/>
          <w:szCs w:val="21"/>
          <w:lang w:eastAsia="es-ES_tradnl"/>
        </w:rPr>
        <w:t xml:space="preserve"> que el número de viviendas a</w:t>
      </w:r>
      <w:r w:rsidR="00005FC3">
        <w:rPr>
          <w:rFonts w:ascii="Century Gothic" w:eastAsia="Times New Roman" w:hAnsi="Century Gothic" w:cs="Open Sans"/>
          <w:color w:val="404040" w:themeColor="text1" w:themeTint="BF"/>
          <w:sz w:val="22"/>
          <w:szCs w:val="21"/>
          <w:lang w:eastAsia="es-ES_tradnl"/>
        </w:rPr>
        <w:t xml:space="preserve"> investigarse por UPM será doce (12</w:t>
      </w:r>
      <w:r w:rsidR="00005FC3" w:rsidRPr="00005FC3">
        <w:rPr>
          <w:rFonts w:ascii="Century Gothic" w:eastAsia="Times New Roman" w:hAnsi="Century Gothic" w:cs="Open Sans"/>
          <w:color w:val="404040" w:themeColor="text1" w:themeTint="BF"/>
          <w:sz w:val="22"/>
          <w:szCs w:val="21"/>
          <w:lang w:eastAsia="es-ES_tradnl"/>
        </w:rPr>
        <w:t>).</w:t>
      </w:r>
    </w:p>
    <w:p w:rsidR="00C730BA" w:rsidRPr="00005FC3" w:rsidRDefault="00C730BA" w:rsidP="00005FC3">
      <w:pPr>
        <w:pStyle w:val="Prrafodelista"/>
        <w:ind w:left="792"/>
        <w:jc w:val="both"/>
        <w:rPr>
          <w:rFonts w:ascii="Century Gothic" w:eastAsia="Times New Roman" w:hAnsi="Century Gothic" w:cs="Open Sans"/>
          <w:color w:val="404040" w:themeColor="text1" w:themeTint="BF"/>
          <w:sz w:val="22"/>
          <w:szCs w:val="21"/>
          <w:lang w:eastAsia="es-ES_tradnl"/>
        </w:rPr>
      </w:pPr>
    </w:p>
    <w:p w:rsidR="007A5EAB" w:rsidRPr="007A5EAB" w:rsidRDefault="007A5EAB" w:rsidP="0028090D">
      <w:pPr>
        <w:jc w:val="both"/>
        <w:rPr>
          <w:rFonts w:ascii="Century Gothic" w:eastAsia="Times New Roman" w:hAnsi="Century Gothic" w:cs="Open Sans"/>
          <w:color w:val="404040" w:themeColor="text1" w:themeTint="BF"/>
          <w:sz w:val="22"/>
          <w:szCs w:val="21"/>
          <w:lang w:eastAsia="es-ES_tradnl"/>
        </w:rPr>
      </w:pPr>
    </w:p>
    <w:p w:rsidR="00C730BA" w:rsidRDefault="00C730BA" w:rsidP="00C730BA">
      <w:pPr>
        <w:pStyle w:val="Prrafodelista"/>
        <w:numPr>
          <w:ilvl w:val="1"/>
          <w:numId w:val="1"/>
        </w:numPr>
        <w:jc w:val="both"/>
        <w:rPr>
          <w:rFonts w:ascii="Century Gothic" w:hAnsi="Century Gothic"/>
          <w:bCs/>
          <w:color w:val="20275D"/>
          <w:sz w:val="28"/>
          <w:szCs w:val="52"/>
        </w:rPr>
      </w:pPr>
      <w:r>
        <w:rPr>
          <w:rFonts w:ascii="Century Gothic" w:hAnsi="Century Gothic"/>
          <w:bCs/>
          <w:color w:val="20275D"/>
          <w:sz w:val="28"/>
          <w:szCs w:val="52"/>
        </w:rPr>
        <w:t>Asignación de la muestra</w:t>
      </w:r>
    </w:p>
    <w:p w:rsidR="00C730BA" w:rsidRDefault="00C730BA" w:rsidP="00C730BA">
      <w:pPr>
        <w:pStyle w:val="Prrafodelista"/>
        <w:ind w:left="792"/>
        <w:jc w:val="both"/>
        <w:rPr>
          <w:rFonts w:ascii="Century Gothic" w:hAnsi="Century Gothic"/>
          <w:bCs/>
          <w:color w:val="20275D"/>
          <w:sz w:val="28"/>
          <w:szCs w:val="52"/>
        </w:rPr>
      </w:pPr>
    </w:p>
    <w:p w:rsidR="00C730BA" w:rsidRPr="00356E78" w:rsidRDefault="00C730BA" w:rsidP="00C730BA">
      <w:pPr>
        <w:pStyle w:val="Prrafodelista"/>
        <w:ind w:left="792"/>
        <w:jc w:val="both"/>
        <w:rPr>
          <w:rFonts w:ascii="Century Gothic" w:eastAsia="Times New Roman" w:hAnsi="Century Gothic" w:cs="Open Sans"/>
          <w:color w:val="404040" w:themeColor="text1" w:themeTint="BF"/>
          <w:sz w:val="22"/>
          <w:szCs w:val="21"/>
          <w:lang w:eastAsia="es-ES_tradnl"/>
        </w:rPr>
      </w:pPr>
      <w:r w:rsidRPr="00356E78">
        <w:rPr>
          <w:rFonts w:ascii="Century Gothic" w:eastAsia="Times New Roman" w:hAnsi="Century Gothic" w:cs="Open Sans"/>
          <w:color w:val="404040" w:themeColor="text1" w:themeTint="BF"/>
          <w:sz w:val="22"/>
          <w:szCs w:val="21"/>
          <w:lang w:eastAsia="es-ES_tradnl"/>
        </w:rPr>
        <w:t>La</w:t>
      </w:r>
      <w:r>
        <w:rPr>
          <w:rFonts w:ascii="Century Gothic" w:eastAsia="Times New Roman" w:hAnsi="Century Gothic" w:cs="Open Sans"/>
          <w:color w:val="404040" w:themeColor="text1" w:themeTint="BF"/>
          <w:sz w:val="22"/>
          <w:szCs w:val="21"/>
          <w:lang w:eastAsia="es-ES_tradnl"/>
        </w:rPr>
        <w:t xml:space="preserve"> muestra es distribuida proporcionalmente por cada estrato dentro de cada dominio de estudio.</w:t>
      </w:r>
      <w:r w:rsidRPr="00356E78">
        <w:rPr>
          <w:rFonts w:ascii="Century Gothic" w:eastAsia="Times New Roman" w:hAnsi="Century Gothic" w:cs="Open Sans"/>
          <w:color w:val="404040" w:themeColor="text1" w:themeTint="BF"/>
          <w:sz w:val="22"/>
          <w:szCs w:val="21"/>
          <w:lang w:eastAsia="es-ES_tradnl"/>
        </w:rPr>
        <w:t xml:space="preserve"> </w:t>
      </w:r>
    </w:p>
    <w:p w:rsidR="00C730BA" w:rsidRPr="007A5EAB" w:rsidRDefault="00C37924" w:rsidP="00C730BA">
      <w:pPr>
        <w:jc w:val="both"/>
        <w:rPr>
          <w:rFonts w:ascii="Century Gothic" w:eastAsia="Times New Roman" w:hAnsi="Century Gothic" w:cs="Open Sans"/>
          <w:color w:val="404040" w:themeColor="text1" w:themeTint="BF"/>
          <w:sz w:val="22"/>
          <w:szCs w:val="21"/>
          <w:lang w:eastAsia="es-ES_tradnl"/>
        </w:rPr>
      </w:pPr>
      <m:oMathPara>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m:t>
          </m:r>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UPMk</m:t>
              </m:r>
            </m:sub>
          </m:sSub>
          <m:r>
            <w:rPr>
              <w:rFonts w:ascii="Cambria Math" w:eastAsia="Times New Roman" w:hAnsi="Cambria Math" w:cs="Open Sans"/>
              <w:color w:val="404040" w:themeColor="text1" w:themeTint="BF"/>
              <w:sz w:val="22"/>
              <w:szCs w:val="21"/>
              <w:lang w:eastAsia="es-ES_tradnl"/>
            </w:rPr>
            <m:t>*</m:t>
          </m:r>
          <m:f>
            <m:fPr>
              <m:ctrlPr>
                <w:rPr>
                  <w:rFonts w:ascii="Cambria Math" w:eastAsia="Times New Roman" w:hAnsi="Cambria Math" w:cs="Open Sans"/>
                  <w:i/>
                  <w:color w:val="404040" w:themeColor="text1" w:themeTint="BF"/>
                  <w:sz w:val="22"/>
                  <w:szCs w:val="21"/>
                  <w:lang w:eastAsia="es-ES_tradnl"/>
                </w:rPr>
              </m:ctrlPr>
            </m:fPr>
            <m:num>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num>
            <m:den>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den>
          </m:f>
        </m:oMath>
      </m:oMathPara>
    </w:p>
    <w:p w:rsidR="00C730BA" w:rsidRDefault="00C730BA" w:rsidP="00C730BA">
      <w:pPr>
        <w:pStyle w:val="Prrafodelista"/>
        <w:ind w:left="792"/>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Donde:</w:t>
      </w:r>
    </w:p>
    <w:p w:rsidR="00C730BA" w:rsidRDefault="00C37924" w:rsidP="00C730BA">
      <w:pPr>
        <w:pStyle w:val="Prrafodelista"/>
        <w:numPr>
          <w:ilvl w:val="0"/>
          <w:numId w:val="20"/>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m:t>
        </m:r>
      </m:oMath>
      <w:r w:rsidR="00C730BA">
        <w:rPr>
          <w:rFonts w:ascii="Century Gothic" w:eastAsia="Times New Roman" w:hAnsi="Century Gothic" w:cs="Open Sans"/>
          <w:color w:val="404040" w:themeColor="text1" w:themeTint="BF"/>
          <w:sz w:val="22"/>
          <w:szCs w:val="21"/>
          <w:lang w:eastAsia="es-ES_tradnl"/>
        </w:rPr>
        <w:t xml:space="preserve"> Tamaño de la muestra para el estrato </w:t>
      </w:r>
      <m:oMath>
        <m:r>
          <w:rPr>
            <w:rFonts w:ascii="Cambria Math" w:eastAsia="Times New Roman" w:hAnsi="Cambria Math" w:cs="Open Sans"/>
            <w:color w:val="404040" w:themeColor="text1" w:themeTint="BF"/>
            <w:sz w:val="22"/>
            <w:szCs w:val="21"/>
            <w:lang w:eastAsia="es-ES_tradnl"/>
          </w:rPr>
          <m:t>i</m:t>
        </m:r>
      </m:oMath>
      <w:r w:rsidR="00C730BA">
        <w:rPr>
          <w:rFonts w:ascii="Century Gothic" w:eastAsia="Times New Roman" w:hAnsi="Century Gothic" w:cs="Open Sans"/>
          <w:color w:val="404040" w:themeColor="text1" w:themeTint="BF"/>
          <w:sz w:val="22"/>
          <w:szCs w:val="21"/>
          <w:lang w:eastAsia="es-ES_tradnl"/>
        </w:rPr>
        <w:t xml:space="preserve"> del dominio de estudio </w:t>
      </w:r>
      <m:oMath>
        <m:r>
          <w:rPr>
            <w:rFonts w:ascii="Cambria Math" w:eastAsia="Times New Roman" w:hAnsi="Cambria Math" w:cs="Open Sans"/>
            <w:color w:val="404040" w:themeColor="text1" w:themeTint="BF"/>
            <w:sz w:val="22"/>
            <w:szCs w:val="21"/>
            <w:lang w:eastAsia="es-ES_tradnl"/>
          </w:rPr>
          <m:t>k</m:t>
        </m:r>
      </m:oMath>
      <w:r w:rsidR="00C730BA">
        <w:rPr>
          <w:rFonts w:ascii="Century Gothic" w:eastAsia="Times New Roman" w:hAnsi="Century Gothic" w:cs="Open Sans"/>
          <w:color w:val="404040" w:themeColor="text1" w:themeTint="BF"/>
          <w:sz w:val="22"/>
          <w:szCs w:val="21"/>
          <w:lang w:eastAsia="es-ES_tradnl"/>
        </w:rPr>
        <w:t>.</w:t>
      </w:r>
    </w:p>
    <w:p w:rsidR="00C730BA" w:rsidRDefault="00C37924" w:rsidP="00C730BA">
      <w:pPr>
        <w:pStyle w:val="Prrafodelista"/>
        <w:numPr>
          <w:ilvl w:val="0"/>
          <w:numId w:val="20"/>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UPMk</m:t>
            </m:r>
          </m:sub>
        </m:sSub>
        <m:r>
          <w:rPr>
            <w:rFonts w:ascii="Cambria Math" w:eastAsia="Times New Roman" w:hAnsi="Cambria Math" w:cs="Open Sans"/>
            <w:color w:val="404040" w:themeColor="text1" w:themeTint="BF"/>
            <w:sz w:val="22"/>
            <w:szCs w:val="21"/>
            <w:lang w:eastAsia="es-ES_tradnl"/>
          </w:rPr>
          <m:t>:</m:t>
        </m:r>
      </m:oMath>
      <w:r w:rsidR="00C730BA">
        <w:rPr>
          <w:rFonts w:ascii="Century Gothic" w:eastAsia="Times New Roman" w:hAnsi="Century Gothic" w:cs="Open Sans"/>
          <w:color w:val="404040" w:themeColor="text1" w:themeTint="BF"/>
          <w:sz w:val="22"/>
          <w:szCs w:val="21"/>
          <w:lang w:eastAsia="es-ES_tradnl"/>
        </w:rPr>
        <w:t xml:space="preserve"> Tamaño de la muestra para el dominio de estudio </w:t>
      </w:r>
      <m:oMath>
        <m:r>
          <w:rPr>
            <w:rFonts w:ascii="Cambria Math" w:eastAsia="Times New Roman" w:hAnsi="Cambria Math" w:cs="Open Sans"/>
            <w:color w:val="404040" w:themeColor="text1" w:themeTint="BF"/>
            <w:sz w:val="22"/>
            <w:szCs w:val="21"/>
            <w:lang w:eastAsia="es-ES_tradnl"/>
          </w:rPr>
          <m:t>k</m:t>
        </m:r>
      </m:oMath>
      <w:r w:rsidR="00C730BA">
        <w:rPr>
          <w:rFonts w:ascii="Century Gothic" w:eastAsia="Times New Roman" w:hAnsi="Century Gothic" w:cs="Open Sans"/>
          <w:color w:val="404040" w:themeColor="text1" w:themeTint="BF"/>
          <w:sz w:val="22"/>
          <w:szCs w:val="21"/>
          <w:lang w:eastAsia="es-ES_tradnl"/>
        </w:rPr>
        <w:t>.</w:t>
      </w:r>
    </w:p>
    <w:p w:rsidR="00C730BA" w:rsidRDefault="00C37924" w:rsidP="00C730BA">
      <w:pPr>
        <w:pStyle w:val="Prrafodelista"/>
        <w:numPr>
          <w:ilvl w:val="0"/>
          <w:numId w:val="20"/>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m:t>
        </m:r>
      </m:oMath>
      <w:r w:rsidR="00C730BA">
        <w:rPr>
          <w:rFonts w:ascii="Century Gothic" w:eastAsia="Times New Roman" w:hAnsi="Century Gothic" w:cs="Open Sans"/>
          <w:color w:val="404040" w:themeColor="text1" w:themeTint="BF"/>
          <w:sz w:val="22"/>
          <w:szCs w:val="21"/>
          <w:lang w:eastAsia="es-ES_tradnl"/>
        </w:rPr>
        <w:t xml:space="preserve"> Total de viviendas ocupadas en el estrato </w:t>
      </w:r>
      <m:oMath>
        <m:r>
          <w:rPr>
            <w:rFonts w:ascii="Cambria Math" w:eastAsia="Times New Roman" w:hAnsi="Cambria Math" w:cs="Open Sans"/>
            <w:color w:val="404040" w:themeColor="text1" w:themeTint="BF"/>
            <w:sz w:val="22"/>
            <w:szCs w:val="21"/>
            <w:lang w:eastAsia="es-ES_tradnl"/>
          </w:rPr>
          <m:t>i</m:t>
        </m:r>
      </m:oMath>
      <w:r w:rsidR="00C730BA">
        <w:rPr>
          <w:rFonts w:ascii="Century Gothic" w:eastAsia="Times New Roman" w:hAnsi="Century Gothic" w:cs="Open Sans"/>
          <w:color w:val="404040" w:themeColor="text1" w:themeTint="BF"/>
          <w:sz w:val="22"/>
          <w:szCs w:val="21"/>
          <w:lang w:eastAsia="es-ES_tradnl"/>
        </w:rPr>
        <w:t xml:space="preserve"> del dominio de estudio </w:t>
      </w:r>
      <m:oMath>
        <m:r>
          <w:rPr>
            <w:rFonts w:ascii="Cambria Math" w:eastAsia="Times New Roman" w:hAnsi="Cambria Math" w:cs="Open Sans"/>
            <w:color w:val="404040" w:themeColor="text1" w:themeTint="BF"/>
            <w:sz w:val="22"/>
            <w:szCs w:val="21"/>
            <w:lang w:eastAsia="es-ES_tradnl"/>
          </w:rPr>
          <m:t>k</m:t>
        </m:r>
      </m:oMath>
      <w:r w:rsidR="00C730BA">
        <w:rPr>
          <w:rFonts w:ascii="Century Gothic" w:eastAsia="Times New Roman" w:hAnsi="Century Gothic" w:cs="Open Sans"/>
          <w:color w:val="404040" w:themeColor="text1" w:themeTint="BF"/>
          <w:sz w:val="22"/>
          <w:szCs w:val="21"/>
          <w:lang w:eastAsia="es-ES_tradnl"/>
        </w:rPr>
        <w:t>.</w:t>
      </w:r>
    </w:p>
    <w:p w:rsidR="00C730BA" w:rsidRDefault="00C37924" w:rsidP="00C730BA">
      <w:pPr>
        <w:pStyle w:val="Prrafodelista"/>
        <w:numPr>
          <w:ilvl w:val="0"/>
          <w:numId w:val="20"/>
        </w:numPr>
        <w:jc w:val="both"/>
        <w:rPr>
          <w:rFonts w:ascii="Century Gothic" w:eastAsia="Times New Roman" w:hAnsi="Century Gothic" w:cs="Open Sans"/>
          <w:color w:val="404040" w:themeColor="text1" w:themeTint="BF"/>
          <w:sz w:val="22"/>
          <w:szCs w:val="21"/>
          <w:lang w:eastAsia="es-ES_tradnl"/>
        </w:rPr>
      </w:pP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m:t>
            </m:r>
          </m:sub>
        </m:sSub>
        <m:r>
          <w:rPr>
            <w:rFonts w:ascii="Cambria Math" w:eastAsia="Times New Roman" w:hAnsi="Cambria Math" w:cs="Open Sans"/>
            <w:color w:val="404040" w:themeColor="text1" w:themeTint="BF"/>
            <w:sz w:val="22"/>
            <w:szCs w:val="21"/>
            <w:lang w:eastAsia="es-ES_tradnl"/>
          </w:rPr>
          <m:t>:</m:t>
        </m:r>
      </m:oMath>
      <w:r w:rsidR="00C730BA">
        <w:rPr>
          <w:rFonts w:ascii="Century Gothic" w:eastAsia="Times New Roman" w:hAnsi="Century Gothic" w:cs="Open Sans"/>
          <w:color w:val="404040" w:themeColor="text1" w:themeTint="BF"/>
          <w:sz w:val="22"/>
          <w:szCs w:val="21"/>
          <w:lang w:eastAsia="es-ES_tradnl"/>
        </w:rPr>
        <w:t xml:space="preserve"> Total de viviendas ocupadas en el dominio de estudio </w:t>
      </w:r>
      <m:oMath>
        <m:r>
          <w:rPr>
            <w:rFonts w:ascii="Cambria Math" w:eastAsia="Times New Roman" w:hAnsi="Cambria Math" w:cs="Open Sans"/>
            <w:color w:val="404040" w:themeColor="text1" w:themeTint="BF"/>
            <w:sz w:val="22"/>
            <w:szCs w:val="21"/>
            <w:lang w:eastAsia="es-ES_tradnl"/>
          </w:rPr>
          <m:t>k</m:t>
        </m:r>
      </m:oMath>
      <w:r w:rsidR="00C730BA">
        <w:rPr>
          <w:rFonts w:ascii="Century Gothic" w:eastAsia="Times New Roman" w:hAnsi="Century Gothic" w:cs="Open Sans"/>
          <w:color w:val="404040" w:themeColor="text1" w:themeTint="BF"/>
          <w:sz w:val="22"/>
          <w:szCs w:val="21"/>
          <w:lang w:eastAsia="es-ES_tradnl"/>
        </w:rPr>
        <w:t>.</w:t>
      </w:r>
    </w:p>
    <w:p w:rsidR="00C730BA" w:rsidRDefault="00C730BA" w:rsidP="00C730BA">
      <w:pPr>
        <w:ind w:left="708"/>
        <w:jc w:val="both"/>
        <w:rPr>
          <w:rFonts w:ascii="Century Gothic" w:eastAsia="Times New Roman" w:hAnsi="Century Gothic" w:cs="Open Sans"/>
          <w:color w:val="404040" w:themeColor="text1" w:themeTint="BF"/>
          <w:sz w:val="22"/>
          <w:szCs w:val="21"/>
          <w:lang w:eastAsia="es-ES_tradnl"/>
        </w:rPr>
      </w:pPr>
    </w:p>
    <w:p w:rsidR="00C730BA" w:rsidRDefault="00C730BA" w:rsidP="00C730BA">
      <w:pPr>
        <w:ind w:left="708"/>
        <w:jc w:val="both"/>
        <w:rPr>
          <w:rFonts w:ascii="Century Gothic" w:eastAsia="Times New Roman" w:hAnsi="Century Gothic" w:cs="Open Sans"/>
          <w:color w:val="404040" w:themeColor="text1" w:themeTint="BF"/>
          <w:sz w:val="22"/>
          <w:szCs w:val="21"/>
          <w:lang w:eastAsia="es-ES_tradnl"/>
        </w:rPr>
      </w:pPr>
      <w:r>
        <w:rPr>
          <w:rFonts w:ascii="Century Gothic" w:eastAsia="Times New Roman" w:hAnsi="Century Gothic" w:cs="Open Sans"/>
          <w:color w:val="404040" w:themeColor="text1" w:themeTint="BF"/>
          <w:sz w:val="22"/>
          <w:szCs w:val="21"/>
          <w:lang w:eastAsia="es-ES_tradnl"/>
        </w:rPr>
        <w:t xml:space="preserve">En los estratos, donde </w:t>
      </w: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=1</m:t>
        </m:r>
      </m:oMath>
      <w:r>
        <w:rPr>
          <w:rFonts w:ascii="Century Gothic" w:eastAsia="Times New Roman" w:hAnsi="Century Gothic" w:cs="Open Sans"/>
          <w:color w:val="404040" w:themeColor="text1" w:themeTint="BF"/>
          <w:sz w:val="22"/>
          <w:szCs w:val="21"/>
          <w:lang w:eastAsia="es-ES_tradnl"/>
        </w:rPr>
        <w:t xml:space="preserve"> se aproxima a mínimo muestral </w:t>
      </w:r>
      <m:oMath>
        <m:sSub>
          <m:sSubPr>
            <m:ctrlPr>
              <w:rPr>
                <w:rFonts w:ascii="Cambria Math" w:eastAsia="Times New Roman" w:hAnsi="Cambria Math" w:cs="Open Sans"/>
                <w:i/>
                <w:color w:val="404040" w:themeColor="text1" w:themeTint="BF"/>
                <w:sz w:val="22"/>
                <w:szCs w:val="21"/>
                <w:lang w:eastAsia="es-ES_tradnl"/>
              </w:rPr>
            </m:ctrlPr>
          </m:sSubPr>
          <m:e>
            <m:r>
              <w:rPr>
                <w:rFonts w:ascii="Cambria Math" w:eastAsia="Times New Roman" w:hAnsi="Cambria Math" w:cs="Open Sans"/>
                <w:color w:val="404040" w:themeColor="text1" w:themeTint="BF"/>
                <w:sz w:val="22"/>
                <w:szCs w:val="21"/>
                <w:lang w:eastAsia="es-ES_tradnl"/>
              </w:rPr>
              <m:t>n</m:t>
            </m:r>
          </m:e>
          <m:sub>
            <m:r>
              <w:rPr>
                <w:rFonts w:ascii="Cambria Math" w:eastAsia="Times New Roman" w:hAnsi="Cambria Math" w:cs="Open Sans"/>
                <w:color w:val="404040" w:themeColor="text1" w:themeTint="BF"/>
                <w:sz w:val="22"/>
                <w:szCs w:val="21"/>
                <w:lang w:eastAsia="es-ES_tradnl"/>
              </w:rPr>
              <m:t>ki</m:t>
            </m:r>
          </m:sub>
        </m:sSub>
        <m:r>
          <w:rPr>
            <w:rFonts w:ascii="Cambria Math" w:eastAsia="Times New Roman" w:hAnsi="Cambria Math" w:cs="Open Sans"/>
            <w:color w:val="404040" w:themeColor="text1" w:themeTint="BF"/>
            <w:sz w:val="22"/>
            <w:szCs w:val="21"/>
            <w:lang w:eastAsia="es-ES_tradnl"/>
          </w:rPr>
          <m:t>=2</m:t>
        </m:r>
      </m:oMath>
      <w:r>
        <w:rPr>
          <w:rFonts w:ascii="Century Gothic" w:eastAsia="Times New Roman" w:hAnsi="Century Gothic" w:cs="Open Sans"/>
          <w:color w:val="404040" w:themeColor="text1" w:themeTint="BF"/>
          <w:sz w:val="22"/>
          <w:szCs w:val="21"/>
          <w:lang w:eastAsia="es-ES_tradnl"/>
        </w:rPr>
        <w:t>.</w:t>
      </w:r>
    </w:p>
    <w:p w:rsidR="00E964AC" w:rsidRDefault="00E964AC" w:rsidP="00C730BA">
      <w:pPr>
        <w:ind w:left="708"/>
        <w:jc w:val="both"/>
        <w:rPr>
          <w:rFonts w:ascii="Century Gothic" w:eastAsia="Times New Roman" w:hAnsi="Century Gothic" w:cs="Open Sans"/>
          <w:color w:val="404040" w:themeColor="text1" w:themeTint="BF"/>
          <w:sz w:val="22"/>
          <w:szCs w:val="21"/>
          <w:lang w:eastAsia="es-ES_tradnl"/>
        </w:rPr>
      </w:pPr>
    </w:p>
    <w:p w:rsidR="00E964AC" w:rsidRPr="00BD1DEA" w:rsidRDefault="00E964AC" w:rsidP="00C730BA">
      <w:pPr>
        <w:ind w:left="708"/>
        <w:jc w:val="both"/>
        <w:rPr>
          <w:rFonts w:ascii="Century Gothic" w:eastAsia="Times New Roman" w:hAnsi="Century Gothic" w:cs="Open Sans"/>
          <w:color w:val="404040" w:themeColor="text1" w:themeTint="BF"/>
          <w:sz w:val="22"/>
          <w:szCs w:val="21"/>
          <w:lang w:eastAsia="es-ES_tradnl"/>
        </w:rPr>
      </w:pPr>
    </w:p>
    <w:p w:rsidR="00E964AC" w:rsidRDefault="003D19E7" w:rsidP="00E964AC">
      <w:pPr>
        <w:pStyle w:val="Prrafodelista"/>
        <w:numPr>
          <w:ilvl w:val="1"/>
          <w:numId w:val="1"/>
        </w:numPr>
        <w:jc w:val="both"/>
        <w:rPr>
          <w:rFonts w:ascii="Century Gothic" w:hAnsi="Century Gothic"/>
          <w:bCs/>
          <w:color w:val="20275D"/>
          <w:sz w:val="28"/>
          <w:szCs w:val="52"/>
        </w:rPr>
      </w:pPr>
      <w:r>
        <w:rPr>
          <w:rFonts w:ascii="Century Gothic" w:hAnsi="Century Gothic"/>
          <w:bCs/>
          <w:color w:val="20275D"/>
          <w:sz w:val="28"/>
          <w:szCs w:val="52"/>
        </w:rPr>
        <w:t xml:space="preserve">Resultados </w:t>
      </w:r>
      <w:r w:rsidR="00307043">
        <w:rPr>
          <w:rFonts w:ascii="Century Gothic" w:hAnsi="Century Gothic"/>
          <w:bCs/>
          <w:color w:val="20275D"/>
          <w:sz w:val="28"/>
          <w:szCs w:val="52"/>
        </w:rPr>
        <w:t>del</w:t>
      </w:r>
      <w:r>
        <w:rPr>
          <w:rFonts w:ascii="Century Gothic" w:hAnsi="Century Gothic"/>
          <w:bCs/>
          <w:color w:val="20275D"/>
          <w:sz w:val="28"/>
          <w:szCs w:val="52"/>
        </w:rPr>
        <w:t xml:space="preserve"> tamaño muestral</w:t>
      </w:r>
    </w:p>
    <w:p w:rsidR="00462C7A" w:rsidRDefault="00462C7A" w:rsidP="0028090D">
      <w:pPr>
        <w:pStyle w:val="Prrafodelista"/>
        <w:ind w:left="792"/>
        <w:jc w:val="both"/>
        <w:rPr>
          <w:rFonts w:ascii="Century Gothic" w:eastAsia="Times New Roman" w:hAnsi="Century Gothic" w:cs="Open Sans"/>
          <w:color w:val="404040" w:themeColor="text1" w:themeTint="BF"/>
          <w:sz w:val="22"/>
          <w:szCs w:val="21"/>
          <w:lang w:eastAsia="es-ES_tradnl"/>
        </w:rPr>
      </w:pPr>
    </w:p>
    <w:p w:rsidR="003D19E7" w:rsidRDefault="003D19E7" w:rsidP="003D19E7">
      <w:pPr>
        <w:tabs>
          <w:tab w:val="left" w:pos="1588"/>
        </w:tabs>
        <w:jc w:val="center"/>
        <w:rPr>
          <w:rFonts w:ascii="Century" w:eastAsia="Times New Roman" w:hAnsi="Century" w:cs="Calibri"/>
          <w:bCs/>
          <w:color w:val="000000"/>
          <w:sz w:val="18"/>
          <w:szCs w:val="18"/>
          <w:lang w:eastAsia="es-EC"/>
        </w:rPr>
      </w:pPr>
      <w:r>
        <w:rPr>
          <w:rFonts w:ascii="Century" w:eastAsia="Times New Roman" w:hAnsi="Century" w:cs="Calibri"/>
          <w:bCs/>
          <w:color w:val="000000"/>
          <w:sz w:val="18"/>
          <w:szCs w:val="18"/>
          <w:lang w:eastAsia="es-EC"/>
        </w:rPr>
        <w:t>Tabla 2. Tamaño muestral por dominio</w:t>
      </w:r>
    </w:p>
    <w:p w:rsidR="003D19E7" w:rsidRPr="003D19E7" w:rsidRDefault="003D19E7" w:rsidP="003D19E7">
      <w:pPr>
        <w:tabs>
          <w:tab w:val="left" w:pos="1588"/>
        </w:tabs>
        <w:jc w:val="center"/>
        <w:rPr>
          <w:rFonts w:ascii="Century" w:eastAsia="Times New Roman" w:hAnsi="Century" w:cs="Calibri"/>
          <w:bCs/>
          <w:color w:val="000000"/>
          <w:sz w:val="18"/>
          <w:szCs w:val="18"/>
          <w:lang w:eastAsia="es-EC"/>
        </w:rPr>
      </w:pPr>
    </w:p>
    <w:tbl>
      <w:tblPr>
        <w:tblStyle w:val="Tablanormal1"/>
        <w:tblW w:w="6140" w:type="dxa"/>
        <w:jc w:val="center"/>
        <w:tblLook w:val="04A0" w:firstRow="1" w:lastRow="0" w:firstColumn="1" w:lastColumn="0" w:noHBand="0" w:noVBand="1"/>
      </w:tblPr>
      <w:tblGrid>
        <w:gridCol w:w="1240"/>
        <w:gridCol w:w="2880"/>
        <w:gridCol w:w="2020"/>
      </w:tblGrid>
      <w:tr w:rsidR="00E964AC" w:rsidRPr="00E964AC" w:rsidTr="00E964AC">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color w:val="000000"/>
                <w:sz w:val="20"/>
                <w:szCs w:val="20"/>
                <w:lang w:eastAsia="es-EC"/>
              </w:rPr>
            </w:pPr>
            <w:r w:rsidRPr="00E964AC">
              <w:rPr>
                <w:rFonts w:ascii="Century" w:eastAsia="Times New Roman" w:hAnsi="Century" w:cs="Calibri"/>
                <w:color w:val="000000"/>
                <w:sz w:val="20"/>
                <w:szCs w:val="20"/>
                <w:lang w:eastAsia="es-EC"/>
              </w:rPr>
              <w:t>Dominio</w:t>
            </w:r>
          </w:p>
        </w:tc>
        <w:tc>
          <w:tcPr>
            <w:tcW w:w="2880" w:type="dxa"/>
            <w:noWrap/>
            <w:hideMark/>
          </w:tcPr>
          <w:p w:rsidR="00E964AC" w:rsidRPr="00E964AC" w:rsidRDefault="00E964AC" w:rsidP="00381159">
            <w:pPr>
              <w:cnfStyle w:val="100000000000" w:firstRow="1" w:lastRow="0" w:firstColumn="0" w:lastColumn="0" w:oddVBand="0" w:evenVBand="0" w:oddHBand="0" w:evenHBand="0" w:firstRowFirstColumn="0" w:firstRowLastColumn="0" w:lastRowFirstColumn="0" w:lastRowLastColumn="0"/>
              <w:rPr>
                <w:rFonts w:ascii="Century" w:eastAsia="Times New Roman" w:hAnsi="Century" w:cs="Calibri"/>
                <w:color w:val="000000"/>
                <w:sz w:val="20"/>
                <w:szCs w:val="20"/>
                <w:lang w:eastAsia="es-EC"/>
              </w:rPr>
            </w:pPr>
            <w:r w:rsidRPr="00E964AC">
              <w:rPr>
                <w:rFonts w:ascii="Century" w:eastAsia="Times New Roman" w:hAnsi="Century" w:cs="Calibri"/>
                <w:color w:val="000000"/>
                <w:sz w:val="20"/>
                <w:szCs w:val="20"/>
                <w:lang w:eastAsia="es-EC"/>
              </w:rPr>
              <w:t>Nombre del dominio</w:t>
            </w:r>
          </w:p>
        </w:tc>
        <w:tc>
          <w:tcPr>
            <w:tcW w:w="2020" w:type="dxa"/>
            <w:noWrap/>
            <w:hideMark/>
          </w:tcPr>
          <w:p w:rsidR="00E964AC" w:rsidRPr="00E964AC" w:rsidRDefault="00E964AC" w:rsidP="00381159">
            <w:pPr>
              <w:cnfStyle w:val="100000000000" w:firstRow="1" w:lastRow="0" w:firstColumn="0" w:lastColumn="0" w:oddVBand="0" w:evenVBand="0" w:oddHBand="0" w:evenHBand="0" w:firstRowFirstColumn="0" w:firstRowLastColumn="0" w:lastRowFirstColumn="0" w:lastRowLastColumn="0"/>
              <w:rPr>
                <w:rFonts w:ascii="Century" w:eastAsia="Times New Roman" w:hAnsi="Century" w:cs="Calibri"/>
                <w:color w:val="000000"/>
                <w:sz w:val="20"/>
                <w:szCs w:val="20"/>
                <w:lang w:eastAsia="es-EC"/>
              </w:rPr>
            </w:pPr>
            <w:r w:rsidRPr="00E964AC">
              <w:rPr>
                <w:rFonts w:ascii="Century" w:eastAsia="Times New Roman" w:hAnsi="Century" w:cs="Calibri"/>
                <w:color w:val="000000"/>
                <w:sz w:val="20"/>
                <w:szCs w:val="20"/>
                <w:lang w:eastAsia="es-EC"/>
              </w:rPr>
              <w:t>Tamaño</w:t>
            </w:r>
            <w:r w:rsidR="00307043">
              <w:rPr>
                <w:rFonts w:ascii="Century" w:eastAsia="Times New Roman" w:hAnsi="Century" w:cs="Calibri"/>
                <w:color w:val="000000"/>
                <w:sz w:val="20"/>
                <w:szCs w:val="20"/>
                <w:lang w:eastAsia="es-EC"/>
              </w:rPr>
              <w:t xml:space="preserve"> (UPM)</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01</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Azuay</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69</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02</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Bolívar</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95</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03</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Cañar</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92</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04</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Carchi</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83</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05</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Cotopaxi</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97</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06</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Chimborazo</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104</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lastRenderedPageBreak/>
              <w:t>07</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El Oro</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65</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08</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Esmeraldas</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77</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09</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Guayas</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126</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10</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Imbabura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95</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11</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Loja</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74</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12</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Los Rios</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111</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13</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Manabí</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150</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14</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Morona Santiago</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98</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15</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Napo</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66</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16</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Pastaza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83</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17</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Pichincha</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144</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18</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Tungurahua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81</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19</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Zamora Chinchipe</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94</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20</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Galápagos</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104</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21</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Sucumbíos</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76</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22</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Orellana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67</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23</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 xml:space="preserve">Santo Domingo de los </w:t>
            </w:r>
            <w:proofErr w:type="spellStart"/>
            <w:r w:rsidRPr="00E964AC">
              <w:rPr>
                <w:rFonts w:ascii="Century" w:eastAsia="Times New Roman" w:hAnsi="Century" w:cs="Calibri"/>
                <w:bCs/>
                <w:color w:val="000000"/>
                <w:sz w:val="20"/>
                <w:szCs w:val="20"/>
                <w:lang w:eastAsia="es-EC"/>
              </w:rPr>
              <w:t>Tsachilas</w:t>
            </w:r>
            <w:proofErr w:type="spellEnd"/>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27</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24</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Santa Elena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60</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33</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Quito</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164</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42</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Guayaquil</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210</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30</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Cuenca</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131</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40</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Machala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124</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34</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Ambato</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135</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41</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Esmeraldas Ciudad</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141</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44</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Santo Domingo</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120</w:t>
            </w:r>
          </w:p>
        </w:tc>
      </w:tr>
      <w:tr w:rsidR="00E964AC" w:rsidRPr="00E964AC" w:rsidTr="00E964AC">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43</w:t>
            </w:r>
          </w:p>
        </w:tc>
        <w:tc>
          <w:tcPr>
            <w:tcW w:w="288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Manta</w:t>
            </w:r>
          </w:p>
        </w:tc>
        <w:tc>
          <w:tcPr>
            <w:tcW w:w="2020" w:type="dxa"/>
            <w:noWrap/>
            <w:hideMark/>
          </w:tcPr>
          <w:p w:rsidR="00E964AC" w:rsidRPr="00E964AC" w:rsidRDefault="00E964AC" w:rsidP="00381159">
            <w:pPr>
              <w:cnfStyle w:val="000000000000" w:firstRow="0" w:lastRow="0" w:firstColumn="0" w:lastColumn="0" w:oddVBand="0" w:evenVBand="0" w:oddHBand="0"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132</w:t>
            </w:r>
          </w:p>
        </w:tc>
      </w:tr>
      <w:tr w:rsidR="00E964AC" w:rsidRPr="00E964AC" w:rsidTr="00E964A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rsidR="00E964AC" w:rsidRPr="00E964AC" w:rsidRDefault="00E964AC" w:rsidP="00381159">
            <w:pPr>
              <w:rPr>
                <w:rFonts w:ascii="Century" w:eastAsia="Times New Roman" w:hAnsi="Century" w:cs="Calibri"/>
                <w:b w:val="0"/>
                <w:bCs w:val="0"/>
                <w:color w:val="000000"/>
                <w:sz w:val="20"/>
                <w:szCs w:val="20"/>
                <w:lang w:eastAsia="es-EC"/>
              </w:rPr>
            </w:pPr>
            <w:r w:rsidRPr="00E964AC">
              <w:rPr>
                <w:rFonts w:ascii="Century" w:eastAsia="Times New Roman" w:hAnsi="Century" w:cs="Calibri"/>
                <w:b w:val="0"/>
                <w:bCs w:val="0"/>
                <w:color w:val="000000"/>
                <w:sz w:val="20"/>
                <w:szCs w:val="20"/>
                <w:lang w:eastAsia="es-EC"/>
              </w:rPr>
              <w:t>32</w:t>
            </w:r>
          </w:p>
        </w:tc>
        <w:tc>
          <w:tcPr>
            <w:tcW w:w="288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Loja Ciudad</w:t>
            </w:r>
          </w:p>
        </w:tc>
        <w:tc>
          <w:tcPr>
            <w:tcW w:w="2020" w:type="dxa"/>
            <w:noWrap/>
            <w:hideMark/>
          </w:tcPr>
          <w:p w:rsidR="00E964AC" w:rsidRPr="00E964AC" w:rsidRDefault="00E964AC" w:rsidP="00381159">
            <w:pPr>
              <w:cnfStyle w:val="000000100000" w:firstRow="0" w:lastRow="0" w:firstColumn="0" w:lastColumn="0" w:oddVBand="0" w:evenVBand="0" w:oddHBand="1" w:evenHBand="0" w:firstRowFirstColumn="0" w:firstRowLastColumn="0" w:lastRowFirstColumn="0" w:lastRowLastColumn="0"/>
              <w:rPr>
                <w:rFonts w:ascii="Century" w:eastAsia="Times New Roman" w:hAnsi="Century" w:cs="Calibri"/>
                <w:bCs/>
                <w:color w:val="000000"/>
                <w:sz w:val="20"/>
                <w:szCs w:val="20"/>
                <w:lang w:eastAsia="es-EC"/>
              </w:rPr>
            </w:pPr>
            <w:r w:rsidRPr="00E964AC">
              <w:rPr>
                <w:rFonts w:ascii="Century" w:eastAsia="Times New Roman" w:hAnsi="Century" w:cs="Calibri"/>
                <w:bCs/>
                <w:color w:val="000000"/>
                <w:sz w:val="20"/>
                <w:szCs w:val="20"/>
                <w:lang w:eastAsia="es-EC"/>
              </w:rPr>
              <w:t>137</w:t>
            </w:r>
          </w:p>
        </w:tc>
      </w:tr>
    </w:tbl>
    <w:p w:rsidR="005A5FD0" w:rsidRDefault="005A5FD0" w:rsidP="005A5FD0">
      <w:pPr>
        <w:pStyle w:val="Descripcin"/>
        <w:rPr>
          <w:rFonts w:ascii="Century Gothic" w:hAnsi="Century Gothic"/>
          <w:b/>
          <w:bCs/>
          <w:color w:val="20275D"/>
          <w:sz w:val="32"/>
          <w:szCs w:val="32"/>
        </w:rPr>
      </w:pPr>
      <w:r>
        <w:rPr>
          <w:rFonts w:ascii="Century" w:eastAsia="Times New Roman" w:hAnsi="Century" w:cs="Calibri"/>
          <w:b/>
          <w:bCs/>
          <w:color w:val="000000"/>
          <w:sz w:val="20"/>
          <w:szCs w:val="20"/>
          <w:lang w:eastAsia="es-EC"/>
        </w:rPr>
        <w:tab/>
        <w:t xml:space="preserve">        </w:t>
      </w:r>
      <w:r w:rsidRPr="00FC7BA9">
        <w:rPr>
          <w:b/>
          <w:color w:val="000000" w:themeColor="text1"/>
        </w:rPr>
        <w:t>Fuente:</w:t>
      </w:r>
      <w:r w:rsidRPr="00FC7BA9">
        <w:rPr>
          <w:color w:val="000000" w:themeColor="text1"/>
        </w:rPr>
        <w:t xml:space="preserve"> Gestión de diseño muestral</w:t>
      </w:r>
      <w:r>
        <w:rPr>
          <w:color w:val="000000" w:themeColor="text1"/>
        </w:rPr>
        <w:t xml:space="preserve"> – DINEM </w:t>
      </w:r>
    </w:p>
    <w:p w:rsidR="008663C0" w:rsidRPr="00E964AC" w:rsidRDefault="008663C0" w:rsidP="005A5FD0">
      <w:pPr>
        <w:tabs>
          <w:tab w:val="left" w:pos="1274"/>
        </w:tabs>
        <w:jc w:val="both"/>
        <w:rPr>
          <w:rFonts w:ascii="Century" w:eastAsia="Times New Roman" w:hAnsi="Century" w:cs="Calibri"/>
          <w:b/>
          <w:bCs/>
          <w:color w:val="000000"/>
          <w:sz w:val="20"/>
          <w:szCs w:val="20"/>
          <w:lang w:eastAsia="es-EC"/>
        </w:rPr>
      </w:pPr>
    </w:p>
    <w:p w:rsidR="008663C0" w:rsidRDefault="008663C0" w:rsidP="0028090D">
      <w:pPr>
        <w:jc w:val="both"/>
        <w:rPr>
          <w:rFonts w:ascii="Century Gothic" w:hAnsi="Century Gothic"/>
          <w:b/>
          <w:bCs/>
          <w:color w:val="20275D"/>
          <w:sz w:val="32"/>
          <w:szCs w:val="32"/>
        </w:rPr>
      </w:pPr>
    </w:p>
    <w:p w:rsidR="008663C0" w:rsidRDefault="008663C0" w:rsidP="0028090D">
      <w:pPr>
        <w:jc w:val="both"/>
        <w:rPr>
          <w:rFonts w:ascii="Century Gothic" w:hAnsi="Century Gothic"/>
          <w:b/>
          <w:bCs/>
          <w:color w:val="20275D"/>
          <w:sz w:val="32"/>
          <w:szCs w:val="32"/>
        </w:rPr>
      </w:pPr>
    </w:p>
    <w:p w:rsidR="008663C0" w:rsidRDefault="008663C0" w:rsidP="0028090D">
      <w:pPr>
        <w:jc w:val="both"/>
        <w:rPr>
          <w:rFonts w:ascii="Century Gothic" w:hAnsi="Century Gothic"/>
          <w:b/>
          <w:bCs/>
          <w:color w:val="20275D"/>
          <w:sz w:val="32"/>
          <w:szCs w:val="32"/>
        </w:rPr>
      </w:pPr>
    </w:p>
    <w:p w:rsidR="008663C0" w:rsidRDefault="008663C0" w:rsidP="0028090D">
      <w:pPr>
        <w:jc w:val="both"/>
        <w:rPr>
          <w:rFonts w:ascii="Century Gothic" w:hAnsi="Century Gothic"/>
          <w:b/>
          <w:bCs/>
          <w:color w:val="20275D"/>
          <w:sz w:val="32"/>
          <w:szCs w:val="32"/>
        </w:rPr>
      </w:pPr>
    </w:p>
    <w:p w:rsidR="002608D0" w:rsidRDefault="002608D0" w:rsidP="0028090D">
      <w:pPr>
        <w:jc w:val="both"/>
      </w:pPr>
    </w:p>
    <w:p w:rsidR="0007659A" w:rsidRDefault="0007659A" w:rsidP="0028090D">
      <w:pPr>
        <w:jc w:val="both"/>
      </w:pPr>
    </w:p>
    <w:p w:rsidR="0007659A" w:rsidRDefault="0007659A" w:rsidP="0028090D">
      <w:pPr>
        <w:jc w:val="both"/>
      </w:pPr>
    </w:p>
    <w:p w:rsidR="00F10627" w:rsidRPr="006F48BF" w:rsidRDefault="00F10627" w:rsidP="006F48BF">
      <w:pPr>
        <w:tabs>
          <w:tab w:val="left" w:pos="1551"/>
        </w:tabs>
        <w:sectPr w:rsidR="00F10627" w:rsidRPr="006F48BF" w:rsidSect="005B5BEB">
          <w:headerReference w:type="default" r:id="rId12"/>
          <w:footerReference w:type="even" r:id="rId13"/>
          <w:footerReference w:type="default" r:id="rId14"/>
          <w:pgSz w:w="11900" w:h="16840"/>
          <w:pgMar w:top="1417" w:right="1701" w:bottom="1417" w:left="1701" w:header="708" w:footer="708" w:gutter="0"/>
          <w:cols w:space="708"/>
          <w:titlePg/>
          <w:docGrid w:linePitch="360"/>
        </w:sectPr>
      </w:pPr>
    </w:p>
    <w:p w:rsidR="0007659A" w:rsidRDefault="00F10627" w:rsidP="0028090D">
      <w:pPr>
        <w:jc w:val="both"/>
      </w:pPr>
      <w:r>
        <w:rPr>
          <w:noProof/>
          <w:lang w:eastAsia="es-EC"/>
        </w:rPr>
        <w:lastRenderedPageBreak/>
        <w:drawing>
          <wp:anchor distT="0" distB="0" distL="114300" distR="114300" simplePos="0" relativeHeight="251660288" behindDoc="1" locked="0" layoutInCell="1" allowOverlap="1" wp14:anchorId="3DC36362" wp14:editId="37BC4B0C">
            <wp:simplePos x="0" y="0"/>
            <wp:positionH relativeFrom="margin">
              <wp:posOffset>-1082675</wp:posOffset>
            </wp:positionH>
            <wp:positionV relativeFrom="paragraph">
              <wp:posOffset>-887095</wp:posOffset>
            </wp:positionV>
            <wp:extent cx="7559412" cy="10697521"/>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5" cstate="email">
                      <a:extLst>
                        <a:ext uri="{28A0092B-C50C-407E-A947-70E740481C1C}">
                          <a14:useLocalDpi xmlns:a14="http://schemas.microsoft.com/office/drawing/2010/main"/>
                        </a:ext>
                      </a:extLst>
                    </a:blip>
                    <a:stretch>
                      <a:fillRect/>
                    </a:stretch>
                  </pic:blipFill>
                  <pic:spPr>
                    <a:xfrm>
                      <a:off x="0" y="0"/>
                      <a:ext cx="7559412" cy="10697521"/>
                    </a:xfrm>
                    <a:prstGeom prst="rect">
                      <a:avLst/>
                    </a:prstGeom>
                  </pic:spPr>
                </pic:pic>
              </a:graphicData>
            </a:graphic>
            <wp14:sizeRelH relativeFrom="page">
              <wp14:pctWidth>0</wp14:pctWidth>
            </wp14:sizeRelH>
            <wp14:sizeRelV relativeFrom="page">
              <wp14:pctHeight>0</wp14:pctHeight>
            </wp14:sizeRelV>
          </wp:anchor>
        </w:drawing>
      </w: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p w:rsidR="0007659A" w:rsidRDefault="0007659A" w:rsidP="0028090D">
      <w:pPr>
        <w:jc w:val="both"/>
      </w:pPr>
    </w:p>
    <w:sectPr w:rsidR="0007659A" w:rsidSect="005B5BEB">
      <w:pgSz w:w="11900" w:h="16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7924" w:rsidRDefault="00C37924" w:rsidP="0007659A">
      <w:r>
        <w:separator/>
      </w:r>
    </w:p>
  </w:endnote>
  <w:endnote w:type="continuationSeparator" w:id="0">
    <w:p w:rsidR="00C37924" w:rsidRDefault="00C37924" w:rsidP="00076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Open Sans">
    <w:altName w:val="Arial"/>
    <w:charset w:val="00"/>
    <w:family w:val="swiss"/>
    <w:pitch w:val="variable"/>
    <w:sig w:usb0="00000001"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890537725"/>
      <w:docPartObj>
        <w:docPartGallery w:val="Page Numbers (Bottom of Page)"/>
        <w:docPartUnique/>
      </w:docPartObj>
    </w:sdtPr>
    <w:sdtEndPr>
      <w:rPr>
        <w:rStyle w:val="Nmerodepgina"/>
      </w:rPr>
    </w:sdtEndPr>
    <w:sdtContent>
      <w:p w:rsidR="0071159C" w:rsidRDefault="0071159C" w:rsidP="004E683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71159C" w:rsidRDefault="0071159C" w:rsidP="0071159C">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Fonts w:ascii="Century Gothic" w:hAnsi="Century Gothic"/>
      </w:rPr>
      <w:id w:val="493843830"/>
      <w:docPartObj>
        <w:docPartGallery w:val="Page Numbers (Bottom of Page)"/>
        <w:docPartUnique/>
      </w:docPartObj>
    </w:sdtPr>
    <w:sdtEndPr>
      <w:rPr>
        <w:rStyle w:val="Nmerodepgina"/>
      </w:rPr>
    </w:sdtEndPr>
    <w:sdtContent>
      <w:p w:rsidR="0071159C" w:rsidRPr="00D70E6F" w:rsidRDefault="0071159C" w:rsidP="004E683C">
        <w:pPr>
          <w:pStyle w:val="Piedepgina"/>
          <w:framePr w:wrap="none" w:vAnchor="text" w:hAnchor="margin" w:xAlign="right" w:y="1"/>
          <w:rPr>
            <w:rStyle w:val="Nmerodepgina"/>
            <w:rFonts w:ascii="Century Gothic" w:hAnsi="Century Gothic"/>
          </w:rPr>
        </w:pPr>
        <w:r w:rsidRPr="00D70E6F">
          <w:rPr>
            <w:rStyle w:val="Nmerodepgina"/>
            <w:rFonts w:ascii="Century Gothic" w:hAnsi="Century Gothic"/>
          </w:rPr>
          <w:fldChar w:fldCharType="begin"/>
        </w:r>
        <w:r w:rsidRPr="00D70E6F">
          <w:rPr>
            <w:rStyle w:val="Nmerodepgina"/>
            <w:rFonts w:ascii="Century Gothic" w:hAnsi="Century Gothic"/>
          </w:rPr>
          <w:instrText xml:space="preserve"> PAGE </w:instrText>
        </w:r>
        <w:r w:rsidRPr="00D70E6F">
          <w:rPr>
            <w:rStyle w:val="Nmerodepgina"/>
            <w:rFonts w:ascii="Century Gothic" w:hAnsi="Century Gothic"/>
          </w:rPr>
          <w:fldChar w:fldCharType="separate"/>
        </w:r>
        <w:r w:rsidR="001A3AAF">
          <w:rPr>
            <w:rStyle w:val="Nmerodepgina"/>
            <w:rFonts w:ascii="Century Gothic" w:hAnsi="Century Gothic"/>
            <w:noProof/>
          </w:rPr>
          <w:t>6</w:t>
        </w:r>
        <w:r w:rsidRPr="00D70E6F">
          <w:rPr>
            <w:rStyle w:val="Nmerodepgina"/>
            <w:rFonts w:ascii="Century Gothic" w:hAnsi="Century Gothic"/>
          </w:rPr>
          <w:fldChar w:fldCharType="end"/>
        </w:r>
      </w:p>
    </w:sdtContent>
  </w:sdt>
  <w:p w:rsidR="0071159C" w:rsidRPr="00D70E6F" w:rsidRDefault="0071159C" w:rsidP="0071159C">
    <w:pPr>
      <w:pStyle w:val="Piedepgina"/>
      <w:ind w:right="360"/>
      <w:rPr>
        <w:rFonts w:ascii="Century Gothic" w:hAnsi="Century Gothic"/>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7924" w:rsidRDefault="00C37924" w:rsidP="0007659A">
      <w:r>
        <w:separator/>
      </w:r>
    </w:p>
  </w:footnote>
  <w:footnote w:type="continuationSeparator" w:id="0">
    <w:p w:rsidR="00C37924" w:rsidRDefault="00C37924" w:rsidP="000765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5BEB" w:rsidRDefault="005B5BEB">
    <w:pPr>
      <w:pStyle w:val="Encabezado"/>
    </w:pPr>
    <w:r>
      <w:rPr>
        <w:noProof/>
        <w:lang w:eastAsia="es-EC"/>
      </w:rPr>
      <w:drawing>
        <wp:anchor distT="0" distB="0" distL="114300" distR="114300" simplePos="0" relativeHeight="251658240" behindDoc="1" locked="0" layoutInCell="1" allowOverlap="1" wp14:anchorId="30C62FA2" wp14:editId="05C51339">
          <wp:simplePos x="0" y="0"/>
          <wp:positionH relativeFrom="column">
            <wp:posOffset>-1080135</wp:posOffset>
          </wp:positionH>
          <wp:positionV relativeFrom="paragraph">
            <wp:posOffset>-436879</wp:posOffset>
          </wp:positionV>
          <wp:extent cx="7551821" cy="10686778"/>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
                    <a:extLst>
                      <a:ext uri="{28A0092B-C50C-407E-A947-70E740481C1C}">
                        <a14:useLocalDpi xmlns:a14="http://schemas.microsoft.com/office/drawing/2010/main" val="0"/>
                      </a:ext>
                    </a:extLst>
                  </a:blip>
                  <a:stretch>
                    <a:fillRect/>
                  </a:stretch>
                </pic:blipFill>
                <pic:spPr>
                  <a:xfrm>
                    <a:off x="0" y="0"/>
                    <a:ext cx="7551821" cy="1068677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653C2"/>
    <w:multiLevelType w:val="hybridMultilevel"/>
    <w:tmpl w:val="500AE98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2023C77"/>
    <w:multiLevelType w:val="hybridMultilevel"/>
    <w:tmpl w:val="A81470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1354213"/>
    <w:multiLevelType w:val="hybridMultilevel"/>
    <w:tmpl w:val="57388294"/>
    <w:lvl w:ilvl="0" w:tplc="300A0001">
      <w:start w:val="1"/>
      <w:numFmt w:val="bullet"/>
      <w:lvlText w:val=""/>
      <w:lvlJc w:val="left"/>
      <w:pPr>
        <w:ind w:left="1512" w:hanging="360"/>
      </w:pPr>
      <w:rPr>
        <w:rFonts w:ascii="Symbol" w:hAnsi="Symbol" w:hint="default"/>
      </w:rPr>
    </w:lvl>
    <w:lvl w:ilvl="1" w:tplc="300A0003" w:tentative="1">
      <w:start w:val="1"/>
      <w:numFmt w:val="bullet"/>
      <w:lvlText w:val="o"/>
      <w:lvlJc w:val="left"/>
      <w:pPr>
        <w:ind w:left="2232" w:hanging="360"/>
      </w:pPr>
      <w:rPr>
        <w:rFonts w:ascii="Courier New" w:hAnsi="Courier New" w:cs="Courier New" w:hint="default"/>
      </w:rPr>
    </w:lvl>
    <w:lvl w:ilvl="2" w:tplc="300A0005" w:tentative="1">
      <w:start w:val="1"/>
      <w:numFmt w:val="bullet"/>
      <w:lvlText w:val=""/>
      <w:lvlJc w:val="left"/>
      <w:pPr>
        <w:ind w:left="2952" w:hanging="360"/>
      </w:pPr>
      <w:rPr>
        <w:rFonts w:ascii="Wingdings" w:hAnsi="Wingdings" w:hint="default"/>
      </w:rPr>
    </w:lvl>
    <w:lvl w:ilvl="3" w:tplc="300A0001" w:tentative="1">
      <w:start w:val="1"/>
      <w:numFmt w:val="bullet"/>
      <w:lvlText w:val=""/>
      <w:lvlJc w:val="left"/>
      <w:pPr>
        <w:ind w:left="3672" w:hanging="360"/>
      </w:pPr>
      <w:rPr>
        <w:rFonts w:ascii="Symbol" w:hAnsi="Symbol" w:hint="default"/>
      </w:rPr>
    </w:lvl>
    <w:lvl w:ilvl="4" w:tplc="300A0003" w:tentative="1">
      <w:start w:val="1"/>
      <w:numFmt w:val="bullet"/>
      <w:lvlText w:val="o"/>
      <w:lvlJc w:val="left"/>
      <w:pPr>
        <w:ind w:left="4392" w:hanging="360"/>
      </w:pPr>
      <w:rPr>
        <w:rFonts w:ascii="Courier New" w:hAnsi="Courier New" w:cs="Courier New" w:hint="default"/>
      </w:rPr>
    </w:lvl>
    <w:lvl w:ilvl="5" w:tplc="300A0005" w:tentative="1">
      <w:start w:val="1"/>
      <w:numFmt w:val="bullet"/>
      <w:lvlText w:val=""/>
      <w:lvlJc w:val="left"/>
      <w:pPr>
        <w:ind w:left="5112" w:hanging="360"/>
      </w:pPr>
      <w:rPr>
        <w:rFonts w:ascii="Wingdings" w:hAnsi="Wingdings" w:hint="default"/>
      </w:rPr>
    </w:lvl>
    <w:lvl w:ilvl="6" w:tplc="300A0001" w:tentative="1">
      <w:start w:val="1"/>
      <w:numFmt w:val="bullet"/>
      <w:lvlText w:val=""/>
      <w:lvlJc w:val="left"/>
      <w:pPr>
        <w:ind w:left="5832" w:hanging="360"/>
      </w:pPr>
      <w:rPr>
        <w:rFonts w:ascii="Symbol" w:hAnsi="Symbol" w:hint="default"/>
      </w:rPr>
    </w:lvl>
    <w:lvl w:ilvl="7" w:tplc="300A0003" w:tentative="1">
      <w:start w:val="1"/>
      <w:numFmt w:val="bullet"/>
      <w:lvlText w:val="o"/>
      <w:lvlJc w:val="left"/>
      <w:pPr>
        <w:ind w:left="6552" w:hanging="360"/>
      </w:pPr>
      <w:rPr>
        <w:rFonts w:ascii="Courier New" w:hAnsi="Courier New" w:cs="Courier New" w:hint="default"/>
      </w:rPr>
    </w:lvl>
    <w:lvl w:ilvl="8" w:tplc="300A0005" w:tentative="1">
      <w:start w:val="1"/>
      <w:numFmt w:val="bullet"/>
      <w:lvlText w:val=""/>
      <w:lvlJc w:val="left"/>
      <w:pPr>
        <w:ind w:left="7272" w:hanging="360"/>
      </w:pPr>
      <w:rPr>
        <w:rFonts w:ascii="Wingdings" w:hAnsi="Wingdings" w:hint="default"/>
      </w:rPr>
    </w:lvl>
  </w:abstractNum>
  <w:abstractNum w:abstractNumId="3" w15:restartNumberingAfterBreak="0">
    <w:nsid w:val="1A1430D7"/>
    <w:multiLevelType w:val="hybridMultilevel"/>
    <w:tmpl w:val="BEDC8CFA"/>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4" w15:restartNumberingAfterBreak="0">
    <w:nsid w:val="1CEA6CAF"/>
    <w:multiLevelType w:val="multilevel"/>
    <w:tmpl w:val="26828C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9444B82"/>
    <w:multiLevelType w:val="hybridMultilevel"/>
    <w:tmpl w:val="342E4ED4"/>
    <w:lvl w:ilvl="0" w:tplc="8A5A2C42">
      <w:numFmt w:val="bullet"/>
      <w:lvlText w:val="-"/>
      <w:lvlJc w:val="left"/>
      <w:pPr>
        <w:ind w:left="1125" w:hanging="765"/>
      </w:pPr>
      <w:rPr>
        <w:rFonts w:ascii="Century Gothic" w:eastAsia="Times New Roman" w:hAnsi="Century Gothic" w:cs="Open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CA32ED3"/>
    <w:multiLevelType w:val="hybridMultilevel"/>
    <w:tmpl w:val="351846C4"/>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F894C65"/>
    <w:multiLevelType w:val="hybridMultilevel"/>
    <w:tmpl w:val="167287EE"/>
    <w:lvl w:ilvl="0" w:tplc="300A0001">
      <w:start w:val="1"/>
      <w:numFmt w:val="bullet"/>
      <w:lvlText w:val=""/>
      <w:lvlJc w:val="left"/>
      <w:pPr>
        <w:ind w:left="1512" w:hanging="360"/>
      </w:pPr>
      <w:rPr>
        <w:rFonts w:ascii="Symbol" w:hAnsi="Symbol" w:hint="default"/>
      </w:rPr>
    </w:lvl>
    <w:lvl w:ilvl="1" w:tplc="300A0003" w:tentative="1">
      <w:start w:val="1"/>
      <w:numFmt w:val="bullet"/>
      <w:lvlText w:val="o"/>
      <w:lvlJc w:val="left"/>
      <w:pPr>
        <w:ind w:left="2232" w:hanging="360"/>
      </w:pPr>
      <w:rPr>
        <w:rFonts w:ascii="Courier New" w:hAnsi="Courier New" w:cs="Courier New" w:hint="default"/>
      </w:rPr>
    </w:lvl>
    <w:lvl w:ilvl="2" w:tplc="300A0005" w:tentative="1">
      <w:start w:val="1"/>
      <w:numFmt w:val="bullet"/>
      <w:lvlText w:val=""/>
      <w:lvlJc w:val="left"/>
      <w:pPr>
        <w:ind w:left="2952" w:hanging="360"/>
      </w:pPr>
      <w:rPr>
        <w:rFonts w:ascii="Wingdings" w:hAnsi="Wingdings" w:hint="default"/>
      </w:rPr>
    </w:lvl>
    <w:lvl w:ilvl="3" w:tplc="300A0001" w:tentative="1">
      <w:start w:val="1"/>
      <w:numFmt w:val="bullet"/>
      <w:lvlText w:val=""/>
      <w:lvlJc w:val="left"/>
      <w:pPr>
        <w:ind w:left="3672" w:hanging="360"/>
      </w:pPr>
      <w:rPr>
        <w:rFonts w:ascii="Symbol" w:hAnsi="Symbol" w:hint="default"/>
      </w:rPr>
    </w:lvl>
    <w:lvl w:ilvl="4" w:tplc="300A0003" w:tentative="1">
      <w:start w:val="1"/>
      <w:numFmt w:val="bullet"/>
      <w:lvlText w:val="o"/>
      <w:lvlJc w:val="left"/>
      <w:pPr>
        <w:ind w:left="4392" w:hanging="360"/>
      </w:pPr>
      <w:rPr>
        <w:rFonts w:ascii="Courier New" w:hAnsi="Courier New" w:cs="Courier New" w:hint="default"/>
      </w:rPr>
    </w:lvl>
    <w:lvl w:ilvl="5" w:tplc="300A0005" w:tentative="1">
      <w:start w:val="1"/>
      <w:numFmt w:val="bullet"/>
      <w:lvlText w:val=""/>
      <w:lvlJc w:val="left"/>
      <w:pPr>
        <w:ind w:left="5112" w:hanging="360"/>
      </w:pPr>
      <w:rPr>
        <w:rFonts w:ascii="Wingdings" w:hAnsi="Wingdings" w:hint="default"/>
      </w:rPr>
    </w:lvl>
    <w:lvl w:ilvl="6" w:tplc="300A0001" w:tentative="1">
      <w:start w:val="1"/>
      <w:numFmt w:val="bullet"/>
      <w:lvlText w:val=""/>
      <w:lvlJc w:val="left"/>
      <w:pPr>
        <w:ind w:left="5832" w:hanging="360"/>
      </w:pPr>
      <w:rPr>
        <w:rFonts w:ascii="Symbol" w:hAnsi="Symbol" w:hint="default"/>
      </w:rPr>
    </w:lvl>
    <w:lvl w:ilvl="7" w:tplc="300A0003" w:tentative="1">
      <w:start w:val="1"/>
      <w:numFmt w:val="bullet"/>
      <w:lvlText w:val="o"/>
      <w:lvlJc w:val="left"/>
      <w:pPr>
        <w:ind w:left="6552" w:hanging="360"/>
      </w:pPr>
      <w:rPr>
        <w:rFonts w:ascii="Courier New" w:hAnsi="Courier New" w:cs="Courier New" w:hint="default"/>
      </w:rPr>
    </w:lvl>
    <w:lvl w:ilvl="8" w:tplc="300A0005" w:tentative="1">
      <w:start w:val="1"/>
      <w:numFmt w:val="bullet"/>
      <w:lvlText w:val=""/>
      <w:lvlJc w:val="left"/>
      <w:pPr>
        <w:ind w:left="7272" w:hanging="360"/>
      </w:pPr>
      <w:rPr>
        <w:rFonts w:ascii="Wingdings" w:hAnsi="Wingdings" w:hint="default"/>
      </w:rPr>
    </w:lvl>
  </w:abstractNum>
  <w:abstractNum w:abstractNumId="8" w15:restartNumberingAfterBreak="0">
    <w:nsid w:val="342E07E9"/>
    <w:multiLevelType w:val="hybridMultilevel"/>
    <w:tmpl w:val="D3922FFC"/>
    <w:lvl w:ilvl="0" w:tplc="2AC41904">
      <w:start w:val="1"/>
      <w:numFmt w:val="decimal"/>
      <w:lvlText w:val="%1."/>
      <w:lvlJc w:val="left"/>
      <w:pPr>
        <w:ind w:left="720" w:hanging="360"/>
      </w:pPr>
      <w:rPr>
        <w:sz w:val="36"/>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3DA80E37"/>
    <w:multiLevelType w:val="hybridMultilevel"/>
    <w:tmpl w:val="2AA69900"/>
    <w:lvl w:ilvl="0" w:tplc="300A0001">
      <w:start w:val="1"/>
      <w:numFmt w:val="bullet"/>
      <w:lvlText w:val=""/>
      <w:lvlJc w:val="left"/>
      <w:pPr>
        <w:ind w:left="1800" w:hanging="360"/>
      </w:pPr>
      <w:rPr>
        <w:rFonts w:ascii="Symbol" w:hAnsi="Symbol" w:hint="default"/>
      </w:rPr>
    </w:lvl>
    <w:lvl w:ilvl="1" w:tplc="3DFC65B6">
      <w:numFmt w:val="bullet"/>
      <w:lvlText w:val="•"/>
      <w:lvlJc w:val="left"/>
      <w:pPr>
        <w:ind w:left="2520" w:hanging="360"/>
      </w:pPr>
      <w:rPr>
        <w:rFonts w:ascii="Calibri" w:eastAsiaTheme="minorHAnsi" w:hAnsi="Calibri" w:cs="Calibri"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0" w15:restartNumberingAfterBreak="0">
    <w:nsid w:val="42CA101F"/>
    <w:multiLevelType w:val="multilevel"/>
    <w:tmpl w:val="8230E7C0"/>
    <w:lvl w:ilvl="0">
      <w:start w:val="1"/>
      <w:numFmt w:val="decimal"/>
      <w:lvlText w:val="%1."/>
      <w:lvlJc w:val="left"/>
      <w:pPr>
        <w:ind w:left="360" w:hanging="360"/>
      </w:pPr>
      <w:rPr>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5102944"/>
    <w:multiLevelType w:val="hybridMultilevel"/>
    <w:tmpl w:val="864EF230"/>
    <w:lvl w:ilvl="0" w:tplc="300A0001">
      <w:start w:val="1"/>
      <w:numFmt w:val="bullet"/>
      <w:lvlText w:val=""/>
      <w:lvlJc w:val="left"/>
      <w:pPr>
        <w:ind w:left="1512" w:hanging="360"/>
      </w:pPr>
      <w:rPr>
        <w:rFonts w:ascii="Symbol" w:hAnsi="Symbol" w:hint="default"/>
      </w:rPr>
    </w:lvl>
    <w:lvl w:ilvl="1" w:tplc="300A0003" w:tentative="1">
      <w:start w:val="1"/>
      <w:numFmt w:val="bullet"/>
      <w:lvlText w:val="o"/>
      <w:lvlJc w:val="left"/>
      <w:pPr>
        <w:ind w:left="2232" w:hanging="360"/>
      </w:pPr>
      <w:rPr>
        <w:rFonts w:ascii="Courier New" w:hAnsi="Courier New" w:cs="Courier New" w:hint="default"/>
      </w:rPr>
    </w:lvl>
    <w:lvl w:ilvl="2" w:tplc="300A0005" w:tentative="1">
      <w:start w:val="1"/>
      <w:numFmt w:val="bullet"/>
      <w:lvlText w:val=""/>
      <w:lvlJc w:val="left"/>
      <w:pPr>
        <w:ind w:left="2952" w:hanging="360"/>
      </w:pPr>
      <w:rPr>
        <w:rFonts w:ascii="Wingdings" w:hAnsi="Wingdings" w:hint="default"/>
      </w:rPr>
    </w:lvl>
    <w:lvl w:ilvl="3" w:tplc="300A0001" w:tentative="1">
      <w:start w:val="1"/>
      <w:numFmt w:val="bullet"/>
      <w:lvlText w:val=""/>
      <w:lvlJc w:val="left"/>
      <w:pPr>
        <w:ind w:left="3672" w:hanging="360"/>
      </w:pPr>
      <w:rPr>
        <w:rFonts w:ascii="Symbol" w:hAnsi="Symbol" w:hint="default"/>
      </w:rPr>
    </w:lvl>
    <w:lvl w:ilvl="4" w:tplc="300A0003" w:tentative="1">
      <w:start w:val="1"/>
      <w:numFmt w:val="bullet"/>
      <w:lvlText w:val="o"/>
      <w:lvlJc w:val="left"/>
      <w:pPr>
        <w:ind w:left="4392" w:hanging="360"/>
      </w:pPr>
      <w:rPr>
        <w:rFonts w:ascii="Courier New" w:hAnsi="Courier New" w:cs="Courier New" w:hint="default"/>
      </w:rPr>
    </w:lvl>
    <w:lvl w:ilvl="5" w:tplc="300A0005" w:tentative="1">
      <w:start w:val="1"/>
      <w:numFmt w:val="bullet"/>
      <w:lvlText w:val=""/>
      <w:lvlJc w:val="left"/>
      <w:pPr>
        <w:ind w:left="5112" w:hanging="360"/>
      </w:pPr>
      <w:rPr>
        <w:rFonts w:ascii="Wingdings" w:hAnsi="Wingdings" w:hint="default"/>
      </w:rPr>
    </w:lvl>
    <w:lvl w:ilvl="6" w:tplc="300A0001" w:tentative="1">
      <w:start w:val="1"/>
      <w:numFmt w:val="bullet"/>
      <w:lvlText w:val=""/>
      <w:lvlJc w:val="left"/>
      <w:pPr>
        <w:ind w:left="5832" w:hanging="360"/>
      </w:pPr>
      <w:rPr>
        <w:rFonts w:ascii="Symbol" w:hAnsi="Symbol" w:hint="default"/>
      </w:rPr>
    </w:lvl>
    <w:lvl w:ilvl="7" w:tplc="300A0003" w:tentative="1">
      <w:start w:val="1"/>
      <w:numFmt w:val="bullet"/>
      <w:lvlText w:val="o"/>
      <w:lvlJc w:val="left"/>
      <w:pPr>
        <w:ind w:left="6552" w:hanging="360"/>
      </w:pPr>
      <w:rPr>
        <w:rFonts w:ascii="Courier New" w:hAnsi="Courier New" w:cs="Courier New" w:hint="default"/>
      </w:rPr>
    </w:lvl>
    <w:lvl w:ilvl="8" w:tplc="300A0005" w:tentative="1">
      <w:start w:val="1"/>
      <w:numFmt w:val="bullet"/>
      <w:lvlText w:val=""/>
      <w:lvlJc w:val="left"/>
      <w:pPr>
        <w:ind w:left="7272" w:hanging="360"/>
      </w:pPr>
      <w:rPr>
        <w:rFonts w:ascii="Wingdings" w:hAnsi="Wingdings" w:hint="default"/>
      </w:rPr>
    </w:lvl>
  </w:abstractNum>
  <w:abstractNum w:abstractNumId="12" w15:restartNumberingAfterBreak="0">
    <w:nsid w:val="49E06D71"/>
    <w:multiLevelType w:val="hybridMultilevel"/>
    <w:tmpl w:val="B36812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C4960C5"/>
    <w:multiLevelType w:val="hybridMultilevel"/>
    <w:tmpl w:val="5C20D2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09235C2"/>
    <w:multiLevelType w:val="hybridMultilevel"/>
    <w:tmpl w:val="12EC2DDE"/>
    <w:lvl w:ilvl="0" w:tplc="D67CE826">
      <w:numFmt w:val="bullet"/>
      <w:lvlText w:val="•"/>
      <w:lvlJc w:val="left"/>
      <w:pPr>
        <w:ind w:left="1065" w:hanging="705"/>
      </w:pPr>
      <w:rPr>
        <w:rFonts w:ascii="Century Gothic" w:eastAsia="Times New Roman" w:hAnsi="Century Gothic" w:cs="Open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5F42A5F"/>
    <w:multiLevelType w:val="hybridMultilevel"/>
    <w:tmpl w:val="97D0B35E"/>
    <w:lvl w:ilvl="0" w:tplc="D67CE826">
      <w:numFmt w:val="bullet"/>
      <w:lvlText w:val="•"/>
      <w:lvlJc w:val="left"/>
      <w:pPr>
        <w:ind w:left="1065" w:hanging="705"/>
      </w:pPr>
      <w:rPr>
        <w:rFonts w:ascii="Century Gothic" w:eastAsia="Times New Roman" w:hAnsi="Century Gothic" w:cs="Open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64171A73"/>
    <w:multiLevelType w:val="hybridMultilevel"/>
    <w:tmpl w:val="AD4A6B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66785CB0"/>
    <w:multiLevelType w:val="hybridMultilevel"/>
    <w:tmpl w:val="4DC2A21E"/>
    <w:lvl w:ilvl="0" w:tplc="300A0001">
      <w:start w:val="1"/>
      <w:numFmt w:val="bullet"/>
      <w:lvlText w:val=""/>
      <w:lvlJc w:val="left"/>
      <w:pPr>
        <w:ind w:left="2134" w:hanging="360"/>
      </w:pPr>
      <w:rPr>
        <w:rFonts w:ascii="Symbol" w:hAnsi="Symbol" w:hint="default"/>
      </w:rPr>
    </w:lvl>
    <w:lvl w:ilvl="1" w:tplc="300A0003" w:tentative="1">
      <w:start w:val="1"/>
      <w:numFmt w:val="bullet"/>
      <w:lvlText w:val="o"/>
      <w:lvlJc w:val="left"/>
      <w:pPr>
        <w:ind w:left="2854" w:hanging="360"/>
      </w:pPr>
      <w:rPr>
        <w:rFonts w:ascii="Courier New" w:hAnsi="Courier New" w:cs="Courier New" w:hint="default"/>
      </w:rPr>
    </w:lvl>
    <w:lvl w:ilvl="2" w:tplc="300A0005" w:tentative="1">
      <w:start w:val="1"/>
      <w:numFmt w:val="bullet"/>
      <w:lvlText w:val=""/>
      <w:lvlJc w:val="left"/>
      <w:pPr>
        <w:ind w:left="3574" w:hanging="360"/>
      </w:pPr>
      <w:rPr>
        <w:rFonts w:ascii="Wingdings" w:hAnsi="Wingdings" w:hint="default"/>
      </w:rPr>
    </w:lvl>
    <w:lvl w:ilvl="3" w:tplc="300A0001" w:tentative="1">
      <w:start w:val="1"/>
      <w:numFmt w:val="bullet"/>
      <w:lvlText w:val=""/>
      <w:lvlJc w:val="left"/>
      <w:pPr>
        <w:ind w:left="4294" w:hanging="360"/>
      </w:pPr>
      <w:rPr>
        <w:rFonts w:ascii="Symbol" w:hAnsi="Symbol" w:hint="default"/>
      </w:rPr>
    </w:lvl>
    <w:lvl w:ilvl="4" w:tplc="300A0003" w:tentative="1">
      <w:start w:val="1"/>
      <w:numFmt w:val="bullet"/>
      <w:lvlText w:val="o"/>
      <w:lvlJc w:val="left"/>
      <w:pPr>
        <w:ind w:left="5014" w:hanging="360"/>
      </w:pPr>
      <w:rPr>
        <w:rFonts w:ascii="Courier New" w:hAnsi="Courier New" w:cs="Courier New" w:hint="default"/>
      </w:rPr>
    </w:lvl>
    <w:lvl w:ilvl="5" w:tplc="300A0005" w:tentative="1">
      <w:start w:val="1"/>
      <w:numFmt w:val="bullet"/>
      <w:lvlText w:val=""/>
      <w:lvlJc w:val="left"/>
      <w:pPr>
        <w:ind w:left="5734" w:hanging="360"/>
      </w:pPr>
      <w:rPr>
        <w:rFonts w:ascii="Wingdings" w:hAnsi="Wingdings" w:hint="default"/>
      </w:rPr>
    </w:lvl>
    <w:lvl w:ilvl="6" w:tplc="300A0001" w:tentative="1">
      <w:start w:val="1"/>
      <w:numFmt w:val="bullet"/>
      <w:lvlText w:val=""/>
      <w:lvlJc w:val="left"/>
      <w:pPr>
        <w:ind w:left="6454" w:hanging="360"/>
      </w:pPr>
      <w:rPr>
        <w:rFonts w:ascii="Symbol" w:hAnsi="Symbol" w:hint="default"/>
      </w:rPr>
    </w:lvl>
    <w:lvl w:ilvl="7" w:tplc="300A0003" w:tentative="1">
      <w:start w:val="1"/>
      <w:numFmt w:val="bullet"/>
      <w:lvlText w:val="o"/>
      <w:lvlJc w:val="left"/>
      <w:pPr>
        <w:ind w:left="7174" w:hanging="360"/>
      </w:pPr>
      <w:rPr>
        <w:rFonts w:ascii="Courier New" w:hAnsi="Courier New" w:cs="Courier New" w:hint="default"/>
      </w:rPr>
    </w:lvl>
    <w:lvl w:ilvl="8" w:tplc="300A0005" w:tentative="1">
      <w:start w:val="1"/>
      <w:numFmt w:val="bullet"/>
      <w:lvlText w:val=""/>
      <w:lvlJc w:val="left"/>
      <w:pPr>
        <w:ind w:left="7894" w:hanging="360"/>
      </w:pPr>
      <w:rPr>
        <w:rFonts w:ascii="Wingdings" w:hAnsi="Wingdings" w:hint="default"/>
      </w:rPr>
    </w:lvl>
  </w:abstractNum>
  <w:abstractNum w:abstractNumId="18" w15:restartNumberingAfterBreak="0">
    <w:nsid w:val="68E274F1"/>
    <w:multiLevelType w:val="hybridMultilevel"/>
    <w:tmpl w:val="407664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8692212"/>
    <w:multiLevelType w:val="hybridMultilevel"/>
    <w:tmpl w:val="A8CAEBC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abstractNumId w:val="10"/>
  </w:num>
  <w:num w:numId="2">
    <w:abstractNumId w:val="0"/>
  </w:num>
  <w:num w:numId="3">
    <w:abstractNumId w:val="8"/>
  </w:num>
  <w:num w:numId="4">
    <w:abstractNumId w:val="13"/>
  </w:num>
  <w:num w:numId="5">
    <w:abstractNumId w:val="1"/>
  </w:num>
  <w:num w:numId="6">
    <w:abstractNumId w:val="15"/>
  </w:num>
  <w:num w:numId="7">
    <w:abstractNumId w:val="14"/>
  </w:num>
  <w:num w:numId="8">
    <w:abstractNumId w:val="5"/>
  </w:num>
  <w:num w:numId="9">
    <w:abstractNumId w:val="16"/>
  </w:num>
  <w:num w:numId="10">
    <w:abstractNumId w:val="6"/>
  </w:num>
  <w:num w:numId="11">
    <w:abstractNumId w:val="2"/>
  </w:num>
  <w:num w:numId="12">
    <w:abstractNumId w:val="3"/>
  </w:num>
  <w:num w:numId="13">
    <w:abstractNumId w:val="19"/>
  </w:num>
  <w:num w:numId="14">
    <w:abstractNumId w:val="4"/>
  </w:num>
  <w:num w:numId="15">
    <w:abstractNumId w:val="17"/>
  </w:num>
  <w:num w:numId="16">
    <w:abstractNumId w:val="9"/>
  </w:num>
  <w:num w:numId="17">
    <w:abstractNumId w:val="18"/>
  </w:num>
  <w:num w:numId="18">
    <w:abstractNumId w:val="12"/>
  </w:num>
  <w:num w:numId="19">
    <w:abstractNumId w:val="7"/>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59A"/>
    <w:rsid w:val="00005FC3"/>
    <w:rsid w:val="00012A12"/>
    <w:rsid w:val="0004119A"/>
    <w:rsid w:val="00057E7A"/>
    <w:rsid w:val="00062B45"/>
    <w:rsid w:val="0007264E"/>
    <w:rsid w:val="00072C52"/>
    <w:rsid w:val="00073EF5"/>
    <w:rsid w:val="0007659A"/>
    <w:rsid w:val="000A0C79"/>
    <w:rsid w:val="000B2ABD"/>
    <w:rsid w:val="000D3805"/>
    <w:rsid w:val="0010092A"/>
    <w:rsid w:val="00110509"/>
    <w:rsid w:val="00113705"/>
    <w:rsid w:val="00114667"/>
    <w:rsid w:val="00133ADC"/>
    <w:rsid w:val="001364AB"/>
    <w:rsid w:val="00141EA4"/>
    <w:rsid w:val="001566E0"/>
    <w:rsid w:val="00163520"/>
    <w:rsid w:val="001A1385"/>
    <w:rsid w:val="001A3AAF"/>
    <w:rsid w:val="001A6BF5"/>
    <w:rsid w:val="001B3E1E"/>
    <w:rsid w:val="00204292"/>
    <w:rsid w:val="00216C86"/>
    <w:rsid w:val="002415D7"/>
    <w:rsid w:val="002608D0"/>
    <w:rsid w:val="002670F6"/>
    <w:rsid w:val="00272E6F"/>
    <w:rsid w:val="0028090D"/>
    <w:rsid w:val="00281C1D"/>
    <w:rsid w:val="002E2390"/>
    <w:rsid w:val="002F41E6"/>
    <w:rsid w:val="00307043"/>
    <w:rsid w:val="00311E94"/>
    <w:rsid w:val="00331E56"/>
    <w:rsid w:val="0035022E"/>
    <w:rsid w:val="00354FD3"/>
    <w:rsid w:val="00381159"/>
    <w:rsid w:val="00385789"/>
    <w:rsid w:val="003868A8"/>
    <w:rsid w:val="003A3D24"/>
    <w:rsid w:val="003B4760"/>
    <w:rsid w:val="003C7952"/>
    <w:rsid w:val="003D19E7"/>
    <w:rsid w:val="003E551F"/>
    <w:rsid w:val="00402B0E"/>
    <w:rsid w:val="004111E3"/>
    <w:rsid w:val="0044579D"/>
    <w:rsid w:val="004533C0"/>
    <w:rsid w:val="00453588"/>
    <w:rsid w:val="00462C7A"/>
    <w:rsid w:val="004669ED"/>
    <w:rsid w:val="00476BCF"/>
    <w:rsid w:val="00481AC1"/>
    <w:rsid w:val="00491C29"/>
    <w:rsid w:val="00495D0B"/>
    <w:rsid w:val="004A07CC"/>
    <w:rsid w:val="004B7934"/>
    <w:rsid w:val="004E2944"/>
    <w:rsid w:val="004F755E"/>
    <w:rsid w:val="00507A9E"/>
    <w:rsid w:val="005177ED"/>
    <w:rsid w:val="0052335A"/>
    <w:rsid w:val="00526839"/>
    <w:rsid w:val="0057223F"/>
    <w:rsid w:val="0058031B"/>
    <w:rsid w:val="005A5FD0"/>
    <w:rsid w:val="005B452F"/>
    <w:rsid w:val="005B5BEB"/>
    <w:rsid w:val="005E0B1C"/>
    <w:rsid w:val="00642B1F"/>
    <w:rsid w:val="00686853"/>
    <w:rsid w:val="0068777F"/>
    <w:rsid w:val="006B394A"/>
    <w:rsid w:val="006B48DA"/>
    <w:rsid w:val="006C40A2"/>
    <w:rsid w:val="006C499D"/>
    <w:rsid w:val="006F48BF"/>
    <w:rsid w:val="006F5139"/>
    <w:rsid w:val="0071159C"/>
    <w:rsid w:val="00715A18"/>
    <w:rsid w:val="0074048D"/>
    <w:rsid w:val="00785EBD"/>
    <w:rsid w:val="007A5EAB"/>
    <w:rsid w:val="00816E89"/>
    <w:rsid w:val="00833BBF"/>
    <w:rsid w:val="008663C0"/>
    <w:rsid w:val="00873EB8"/>
    <w:rsid w:val="008779DD"/>
    <w:rsid w:val="008B4006"/>
    <w:rsid w:val="008C0600"/>
    <w:rsid w:val="008C79ED"/>
    <w:rsid w:val="008F10E9"/>
    <w:rsid w:val="00931F58"/>
    <w:rsid w:val="009479EC"/>
    <w:rsid w:val="009A6F95"/>
    <w:rsid w:val="009E76F5"/>
    <w:rsid w:val="009E7C1A"/>
    <w:rsid w:val="009F20B6"/>
    <w:rsid w:val="00A014AE"/>
    <w:rsid w:val="00A04592"/>
    <w:rsid w:val="00A430DB"/>
    <w:rsid w:val="00A43CFD"/>
    <w:rsid w:val="00A922E2"/>
    <w:rsid w:val="00AC7DC2"/>
    <w:rsid w:val="00AD5093"/>
    <w:rsid w:val="00AE12AB"/>
    <w:rsid w:val="00AF679E"/>
    <w:rsid w:val="00B8557C"/>
    <w:rsid w:val="00B915AF"/>
    <w:rsid w:val="00BA24F2"/>
    <w:rsid w:val="00BE0F56"/>
    <w:rsid w:val="00C203A8"/>
    <w:rsid w:val="00C24CE1"/>
    <w:rsid w:val="00C37924"/>
    <w:rsid w:val="00C5144E"/>
    <w:rsid w:val="00C730BA"/>
    <w:rsid w:val="00C86F3D"/>
    <w:rsid w:val="00CB6143"/>
    <w:rsid w:val="00CD21F1"/>
    <w:rsid w:val="00CE6052"/>
    <w:rsid w:val="00CF125A"/>
    <w:rsid w:val="00D145D6"/>
    <w:rsid w:val="00D51B3E"/>
    <w:rsid w:val="00D70E6F"/>
    <w:rsid w:val="00D95AF2"/>
    <w:rsid w:val="00DA4CA4"/>
    <w:rsid w:val="00DE1923"/>
    <w:rsid w:val="00DE7A98"/>
    <w:rsid w:val="00E17E4A"/>
    <w:rsid w:val="00E34BCB"/>
    <w:rsid w:val="00E679FA"/>
    <w:rsid w:val="00E9554E"/>
    <w:rsid w:val="00E964AC"/>
    <w:rsid w:val="00ED72EF"/>
    <w:rsid w:val="00EF02EA"/>
    <w:rsid w:val="00F10627"/>
    <w:rsid w:val="00F250BA"/>
    <w:rsid w:val="00F46BB4"/>
    <w:rsid w:val="00F51AA7"/>
    <w:rsid w:val="00F52E23"/>
    <w:rsid w:val="00F6750D"/>
    <w:rsid w:val="00FC7BA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C87590C-C765-5F4B-AEE1-785715AB1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7659A"/>
    <w:pPr>
      <w:tabs>
        <w:tab w:val="center" w:pos="4419"/>
        <w:tab w:val="right" w:pos="8838"/>
      </w:tabs>
    </w:pPr>
  </w:style>
  <w:style w:type="character" w:customStyle="1" w:styleId="EncabezadoCar">
    <w:name w:val="Encabezado Car"/>
    <w:basedOn w:val="Fuentedeprrafopredeter"/>
    <w:link w:val="Encabezado"/>
    <w:uiPriority w:val="99"/>
    <w:rsid w:val="0007659A"/>
  </w:style>
  <w:style w:type="paragraph" w:styleId="Piedepgina">
    <w:name w:val="footer"/>
    <w:basedOn w:val="Normal"/>
    <w:link w:val="PiedepginaCar"/>
    <w:uiPriority w:val="99"/>
    <w:unhideWhenUsed/>
    <w:rsid w:val="0007659A"/>
    <w:pPr>
      <w:tabs>
        <w:tab w:val="center" w:pos="4419"/>
        <w:tab w:val="right" w:pos="8838"/>
      </w:tabs>
    </w:pPr>
  </w:style>
  <w:style w:type="character" w:customStyle="1" w:styleId="PiedepginaCar">
    <w:name w:val="Pie de página Car"/>
    <w:basedOn w:val="Fuentedeprrafopredeter"/>
    <w:link w:val="Piedepgina"/>
    <w:uiPriority w:val="99"/>
    <w:rsid w:val="0007659A"/>
  </w:style>
  <w:style w:type="character" w:styleId="Hipervnculo">
    <w:name w:val="Hyperlink"/>
    <w:basedOn w:val="Fuentedeprrafopredeter"/>
    <w:uiPriority w:val="99"/>
    <w:unhideWhenUsed/>
    <w:rsid w:val="005B5BEB"/>
    <w:rPr>
      <w:color w:val="0563C1" w:themeColor="hyperlink"/>
      <w:u w:val="single"/>
    </w:rPr>
  </w:style>
  <w:style w:type="character" w:customStyle="1" w:styleId="UnresolvedMention">
    <w:name w:val="Unresolved Mention"/>
    <w:basedOn w:val="Fuentedeprrafopredeter"/>
    <w:uiPriority w:val="99"/>
    <w:semiHidden/>
    <w:unhideWhenUsed/>
    <w:rsid w:val="005B5BEB"/>
    <w:rPr>
      <w:color w:val="605E5C"/>
      <w:shd w:val="clear" w:color="auto" w:fill="E1DFDD"/>
    </w:rPr>
  </w:style>
  <w:style w:type="character" w:styleId="Hipervnculovisitado">
    <w:name w:val="FollowedHyperlink"/>
    <w:basedOn w:val="Fuentedeprrafopredeter"/>
    <w:uiPriority w:val="99"/>
    <w:semiHidden/>
    <w:unhideWhenUsed/>
    <w:rsid w:val="005B5BEB"/>
    <w:rPr>
      <w:color w:val="954F72" w:themeColor="followedHyperlink"/>
      <w:u w:val="single"/>
    </w:rPr>
  </w:style>
  <w:style w:type="character" w:styleId="Textoennegrita">
    <w:name w:val="Strong"/>
    <w:basedOn w:val="Fuentedeprrafopredeter"/>
    <w:uiPriority w:val="22"/>
    <w:qFormat/>
    <w:rsid w:val="005B5BEB"/>
    <w:rPr>
      <w:b/>
      <w:bCs/>
    </w:rPr>
  </w:style>
  <w:style w:type="character" w:customStyle="1" w:styleId="apple-converted-space">
    <w:name w:val="apple-converted-space"/>
    <w:basedOn w:val="Fuentedeprrafopredeter"/>
    <w:rsid w:val="005B5BEB"/>
  </w:style>
  <w:style w:type="character" w:styleId="Nmerodepgina">
    <w:name w:val="page number"/>
    <w:basedOn w:val="Fuentedeprrafopredeter"/>
    <w:uiPriority w:val="99"/>
    <w:semiHidden/>
    <w:unhideWhenUsed/>
    <w:rsid w:val="0071159C"/>
  </w:style>
  <w:style w:type="paragraph" w:styleId="Prrafodelista">
    <w:name w:val="List Paragraph"/>
    <w:basedOn w:val="Normal"/>
    <w:uiPriority w:val="34"/>
    <w:qFormat/>
    <w:rsid w:val="004669ED"/>
    <w:pPr>
      <w:ind w:left="720"/>
      <w:contextualSpacing/>
    </w:pPr>
  </w:style>
  <w:style w:type="table" w:styleId="Tablaconcuadrcula">
    <w:name w:val="Table Grid"/>
    <w:basedOn w:val="Tablanormal"/>
    <w:uiPriority w:val="59"/>
    <w:rsid w:val="00AE12AB"/>
    <w:rPr>
      <w:rFonts w:ascii="Calibri" w:eastAsia="Calibri" w:hAnsi="Calibri" w:cs="Times New Roman"/>
      <w:sz w:val="20"/>
      <w:szCs w:val="20"/>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A6F95"/>
    <w:pPr>
      <w:spacing w:after="200"/>
    </w:pPr>
    <w:rPr>
      <w:i/>
      <w:iCs/>
      <w:color w:val="44546A" w:themeColor="text2"/>
      <w:sz w:val="18"/>
      <w:szCs w:val="18"/>
    </w:rPr>
  </w:style>
  <w:style w:type="table" w:styleId="Tabladecuadrcula4-nfasis1">
    <w:name w:val="Grid Table 4 Accent 1"/>
    <w:basedOn w:val="Tablanormal"/>
    <w:uiPriority w:val="49"/>
    <w:rsid w:val="002608D0"/>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elmarcadordeposicin">
    <w:name w:val="Placeholder Text"/>
    <w:basedOn w:val="Fuentedeprrafopredeter"/>
    <w:uiPriority w:val="99"/>
    <w:semiHidden/>
    <w:rsid w:val="0057223F"/>
    <w:rPr>
      <w:color w:val="808080"/>
    </w:rPr>
  </w:style>
  <w:style w:type="paragraph" w:styleId="Textoindependiente">
    <w:name w:val="Body Text"/>
    <w:basedOn w:val="Normal"/>
    <w:link w:val="TextoindependienteCar"/>
    <w:rsid w:val="00B915AF"/>
    <w:pPr>
      <w:spacing w:after="120"/>
    </w:pPr>
    <w:rPr>
      <w:rFonts w:ascii="Times New Roman" w:eastAsia="Times New Roman" w:hAnsi="Times New Roman" w:cs="Times New Roman"/>
      <w:lang w:val="es-ES" w:eastAsia="es-ES"/>
    </w:rPr>
  </w:style>
  <w:style w:type="character" w:customStyle="1" w:styleId="TextoindependienteCar">
    <w:name w:val="Texto independiente Car"/>
    <w:basedOn w:val="Fuentedeprrafopredeter"/>
    <w:link w:val="Textoindependiente"/>
    <w:rsid w:val="00B915AF"/>
    <w:rPr>
      <w:rFonts w:ascii="Times New Roman" w:eastAsia="Times New Roman" w:hAnsi="Times New Roman" w:cs="Times New Roman"/>
      <w:lang w:val="es-ES" w:eastAsia="es-ES"/>
    </w:rPr>
  </w:style>
  <w:style w:type="table" w:styleId="Tablanormal1">
    <w:name w:val="Plain Table 1"/>
    <w:basedOn w:val="Tablanormal"/>
    <w:uiPriority w:val="41"/>
    <w:rsid w:val="00E964A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13405">
      <w:bodyDiv w:val="1"/>
      <w:marLeft w:val="0"/>
      <w:marRight w:val="0"/>
      <w:marTop w:val="0"/>
      <w:marBottom w:val="0"/>
      <w:divBdr>
        <w:top w:val="none" w:sz="0" w:space="0" w:color="auto"/>
        <w:left w:val="none" w:sz="0" w:space="0" w:color="auto"/>
        <w:bottom w:val="none" w:sz="0" w:space="0" w:color="auto"/>
        <w:right w:val="none" w:sz="0" w:space="0" w:color="auto"/>
      </w:divBdr>
    </w:div>
    <w:div w:id="152795895">
      <w:bodyDiv w:val="1"/>
      <w:marLeft w:val="0"/>
      <w:marRight w:val="0"/>
      <w:marTop w:val="0"/>
      <w:marBottom w:val="0"/>
      <w:divBdr>
        <w:top w:val="none" w:sz="0" w:space="0" w:color="auto"/>
        <w:left w:val="none" w:sz="0" w:space="0" w:color="auto"/>
        <w:bottom w:val="none" w:sz="0" w:space="0" w:color="auto"/>
        <w:right w:val="none" w:sz="0" w:space="0" w:color="auto"/>
      </w:divBdr>
    </w:div>
    <w:div w:id="232160565">
      <w:bodyDiv w:val="1"/>
      <w:marLeft w:val="0"/>
      <w:marRight w:val="0"/>
      <w:marTop w:val="0"/>
      <w:marBottom w:val="0"/>
      <w:divBdr>
        <w:top w:val="none" w:sz="0" w:space="0" w:color="auto"/>
        <w:left w:val="none" w:sz="0" w:space="0" w:color="auto"/>
        <w:bottom w:val="none" w:sz="0" w:space="0" w:color="auto"/>
        <w:right w:val="none" w:sz="0" w:space="0" w:color="auto"/>
      </w:divBdr>
    </w:div>
    <w:div w:id="556627331">
      <w:bodyDiv w:val="1"/>
      <w:marLeft w:val="0"/>
      <w:marRight w:val="0"/>
      <w:marTop w:val="0"/>
      <w:marBottom w:val="0"/>
      <w:divBdr>
        <w:top w:val="none" w:sz="0" w:space="0" w:color="auto"/>
        <w:left w:val="none" w:sz="0" w:space="0" w:color="auto"/>
        <w:bottom w:val="none" w:sz="0" w:space="0" w:color="auto"/>
        <w:right w:val="none" w:sz="0" w:space="0" w:color="auto"/>
      </w:divBdr>
    </w:div>
    <w:div w:id="714699790">
      <w:bodyDiv w:val="1"/>
      <w:marLeft w:val="0"/>
      <w:marRight w:val="0"/>
      <w:marTop w:val="0"/>
      <w:marBottom w:val="0"/>
      <w:divBdr>
        <w:top w:val="none" w:sz="0" w:space="0" w:color="auto"/>
        <w:left w:val="none" w:sz="0" w:space="0" w:color="auto"/>
        <w:bottom w:val="none" w:sz="0" w:space="0" w:color="auto"/>
        <w:right w:val="none" w:sz="0" w:space="0" w:color="auto"/>
      </w:divBdr>
    </w:div>
    <w:div w:id="761074113">
      <w:bodyDiv w:val="1"/>
      <w:marLeft w:val="0"/>
      <w:marRight w:val="0"/>
      <w:marTop w:val="0"/>
      <w:marBottom w:val="0"/>
      <w:divBdr>
        <w:top w:val="none" w:sz="0" w:space="0" w:color="auto"/>
        <w:left w:val="none" w:sz="0" w:space="0" w:color="auto"/>
        <w:bottom w:val="none" w:sz="0" w:space="0" w:color="auto"/>
        <w:right w:val="none" w:sz="0" w:space="0" w:color="auto"/>
      </w:divBdr>
    </w:div>
    <w:div w:id="857082971">
      <w:bodyDiv w:val="1"/>
      <w:marLeft w:val="0"/>
      <w:marRight w:val="0"/>
      <w:marTop w:val="0"/>
      <w:marBottom w:val="0"/>
      <w:divBdr>
        <w:top w:val="none" w:sz="0" w:space="0" w:color="auto"/>
        <w:left w:val="none" w:sz="0" w:space="0" w:color="auto"/>
        <w:bottom w:val="none" w:sz="0" w:space="0" w:color="auto"/>
        <w:right w:val="none" w:sz="0" w:space="0" w:color="auto"/>
      </w:divBdr>
    </w:div>
    <w:div w:id="1231769321">
      <w:bodyDiv w:val="1"/>
      <w:marLeft w:val="0"/>
      <w:marRight w:val="0"/>
      <w:marTop w:val="0"/>
      <w:marBottom w:val="0"/>
      <w:divBdr>
        <w:top w:val="none" w:sz="0" w:space="0" w:color="auto"/>
        <w:left w:val="none" w:sz="0" w:space="0" w:color="auto"/>
        <w:bottom w:val="none" w:sz="0" w:space="0" w:color="auto"/>
        <w:right w:val="none" w:sz="0" w:space="0" w:color="auto"/>
      </w:divBdr>
    </w:div>
    <w:div w:id="207280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20334-BDAA-4DEB-9FA9-2CD20842B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7</Pages>
  <Words>1081</Words>
  <Characters>5946</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INEC Omar Llambo</cp:lastModifiedBy>
  <cp:revision>42</cp:revision>
  <dcterms:created xsi:type="dcterms:W3CDTF">2023-08-29T15:49:00Z</dcterms:created>
  <dcterms:modified xsi:type="dcterms:W3CDTF">2024-07-02T21:51:00Z</dcterms:modified>
</cp:coreProperties>
</file>