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58" w:rsidRPr="005C0417" w:rsidRDefault="00A12458" w:rsidP="005C0417">
      <w:pPr>
        <w:jc w:val="center"/>
        <w:rPr>
          <w:b/>
          <w:lang w:val="es-ES"/>
        </w:rPr>
      </w:pPr>
      <w:r w:rsidRPr="00A12458">
        <w:rPr>
          <w:b/>
          <w:lang w:val="es-ES"/>
        </w:rPr>
        <w:t>Cabecera</w:t>
      </w:r>
      <w:bookmarkStart w:id="0" w:name="_GoBack"/>
      <w:bookmarkEnd w:id="0"/>
    </w:p>
    <w:p w:rsidR="00136ABE" w:rsidRDefault="00A12458" w:rsidP="00DE09CD">
      <w:pPr>
        <w:jc w:val="both"/>
        <w:rPr>
          <w:lang w:val="es-ES"/>
        </w:rPr>
      </w:pPr>
      <w:r>
        <w:rPr>
          <w:lang w:val="es-ES"/>
        </w:rPr>
        <w:t>E</w:t>
      </w:r>
      <w:r w:rsidR="00282E1C">
        <w:rPr>
          <w:lang w:val="es-ES"/>
        </w:rPr>
        <w:t>l presente informe tiene como objetivo dar a conocer el estado actual de la muestra a nivel de Unidad Primaria de Muestreo (UPM) y viviendas de la Encuesta Nacional de Ingresos y Gastos 2023-2024.</w:t>
      </w:r>
    </w:p>
    <w:p w:rsidR="00D543E0" w:rsidRPr="00D543E0" w:rsidRDefault="00D543E0" w:rsidP="00DE09CD">
      <w:pPr>
        <w:jc w:val="both"/>
        <w:rPr>
          <w:b/>
          <w:lang w:val="es-ES"/>
        </w:rPr>
      </w:pPr>
      <w:r w:rsidRPr="00D543E0">
        <w:rPr>
          <w:b/>
          <w:lang w:val="es-ES"/>
        </w:rPr>
        <w:t xml:space="preserve">Selección de la Muestra de </w:t>
      </w:r>
      <w:r w:rsidR="004E6426">
        <w:rPr>
          <w:b/>
          <w:lang w:val="es-ES"/>
        </w:rPr>
        <w:t>UPM</w:t>
      </w:r>
      <w:r w:rsidRPr="00D543E0">
        <w:rPr>
          <w:b/>
          <w:lang w:val="es-ES"/>
        </w:rPr>
        <w:t xml:space="preserve"> de la ENIGHUR</w:t>
      </w:r>
    </w:p>
    <w:p w:rsidR="00474F0D" w:rsidRDefault="00282E1C" w:rsidP="00DE09CD">
      <w:pPr>
        <w:jc w:val="both"/>
        <w:rPr>
          <w:lang w:val="es-ES"/>
        </w:rPr>
      </w:pPr>
      <w:r>
        <w:rPr>
          <w:lang w:val="es-ES"/>
        </w:rPr>
        <w:t>En una primera instancia, m</w:t>
      </w:r>
      <w:r w:rsidR="005054EE">
        <w:rPr>
          <w:lang w:val="es-ES"/>
        </w:rPr>
        <w:t>ediante</w:t>
      </w:r>
      <w:r w:rsidR="005054EE" w:rsidRPr="00B03BCA">
        <w:rPr>
          <w:lang w:val="es-ES"/>
        </w:rPr>
        <w:t xml:space="preserve"> </w:t>
      </w:r>
      <w:r w:rsidR="00136ABE" w:rsidRPr="00B03BCA">
        <w:rPr>
          <w:lang w:val="es-ES"/>
        </w:rPr>
        <w:t xml:space="preserve">Memorando </w:t>
      </w:r>
      <w:r w:rsidR="00B606F6" w:rsidRPr="00B606F6">
        <w:rPr>
          <w:lang w:val="es-ES"/>
        </w:rPr>
        <w:t xml:space="preserve">Nro. </w:t>
      </w:r>
      <w:r w:rsidR="00ED377E" w:rsidRPr="00ED377E">
        <w:rPr>
          <w:lang w:val="es-ES"/>
        </w:rPr>
        <w:t>INEC-CGTPE-DINEM-2024-0191-M</w:t>
      </w:r>
      <w:r w:rsidR="00ED377E">
        <w:rPr>
          <w:lang w:val="es-ES"/>
        </w:rPr>
        <w:t xml:space="preserve"> de fecha 16 de septiembre</w:t>
      </w:r>
      <w:r w:rsidR="00136ABE" w:rsidRPr="00B03BCA">
        <w:rPr>
          <w:lang w:val="es-ES"/>
        </w:rPr>
        <w:t xml:space="preserve"> de 2024</w:t>
      </w:r>
      <w:r w:rsidR="005054EE">
        <w:rPr>
          <w:lang w:val="es-ES"/>
        </w:rPr>
        <w:t xml:space="preserve"> </w:t>
      </w:r>
      <w:r w:rsidR="005054EE" w:rsidRPr="005054EE">
        <w:rPr>
          <w:lang w:val="es-ES"/>
        </w:rPr>
        <w:t>la Dirección de Infraestructura Es</w:t>
      </w:r>
      <w:r w:rsidR="005054EE">
        <w:rPr>
          <w:lang w:val="es-ES"/>
        </w:rPr>
        <w:t>tadística y Muestreo (DINEM</w:t>
      </w:r>
      <w:r w:rsidR="005054EE" w:rsidRPr="00B03BCA">
        <w:rPr>
          <w:lang w:val="es-ES"/>
        </w:rPr>
        <w:t xml:space="preserve">) </w:t>
      </w:r>
      <w:r w:rsidR="00ED377E">
        <w:rPr>
          <w:lang w:val="es-ES"/>
        </w:rPr>
        <w:t xml:space="preserve">remite a la </w:t>
      </w:r>
      <w:r w:rsidR="00ED377E" w:rsidRPr="005054EE">
        <w:rPr>
          <w:lang w:val="es-ES"/>
        </w:rPr>
        <w:t xml:space="preserve">Dirección de </w:t>
      </w:r>
      <w:r w:rsidR="00ED377E" w:rsidRPr="00B606F6">
        <w:rPr>
          <w:lang w:val="es-ES"/>
        </w:rPr>
        <w:t>E</w:t>
      </w:r>
      <w:r w:rsidR="00ED377E">
        <w:rPr>
          <w:lang w:val="es-ES"/>
        </w:rPr>
        <w:t>stadísticas</w:t>
      </w:r>
      <w:r w:rsidR="00ED377E" w:rsidRPr="00B606F6">
        <w:rPr>
          <w:lang w:val="es-ES"/>
        </w:rPr>
        <w:t xml:space="preserve"> </w:t>
      </w:r>
      <w:r w:rsidR="00ED377E">
        <w:rPr>
          <w:lang w:val="es-ES"/>
        </w:rPr>
        <w:t>Socio-Demográficas</w:t>
      </w:r>
      <w:r w:rsidR="00ED377E" w:rsidRPr="00B606F6">
        <w:rPr>
          <w:lang w:val="es-ES"/>
        </w:rPr>
        <w:t xml:space="preserve"> </w:t>
      </w:r>
      <w:r w:rsidR="00ED377E">
        <w:rPr>
          <w:lang w:val="es-ES"/>
        </w:rPr>
        <w:t xml:space="preserve">(DIES) </w:t>
      </w:r>
      <w:r w:rsidR="00B606F6">
        <w:rPr>
          <w:lang w:val="es-ES"/>
        </w:rPr>
        <w:t xml:space="preserve">la distribución de la muestra realizada por periodo y por semana para cada uno de los dominios de estudio. </w:t>
      </w:r>
    </w:p>
    <w:p w:rsidR="00942E69" w:rsidRDefault="00282E1C" w:rsidP="00DE09CD">
      <w:pPr>
        <w:jc w:val="both"/>
      </w:pPr>
      <w:r>
        <w:rPr>
          <w:lang w:val="es-ES"/>
        </w:rPr>
        <w:t>Por otro lado, m</w:t>
      </w:r>
      <w:r w:rsidR="00ED377E">
        <w:rPr>
          <w:lang w:val="es-ES"/>
        </w:rPr>
        <w:t xml:space="preserve">ediante correo electrónico de fecha </w:t>
      </w:r>
      <w:r w:rsidR="00EE74DB">
        <w:rPr>
          <w:lang w:val="es-ES"/>
        </w:rPr>
        <w:t>13 de septiembre de 2024</w:t>
      </w:r>
      <w:r w:rsidR="003C6BF8">
        <w:rPr>
          <w:lang w:val="es-ES"/>
        </w:rPr>
        <w:t xml:space="preserve"> la </w:t>
      </w:r>
      <w:r w:rsidR="003C6BF8" w:rsidRPr="003C6BF8">
        <w:rPr>
          <w:lang w:val="es-ES"/>
        </w:rPr>
        <w:t>Dirección de Cartografía Estadística y Operaciones de Campo</w:t>
      </w:r>
      <w:r w:rsidR="003C6BF8">
        <w:rPr>
          <w:lang w:val="es-ES"/>
        </w:rPr>
        <w:t xml:space="preserve"> </w:t>
      </w:r>
      <w:r>
        <w:rPr>
          <w:lang w:val="es-ES"/>
        </w:rPr>
        <w:t xml:space="preserve">(DICA) </w:t>
      </w:r>
      <w:r w:rsidR="00FB1915">
        <w:rPr>
          <w:lang w:val="es-ES"/>
        </w:rPr>
        <w:t>indica: “</w:t>
      </w:r>
      <w:r w:rsidR="00FB1915">
        <w:t>De acuerdo a la reunión mantenida remitimos los sectores/manzanas que necesitan fondo rotativo de los períodos 1, 2 y 3 ya que de acuerdo al seguimiento no se contará con el fondo para el inicio del operativo de actualización cartográfica ENIGHUR, por lo cual es necesario la redistribución de los mismo</w:t>
      </w:r>
      <w:r w:rsidR="00DD3877">
        <w:t>s para no perder la información</w:t>
      </w:r>
      <w:r w:rsidR="00FB1915">
        <w:t>”</w:t>
      </w:r>
      <w:r w:rsidR="00DD3877">
        <w:t>.</w:t>
      </w:r>
      <w:r w:rsidR="00FB1915">
        <w:t xml:space="preserve"> </w:t>
      </w:r>
    </w:p>
    <w:p w:rsidR="005104E9" w:rsidRDefault="00282E1C" w:rsidP="00DE09CD">
      <w:pPr>
        <w:jc w:val="both"/>
        <w:rPr>
          <w:lang w:val="es-ES"/>
        </w:rPr>
      </w:pPr>
      <w:r>
        <w:t xml:space="preserve">Junto </w:t>
      </w:r>
      <w:r w:rsidR="002E0612">
        <w:t>a la información remitida por</w:t>
      </w:r>
      <w:r>
        <w:t xml:space="preserve"> DIC</w:t>
      </w:r>
      <w:r w:rsidR="002E0612">
        <w:t>A, DIES informó a</w:t>
      </w:r>
      <w:r w:rsidR="00E40F87">
        <w:t xml:space="preserve"> DINEM</w:t>
      </w:r>
      <w:r>
        <w:t xml:space="preserve"> que </w:t>
      </w:r>
      <w:r w:rsidR="00E40F87">
        <w:t xml:space="preserve">parte de la muestra </w:t>
      </w:r>
      <w:r>
        <w:t xml:space="preserve">la muestra </w:t>
      </w:r>
      <w:r w:rsidR="00E40F87">
        <w:t xml:space="preserve">de ENIGHUR </w:t>
      </w:r>
      <w:r>
        <w:t xml:space="preserve">estaba ubicada el lugares catalogados como </w:t>
      </w:r>
      <w:r w:rsidR="00E40F87">
        <w:t>“</w:t>
      </w:r>
      <w:r>
        <w:t>peligrosos</w:t>
      </w:r>
      <w:r w:rsidR="00E40F87">
        <w:t>”. Por lo tanto, la DINEM requirió a DIES</w:t>
      </w:r>
      <w:r>
        <w:t xml:space="preserve"> </w:t>
      </w:r>
      <w:r w:rsidR="00E40F87">
        <w:t xml:space="preserve">el detalle de los lugares considerados peligrosos para poder trabajar en la </w:t>
      </w:r>
      <w:r>
        <w:t>redistribución espacial y temporal de l</w:t>
      </w:r>
      <w:r w:rsidR="00E40F87">
        <w:t>a m</w:t>
      </w:r>
      <w:r>
        <w:t>uestra de ENIGHUR</w:t>
      </w:r>
      <w:r w:rsidR="00D543E0">
        <w:t xml:space="preserve">, información enviada por </w:t>
      </w:r>
      <w:r w:rsidR="00942E69">
        <w:t>correo electrónico de fecha 08 de octubre de 2024</w:t>
      </w:r>
      <w:r w:rsidR="00D543E0">
        <w:t xml:space="preserve">, solicitando que dichas UPM </w:t>
      </w:r>
      <w:r w:rsidR="00942E69">
        <w:rPr>
          <w:lang w:val="es-ES"/>
        </w:rPr>
        <w:t xml:space="preserve">sean diligenciadas desde el séptimo periodo en adelante. </w:t>
      </w:r>
    </w:p>
    <w:p w:rsidR="00FB1915" w:rsidRDefault="00425E99" w:rsidP="00DE09CD">
      <w:pPr>
        <w:jc w:val="both"/>
      </w:pPr>
      <w:r>
        <w:t>Adicionalmente</w:t>
      </w:r>
      <w:r w:rsidR="002C6A99">
        <w:t>, para evitar el doble diligenciamiento de la actualización cartográfica en aquellas UPM que coinciden</w:t>
      </w:r>
      <w:r w:rsidR="00DE09CD">
        <w:t xml:space="preserve"> </w:t>
      </w:r>
      <w:r w:rsidR="002D1A12">
        <w:t xml:space="preserve">con la </w:t>
      </w:r>
      <w:r w:rsidR="002D1A12" w:rsidRPr="002D1A12">
        <w:t>Encuesta Nacional sobre Desnutrición Infantil</w:t>
      </w:r>
      <w:r w:rsidR="002D1A12">
        <w:t xml:space="preserve"> (ENDI año 3), </w:t>
      </w:r>
      <w:r w:rsidR="00DE09CD">
        <w:t>se redistribuye</w:t>
      </w:r>
      <w:r w:rsidR="002C6A99">
        <w:t xml:space="preserve"> </w:t>
      </w:r>
      <w:r w:rsidR="00DE09CD">
        <w:t xml:space="preserve">temporalmente la muestra </w:t>
      </w:r>
      <w:r w:rsidR="007B6965">
        <w:t>procurando</w:t>
      </w:r>
      <w:r w:rsidR="002C6A99">
        <w:t xml:space="preserve"> que la actualización se realice </w:t>
      </w:r>
      <w:r w:rsidR="002D1A12">
        <w:t xml:space="preserve">en primera instancia </w:t>
      </w:r>
      <w:r w:rsidR="002C6A99">
        <w:t xml:space="preserve">para la ENDI y posterior a ello la ENIGHUR considere los mismos insumos para </w:t>
      </w:r>
      <w:r w:rsidR="00DE09CD">
        <w:t>sus</w:t>
      </w:r>
      <w:r w:rsidR="002C6A99">
        <w:t xml:space="preserve"> respectivos procesos. </w:t>
      </w:r>
    </w:p>
    <w:p w:rsidR="00D543E0" w:rsidRDefault="00D543E0" w:rsidP="00DE09CD">
      <w:pPr>
        <w:jc w:val="both"/>
      </w:pPr>
      <w:r>
        <w:t>La distribución espacial y temporal definitiva fue enviada por correo electrónico el 4 de octubre de 2024 a DICA para su revisión, siendo aprobada y entregada de manera definitiva a DIES el 15 de octubre del presente año mediante correo electrónico.</w:t>
      </w:r>
    </w:p>
    <w:p w:rsidR="00071D7F" w:rsidRPr="004E6426" w:rsidRDefault="004E6426" w:rsidP="00DE09CD">
      <w:pPr>
        <w:jc w:val="both"/>
        <w:rPr>
          <w:b/>
          <w:lang w:val="es-ES"/>
        </w:rPr>
      </w:pPr>
      <w:r w:rsidRPr="004E6426">
        <w:rPr>
          <w:b/>
          <w:lang w:val="es-ES"/>
        </w:rPr>
        <w:t>Enlistamiento de las UPM de ENIGHUR</w:t>
      </w:r>
    </w:p>
    <w:p w:rsidR="00071D7F" w:rsidRDefault="00D82823" w:rsidP="00DE09C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El Enlistamiento de las UPM de ENIGHUR empezó en octubre 2024, se espera la entrega de la primera base de datos para el 25 de noviembre de 2024</w:t>
      </w:r>
      <w:r w:rsidR="00A12458">
        <w:rPr>
          <w:lang w:val="es-ES"/>
        </w:rPr>
        <w:t>. Sobre esta base está planificado realizar:</w:t>
      </w:r>
    </w:p>
    <w:p w:rsidR="00A12458" w:rsidRDefault="00A12458" w:rsidP="00A124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Revisión de completitud del Enlistamiento: todas las UPM enviadas a enlistar estén presentes en la base de datos.</w:t>
      </w:r>
    </w:p>
    <w:p w:rsidR="00A12458" w:rsidRDefault="00A12458" w:rsidP="00A124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Consistencia de variables: las variables de identificación de las viviendas estén correctamente generadas, sin valores perdidos o inconsistentes.</w:t>
      </w:r>
    </w:p>
    <w:p w:rsidR="00A12458" w:rsidRDefault="00A12458" w:rsidP="00A12458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Resultado de entrevista y condición de ocupación de las viviendas.</w:t>
      </w:r>
    </w:p>
    <w:p w:rsidR="00A12458" w:rsidRDefault="00A12458" w:rsidP="00A12458">
      <w:pPr>
        <w:spacing w:after="0" w:line="240" w:lineRule="auto"/>
        <w:jc w:val="both"/>
        <w:rPr>
          <w:lang w:val="es-ES"/>
        </w:rPr>
      </w:pPr>
    </w:p>
    <w:p w:rsidR="00071D7F" w:rsidRDefault="00A12458" w:rsidP="00A1245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Se enviará a DICA un informe y reporte con los cosas erróneos/inconsistentes encontrados, los cuales deben ser solventados previo a la selección de la muestra de viviendas.</w:t>
      </w:r>
      <w:r w:rsidRPr="00A12458">
        <w:rPr>
          <w:lang w:val="es-ES"/>
        </w:rPr>
        <w:t xml:space="preserve"> </w:t>
      </w:r>
    </w:p>
    <w:p w:rsidR="00A12458" w:rsidRDefault="00A12458" w:rsidP="00A12458">
      <w:pPr>
        <w:spacing w:after="0" w:line="240" w:lineRule="auto"/>
        <w:jc w:val="both"/>
        <w:rPr>
          <w:lang w:val="es-ES"/>
        </w:rPr>
      </w:pPr>
    </w:p>
    <w:p w:rsidR="00A12458" w:rsidRPr="00136ABE" w:rsidRDefault="00A12458" w:rsidP="00A12458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Al presente informe se adjunta la distribución final de la muestra de UPM de la ENIGHUR 2023-2024.</w:t>
      </w:r>
    </w:p>
    <w:sectPr w:rsidR="00A12458" w:rsidRPr="00136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5A6"/>
    <w:multiLevelType w:val="hybridMultilevel"/>
    <w:tmpl w:val="0270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F3D0F"/>
    <w:multiLevelType w:val="hybridMultilevel"/>
    <w:tmpl w:val="5E2076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BE"/>
    <w:rsid w:val="00055D45"/>
    <w:rsid w:val="00071D7F"/>
    <w:rsid w:val="00136ABE"/>
    <w:rsid w:val="00282E1C"/>
    <w:rsid w:val="002C6A99"/>
    <w:rsid w:val="002D1A12"/>
    <w:rsid w:val="002E0612"/>
    <w:rsid w:val="003053E6"/>
    <w:rsid w:val="003C6BF8"/>
    <w:rsid w:val="00425E99"/>
    <w:rsid w:val="00474F0D"/>
    <w:rsid w:val="004E59A7"/>
    <w:rsid w:val="004E6426"/>
    <w:rsid w:val="005054EE"/>
    <w:rsid w:val="005104E9"/>
    <w:rsid w:val="005C0417"/>
    <w:rsid w:val="007B6965"/>
    <w:rsid w:val="007D744E"/>
    <w:rsid w:val="00942E69"/>
    <w:rsid w:val="00A12458"/>
    <w:rsid w:val="00A324CF"/>
    <w:rsid w:val="00B03BCA"/>
    <w:rsid w:val="00B606F6"/>
    <w:rsid w:val="00C133DC"/>
    <w:rsid w:val="00D543E0"/>
    <w:rsid w:val="00D82823"/>
    <w:rsid w:val="00DD3877"/>
    <w:rsid w:val="00DE09CD"/>
    <w:rsid w:val="00E40F87"/>
    <w:rsid w:val="00ED377E"/>
    <w:rsid w:val="00EE74DB"/>
    <w:rsid w:val="00FB03C6"/>
    <w:rsid w:val="00F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C3C64-8111-4E35-942F-1AE87429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6</cp:revision>
  <dcterms:created xsi:type="dcterms:W3CDTF">2024-11-22T17:08:00Z</dcterms:created>
  <dcterms:modified xsi:type="dcterms:W3CDTF">2025-01-23T16:41:00Z</dcterms:modified>
</cp:coreProperties>
</file>