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1E94" w:rsidRDefault="0007659A">
      <w:r>
        <w:rPr>
          <w:noProof/>
          <w:lang w:eastAsia="es-EC"/>
        </w:rPr>
        <w:drawing>
          <wp:anchor distT="0" distB="0" distL="114300" distR="114300" simplePos="0" relativeHeight="251658240" behindDoc="1" locked="0" layoutInCell="1" allowOverlap="1" wp14:anchorId="511E1F53" wp14:editId="0B8D8AB8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62051" cy="10688547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051" cy="106885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Pr="005C23E6" w:rsidRDefault="0007659A">
      <w:pPr>
        <w:rPr>
          <w:color w:val="505A64"/>
        </w:rPr>
      </w:pPr>
    </w:p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40AC2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9D7059" wp14:editId="2CC620F3">
                <wp:simplePos x="0" y="0"/>
                <wp:positionH relativeFrom="margin">
                  <wp:posOffset>-287374</wp:posOffset>
                </wp:positionH>
                <wp:positionV relativeFrom="paragraph">
                  <wp:posOffset>188048</wp:posOffset>
                </wp:positionV>
                <wp:extent cx="4692650" cy="1809750"/>
                <wp:effectExtent l="0" t="0" r="1270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0" cy="180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63721" w:rsidRDefault="00D63721" w:rsidP="0007659A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  <w:t xml:space="preserve">ASISTENCIA TÉCNICA </w:t>
                            </w:r>
                          </w:p>
                          <w:p w:rsidR="0007659A" w:rsidRPr="00040AC2" w:rsidRDefault="00D63721" w:rsidP="00D63721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  <w:t>FMI</w:t>
                            </w:r>
                            <w:r w:rsidR="00D77C50" w:rsidRPr="00D77C50"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  <w:t xml:space="preserve"> </w:t>
                            </w:r>
                            <w:r w:rsidR="00B327D6"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  <w:t>–</w:t>
                            </w:r>
                            <w:r w:rsidR="00D77C50" w:rsidRPr="00D77C50">
                              <w:rPr>
                                <w:rFonts w:ascii="Century Gothic" w:hAnsi="Century Gothic"/>
                                <w:b/>
                                <w:bCs/>
                                <w:color w:val="505A64"/>
                                <w:sz w:val="56"/>
                                <w:szCs w:val="96"/>
                                <w:lang w:val="es-ES"/>
                              </w:rPr>
                              <w:t xml:space="preserve"> CAB/SIPP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D705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22.65pt;margin-top:14.8pt;width:369.5pt;height:14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" filled="f" stroked="f" strokeweight=".5pt">
                <v:textbox inset="0,0,0,0">
                  <w:txbxContent>
                    <w:p w:rsidR="00D63721" w:rsidRDefault="00D63721" w:rsidP="0007659A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  <w:t xml:space="preserve">ASISTENCIA TÉCNICA </w:t>
                      </w:r>
                    </w:p>
                    <w:p w:rsidR="0007659A" w:rsidRPr="00040AC2" w:rsidRDefault="00D63721" w:rsidP="00D63721">
                      <w:pP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  <w:t>FMI</w:t>
                      </w:r>
                      <w:r w:rsidR="00D77C50" w:rsidRPr="00D77C50"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  <w:t xml:space="preserve"> </w:t>
                      </w:r>
                      <w:r w:rsidR="00B327D6"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  <w:t>–</w:t>
                      </w:r>
                      <w:r w:rsidR="00D77C50" w:rsidRPr="00D77C50">
                        <w:rPr>
                          <w:rFonts w:ascii="Century Gothic" w:hAnsi="Century Gothic"/>
                          <w:b/>
                          <w:bCs/>
                          <w:color w:val="505A64"/>
                          <w:sz w:val="56"/>
                          <w:szCs w:val="96"/>
                          <w:lang w:val="es-ES"/>
                        </w:rPr>
                        <w:t xml:space="preserve"> CAB/SIPP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07659A"/>
    <w:p w:rsidR="0007659A" w:rsidRDefault="00560522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3ED7AD" wp14:editId="7C0D9F7A">
                <wp:simplePos x="0" y="0"/>
                <wp:positionH relativeFrom="column">
                  <wp:posOffset>313055</wp:posOffset>
                </wp:positionH>
                <wp:positionV relativeFrom="paragraph">
                  <wp:posOffset>16396</wp:posOffset>
                </wp:positionV>
                <wp:extent cx="3400425" cy="657225"/>
                <wp:effectExtent l="0" t="0" r="3175" b="31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65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7659A" w:rsidRPr="00D77C50" w:rsidRDefault="00D77C50">
                            <w:pPr>
                              <w:rPr>
                                <w:rFonts w:ascii="Century Gothic" w:hAnsi="Century Gothic"/>
                                <w:color w:val="505A64"/>
                                <w:sz w:val="48"/>
                                <w:szCs w:val="80"/>
                                <w:lang w:val="es-ES"/>
                              </w:rPr>
                            </w:pPr>
                            <w:r w:rsidRPr="00D77C50">
                              <w:rPr>
                                <w:rFonts w:ascii="Century Gothic" w:hAnsi="Century Gothic"/>
                                <w:color w:val="505A64"/>
                                <w:sz w:val="56"/>
                                <w:szCs w:val="80"/>
                                <w:lang w:val="es-ES"/>
                              </w:rPr>
                              <w:t>Ayuda Memoria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ED7AD" id="Cuadro de texto 6" o:spid="_x0000_s1027" type="#_x0000_t202" style="position:absolute;margin-left:24.65pt;margin-top:1.3pt;width:267.7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" filled="f" stroked="f" strokeweight=".5pt">
                <v:textbox inset="0,0,0,0">
                  <w:txbxContent>
                    <w:p w:rsidR="0007659A" w:rsidRPr="00D77C50" w:rsidRDefault="00D77C50">
                      <w:pPr>
                        <w:rPr>
                          <w:rFonts w:ascii="Century Gothic" w:hAnsi="Century Gothic"/>
                          <w:color w:val="505A64"/>
                          <w:sz w:val="48"/>
                          <w:szCs w:val="80"/>
                          <w:lang w:val="es-ES"/>
                        </w:rPr>
                      </w:pPr>
                      <w:r w:rsidRPr="00D77C50">
                        <w:rPr>
                          <w:rFonts w:ascii="Century Gothic" w:hAnsi="Century Gothic"/>
                          <w:color w:val="505A64"/>
                          <w:sz w:val="56"/>
                          <w:szCs w:val="80"/>
                          <w:lang w:val="es-ES"/>
                        </w:rPr>
                        <w:t>Ayuda Memoria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  <w:color w:val="505A64"/>
          <w:sz w:val="96"/>
          <w:szCs w:val="96"/>
          <w:lang w:eastAsia="es-EC"/>
        </w:rPr>
        <w:drawing>
          <wp:anchor distT="0" distB="0" distL="114300" distR="114300" simplePos="0" relativeHeight="251672576" behindDoc="0" locked="0" layoutInCell="1" allowOverlap="1" wp14:anchorId="5D268641" wp14:editId="1E756C08">
            <wp:simplePos x="0" y="0"/>
            <wp:positionH relativeFrom="column">
              <wp:posOffset>-285565</wp:posOffset>
            </wp:positionH>
            <wp:positionV relativeFrom="paragraph">
              <wp:posOffset>96334</wp:posOffset>
            </wp:positionV>
            <wp:extent cx="473745" cy="473745"/>
            <wp:effectExtent l="0" t="0" r="0" b="0"/>
            <wp:wrapThrough wrapText="bothSides">
              <wp:wrapPolygon edited="0">
                <wp:start x="579" y="0"/>
                <wp:lineTo x="0" y="1737"/>
                <wp:lineTo x="0" y="20847"/>
                <wp:lineTo x="20847" y="20847"/>
                <wp:lineTo x="20847" y="0"/>
                <wp:lineTo x="579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inea.png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45" cy="473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9A" w:rsidRDefault="0007659A"/>
    <w:p w:rsidR="0007659A" w:rsidRDefault="0007659A"/>
    <w:p w:rsidR="0007659A" w:rsidRDefault="005C23E6">
      <w:r w:rsidRPr="005C23E6">
        <w:rPr>
          <w:noProof/>
          <w:color w:val="505A64"/>
          <w:lang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4DF0B12" wp14:editId="15ED3756">
                <wp:simplePos x="0" y="0"/>
                <wp:positionH relativeFrom="column">
                  <wp:posOffset>-286385</wp:posOffset>
                </wp:positionH>
                <wp:positionV relativeFrom="paragraph">
                  <wp:posOffset>225425</wp:posOffset>
                </wp:positionV>
                <wp:extent cx="1403350" cy="369570"/>
                <wp:effectExtent l="0" t="0" r="635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695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gradFill>
                          <a:gsLst>
                            <a:gs pos="0">
                              <a:srgbClr val="0096FF"/>
                            </a:gs>
                            <a:gs pos="100000">
                              <a:srgbClr val="4A3FA3"/>
                            </a:gs>
                          </a:gsLst>
                          <a:lin ang="2700000" scaled="0"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:rsidR="0007659A" w:rsidRPr="005C23E6" w:rsidRDefault="000D627D" w:rsidP="005F2FF2">
                            <w:pPr>
                              <w:jc w:val="center"/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  <w:t>Junio</w:t>
                            </w:r>
                            <w:r w:rsidR="00137C20">
                              <w:rPr>
                                <w:rFonts w:ascii="Century Gothic" w:hAnsi="Century Gothic"/>
                                <w:color w:val="FFFFFF" w:themeColor="background1"/>
                                <w:sz w:val="32"/>
                                <w:szCs w:val="44"/>
                                <w:lang w:val="es-ES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DF0B12" id="Cuadro de texto 7" o:spid="_x0000_s1028" style="position:absolute;margin-left:-22.55pt;margin-top:17.75pt;width:110.5pt;height:2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" fillcolor="#0096ff" stroked="f" strokeweight=".5pt">
                <v:fill color2="#4a3fa3" angle="45" focus="100%" type="gradient">
                  <o:fill v:ext="view" type="gradientUnscaled"/>
                </v:fill>
                <v:textbox inset="0,0,0,0">
                  <w:txbxContent>
                    <w:p w:rsidR="0007659A" w:rsidRPr="005C23E6" w:rsidRDefault="000D627D" w:rsidP="005F2FF2">
                      <w:pPr>
                        <w:jc w:val="center"/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</w:pPr>
                      <w:r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  <w:t>Junio</w:t>
                      </w:r>
                      <w:r w:rsidR="00137C20">
                        <w:rPr>
                          <w:rFonts w:ascii="Century Gothic" w:hAnsi="Century Gothic"/>
                          <w:color w:val="FFFFFF" w:themeColor="background1"/>
                          <w:sz w:val="32"/>
                          <w:szCs w:val="44"/>
                          <w:lang w:val="es-ES"/>
                        </w:rPr>
                        <w:t>, 2025</w:t>
                      </w:r>
                    </w:p>
                  </w:txbxContent>
                </v:textbox>
              </v:roundrect>
            </w:pict>
          </mc:Fallback>
        </mc:AlternateContent>
      </w:r>
    </w:p>
    <w:p w:rsidR="0007659A" w:rsidRDefault="0007659A"/>
    <w:p w:rsidR="0007659A" w:rsidRDefault="0007659A"/>
    <w:p w:rsidR="0007659A" w:rsidRDefault="0007659A"/>
    <w:p w:rsidR="005D30E0" w:rsidRPr="005D30E0" w:rsidRDefault="005D30E0" w:rsidP="00BD62D3">
      <w:pPr>
        <w:shd w:val="clear" w:color="auto" w:fill="1F3864" w:themeFill="accent1" w:themeFillShade="80"/>
        <w:rPr>
          <w:rFonts w:ascii="Century Gothic" w:hAnsi="Century Gothic"/>
          <w:sz w:val="20"/>
          <w:szCs w:val="20"/>
        </w:rPr>
      </w:pPr>
      <w:r w:rsidRPr="005D30E0">
        <w:rPr>
          <w:sz w:val="20"/>
          <w:szCs w:val="20"/>
        </w:rPr>
        <w:lastRenderedPageBreak/>
        <w:t>CGTPE-DECON-GIE-INPP-015-2025</w:t>
      </w:r>
    </w:p>
    <w:p w:rsidR="00BD62D3" w:rsidRDefault="00474FED" w:rsidP="00BD62D3">
      <w:pPr>
        <w:shd w:val="clear" w:color="auto" w:fill="1F3864" w:themeFill="accent1" w:themeFillShade="80"/>
        <w:rPr>
          <w:rFonts w:ascii="Century Gothic" w:hAnsi="Century Gothic"/>
          <w:sz w:val="20"/>
          <w:szCs w:val="20"/>
        </w:rPr>
      </w:pPr>
      <w:r w:rsidRPr="000D627D">
        <w:rPr>
          <w:rFonts w:ascii="Century Gothic" w:hAnsi="Century Gothic"/>
          <w:sz w:val="20"/>
          <w:szCs w:val="20"/>
        </w:rPr>
        <w:t xml:space="preserve">Inicio de la </w:t>
      </w:r>
      <w:r w:rsidR="000D627D" w:rsidRPr="000D627D">
        <w:rPr>
          <w:rFonts w:ascii="Century Gothic" w:hAnsi="Century Gothic"/>
          <w:sz w:val="20"/>
          <w:szCs w:val="20"/>
        </w:rPr>
        <w:t>jornada: 17 de junio</w:t>
      </w:r>
      <w:r w:rsidR="005D30E0">
        <w:rPr>
          <w:rFonts w:ascii="Century Gothic" w:hAnsi="Century Gothic"/>
          <w:sz w:val="20"/>
          <w:szCs w:val="20"/>
        </w:rPr>
        <w:t xml:space="preserve"> 2025 – 10h0</w:t>
      </w:r>
      <w:r w:rsidR="00E72DEE">
        <w:rPr>
          <w:rFonts w:ascii="Century Gothic" w:hAnsi="Century Gothic"/>
          <w:sz w:val="20"/>
          <w:szCs w:val="20"/>
        </w:rPr>
        <w:t>0</w:t>
      </w:r>
    </w:p>
    <w:p w:rsidR="00D77C50" w:rsidRPr="00FF051E" w:rsidRDefault="00D77C50" w:rsidP="00D77C50">
      <w:pPr>
        <w:rPr>
          <w:rFonts w:ascii="Century Gothic" w:hAnsi="Century Gothic"/>
          <w:b/>
          <w:bCs/>
          <w:sz w:val="18"/>
        </w:rPr>
      </w:pPr>
    </w:p>
    <w:p w:rsidR="00BD62D3" w:rsidRPr="00BD62D3" w:rsidRDefault="00D63721" w:rsidP="00BD62D3">
      <w:pPr>
        <w:jc w:val="center"/>
        <w:rPr>
          <w:rFonts w:ascii="Century Gothic" w:hAnsi="Century Gothic"/>
          <w:b/>
          <w:bCs/>
          <w:sz w:val="22"/>
        </w:rPr>
      </w:pPr>
      <w:r>
        <w:rPr>
          <w:rFonts w:ascii="Century Gothic" w:hAnsi="Century Gothic"/>
          <w:b/>
          <w:bCs/>
          <w:sz w:val="22"/>
        </w:rPr>
        <w:t>Asistencia Técnica FMI</w:t>
      </w:r>
      <w:r w:rsidR="00BD62D3" w:rsidRPr="00BD62D3">
        <w:rPr>
          <w:rFonts w:ascii="Century Gothic" w:hAnsi="Century Gothic"/>
          <w:b/>
          <w:bCs/>
          <w:sz w:val="22"/>
        </w:rPr>
        <w:t xml:space="preserve"> -</w:t>
      </w:r>
      <w:r w:rsidR="00D530E4">
        <w:rPr>
          <w:rFonts w:ascii="Century Gothic" w:hAnsi="Century Gothic"/>
          <w:b/>
          <w:bCs/>
          <w:sz w:val="22"/>
        </w:rPr>
        <w:t xml:space="preserve"> </w:t>
      </w:r>
      <w:r w:rsidR="00BD62D3" w:rsidRPr="00BD62D3">
        <w:rPr>
          <w:rFonts w:ascii="Century Gothic" w:hAnsi="Century Gothic"/>
          <w:b/>
          <w:bCs/>
          <w:sz w:val="22"/>
        </w:rPr>
        <w:t>CAB/SIPP</w:t>
      </w:r>
    </w:p>
    <w:p w:rsidR="00BD62D3" w:rsidRPr="00FF051E" w:rsidRDefault="00BD62D3" w:rsidP="00D77C50">
      <w:pPr>
        <w:rPr>
          <w:rFonts w:ascii="Century Gothic" w:hAnsi="Century Gothic"/>
          <w:sz w:val="14"/>
          <w:szCs w:val="20"/>
        </w:rPr>
      </w:pPr>
    </w:p>
    <w:p w:rsidR="00D93CBF" w:rsidRDefault="00D530E4" w:rsidP="00D530E4">
      <w:pPr>
        <w:spacing w:line="276" w:lineRule="auto"/>
        <w:jc w:val="both"/>
        <w:rPr>
          <w:rFonts w:ascii="Century Gothic" w:hAnsi="Century Gothic"/>
          <w:sz w:val="21"/>
          <w:szCs w:val="21"/>
        </w:rPr>
      </w:pPr>
      <w:r w:rsidRPr="00D530E4">
        <w:rPr>
          <w:rFonts w:ascii="Century Gothic" w:hAnsi="Century Gothic"/>
          <w:sz w:val="21"/>
          <w:szCs w:val="21"/>
        </w:rPr>
        <w:t>Inicia la reunión con la bienvenida a los responsables del Cambio de Base del</w:t>
      </w:r>
      <w:r>
        <w:rPr>
          <w:rFonts w:ascii="Century Gothic" w:hAnsi="Century Gothic"/>
          <w:sz w:val="21"/>
          <w:szCs w:val="21"/>
        </w:rPr>
        <w:t xml:space="preserve"> </w:t>
      </w:r>
      <w:r w:rsidRPr="00D530E4">
        <w:rPr>
          <w:rFonts w:ascii="Century Gothic" w:hAnsi="Century Gothic"/>
          <w:sz w:val="21"/>
          <w:szCs w:val="21"/>
        </w:rPr>
        <w:t>Sistema de Índices de Precios al Productor (CAB-S</w:t>
      </w:r>
      <w:r w:rsidR="00D93CBF">
        <w:rPr>
          <w:rFonts w:ascii="Century Gothic" w:hAnsi="Century Gothic"/>
          <w:sz w:val="21"/>
          <w:szCs w:val="21"/>
        </w:rPr>
        <w:t xml:space="preserve">IPP). Se indica que el objetivo de la reunión es presentar los ejercicios realizados en torno al diseño de muestra para el proyecto en cuestión.  </w:t>
      </w:r>
    </w:p>
    <w:p w:rsidR="00297FB0" w:rsidRDefault="00DD1B5D" w:rsidP="00D93CBF">
      <w:pPr>
        <w:pStyle w:val="Prrafodelista"/>
        <w:numPr>
          <w:ilvl w:val="0"/>
          <w:numId w:val="9"/>
        </w:numPr>
        <w:spacing w:before="240" w:line="276" w:lineRule="auto"/>
        <w:jc w:val="both"/>
        <w:rPr>
          <w:rFonts w:ascii="Century Gothic" w:hAnsi="Century Gothic"/>
          <w:sz w:val="21"/>
          <w:szCs w:val="21"/>
          <w:lang w:val="es-MX"/>
        </w:rPr>
      </w:pPr>
      <w:r>
        <w:rPr>
          <w:rFonts w:ascii="Century Gothic" w:hAnsi="Century Gothic"/>
          <w:sz w:val="21"/>
          <w:szCs w:val="21"/>
          <w:lang w:val="es-MX"/>
        </w:rPr>
        <w:t xml:space="preserve">Por </w:t>
      </w:r>
      <w:r w:rsidR="00D93CBF">
        <w:rPr>
          <w:rFonts w:ascii="Century Gothic" w:hAnsi="Century Gothic"/>
          <w:sz w:val="21"/>
          <w:szCs w:val="21"/>
          <w:lang w:val="es-MX"/>
        </w:rPr>
        <w:t>parte</w:t>
      </w:r>
      <w:r w:rsidR="002014F6">
        <w:rPr>
          <w:rFonts w:ascii="Century Gothic" w:hAnsi="Century Gothic"/>
          <w:sz w:val="21"/>
          <w:szCs w:val="21"/>
          <w:lang w:val="es-MX"/>
        </w:rPr>
        <w:t xml:space="preserve"> de DINEM</w:t>
      </w:r>
      <w:r w:rsidR="00D93CBF">
        <w:rPr>
          <w:rFonts w:ascii="Century Gothic" w:hAnsi="Century Gothic"/>
          <w:sz w:val="21"/>
          <w:szCs w:val="21"/>
          <w:lang w:val="es-MX"/>
        </w:rPr>
        <w:t xml:space="preserve"> se explic</w:t>
      </w:r>
      <w:r w:rsidR="00FF676F">
        <w:rPr>
          <w:rFonts w:ascii="Century Gothic" w:hAnsi="Century Gothic"/>
          <w:sz w:val="21"/>
          <w:szCs w:val="21"/>
          <w:lang w:val="es-MX"/>
        </w:rPr>
        <w:t>aron</w:t>
      </w:r>
      <w:r w:rsidR="00D93CBF">
        <w:rPr>
          <w:rFonts w:ascii="Century Gothic" w:hAnsi="Century Gothic"/>
          <w:sz w:val="21"/>
          <w:szCs w:val="21"/>
          <w:lang w:val="es-MX"/>
        </w:rPr>
        <w:t xml:space="preserve"> los ejercicios realizados </w:t>
      </w:r>
      <w:r w:rsidR="002014F6">
        <w:rPr>
          <w:rFonts w:ascii="Century Gothic" w:hAnsi="Century Gothic"/>
          <w:sz w:val="21"/>
          <w:szCs w:val="21"/>
          <w:lang w:val="es-MX"/>
        </w:rPr>
        <w:t xml:space="preserve"> </w:t>
      </w:r>
      <w:r w:rsidR="00D93CBF">
        <w:rPr>
          <w:rFonts w:ascii="Century Gothic" w:hAnsi="Century Gothic"/>
          <w:sz w:val="21"/>
          <w:szCs w:val="21"/>
          <w:lang w:val="es-MX"/>
        </w:rPr>
        <w:t>en torno al cálculo</w:t>
      </w:r>
      <w:r w:rsidR="004B1622">
        <w:rPr>
          <w:rFonts w:ascii="Century Gothic" w:hAnsi="Century Gothic"/>
          <w:sz w:val="21"/>
          <w:szCs w:val="21"/>
          <w:lang w:val="es-MX"/>
        </w:rPr>
        <w:t xml:space="preserve"> del tamaño, </w:t>
      </w:r>
      <w:r w:rsidR="00D93CBF">
        <w:rPr>
          <w:rFonts w:ascii="Century Gothic" w:hAnsi="Century Gothic"/>
          <w:sz w:val="21"/>
          <w:szCs w:val="21"/>
          <w:lang w:val="es-MX"/>
        </w:rPr>
        <w:t xml:space="preserve">selección </w:t>
      </w:r>
      <w:r w:rsidR="004B1622">
        <w:rPr>
          <w:rFonts w:ascii="Century Gothic" w:hAnsi="Century Gothic"/>
          <w:sz w:val="21"/>
          <w:szCs w:val="21"/>
          <w:lang w:val="es-MX"/>
        </w:rPr>
        <w:t xml:space="preserve">y cobertura </w:t>
      </w:r>
      <w:r w:rsidR="00D93CBF">
        <w:rPr>
          <w:rFonts w:ascii="Century Gothic" w:hAnsi="Century Gothic"/>
          <w:sz w:val="21"/>
          <w:szCs w:val="21"/>
          <w:lang w:val="es-MX"/>
        </w:rPr>
        <w:t xml:space="preserve">de la muestra. Se dio a conocer las limitaciones en cada una de las etapas y se señaló que </w:t>
      </w:r>
      <w:r w:rsidR="004B1622">
        <w:rPr>
          <w:rFonts w:ascii="Century Gothic" w:hAnsi="Century Gothic"/>
          <w:sz w:val="21"/>
          <w:szCs w:val="21"/>
          <w:lang w:val="es-MX"/>
        </w:rPr>
        <w:t>debido</w:t>
      </w:r>
      <w:r w:rsidR="00D93CBF">
        <w:rPr>
          <w:rFonts w:ascii="Century Gothic" w:hAnsi="Century Gothic"/>
          <w:sz w:val="21"/>
          <w:szCs w:val="21"/>
          <w:lang w:val="es-MX"/>
        </w:rPr>
        <w:t xml:space="preserve"> a los deficientes niveles de cobertura no fue posible </w:t>
      </w:r>
      <w:r w:rsidR="00D93CBF" w:rsidRPr="00D93CBF">
        <w:rPr>
          <w:rFonts w:ascii="Century Gothic" w:hAnsi="Century Gothic"/>
          <w:sz w:val="21"/>
          <w:szCs w:val="21"/>
          <w:lang w:val="es-MX"/>
        </w:rPr>
        <w:t>definir o implementar un diseño muestral probabilístico definitivo que nos permita garantizar las necesidades establecidas a nivel de producto</w:t>
      </w:r>
      <w:r w:rsidR="00D93CBF">
        <w:rPr>
          <w:rFonts w:ascii="Century Gothic" w:hAnsi="Century Gothic"/>
          <w:sz w:val="21"/>
          <w:szCs w:val="21"/>
          <w:lang w:val="es-MX"/>
        </w:rPr>
        <w:t>.</w:t>
      </w:r>
    </w:p>
    <w:p w:rsidR="00145419" w:rsidRPr="00145419" w:rsidRDefault="00145419" w:rsidP="00145419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21"/>
          <w:szCs w:val="21"/>
          <w:lang w:val="es-MX"/>
        </w:rPr>
      </w:pPr>
      <w:r w:rsidRPr="00145419">
        <w:rPr>
          <w:rFonts w:ascii="Century Gothic" w:hAnsi="Century Gothic"/>
          <w:sz w:val="21"/>
          <w:szCs w:val="21"/>
          <w:lang w:val="es-MX"/>
        </w:rPr>
        <w:t>Desde DINEM se explicó que los insumos con los que cuenta el proyecto (Registro Estadístico de Empresas -</w:t>
      </w:r>
      <w:r w:rsidR="00CF2E22">
        <w:rPr>
          <w:rFonts w:ascii="Century Gothic" w:hAnsi="Century Gothic"/>
          <w:sz w:val="21"/>
          <w:szCs w:val="21"/>
          <w:lang w:val="es-MX"/>
        </w:rPr>
        <w:t xml:space="preserve"> REEM 2022) no fue el ideal</w:t>
      </w:r>
      <w:r w:rsidRPr="00145419">
        <w:rPr>
          <w:rFonts w:ascii="Century Gothic" w:hAnsi="Century Gothic"/>
          <w:sz w:val="21"/>
          <w:szCs w:val="21"/>
          <w:lang w:val="es-MX"/>
        </w:rPr>
        <w:t xml:space="preserve"> ya que la información reúne dat</w:t>
      </w:r>
      <w:r w:rsidR="00CF2E22">
        <w:rPr>
          <w:rFonts w:ascii="Century Gothic" w:hAnsi="Century Gothic"/>
          <w:sz w:val="21"/>
          <w:szCs w:val="21"/>
          <w:lang w:val="es-MX"/>
        </w:rPr>
        <w:t>os a nivel de empresa y lo deseado</w:t>
      </w:r>
      <w:r w:rsidRPr="00145419">
        <w:rPr>
          <w:rFonts w:ascii="Century Gothic" w:hAnsi="Century Gothic"/>
          <w:sz w:val="21"/>
          <w:szCs w:val="21"/>
          <w:lang w:val="es-MX"/>
        </w:rPr>
        <w:t xml:space="preserve"> sería que se </w:t>
      </w:r>
      <w:r w:rsidR="000C02E7">
        <w:rPr>
          <w:rFonts w:ascii="Century Gothic" w:hAnsi="Century Gothic"/>
          <w:sz w:val="21"/>
          <w:szCs w:val="21"/>
          <w:lang w:val="es-MX"/>
        </w:rPr>
        <w:t>disponga</w:t>
      </w:r>
      <w:r w:rsidRPr="00145419">
        <w:rPr>
          <w:rFonts w:ascii="Century Gothic" w:hAnsi="Century Gothic"/>
          <w:sz w:val="21"/>
          <w:szCs w:val="21"/>
          <w:lang w:val="es-MX"/>
        </w:rPr>
        <w:t xml:space="preserve"> información desagregada a nivel de productos. </w:t>
      </w:r>
      <w:r w:rsidR="00B264C9">
        <w:rPr>
          <w:rFonts w:ascii="Century Gothic" w:hAnsi="Century Gothic"/>
          <w:sz w:val="21"/>
          <w:szCs w:val="21"/>
          <w:lang w:val="es-MX"/>
        </w:rPr>
        <w:t xml:space="preserve">Esto se evidencia en los resultados que se explican posteriormente. </w:t>
      </w:r>
    </w:p>
    <w:p w:rsidR="00145419" w:rsidRPr="00145419" w:rsidRDefault="00145419" w:rsidP="00145419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21"/>
          <w:szCs w:val="21"/>
          <w:lang w:val="es-MX"/>
        </w:rPr>
      </w:pPr>
      <w:r w:rsidRPr="00145419">
        <w:rPr>
          <w:rFonts w:ascii="Century Gothic" w:hAnsi="Century Gothic"/>
          <w:sz w:val="21"/>
          <w:szCs w:val="21"/>
          <w:lang w:val="es-MX"/>
        </w:rPr>
        <w:t xml:space="preserve">Desde el FMI se indicó que las limitaciones para crear un adecuado marco muestral a nivel de productos es una limitación a la que se enfrentan varios países de la región. </w:t>
      </w:r>
      <w:r w:rsidR="00D9653B">
        <w:rPr>
          <w:rFonts w:ascii="Century Gothic" w:hAnsi="Century Gothic"/>
          <w:sz w:val="21"/>
          <w:szCs w:val="21"/>
          <w:lang w:val="es-MX"/>
        </w:rPr>
        <w:t xml:space="preserve">Además sugiere efectuar </w:t>
      </w:r>
      <w:r w:rsidR="00C85DA7">
        <w:rPr>
          <w:rFonts w:ascii="Century Gothic" w:hAnsi="Century Gothic"/>
          <w:sz w:val="21"/>
          <w:szCs w:val="21"/>
          <w:lang w:val="es-MX"/>
        </w:rPr>
        <w:t xml:space="preserve">diferentes </w:t>
      </w:r>
      <w:r w:rsidR="00D9653B">
        <w:rPr>
          <w:rFonts w:ascii="Century Gothic" w:hAnsi="Century Gothic"/>
          <w:sz w:val="21"/>
          <w:szCs w:val="21"/>
          <w:lang w:val="es-MX"/>
        </w:rPr>
        <w:t>análisis con el insumo que se dispone, puesto que es la única fuente de información para el proyecto.</w:t>
      </w:r>
    </w:p>
    <w:p w:rsidR="005301C4" w:rsidRPr="00516387" w:rsidRDefault="005301C4" w:rsidP="00516387">
      <w:pPr>
        <w:pStyle w:val="Prrafodelista"/>
        <w:numPr>
          <w:ilvl w:val="0"/>
          <w:numId w:val="9"/>
        </w:numPr>
        <w:jc w:val="both"/>
        <w:rPr>
          <w:rFonts w:ascii="Century Gothic" w:hAnsi="Century Gothic"/>
          <w:sz w:val="21"/>
          <w:szCs w:val="21"/>
          <w:lang w:val="es-MX"/>
        </w:rPr>
      </w:pPr>
      <w:r w:rsidRPr="005301C4">
        <w:rPr>
          <w:rFonts w:ascii="Century Gothic" w:hAnsi="Century Gothic"/>
          <w:sz w:val="21"/>
          <w:szCs w:val="21"/>
          <w:lang w:val="es-MX"/>
        </w:rPr>
        <w:t>DINEM indicó que se analizaron varios escenarios, incluyendo una prueba piloto</w:t>
      </w:r>
      <w:r>
        <w:rPr>
          <w:rFonts w:ascii="Century Gothic" w:hAnsi="Century Gothic"/>
          <w:sz w:val="21"/>
          <w:szCs w:val="21"/>
          <w:lang w:val="es-MX"/>
        </w:rPr>
        <w:t xml:space="preserve"> y un segundo ejercicio para la encuesta en sí</w:t>
      </w:r>
      <w:r w:rsidR="0039455F">
        <w:rPr>
          <w:rFonts w:ascii="Century Gothic" w:hAnsi="Century Gothic"/>
          <w:sz w:val="21"/>
          <w:szCs w:val="21"/>
          <w:lang w:val="es-MX"/>
        </w:rPr>
        <w:t>. C</w:t>
      </w:r>
      <w:r>
        <w:rPr>
          <w:rFonts w:ascii="Century Gothic" w:hAnsi="Century Gothic"/>
          <w:sz w:val="21"/>
          <w:szCs w:val="21"/>
          <w:lang w:val="es-MX"/>
        </w:rPr>
        <w:t xml:space="preserve">on los </w:t>
      </w:r>
      <w:r w:rsidRPr="005301C4">
        <w:rPr>
          <w:rFonts w:ascii="Century Gothic" w:hAnsi="Century Gothic"/>
          <w:sz w:val="21"/>
          <w:szCs w:val="21"/>
          <w:lang w:val="es-MX"/>
        </w:rPr>
        <w:t>resultado</w:t>
      </w:r>
      <w:r>
        <w:rPr>
          <w:rFonts w:ascii="Century Gothic" w:hAnsi="Century Gothic"/>
          <w:sz w:val="21"/>
          <w:szCs w:val="21"/>
          <w:lang w:val="es-MX"/>
        </w:rPr>
        <w:t>s se pudo</w:t>
      </w:r>
      <w:r w:rsidRPr="005301C4">
        <w:rPr>
          <w:rFonts w:ascii="Century Gothic" w:hAnsi="Century Gothic"/>
          <w:sz w:val="21"/>
          <w:szCs w:val="21"/>
          <w:lang w:val="es-MX"/>
        </w:rPr>
        <w:t xml:space="preserve"> contrastar lo levantado en campo con el marco de muestreo construido</w:t>
      </w:r>
      <w:r>
        <w:rPr>
          <w:rFonts w:ascii="Century Gothic" w:hAnsi="Century Gothic"/>
          <w:sz w:val="21"/>
          <w:szCs w:val="21"/>
          <w:lang w:val="es-MX"/>
        </w:rPr>
        <w:t>. Tanto en la prueba piloto como en el segundo ejercicio, la problemática fue l</w:t>
      </w:r>
      <w:r w:rsidR="00CF2E22">
        <w:rPr>
          <w:rFonts w:ascii="Century Gothic" w:hAnsi="Century Gothic"/>
          <w:sz w:val="21"/>
          <w:szCs w:val="21"/>
          <w:lang w:val="es-MX"/>
        </w:rPr>
        <w:t>a misma: deficiencia en la cobertura a nivel de productos.</w:t>
      </w:r>
      <w:r w:rsidRPr="005301C4">
        <w:rPr>
          <w:rFonts w:ascii="Century Gothic" w:hAnsi="Century Gothic"/>
          <w:sz w:val="21"/>
          <w:szCs w:val="21"/>
          <w:lang w:val="es-MX"/>
        </w:rPr>
        <w:t xml:space="preserve"> </w:t>
      </w:r>
      <w:r w:rsidR="00D9653B">
        <w:rPr>
          <w:rFonts w:ascii="Century Gothic" w:hAnsi="Century Gothic"/>
          <w:sz w:val="21"/>
          <w:szCs w:val="21"/>
          <w:lang w:val="es-MX"/>
        </w:rPr>
        <w:t>Se presentaron a detalle los resultados de cobe</w:t>
      </w:r>
      <w:r w:rsidR="00516387">
        <w:rPr>
          <w:rFonts w:ascii="Century Gothic" w:hAnsi="Century Gothic"/>
          <w:sz w:val="21"/>
          <w:szCs w:val="21"/>
          <w:lang w:val="es-MX"/>
        </w:rPr>
        <w:t>rtura</w:t>
      </w:r>
      <w:r w:rsidR="00C85DA7">
        <w:rPr>
          <w:rFonts w:ascii="Century Gothic" w:hAnsi="Century Gothic"/>
          <w:sz w:val="21"/>
          <w:szCs w:val="21"/>
          <w:lang w:val="es-MX"/>
        </w:rPr>
        <w:t xml:space="preserve"> del segundo ejercicio</w:t>
      </w:r>
      <w:r w:rsidR="00516387">
        <w:rPr>
          <w:rFonts w:ascii="Century Gothic" w:hAnsi="Century Gothic"/>
          <w:sz w:val="21"/>
          <w:szCs w:val="21"/>
          <w:lang w:val="es-MX"/>
        </w:rPr>
        <w:t xml:space="preserve"> y se puso en evidencia los bajos niveles de </w:t>
      </w:r>
      <w:r w:rsidR="00D9653B">
        <w:rPr>
          <w:rFonts w:ascii="Century Gothic" w:hAnsi="Century Gothic"/>
          <w:sz w:val="21"/>
          <w:szCs w:val="21"/>
          <w:lang w:val="es-MX"/>
        </w:rPr>
        <w:t>cobertura a nivel de producto</w:t>
      </w:r>
      <w:r w:rsidR="00516387">
        <w:rPr>
          <w:rFonts w:ascii="Century Gothic" w:hAnsi="Century Gothic"/>
          <w:sz w:val="21"/>
          <w:szCs w:val="21"/>
          <w:lang w:val="es-MX"/>
        </w:rPr>
        <w:t xml:space="preserve">, solo </w:t>
      </w:r>
      <w:r w:rsidR="00516387" w:rsidRPr="00516387">
        <w:rPr>
          <w:rFonts w:ascii="Century Gothic" w:hAnsi="Century Gothic"/>
          <w:sz w:val="21"/>
          <w:szCs w:val="21"/>
          <w:lang w:val="es-MX"/>
        </w:rPr>
        <w:t>15,85% de productos investigados por INPP disponen de al menos cinco tomas</w:t>
      </w:r>
      <w:r w:rsidR="00516387">
        <w:rPr>
          <w:rFonts w:ascii="Century Gothic" w:hAnsi="Century Gothic"/>
          <w:sz w:val="21"/>
          <w:szCs w:val="21"/>
          <w:lang w:val="es-MX"/>
        </w:rPr>
        <w:t xml:space="preserve"> recolectadas</w:t>
      </w:r>
      <w:r w:rsidR="00C85DA7">
        <w:rPr>
          <w:rFonts w:ascii="Century Gothic" w:hAnsi="Century Gothic"/>
          <w:sz w:val="21"/>
          <w:szCs w:val="21"/>
          <w:lang w:val="es-MX"/>
        </w:rPr>
        <w:t>, esta cantidad es insuficiente para los objetivos de la encuesta</w:t>
      </w:r>
      <w:r w:rsidR="00516387">
        <w:rPr>
          <w:rFonts w:ascii="Century Gothic" w:hAnsi="Century Gothic"/>
          <w:sz w:val="21"/>
          <w:szCs w:val="21"/>
          <w:lang w:val="es-MX"/>
        </w:rPr>
        <w:t xml:space="preserve">. </w:t>
      </w:r>
      <w:r w:rsidR="00D9653B" w:rsidRPr="00516387">
        <w:rPr>
          <w:rFonts w:ascii="Century Gothic" w:hAnsi="Century Gothic"/>
          <w:sz w:val="21"/>
          <w:szCs w:val="21"/>
          <w:lang w:val="es-MX"/>
        </w:rPr>
        <w:t>Se recalcó qu</w:t>
      </w:r>
      <w:r w:rsidR="00516387" w:rsidRPr="00516387">
        <w:rPr>
          <w:rFonts w:ascii="Century Gothic" w:hAnsi="Century Gothic"/>
          <w:sz w:val="21"/>
          <w:szCs w:val="21"/>
          <w:lang w:val="es-MX"/>
        </w:rPr>
        <w:t>e si se analiza</w:t>
      </w:r>
      <w:r w:rsidR="00D9653B" w:rsidRPr="00516387">
        <w:rPr>
          <w:rFonts w:ascii="Century Gothic" w:hAnsi="Century Gothic"/>
          <w:sz w:val="21"/>
          <w:szCs w:val="21"/>
          <w:lang w:val="es-MX"/>
        </w:rPr>
        <w:t xml:space="preserve"> la cobertura a nivel de empresa, esta presenta un </w:t>
      </w:r>
      <w:r w:rsidR="00C85DA7">
        <w:rPr>
          <w:rFonts w:ascii="Century Gothic" w:hAnsi="Century Gothic"/>
          <w:sz w:val="21"/>
          <w:szCs w:val="21"/>
          <w:lang w:val="es-MX"/>
        </w:rPr>
        <w:t xml:space="preserve">84,97% de efectividad, sin embargo, la empresa como tal no es el objeto de estudio de la encuesta. Estos resultados ponen en evidencia la deficiencia de la cobertura. </w:t>
      </w:r>
    </w:p>
    <w:p w:rsidR="000774E1" w:rsidRPr="00ED1D4B" w:rsidRDefault="000774E1" w:rsidP="00ED1D4B">
      <w:pPr>
        <w:pStyle w:val="Prrafodelista"/>
        <w:spacing w:before="240" w:line="276" w:lineRule="auto"/>
        <w:jc w:val="both"/>
        <w:rPr>
          <w:rFonts w:ascii="Century Gothic" w:hAnsi="Century Gothic"/>
          <w:b/>
          <w:bCs/>
          <w:sz w:val="21"/>
          <w:szCs w:val="21"/>
          <w:lang w:val="es-MX"/>
        </w:rPr>
      </w:pPr>
    </w:p>
    <w:p w:rsidR="00DB131F" w:rsidRDefault="00A81D90" w:rsidP="006D526F">
      <w:pPr>
        <w:spacing w:line="276" w:lineRule="auto"/>
        <w:jc w:val="both"/>
        <w:rPr>
          <w:rFonts w:ascii="Century Gothic" w:hAnsi="Century Gothic"/>
          <w:b/>
          <w:bCs/>
          <w:sz w:val="21"/>
          <w:szCs w:val="21"/>
          <w:lang w:val="es-MX"/>
        </w:rPr>
      </w:pPr>
      <w:r w:rsidRPr="00A81D90">
        <w:rPr>
          <w:rFonts w:ascii="Century Gothic" w:hAnsi="Century Gothic"/>
          <w:b/>
          <w:bCs/>
          <w:sz w:val="21"/>
          <w:szCs w:val="21"/>
          <w:lang w:val="es-MX"/>
        </w:rPr>
        <w:t>Conclusiones y Recomendaciones</w:t>
      </w:r>
      <w:r w:rsidR="00DB131F" w:rsidRPr="00A81D90">
        <w:rPr>
          <w:rFonts w:ascii="Century Gothic" w:hAnsi="Century Gothic"/>
          <w:b/>
          <w:bCs/>
          <w:sz w:val="21"/>
          <w:szCs w:val="21"/>
          <w:lang w:val="es-MX"/>
        </w:rPr>
        <w:t xml:space="preserve"> </w:t>
      </w:r>
    </w:p>
    <w:p w:rsidR="00E42089" w:rsidRDefault="00E42089" w:rsidP="00E42089">
      <w:pPr>
        <w:pStyle w:val="Prrafodelista"/>
        <w:spacing w:line="276" w:lineRule="auto"/>
        <w:ind w:left="774"/>
        <w:jc w:val="both"/>
        <w:rPr>
          <w:rFonts w:ascii="Century Gothic" w:hAnsi="Century Gothic"/>
          <w:bCs/>
          <w:sz w:val="21"/>
          <w:szCs w:val="21"/>
          <w:lang w:val="es-MX"/>
        </w:rPr>
      </w:pPr>
    </w:p>
    <w:p w:rsidR="005F2FF2" w:rsidRDefault="00A5002E" w:rsidP="00562424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Century Gothic" w:hAnsi="Century Gothic"/>
          <w:bCs/>
          <w:sz w:val="21"/>
          <w:szCs w:val="21"/>
          <w:lang w:val="es-MX"/>
        </w:rPr>
      </w:pPr>
      <w:r>
        <w:rPr>
          <w:rFonts w:ascii="Century Gothic" w:hAnsi="Century Gothic"/>
          <w:sz w:val="21"/>
          <w:szCs w:val="21"/>
          <w:lang w:val="es-MX"/>
        </w:rPr>
        <w:t>Desde el FMI se sugirió</w:t>
      </w:r>
      <w:r w:rsidR="005F2FF2" w:rsidRPr="00145419">
        <w:rPr>
          <w:rFonts w:ascii="Century Gothic" w:hAnsi="Century Gothic"/>
          <w:sz w:val="21"/>
          <w:szCs w:val="21"/>
          <w:lang w:val="es-MX"/>
        </w:rPr>
        <w:t xml:space="preserve"> </w:t>
      </w:r>
      <w:r>
        <w:rPr>
          <w:rFonts w:ascii="Century Gothic" w:hAnsi="Century Gothic"/>
          <w:sz w:val="21"/>
          <w:szCs w:val="21"/>
          <w:lang w:val="es-MX"/>
        </w:rPr>
        <w:t>analizar otras posibles fuentes de información y evaluar</w:t>
      </w:r>
      <w:r w:rsidR="005F2FF2" w:rsidRPr="00145419">
        <w:rPr>
          <w:rFonts w:ascii="Century Gothic" w:hAnsi="Century Gothic"/>
          <w:sz w:val="21"/>
          <w:szCs w:val="21"/>
          <w:lang w:val="es-MX"/>
        </w:rPr>
        <w:t xml:space="preserve"> experiment</w:t>
      </w:r>
      <w:r w:rsidR="00D9653B">
        <w:rPr>
          <w:rFonts w:ascii="Century Gothic" w:hAnsi="Century Gothic"/>
          <w:sz w:val="21"/>
          <w:szCs w:val="21"/>
          <w:lang w:val="es-MX"/>
        </w:rPr>
        <w:t>os en torno a los insumos</w:t>
      </w:r>
      <w:r w:rsidR="005F2FF2">
        <w:rPr>
          <w:rFonts w:ascii="Century Gothic" w:hAnsi="Century Gothic"/>
          <w:sz w:val="21"/>
          <w:szCs w:val="21"/>
          <w:lang w:val="es-MX"/>
        </w:rPr>
        <w:t xml:space="preserve"> que se</w:t>
      </w:r>
      <w:r>
        <w:rPr>
          <w:rFonts w:ascii="Century Gothic" w:hAnsi="Century Gothic"/>
          <w:sz w:val="21"/>
          <w:szCs w:val="21"/>
          <w:lang w:val="es-MX"/>
        </w:rPr>
        <w:t xml:space="preserve"> logren</w:t>
      </w:r>
      <w:r w:rsidR="005F2FF2">
        <w:rPr>
          <w:rFonts w:ascii="Century Gothic" w:hAnsi="Century Gothic"/>
          <w:sz w:val="21"/>
          <w:szCs w:val="21"/>
          <w:lang w:val="es-MX"/>
        </w:rPr>
        <w:t xml:space="preserve"> dispone</w:t>
      </w:r>
      <w:r>
        <w:rPr>
          <w:rFonts w:ascii="Century Gothic" w:hAnsi="Century Gothic"/>
          <w:sz w:val="21"/>
          <w:szCs w:val="21"/>
          <w:lang w:val="es-MX"/>
        </w:rPr>
        <w:t>r</w:t>
      </w:r>
      <w:r w:rsidR="005F2FF2">
        <w:rPr>
          <w:rFonts w:ascii="Century Gothic" w:hAnsi="Century Gothic"/>
          <w:sz w:val="21"/>
          <w:szCs w:val="21"/>
          <w:lang w:val="es-MX"/>
        </w:rPr>
        <w:t xml:space="preserve">, esto en pro de </w:t>
      </w:r>
      <w:r w:rsidR="005F2FF2" w:rsidRPr="00145419">
        <w:rPr>
          <w:rFonts w:ascii="Century Gothic" w:hAnsi="Century Gothic"/>
          <w:sz w:val="21"/>
          <w:szCs w:val="21"/>
          <w:lang w:val="es-MX"/>
        </w:rPr>
        <w:t xml:space="preserve">procesos similares </w:t>
      </w:r>
      <w:r w:rsidR="005F2FF2">
        <w:rPr>
          <w:rFonts w:ascii="Century Gothic" w:hAnsi="Century Gothic"/>
          <w:sz w:val="21"/>
          <w:szCs w:val="21"/>
          <w:lang w:val="es-MX"/>
        </w:rPr>
        <w:t xml:space="preserve">que puedan llegar a necesitarse </w:t>
      </w:r>
      <w:r w:rsidR="005F2FF2" w:rsidRPr="00145419">
        <w:rPr>
          <w:rFonts w:ascii="Century Gothic" w:hAnsi="Century Gothic"/>
          <w:sz w:val="21"/>
          <w:szCs w:val="21"/>
          <w:lang w:val="es-MX"/>
        </w:rPr>
        <w:t>en un futuro</w:t>
      </w:r>
      <w:r w:rsidR="005F2FF2" w:rsidRPr="00D530E4">
        <w:rPr>
          <w:rFonts w:ascii="Century Gothic" w:hAnsi="Century Gothic"/>
          <w:bCs/>
          <w:sz w:val="21"/>
          <w:szCs w:val="21"/>
          <w:lang w:val="es-MX"/>
        </w:rPr>
        <w:t xml:space="preserve"> </w:t>
      </w:r>
      <w:r w:rsidR="005F2FF2">
        <w:rPr>
          <w:rFonts w:ascii="Century Gothic" w:hAnsi="Century Gothic"/>
          <w:bCs/>
          <w:sz w:val="21"/>
          <w:szCs w:val="21"/>
          <w:lang w:val="es-MX"/>
        </w:rPr>
        <w:t>o en encuestas similares.</w:t>
      </w:r>
    </w:p>
    <w:p w:rsidR="001E4BD3" w:rsidRPr="00B264C9" w:rsidRDefault="00A5002E" w:rsidP="00E15366">
      <w:pPr>
        <w:pStyle w:val="Prrafodelista"/>
        <w:numPr>
          <w:ilvl w:val="0"/>
          <w:numId w:val="19"/>
        </w:numPr>
        <w:spacing w:line="276" w:lineRule="auto"/>
        <w:jc w:val="both"/>
        <w:rPr>
          <w:rFonts w:ascii="Century Gothic" w:hAnsi="Century Gothic"/>
          <w:bCs/>
          <w:sz w:val="21"/>
          <w:szCs w:val="21"/>
          <w:lang w:val="es-MX"/>
        </w:rPr>
      </w:pPr>
      <w:r>
        <w:rPr>
          <w:rFonts w:ascii="Century Gothic" w:hAnsi="Century Gothic"/>
          <w:bCs/>
          <w:sz w:val="21"/>
          <w:szCs w:val="21"/>
          <w:lang w:val="es-MX"/>
        </w:rPr>
        <w:t>Desde DINEM se indicó que con los insumos que se puedan ll</w:t>
      </w:r>
      <w:r w:rsidR="00E72A16">
        <w:rPr>
          <w:rFonts w:ascii="Century Gothic" w:hAnsi="Century Gothic"/>
          <w:bCs/>
          <w:sz w:val="21"/>
          <w:szCs w:val="21"/>
          <w:lang w:val="es-MX"/>
        </w:rPr>
        <w:t>egar a tener disponibles se efectuarán análisis</w:t>
      </w:r>
      <w:r>
        <w:rPr>
          <w:rFonts w:ascii="Century Gothic" w:hAnsi="Century Gothic"/>
          <w:bCs/>
          <w:sz w:val="21"/>
          <w:szCs w:val="21"/>
          <w:lang w:val="es-MX"/>
        </w:rPr>
        <w:t xml:space="preserve"> y se </w:t>
      </w:r>
      <w:r w:rsidR="00E72A16">
        <w:rPr>
          <w:rFonts w:ascii="Century Gothic" w:hAnsi="Century Gothic"/>
          <w:bCs/>
          <w:sz w:val="21"/>
          <w:szCs w:val="21"/>
          <w:lang w:val="es-MX"/>
        </w:rPr>
        <w:t>po</w:t>
      </w:r>
      <w:r w:rsidR="00A7588A">
        <w:rPr>
          <w:rFonts w:ascii="Century Gothic" w:hAnsi="Century Gothic"/>
          <w:bCs/>
          <w:sz w:val="21"/>
          <w:szCs w:val="21"/>
          <w:lang w:val="es-MX"/>
        </w:rPr>
        <w:t>n</w:t>
      </w:r>
      <w:r w:rsidR="00E72A16">
        <w:rPr>
          <w:rFonts w:ascii="Century Gothic" w:hAnsi="Century Gothic"/>
          <w:bCs/>
          <w:sz w:val="21"/>
          <w:szCs w:val="21"/>
          <w:lang w:val="es-MX"/>
        </w:rPr>
        <w:t>drán en práctica</w:t>
      </w:r>
      <w:r>
        <w:rPr>
          <w:rFonts w:ascii="Century Gothic" w:hAnsi="Century Gothic"/>
          <w:bCs/>
          <w:sz w:val="21"/>
          <w:szCs w:val="21"/>
          <w:lang w:val="es-MX"/>
        </w:rPr>
        <w:t xml:space="preserve"> todas las recomendaciones que se hagan </w:t>
      </w:r>
      <w:r w:rsidR="00E72A16">
        <w:rPr>
          <w:rFonts w:ascii="Century Gothic" w:hAnsi="Century Gothic"/>
          <w:bCs/>
          <w:sz w:val="21"/>
          <w:szCs w:val="21"/>
          <w:lang w:val="es-MX"/>
        </w:rPr>
        <w:t>y así poder</w:t>
      </w:r>
      <w:r w:rsidR="00B264C9">
        <w:rPr>
          <w:rFonts w:ascii="Century Gothic" w:hAnsi="Century Gothic"/>
          <w:bCs/>
          <w:sz w:val="21"/>
          <w:szCs w:val="21"/>
          <w:lang w:val="es-MX"/>
        </w:rPr>
        <w:t xml:space="preserve"> enriquecer</w:t>
      </w:r>
      <w:r>
        <w:rPr>
          <w:rFonts w:ascii="Century Gothic" w:hAnsi="Century Gothic"/>
          <w:bCs/>
          <w:sz w:val="21"/>
          <w:szCs w:val="21"/>
          <w:lang w:val="es-MX"/>
        </w:rPr>
        <w:t xml:space="preserve"> </w:t>
      </w:r>
      <w:r w:rsidR="00B264C9">
        <w:rPr>
          <w:rFonts w:ascii="Century Gothic" w:hAnsi="Century Gothic"/>
          <w:bCs/>
          <w:sz w:val="21"/>
          <w:szCs w:val="21"/>
          <w:lang w:val="es-MX"/>
        </w:rPr>
        <w:t xml:space="preserve">los </w:t>
      </w:r>
      <w:r>
        <w:rPr>
          <w:rFonts w:ascii="Century Gothic" w:hAnsi="Century Gothic"/>
          <w:bCs/>
          <w:sz w:val="21"/>
          <w:szCs w:val="21"/>
          <w:lang w:val="es-MX"/>
        </w:rPr>
        <w:t>proceso</w:t>
      </w:r>
      <w:r w:rsidR="00B264C9">
        <w:rPr>
          <w:rFonts w:ascii="Century Gothic" w:hAnsi="Century Gothic"/>
          <w:bCs/>
          <w:sz w:val="21"/>
          <w:szCs w:val="21"/>
          <w:lang w:val="es-MX"/>
        </w:rPr>
        <w:t>s relacionados al</w:t>
      </w:r>
      <w:r>
        <w:rPr>
          <w:rFonts w:ascii="Century Gothic" w:hAnsi="Century Gothic"/>
          <w:bCs/>
          <w:sz w:val="21"/>
          <w:szCs w:val="21"/>
          <w:lang w:val="es-MX"/>
        </w:rPr>
        <w:t xml:space="preserve"> diseño de muestra. </w:t>
      </w:r>
    </w:p>
    <w:p w:rsidR="00644690" w:rsidRPr="00644690" w:rsidRDefault="00BE462F" w:rsidP="009D2E33">
      <w:pPr>
        <w:shd w:val="clear" w:color="auto" w:fill="1F3864" w:themeFill="accent1" w:themeFillShade="80"/>
        <w:tabs>
          <w:tab w:val="right" w:pos="8498"/>
        </w:tabs>
        <w:spacing w:line="276" w:lineRule="auto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 xml:space="preserve">Fin de la </w:t>
      </w:r>
      <w:r w:rsidR="0061273C">
        <w:rPr>
          <w:rFonts w:ascii="Century Gothic" w:hAnsi="Century Gothic"/>
          <w:sz w:val="20"/>
          <w:szCs w:val="20"/>
        </w:rPr>
        <w:t>j</w:t>
      </w:r>
      <w:r>
        <w:rPr>
          <w:rFonts w:ascii="Century Gothic" w:hAnsi="Century Gothic"/>
          <w:sz w:val="20"/>
          <w:szCs w:val="20"/>
        </w:rPr>
        <w:t>ornada</w:t>
      </w:r>
      <w:r w:rsidR="00BD62D3">
        <w:rPr>
          <w:rFonts w:ascii="Century Gothic" w:hAnsi="Century Gothic"/>
          <w:sz w:val="20"/>
          <w:szCs w:val="20"/>
        </w:rPr>
        <w:t xml:space="preserve"> / </w:t>
      </w:r>
      <w:r w:rsidR="005D30E0">
        <w:rPr>
          <w:rFonts w:ascii="Century Gothic" w:hAnsi="Century Gothic"/>
          <w:sz w:val="20"/>
          <w:szCs w:val="20"/>
        </w:rPr>
        <w:t>Hora: 12h00</w:t>
      </w:r>
      <w:r w:rsidR="009D2E33">
        <w:rPr>
          <w:rFonts w:ascii="Century Gothic" w:hAnsi="Century Gothic"/>
          <w:sz w:val="20"/>
          <w:szCs w:val="20"/>
        </w:rPr>
        <w:tab/>
      </w:r>
    </w:p>
    <w:p w:rsidR="004A0DFF" w:rsidRDefault="004A0DFF" w:rsidP="00E15366">
      <w:pPr>
        <w:pStyle w:val="Prrafodelista"/>
        <w:spacing w:line="276" w:lineRule="auto"/>
        <w:ind w:left="284" w:hanging="142"/>
        <w:rPr>
          <w:b/>
          <w:bCs/>
          <w:sz w:val="18"/>
        </w:rPr>
      </w:pPr>
      <w:bookmarkStart w:id="0" w:name="_GoBack"/>
      <w:bookmarkEnd w:id="0"/>
    </w:p>
    <w:p w:rsidR="00BD62D3" w:rsidRPr="001376BF" w:rsidRDefault="00BD62D3" w:rsidP="00BD62D3">
      <w:pPr>
        <w:rPr>
          <w:rFonts w:ascii="Century Gothic" w:hAnsi="Century Gothic"/>
          <w:b/>
          <w:sz w:val="22"/>
          <w:szCs w:val="22"/>
          <w:lang w:val="es-PE"/>
        </w:rPr>
      </w:pPr>
      <w:r w:rsidRPr="001376BF">
        <w:rPr>
          <w:rFonts w:ascii="Century Gothic" w:hAnsi="Century Gothic"/>
          <w:b/>
          <w:sz w:val="22"/>
          <w:szCs w:val="22"/>
          <w:lang w:val="es-PE"/>
        </w:rPr>
        <w:t xml:space="preserve">Firmas de Responsabilidad: </w:t>
      </w:r>
    </w:p>
    <w:p w:rsidR="00BD62D3" w:rsidRDefault="00BD62D3" w:rsidP="00BD62D3">
      <w:pPr>
        <w:rPr>
          <w:rFonts w:ascii="Century Gothic" w:hAnsi="Century Gothic"/>
          <w:sz w:val="22"/>
          <w:szCs w:val="22"/>
          <w:lang w:val="es-PE"/>
        </w:rPr>
      </w:pPr>
    </w:p>
    <w:p w:rsidR="00644690" w:rsidRDefault="00644690" w:rsidP="00BD62D3">
      <w:pPr>
        <w:rPr>
          <w:rFonts w:ascii="Century Gothic" w:hAnsi="Century Gothic"/>
          <w:sz w:val="20"/>
          <w:szCs w:val="22"/>
          <w:lang w:val="es-PE"/>
        </w:rPr>
      </w:pPr>
    </w:p>
    <w:p w:rsidR="00BD62D3" w:rsidRPr="00BD62D3" w:rsidRDefault="004A0DFF" w:rsidP="00BD62D3">
      <w:pPr>
        <w:rPr>
          <w:rFonts w:ascii="Century Gothic" w:hAnsi="Century Gothic"/>
          <w:sz w:val="20"/>
          <w:szCs w:val="22"/>
          <w:lang w:val="es-PE"/>
        </w:rPr>
      </w:pPr>
      <w:r>
        <w:rPr>
          <w:rFonts w:ascii="Century Gothic" w:hAnsi="Century Gothic"/>
          <w:sz w:val="20"/>
          <w:szCs w:val="22"/>
          <w:lang w:val="es-PE"/>
        </w:rPr>
        <w:t>Quito, 05</w:t>
      </w:r>
      <w:r w:rsidR="00A81D90">
        <w:rPr>
          <w:rFonts w:ascii="Century Gothic" w:hAnsi="Century Gothic"/>
          <w:sz w:val="20"/>
          <w:szCs w:val="22"/>
          <w:lang w:val="es-PE"/>
        </w:rPr>
        <w:t xml:space="preserve"> de </w:t>
      </w:r>
      <w:r>
        <w:rPr>
          <w:rFonts w:ascii="Century Gothic" w:hAnsi="Century Gothic"/>
          <w:sz w:val="20"/>
          <w:szCs w:val="22"/>
          <w:lang w:val="es-PE"/>
        </w:rPr>
        <w:t>agosto</w:t>
      </w:r>
      <w:r w:rsidR="00A81D90">
        <w:rPr>
          <w:rFonts w:ascii="Century Gothic" w:hAnsi="Century Gothic"/>
          <w:sz w:val="20"/>
          <w:szCs w:val="22"/>
          <w:lang w:val="es-PE"/>
        </w:rPr>
        <w:t xml:space="preserve"> </w:t>
      </w:r>
      <w:r w:rsidR="00BD62D3" w:rsidRPr="00BD62D3">
        <w:rPr>
          <w:rFonts w:ascii="Century Gothic" w:hAnsi="Century Gothic"/>
          <w:sz w:val="20"/>
          <w:szCs w:val="22"/>
          <w:lang w:val="es-PE"/>
        </w:rPr>
        <w:t xml:space="preserve">de </w:t>
      </w:r>
      <w:r>
        <w:rPr>
          <w:rFonts w:ascii="Century Gothic" w:hAnsi="Century Gothic"/>
          <w:sz w:val="20"/>
          <w:szCs w:val="22"/>
          <w:lang w:val="es-PE"/>
        </w:rPr>
        <w:t>2025</w:t>
      </w:r>
    </w:p>
    <w:p w:rsidR="00BD62D3" w:rsidRDefault="00BD62D3" w:rsidP="00BD62D3">
      <w:pPr>
        <w:rPr>
          <w:rFonts w:ascii="Century Gothic" w:hAnsi="Century Gothic"/>
          <w:sz w:val="22"/>
          <w:szCs w:val="22"/>
          <w:lang w:val="es-P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098"/>
      </w:tblGrid>
      <w:tr w:rsidR="00BD62D3" w:rsidTr="00BD62D3">
        <w:tc>
          <w:tcPr>
            <w:tcW w:w="4390" w:type="dxa"/>
          </w:tcPr>
          <w:p w:rsidR="005A1ED7" w:rsidRDefault="005A1ED7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5A1ED7" w:rsidRDefault="005A1ED7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D62D3" w:rsidRDefault="00554037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  <w:r>
              <w:rPr>
                <w:rFonts w:ascii="Century Gothic" w:hAnsi="Century Gothic"/>
                <w:sz w:val="22"/>
                <w:szCs w:val="22"/>
                <w:lang w:val="es-PE"/>
              </w:rPr>
              <w:t>Christian Garcés</w:t>
            </w:r>
          </w:p>
          <w:p w:rsidR="00BD62D3" w:rsidRPr="00D46C23" w:rsidRDefault="00554037" w:rsidP="000B26F9">
            <w:pPr>
              <w:rPr>
                <w:rFonts w:ascii="Century Gothic" w:hAnsi="Century Gothic"/>
                <w:b/>
                <w:bCs/>
                <w:color w:val="3A3838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3A3838"/>
                <w:sz w:val="20"/>
                <w:szCs w:val="20"/>
              </w:rPr>
              <w:t>Director de Infraestructura Estadística y Muestreo</w:t>
            </w:r>
          </w:p>
          <w:p w:rsidR="00BD62D3" w:rsidRDefault="00BD62D3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</w:tc>
        <w:tc>
          <w:tcPr>
            <w:tcW w:w="4098" w:type="dxa"/>
          </w:tcPr>
          <w:p w:rsidR="00BD62D3" w:rsidRDefault="00BD62D3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644690" w:rsidRDefault="00644690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644690" w:rsidRDefault="00644690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644690" w:rsidRDefault="00644690" w:rsidP="000B26F9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</w:tc>
      </w:tr>
      <w:tr w:rsidR="00B73017" w:rsidTr="00BD62D3">
        <w:tc>
          <w:tcPr>
            <w:tcW w:w="4390" w:type="dxa"/>
          </w:tcPr>
          <w:p w:rsidR="00B73017" w:rsidRDefault="00B73017" w:rsidP="00B73017">
            <w:pPr>
              <w:pStyle w:val="Default"/>
              <w:rPr>
                <w:color w:val="3A3838"/>
                <w:sz w:val="20"/>
                <w:szCs w:val="20"/>
              </w:rPr>
            </w:pPr>
          </w:p>
          <w:p w:rsidR="005A1ED7" w:rsidRDefault="005A1ED7" w:rsidP="00B73017">
            <w:pPr>
              <w:pStyle w:val="Default"/>
              <w:rPr>
                <w:color w:val="3A3838"/>
                <w:sz w:val="20"/>
                <w:szCs w:val="20"/>
              </w:rPr>
            </w:pPr>
          </w:p>
          <w:p w:rsidR="005A1ED7" w:rsidRDefault="004A0DFF" w:rsidP="005A1ED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  <w:r>
              <w:rPr>
                <w:rFonts w:ascii="Century Gothic" w:hAnsi="Century Gothic"/>
                <w:sz w:val="22"/>
                <w:szCs w:val="22"/>
                <w:lang w:val="es-PE"/>
              </w:rPr>
              <w:t>Omar Llambo</w:t>
            </w:r>
          </w:p>
          <w:p w:rsidR="005A1ED7" w:rsidRDefault="004A0DFF" w:rsidP="005A1ED7">
            <w:pPr>
              <w:rPr>
                <w:rFonts w:ascii="Century Gothic" w:hAnsi="Century Gothic"/>
                <w:b/>
                <w:bCs/>
                <w:color w:val="3A3838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3A3838"/>
                <w:sz w:val="20"/>
                <w:szCs w:val="20"/>
              </w:rPr>
              <w:t>Analista de diseño muestral</w:t>
            </w: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</w:tc>
        <w:tc>
          <w:tcPr>
            <w:tcW w:w="4098" w:type="dxa"/>
          </w:tcPr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  <w:p w:rsidR="00B73017" w:rsidRDefault="00B73017" w:rsidP="00B73017">
            <w:pPr>
              <w:rPr>
                <w:rFonts w:ascii="Century Gothic" w:hAnsi="Century Gothic"/>
                <w:sz w:val="22"/>
                <w:szCs w:val="22"/>
                <w:lang w:val="es-PE"/>
              </w:rPr>
            </w:pPr>
          </w:p>
        </w:tc>
      </w:tr>
    </w:tbl>
    <w:p w:rsidR="00020DAC" w:rsidRDefault="00020DAC">
      <w:pPr>
        <w:sectPr w:rsidR="00020DAC" w:rsidSect="005B5BEB">
          <w:headerReference w:type="default" r:id="rId10"/>
          <w:footerReference w:type="even" r:id="rId11"/>
          <w:footerReference w:type="default" r:id="rId12"/>
          <w:pgSz w:w="11900" w:h="16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:rsidR="00BB70DD" w:rsidRDefault="00BB70DD">
      <w:pPr>
        <w:rPr>
          <w:noProof/>
          <w:lang w:eastAsia="es-EC"/>
        </w:rPr>
      </w:pPr>
      <w:r>
        <w:rPr>
          <w:noProof/>
          <w:lang w:eastAsia="es-EC"/>
        </w:rPr>
        <w:lastRenderedPageBreak/>
        <w:drawing>
          <wp:inline distT="0" distB="0" distL="0" distR="0">
            <wp:extent cx="4997450" cy="8883650"/>
            <wp:effectExtent l="0" t="0" r="0" b="0"/>
            <wp:docPr id="3" name="Imagen 3" descr="C:\Users\ollambo\AppData\Local\Microsoft\Windows\INetCache\Content.Word\PHOTO-2025-08-05-15-15-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llambo\AppData\Local\Microsoft\Windows\INetCache\Content.Word\PHOTO-2025-08-05-15-15-44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0" cy="888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0DD" w:rsidRDefault="00BB70DD">
      <w:pPr>
        <w:rPr>
          <w:noProof/>
          <w:lang w:eastAsia="es-EC"/>
        </w:rPr>
      </w:pPr>
      <w:r>
        <w:rPr>
          <w:noProof/>
          <w:lang w:eastAsia="es-EC"/>
        </w:rPr>
        <w:lastRenderedPageBreak/>
        <w:drawing>
          <wp:anchor distT="0" distB="0" distL="114300" distR="114300" simplePos="0" relativeHeight="251660288" behindDoc="1" locked="0" layoutInCell="1" allowOverlap="1" wp14:anchorId="3DC36362" wp14:editId="37FEBFE5">
            <wp:simplePos x="0" y="0"/>
            <wp:positionH relativeFrom="page">
              <wp:align>left</wp:align>
            </wp:positionH>
            <wp:positionV relativeFrom="paragraph">
              <wp:posOffset>-889000</wp:posOffset>
            </wp:positionV>
            <wp:extent cx="7559040" cy="10684510"/>
            <wp:effectExtent l="0" t="0" r="3810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0DD" w:rsidRDefault="00BB70DD">
      <w:pPr>
        <w:rPr>
          <w:noProof/>
          <w:lang w:eastAsia="es-EC"/>
        </w:rPr>
      </w:pPr>
    </w:p>
    <w:p w:rsidR="00BB70DD" w:rsidRDefault="00BB70DD">
      <w:pPr>
        <w:rPr>
          <w:noProof/>
          <w:lang w:eastAsia="es-EC"/>
        </w:rPr>
      </w:pPr>
    </w:p>
    <w:p w:rsidR="00BB70DD" w:rsidRDefault="00BB70DD">
      <w:pPr>
        <w:rPr>
          <w:noProof/>
          <w:lang w:eastAsia="es-EC"/>
        </w:rPr>
      </w:pPr>
    </w:p>
    <w:p w:rsidR="0007659A" w:rsidRDefault="0007659A"/>
    <w:sectPr w:rsidR="0007659A" w:rsidSect="005B5BEB"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50B9" w:rsidRDefault="006C50B9" w:rsidP="0007659A">
      <w:r>
        <w:separator/>
      </w:r>
    </w:p>
  </w:endnote>
  <w:endnote w:type="continuationSeparator" w:id="0">
    <w:p w:rsidR="006C50B9" w:rsidRDefault="006C50B9" w:rsidP="00076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</w:rPr>
      <w:id w:val="890537725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1159C" w:rsidRDefault="0071159C" w:rsidP="004E683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:rsidR="0071159C" w:rsidRDefault="0071159C" w:rsidP="0071159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Nmerodepgina"/>
        <w:rFonts w:ascii="Century Gothic" w:hAnsi="Century Gothic"/>
      </w:rPr>
      <w:id w:val="493843830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71159C" w:rsidRPr="00D70E6F" w:rsidRDefault="0071159C" w:rsidP="004E683C">
        <w:pPr>
          <w:pStyle w:val="Piedepgina"/>
          <w:framePr w:wrap="none" w:vAnchor="text" w:hAnchor="margin" w:xAlign="right" w:y="1"/>
          <w:rPr>
            <w:rStyle w:val="Nmerodepgina"/>
            <w:rFonts w:ascii="Century Gothic" w:hAnsi="Century Gothic"/>
          </w:rPr>
        </w:pPr>
        <w:r w:rsidRPr="00D70E6F">
          <w:rPr>
            <w:rStyle w:val="Nmerodepgina"/>
            <w:rFonts w:ascii="Century Gothic" w:hAnsi="Century Gothic"/>
          </w:rPr>
          <w:fldChar w:fldCharType="begin"/>
        </w:r>
        <w:r w:rsidRPr="00D70E6F">
          <w:rPr>
            <w:rStyle w:val="Nmerodepgina"/>
            <w:rFonts w:ascii="Century Gothic" w:hAnsi="Century Gothic"/>
          </w:rPr>
          <w:instrText xml:space="preserve"> PAGE </w:instrText>
        </w:r>
        <w:r w:rsidRPr="00D70E6F">
          <w:rPr>
            <w:rStyle w:val="Nmerodepgina"/>
            <w:rFonts w:ascii="Century Gothic" w:hAnsi="Century Gothic"/>
          </w:rPr>
          <w:fldChar w:fldCharType="separate"/>
        </w:r>
        <w:r w:rsidR="00A7588A">
          <w:rPr>
            <w:rStyle w:val="Nmerodepgina"/>
            <w:rFonts w:ascii="Century Gothic" w:hAnsi="Century Gothic"/>
            <w:noProof/>
          </w:rPr>
          <w:t>5</w:t>
        </w:r>
        <w:r w:rsidRPr="00D70E6F">
          <w:rPr>
            <w:rStyle w:val="Nmerodepgina"/>
            <w:rFonts w:ascii="Century Gothic" w:hAnsi="Century Gothic"/>
          </w:rPr>
          <w:fldChar w:fldCharType="end"/>
        </w:r>
      </w:p>
    </w:sdtContent>
  </w:sdt>
  <w:p w:rsidR="0071159C" w:rsidRPr="00D70E6F" w:rsidRDefault="0071159C" w:rsidP="0071159C">
    <w:pPr>
      <w:pStyle w:val="Piedepgina"/>
      <w:ind w:right="360"/>
      <w:rPr>
        <w:rFonts w:ascii="Century Gothic" w:hAnsi="Century Gothic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50B9" w:rsidRDefault="006C50B9" w:rsidP="0007659A">
      <w:r>
        <w:separator/>
      </w:r>
    </w:p>
  </w:footnote>
  <w:footnote w:type="continuationSeparator" w:id="0">
    <w:p w:rsidR="006C50B9" w:rsidRDefault="006C50B9" w:rsidP="000765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5BEB" w:rsidRDefault="005B5BEB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30C62FA2" wp14:editId="0AB2C487">
          <wp:simplePos x="0" y="0"/>
          <wp:positionH relativeFrom="column">
            <wp:posOffset>-1080135</wp:posOffset>
          </wp:positionH>
          <wp:positionV relativeFrom="paragraph">
            <wp:posOffset>-432960</wp:posOffset>
          </wp:positionV>
          <wp:extent cx="7551821" cy="10674086"/>
          <wp:effectExtent l="0" t="0" r="0" b="0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821" cy="10674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41E7E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156C2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23CF6"/>
    <w:multiLevelType w:val="hybridMultilevel"/>
    <w:tmpl w:val="9AD8BB8E"/>
    <w:lvl w:ilvl="0" w:tplc="E2D83E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02304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415FF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35968"/>
    <w:multiLevelType w:val="hybridMultilevel"/>
    <w:tmpl w:val="020E40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F85993"/>
    <w:multiLevelType w:val="hybridMultilevel"/>
    <w:tmpl w:val="65340F2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BF979E4"/>
    <w:multiLevelType w:val="hybridMultilevel"/>
    <w:tmpl w:val="E20C75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57625"/>
    <w:multiLevelType w:val="hybridMultilevel"/>
    <w:tmpl w:val="57441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C785F"/>
    <w:multiLevelType w:val="hybridMultilevel"/>
    <w:tmpl w:val="A5088FA8"/>
    <w:lvl w:ilvl="0" w:tplc="300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5714C52"/>
    <w:multiLevelType w:val="hybridMultilevel"/>
    <w:tmpl w:val="4BC4102A"/>
    <w:lvl w:ilvl="0" w:tplc="3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F58CB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B09B2"/>
    <w:multiLevelType w:val="hybridMultilevel"/>
    <w:tmpl w:val="43EC2B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301626"/>
    <w:multiLevelType w:val="hybridMultilevel"/>
    <w:tmpl w:val="EA28C06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093625"/>
    <w:multiLevelType w:val="hybridMultilevel"/>
    <w:tmpl w:val="0E52A2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F124D"/>
    <w:multiLevelType w:val="hybridMultilevel"/>
    <w:tmpl w:val="7E1C67FA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6A6C1B"/>
    <w:multiLevelType w:val="hybridMultilevel"/>
    <w:tmpl w:val="A30476B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A33C0"/>
    <w:multiLevelType w:val="hybridMultilevel"/>
    <w:tmpl w:val="09DE0B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C8259A"/>
    <w:multiLevelType w:val="hybridMultilevel"/>
    <w:tmpl w:val="5B02D808"/>
    <w:lvl w:ilvl="0" w:tplc="30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5C56240"/>
    <w:multiLevelType w:val="hybridMultilevel"/>
    <w:tmpl w:val="E77E511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F602C6"/>
    <w:multiLevelType w:val="hybridMultilevel"/>
    <w:tmpl w:val="330A7C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3"/>
  </w:num>
  <w:num w:numId="4">
    <w:abstractNumId w:val="0"/>
  </w:num>
  <w:num w:numId="5">
    <w:abstractNumId w:val="4"/>
  </w:num>
  <w:num w:numId="6">
    <w:abstractNumId w:val="1"/>
  </w:num>
  <w:num w:numId="7">
    <w:abstractNumId w:val="14"/>
  </w:num>
  <w:num w:numId="8">
    <w:abstractNumId w:val="15"/>
  </w:num>
  <w:num w:numId="9">
    <w:abstractNumId w:val="16"/>
  </w:num>
  <w:num w:numId="10">
    <w:abstractNumId w:val="19"/>
  </w:num>
  <w:num w:numId="11">
    <w:abstractNumId w:val="13"/>
  </w:num>
  <w:num w:numId="12">
    <w:abstractNumId w:val="10"/>
  </w:num>
  <w:num w:numId="13">
    <w:abstractNumId w:val="6"/>
  </w:num>
  <w:num w:numId="14">
    <w:abstractNumId w:val="8"/>
  </w:num>
  <w:num w:numId="15">
    <w:abstractNumId w:val="12"/>
  </w:num>
  <w:num w:numId="16">
    <w:abstractNumId w:val="2"/>
  </w:num>
  <w:num w:numId="17">
    <w:abstractNumId w:val="20"/>
  </w:num>
  <w:num w:numId="18">
    <w:abstractNumId w:val="7"/>
  </w:num>
  <w:num w:numId="19">
    <w:abstractNumId w:val="9"/>
  </w:num>
  <w:num w:numId="20">
    <w:abstractNumId w:val="5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9A"/>
    <w:rsid w:val="00000EB2"/>
    <w:rsid w:val="0001310E"/>
    <w:rsid w:val="00020DAC"/>
    <w:rsid w:val="00032926"/>
    <w:rsid w:val="000330E0"/>
    <w:rsid w:val="00040AC2"/>
    <w:rsid w:val="000424A5"/>
    <w:rsid w:val="000613C2"/>
    <w:rsid w:val="0007659A"/>
    <w:rsid w:val="000774E1"/>
    <w:rsid w:val="000842A7"/>
    <w:rsid w:val="000A0C79"/>
    <w:rsid w:val="000A19D7"/>
    <w:rsid w:val="000B563C"/>
    <w:rsid w:val="000C02E7"/>
    <w:rsid w:val="000C533C"/>
    <w:rsid w:val="000D3805"/>
    <w:rsid w:val="000D627D"/>
    <w:rsid w:val="000E2D52"/>
    <w:rsid w:val="00110509"/>
    <w:rsid w:val="00113751"/>
    <w:rsid w:val="00137C20"/>
    <w:rsid w:val="00145419"/>
    <w:rsid w:val="001571BD"/>
    <w:rsid w:val="001638BA"/>
    <w:rsid w:val="00167656"/>
    <w:rsid w:val="00184728"/>
    <w:rsid w:val="00186E1B"/>
    <w:rsid w:val="001967C0"/>
    <w:rsid w:val="0019721E"/>
    <w:rsid w:val="001B29D8"/>
    <w:rsid w:val="001D7F99"/>
    <w:rsid w:val="001E4BD3"/>
    <w:rsid w:val="002014F6"/>
    <w:rsid w:val="00210A1D"/>
    <w:rsid w:val="00216C86"/>
    <w:rsid w:val="00230076"/>
    <w:rsid w:val="002346C1"/>
    <w:rsid w:val="00236083"/>
    <w:rsid w:val="002407C7"/>
    <w:rsid w:val="002466A4"/>
    <w:rsid w:val="00254E5E"/>
    <w:rsid w:val="00270154"/>
    <w:rsid w:val="00277B98"/>
    <w:rsid w:val="002813A0"/>
    <w:rsid w:val="00291F31"/>
    <w:rsid w:val="00293559"/>
    <w:rsid w:val="00297FB0"/>
    <w:rsid w:val="002A6AFE"/>
    <w:rsid w:val="002D4BA5"/>
    <w:rsid w:val="002D6ADC"/>
    <w:rsid w:val="002E6917"/>
    <w:rsid w:val="00311E94"/>
    <w:rsid w:val="00312F5E"/>
    <w:rsid w:val="00336A49"/>
    <w:rsid w:val="00353DC5"/>
    <w:rsid w:val="00392470"/>
    <w:rsid w:val="0039455F"/>
    <w:rsid w:val="003A3D24"/>
    <w:rsid w:val="003B4760"/>
    <w:rsid w:val="003B7507"/>
    <w:rsid w:val="003C3962"/>
    <w:rsid w:val="003C783D"/>
    <w:rsid w:val="003D02B5"/>
    <w:rsid w:val="003E429F"/>
    <w:rsid w:val="003E5151"/>
    <w:rsid w:val="003E78F5"/>
    <w:rsid w:val="003F61A6"/>
    <w:rsid w:val="0042566D"/>
    <w:rsid w:val="00427673"/>
    <w:rsid w:val="0043072A"/>
    <w:rsid w:val="004327FD"/>
    <w:rsid w:val="0045081A"/>
    <w:rsid w:val="00457578"/>
    <w:rsid w:val="00457B91"/>
    <w:rsid w:val="00474FED"/>
    <w:rsid w:val="00482AF3"/>
    <w:rsid w:val="0048515B"/>
    <w:rsid w:val="00486B74"/>
    <w:rsid w:val="004A0DFF"/>
    <w:rsid w:val="004B0969"/>
    <w:rsid w:val="004B1622"/>
    <w:rsid w:val="004C5C00"/>
    <w:rsid w:val="004D5FCF"/>
    <w:rsid w:val="004E4AC1"/>
    <w:rsid w:val="004E790A"/>
    <w:rsid w:val="00515875"/>
    <w:rsid w:val="00516387"/>
    <w:rsid w:val="00522420"/>
    <w:rsid w:val="005301C4"/>
    <w:rsid w:val="00544991"/>
    <w:rsid w:val="005462EC"/>
    <w:rsid w:val="00554037"/>
    <w:rsid w:val="00560522"/>
    <w:rsid w:val="00562424"/>
    <w:rsid w:val="00563A19"/>
    <w:rsid w:val="0058031B"/>
    <w:rsid w:val="00583D4B"/>
    <w:rsid w:val="00595CA6"/>
    <w:rsid w:val="005A0F48"/>
    <w:rsid w:val="005A1ED7"/>
    <w:rsid w:val="005B31CB"/>
    <w:rsid w:val="005B5BEB"/>
    <w:rsid w:val="005C23E6"/>
    <w:rsid w:val="005D30E0"/>
    <w:rsid w:val="005E0457"/>
    <w:rsid w:val="005F2FF2"/>
    <w:rsid w:val="00603EC1"/>
    <w:rsid w:val="0061006D"/>
    <w:rsid w:val="00610122"/>
    <w:rsid w:val="0061273C"/>
    <w:rsid w:val="00632CAD"/>
    <w:rsid w:val="00644690"/>
    <w:rsid w:val="00650F79"/>
    <w:rsid w:val="00671B1B"/>
    <w:rsid w:val="00682412"/>
    <w:rsid w:val="006B41D3"/>
    <w:rsid w:val="006C24D0"/>
    <w:rsid w:val="006C30F2"/>
    <w:rsid w:val="006C50B9"/>
    <w:rsid w:val="006D526F"/>
    <w:rsid w:val="006E1E32"/>
    <w:rsid w:val="006F60FD"/>
    <w:rsid w:val="0071159C"/>
    <w:rsid w:val="00726CCC"/>
    <w:rsid w:val="007356BE"/>
    <w:rsid w:val="007627DF"/>
    <w:rsid w:val="00773D2B"/>
    <w:rsid w:val="00774A3B"/>
    <w:rsid w:val="007A5DFC"/>
    <w:rsid w:val="007B6EEA"/>
    <w:rsid w:val="007C1F98"/>
    <w:rsid w:val="007C3D18"/>
    <w:rsid w:val="007D025B"/>
    <w:rsid w:val="007D2B44"/>
    <w:rsid w:val="007E0E39"/>
    <w:rsid w:val="007E3E20"/>
    <w:rsid w:val="00803849"/>
    <w:rsid w:val="00812249"/>
    <w:rsid w:val="00831DCC"/>
    <w:rsid w:val="00831FE4"/>
    <w:rsid w:val="008428E2"/>
    <w:rsid w:val="00897954"/>
    <w:rsid w:val="008A5524"/>
    <w:rsid w:val="008B7F5E"/>
    <w:rsid w:val="008D02BA"/>
    <w:rsid w:val="008F3432"/>
    <w:rsid w:val="00903DAD"/>
    <w:rsid w:val="0093107E"/>
    <w:rsid w:val="00936F7B"/>
    <w:rsid w:val="009479EC"/>
    <w:rsid w:val="00960583"/>
    <w:rsid w:val="00974B2E"/>
    <w:rsid w:val="00980285"/>
    <w:rsid w:val="00980912"/>
    <w:rsid w:val="00985DF7"/>
    <w:rsid w:val="009875F8"/>
    <w:rsid w:val="009879D7"/>
    <w:rsid w:val="00993360"/>
    <w:rsid w:val="009B4AA7"/>
    <w:rsid w:val="009D2E33"/>
    <w:rsid w:val="009D47B9"/>
    <w:rsid w:val="009E0E62"/>
    <w:rsid w:val="009E3C62"/>
    <w:rsid w:val="009E6042"/>
    <w:rsid w:val="009E7331"/>
    <w:rsid w:val="009E7455"/>
    <w:rsid w:val="009F7052"/>
    <w:rsid w:val="00A014AE"/>
    <w:rsid w:val="00A14268"/>
    <w:rsid w:val="00A16094"/>
    <w:rsid w:val="00A2318E"/>
    <w:rsid w:val="00A24FDF"/>
    <w:rsid w:val="00A42D3F"/>
    <w:rsid w:val="00A42FC4"/>
    <w:rsid w:val="00A43CFD"/>
    <w:rsid w:val="00A5002E"/>
    <w:rsid w:val="00A56305"/>
    <w:rsid w:val="00A61A44"/>
    <w:rsid w:val="00A6718C"/>
    <w:rsid w:val="00A701E5"/>
    <w:rsid w:val="00A741A9"/>
    <w:rsid w:val="00A7588A"/>
    <w:rsid w:val="00A772B9"/>
    <w:rsid w:val="00A81D90"/>
    <w:rsid w:val="00A90A9E"/>
    <w:rsid w:val="00AA5FAF"/>
    <w:rsid w:val="00AE2BD4"/>
    <w:rsid w:val="00AF4599"/>
    <w:rsid w:val="00B01392"/>
    <w:rsid w:val="00B02875"/>
    <w:rsid w:val="00B02A6D"/>
    <w:rsid w:val="00B14A48"/>
    <w:rsid w:val="00B264C9"/>
    <w:rsid w:val="00B327D6"/>
    <w:rsid w:val="00B369DD"/>
    <w:rsid w:val="00B36AEC"/>
    <w:rsid w:val="00B73017"/>
    <w:rsid w:val="00BA429C"/>
    <w:rsid w:val="00BB18F2"/>
    <w:rsid w:val="00BB70DD"/>
    <w:rsid w:val="00BB7438"/>
    <w:rsid w:val="00BC2865"/>
    <w:rsid w:val="00BC373A"/>
    <w:rsid w:val="00BD50C3"/>
    <w:rsid w:val="00BD62D3"/>
    <w:rsid w:val="00BE0F56"/>
    <w:rsid w:val="00BE462F"/>
    <w:rsid w:val="00C009F1"/>
    <w:rsid w:val="00C05681"/>
    <w:rsid w:val="00C06495"/>
    <w:rsid w:val="00C203A8"/>
    <w:rsid w:val="00C4133B"/>
    <w:rsid w:val="00C416D7"/>
    <w:rsid w:val="00C77F64"/>
    <w:rsid w:val="00C85DA7"/>
    <w:rsid w:val="00C903EA"/>
    <w:rsid w:val="00CD47AF"/>
    <w:rsid w:val="00CF2E22"/>
    <w:rsid w:val="00CF7088"/>
    <w:rsid w:val="00D000CB"/>
    <w:rsid w:val="00D35E3B"/>
    <w:rsid w:val="00D408D4"/>
    <w:rsid w:val="00D43FCF"/>
    <w:rsid w:val="00D530E4"/>
    <w:rsid w:val="00D63721"/>
    <w:rsid w:val="00D70E6F"/>
    <w:rsid w:val="00D77C50"/>
    <w:rsid w:val="00D81BA2"/>
    <w:rsid w:val="00D82ABA"/>
    <w:rsid w:val="00D93CBF"/>
    <w:rsid w:val="00D9653B"/>
    <w:rsid w:val="00DB131F"/>
    <w:rsid w:val="00DC5FAA"/>
    <w:rsid w:val="00DC7641"/>
    <w:rsid w:val="00DD1B5D"/>
    <w:rsid w:val="00DD2149"/>
    <w:rsid w:val="00DD3ECB"/>
    <w:rsid w:val="00DE7A98"/>
    <w:rsid w:val="00DF518F"/>
    <w:rsid w:val="00E10DD9"/>
    <w:rsid w:val="00E12779"/>
    <w:rsid w:val="00E15366"/>
    <w:rsid w:val="00E24C10"/>
    <w:rsid w:val="00E313D5"/>
    <w:rsid w:val="00E42089"/>
    <w:rsid w:val="00E500E0"/>
    <w:rsid w:val="00E72A16"/>
    <w:rsid w:val="00E72DEE"/>
    <w:rsid w:val="00E91EF7"/>
    <w:rsid w:val="00EA53EC"/>
    <w:rsid w:val="00EB3886"/>
    <w:rsid w:val="00ED1D4B"/>
    <w:rsid w:val="00ED6CEC"/>
    <w:rsid w:val="00EE0CF1"/>
    <w:rsid w:val="00EF2C37"/>
    <w:rsid w:val="00F01A7A"/>
    <w:rsid w:val="00F10627"/>
    <w:rsid w:val="00F173F7"/>
    <w:rsid w:val="00F41565"/>
    <w:rsid w:val="00F52467"/>
    <w:rsid w:val="00F52E23"/>
    <w:rsid w:val="00F56621"/>
    <w:rsid w:val="00F6750D"/>
    <w:rsid w:val="00F7731D"/>
    <w:rsid w:val="00F81B83"/>
    <w:rsid w:val="00FC6143"/>
    <w:rsid w:val="00FD2A6C"/>
    <w:rsid w:val="00FF051E"/>
    <w:rsid w:val="00FF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C87590C-C765-5F4B-AEE1-785715AB1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7659A"/>
  </w:style>
  <w:style w:type="paragraph" w:styleId="Piedepgina">
    <w:name w:val="footer"/>
    <w:basedOn w:val="Normal"/>
    <w:link w:val="PiedepginaCar"/>
    <w:uiPriority w:val="99"/>
    <w:unhideWhenUsed/>
    <w:rsid w:val="000765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9A"/>
  </w:style>
  <w:style w:type="character" w:styleId="Hipervnculo">
    <w:name w:val="Hyperlink"/>
    <w:basedOn w:val="Fuentedeprrafopredeter"/>
    <w:uiPriority w:val="99"/>
    <w:unhideWhenUsed/>
    <w:rsid w:val="005B5BE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B5B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B5BEB"/>
    <w:rPr>
      <w:color w:val="954F72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5B5BEB"/>
    <w:rPr>
      <w:b/>
      <w:bCs/>
    </w:rPr>
  </w:style>
  <w:style w:type="character" w:customStyle="1" w:styleId="apple-converted-space">
    <w:name w:val="apple-converted-space"/>
    <w:basedOn w:val="Fuentedeprrafopredeter"/>
    <w:rsid w:val="005B5BEB"/>
  </w:style>
  <w:style w:type="character" w:styleId="Nmerodepgina">
    <w:name w:val="page number"/>
    <w:basedOn w:val="Fuentedeprrafopredeter"/>
    <w:uiPriority w:val="99"/>
    <w:semiHidden/>
    <w:unhideWhenUsed/>
    <w:rsid w:val="0071159C"/>
  </w:style>
  <w:style w:type="paragraph" w:styleId="Prrafodelista">
    <w:name w:val="List Paragraph"/>
    <w:basedOn w:val="Normal"/>
    <w:uiPriority w:val="34"/>
    <w:qFormat/>
    <w:rsid w:val="00427673"/>
    <w:pPr>
      <w:ind w:left="720"/>
      <w:contextualSpacing/>
    </w:pPr>
  </w:style>
  <w:style w:type="paragraph" w:customStyle="1" w:styleId="Default">
    <w:name w:val="Default"/>
    <w:rsid w:val="00BD62D3"/>
    <w:pPr>
      <w:autoSpaceDE w:val="0"/>
      <w:autoSpaceDN w:val="0"/>
      <w:adjustRightInd w:val="0"/>
    </w:pPr>
    <w:rPr>
      <w:rFonts w:ascii="Century Gothic" w:hAnsi="Century Gothic" w:cs="Century Gothic"/>
      <w:color w:val="000000"/>
      <w14:ligatures w14:val="standardContextual"/>
    </w:rPr>
  </w:style>
  <w:style w:type="table" w:styleId="Tablaconcuadrcula">
    <w:name w:val="Table Grid"/>
    <w:basedOn w:val="Tablanormal"/>
    <w:uiPriority w:val="39"/>
    <w:rsid w:val="00BD62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D6AD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6AD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0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F9B0AD-21CB-4132-9F5D-9E8B17FE1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5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INEC Omar Llambo</cp:lastModifiedBy>
  <cp:revision>22</cp:revision>
  <dcterms:created xsi:type="dcterms:W3CDTF">2024-05-30T17:07:00Z</dcterms:created>
  <dcterms:modified xsi:type="dcterms:W3CDTF">2025-08-05T20:49:00Z</dcterms:modified>
</cp:coreProperties>
</file>