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2588D" w14:textId="77777777" w:rsidR="00EF13D4" w:rsidRPr="00E71F2E" w:rsidRDefault="0006521F">
      <w:r w:rsidRPr="00E71F2E">
        <w:rPr>
          <w:noProof/>
          <w:lang w:val="es-EC" w:eastAsia="es-EC"/>
        </w:rPr>
        <w:drawing>
          <wp:anchor distT="0" distB="0" distL="114300" distR="114300" simplePos="0" relativeHeight="251671552" behindDoc="1" locked="1" layoutInCell="1" allowOverlap="1" wp14:anchorId="0679CA72" wp14:editId="09583AEE">
            <wp:simplePos x="0" y="0"/>
            <wp:positionH relativeFrom="page">
              <wp:align>center</wp:align>
            </wp:positionH>
            <wp:positionV relativeFrom="page">
              <wp:align>center</wp:align>
            </wp:positionV>
            <wp:extent cx="7772400" cy="10058400"/>
            <wp:effectExtent l="0" t="0" r="0" b="0"/>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802837_TA-Report_Rebranding-LAYOUT.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Pr="00E71F2E">
        <w:rPr>
          <w:noProof/>
          <w:lang w:val="es-EC" w:eastAsia="es-EC"/>
        </w:rPr>
        <mc:AlternateContent>
          <mc:Choice Requires="wps">
            <w:drawing>
              <wp:anchor distT="0" distB="0" distL="114300" distR="114300" simplePos="0" relativeHeight="251665408" behindDoc="0" locked="1" layoutInCell="1" allowOverlap="0" wp14:anchorId="18D962D4" wp14:editId="66B1127D">
                <wp:simplePos x="0" y="0"/>
                <wp:positionH relativeFrom="page">
                  <wp:posOffset>1148715</wp:posOffset>
                </wp:positionH>
                <wp:positionV relativeFrom="page">
                  <wp:posOffset>2396490</wp:posOffset>
                </wp:positionV>
                <wp:extent cx="5486400" cy="812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5486400" cy="812800"/>
                        </a:xfrm>
                        <a:prstGeom prst="rect">
                          <a:avLst/>
                        </a:prstGeom>
                        <a:noFill/>
                        <a:ln w="6350">
                          <a:noFill/>
                        </a:ln>
                      </wps:spPr>
                      <wps:txbx>
                        <w:txbxContent>
                          <w:p w14:paraId="1EC2D79B" w14:textId="77777777" w:rsidR="003910A3" w:rsidRPr="000E722B" w:rsidRDefault="003910A3" w:rsidP="000E722B">
                            <w:pPr>
                              <w:pStyle w:val="0TechnicalAssistanceTitle"/>
                            </w:pPr>
                            <w:r>
                              <w:t>Informe técnico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D962D4" id="_x0000_t202" coordsize="21600,21600" o:spt="202" path="m,l,21600r21600,l21600,xe">
                <v:stroke joinstyle="miter"/>
                <v:path gradientshapeok="t" o:connecttype="rect"/>
              </v:shapetype>
              <v:shape id="Text Box 2" o:spid="_x0000_s1026" type="#_x0000_t202" style="position:absolute;margin-left:90.45pt;margin-top:188.7pt;width:6in;height:64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" o:allowoverlap="f" filled="f" stroked="f" strokeweight=".5pt">
                <v:textbox inset="0,0,0,0">
                  <w:txbxContent>
                    <w:p w14:paraId="1EC2D79B" w14:textId="77777777" w:rsidR="003910A3" w:rsidRPr="000E722B" w:rsidRDefault="003910A3" w:rsidP="000E722B">
                      <w:pPr>
                        <w:pStyle w:val="0TechnicalAssistanceTitle"/>
                      </w:pPr>
                      <w:r>
                        <w:t>Informe técnico</w:t>
                      </w:r>
                    </w:p>
                  </w:txbxContent>
                </v:textbox>
                <w10:wrap anchorx="page" anchory="page"/>
                <w10:anchorlock/>
              </v:shape>
            </w:pict>
          </mc:Fallback>
        </mc:AlternateContent>
      </w:r>
      <w:r w:rsidRPr="00E71F2E">
        <w:rPr>
          <w:noProof/>
          <w:lang w:val="es-EC" w:eastAsia="es-EC"/>
        </w:rPr>
        <mc:AlternateContent>
          <mc:Choice Requires="wps">
            <w:drawing>
              <wp:anchor distT="0" distB="0" distL="114300" distR="114300" simplePos="0" relativeHeight="251673600" behindDoc="0" locked="1" layoutInCell="1" allowOverlap="1" wp14:anchorId="321F3D72" wp14:editId="738517CD">
                <wp:simplePos x="0" y="0"/>
                <wp:positionH relativeFrom="page">
                  <wp:posOffset>1151890</wp:posOffset>
                </wp:positionH>
                <wp:positionV relativeFrom="page">
                  <wp:posOffset>6988810</wp:posOffset>
                </wp:positionV>
                <wp:extent cx="5641340" cy="2392045"/>
                <wp:effectExtent l="0" t="0" r="0" b="8255"/>
                <wp:wrapNone/>
                <wp:docPr id="1" name="Text Box 1"/>
                <wp:cNvGraphicFramePr/>
                <a:graphic xmlns:a="http://schemas.openxmlformats.org/drawingml/2006/main">
                  <a:graphicData uri="http://schemas.microsoft.com/office/word/2010/wordprocessingShape">
                    <wps:wsp>
                      <wps:cNvSpPr txBox="1"/>
                      <wps:spPr>
                        <a:xfrm>
                          <a:off x="0" y="0"/>
                          <a:ext cx="5641340" cy="2392045"/>
                        </a:xfrm>
                        <a:prstGeom prst="rect">
                          <a:avLst/>
                        </a:prstGeom>
                        <a:noFill/>
                        <a:ln w="6350">
                          <a:noFill/>
                        </a:ln>
                      </wps:spPr>
                      <wps:txbx>
                        <w:txbxContent>
                          <w:p w14:paraId="354F965D" w14:textId="77777777" w:rsidR="003910A3" w:rsidRDefault="003910A3" w:rsidP="00BE11F0">
                            <w:pPr>
                              <w:pStyle w:val="1Country"/>
                              <w:spacing w:after="120"/>
                              <w:rPr>
                                <w:caps w:val="0"/>
                                <w:color w:val="FEFEFE" w:themeColor="background1"/>
                                <w:sz w:val="22"/>
                                <w:szCs w:val="48"/>
                              </w:rPr>
                            </w:pPr>
                            <w:r>
                              <w:rPr>
                                <w:caps w:val="0"/>
                                <w:color w:val="FEFEFE" w:themeColor="background1"/>
                                <w:sz w:val="22"/>
                                <w:szCs w:val="48"/>
                              </w:rPr>
                              <w:t>Departamentos a cargo del informe:</w:t>
                            </w:r>
                          </w:p>
                          <w:p w14:paraId="494849B9" w14:textId="77777777" w:rsidR="003910A3" w:rsidRPr="00BE11F0" w:rsidRDefault="003910A3" w:rsidP="00C74D6B">
                            <w:pPr>
                              <w:pStyle w:val="7Departments"/>
                            </w:pPr>
                            <w:r>
                              <w:t>Departamento de Estadística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1F3D72" id="Text Box 1" o:spid="_x0000_s1027" type="#_x0000_t202" style="position:absolute;margin-left:90.7pt;margin-top:550.3pt;width:444.2pt;height:188.3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" filled="f" stroked="f" strokeweight=".5pt">
                <v:textbox inset="0,0,0,0">
                  <w:txbxContent>
                    <w:p w14:paraId="354F965D" w14:textId="77777777" w:rsidR="003910A3" w:rsidRDefault="003910A3" w:rsidP="00BE11F0">
                      <w:pPr>
                        <w:pStyle w:val="1Country"/>
                        <w:spacing w:after="120"/>
                        <w:rPr>
                          <w:caps w:val="0"/>
                          <w:color w:val="FEFEFE" w:themeColor="background1"/>
                          <w:sz w:val="22"/>
                          <w:szCs w:val="48"/>
                        </w:rPr>
                      </w:pPr>
                      <w:r>
                        <w:rPr>
                          <w:caps w:val="0"/>
                          <w:color w:val="FEFEFE" w:themeColor="background1"/>
                          <w:sz w:val="22"/>
                          <w:szCs w:val="48"/>
                        </w:rPr>
                        <w:t>Departamentos a cargo del informe:</w:t>
                      </w:r>
                    </w:p>
                    <w:p w14:paraId="494849B9" w14:textId="77777777" w:rsidR="003910A3" w:rsidRPr="00BE11F0" w:rsidRDefault="003910A3" w:rsidP="00C74D6B">
                      <w:pPr>
                        <w:pStyle w:val="7Departments"/>
                      </w:pPr>
                      <w:r>
                        <w:t>Departamento de Estadística</w:t>
                      </w:r>
                    </w:p>
                  </w:txbxContent>
                </v:textbox>
                <w10:wrap anchorx="page" anchory="page"/>
                <w10:anchorlock/>
              </v:shape>
            </w:pict>
          </mc:Fallback>
        </mc:AlternateContent>
      </w:r>
      <w:r w:rsidRPr="00E71F2E">
        <w:rPr>
          <w:noProof/>
          <w:lang w:val="es-EC" w:eastAsia="es-EC"/>
        </w:rPr>
        <mc:AlternateContent>
          <mc:Choice Requires="wps">
            <w:drawing>
              <wp:anchor distT="0" distB="0" distL="114300" distR="114300" simplePos="0" relativeHeight="251659264" behindDoc="0" locked="1" layoutInCell="1" allowOverlap="1" wp14:anchorId="53EF080F" wp14:editId="14151991">
                <wp:simplePos x="0" y="0"/>
                <wp:positionH relativeFrom="page">
                  <wp:posOffset>1151890</wp:posOffset>
                </wp:positionH>
                <wp:positionV relativeFrom="page">
                  <wp:posOffset>3794125</wp:posOffset>
                </wp:positionV>
                <wp:extent cx="5641340" cy="3180715"/>
                <wp:effectExtent l="0" t="0" r="0" b="6985"/>
                <wp:wrapNone/>
                <wp:docPr id="3" name="Text Box 3"/>
                <wp:cNvGraphicFramePr/>
                <a:graphic xmlns:a="http://schemas.openxmlformats.org/drawingml/2006/main">
                  <a:graphicData uri="http://schemas.microsoft.com/office/word/2010/wordprocessingShape">
                    <wps:wsp>
                      <wps:cNvSpPr txBox="1"/>
                      <wps:spPr>
                        <a:xfrm>
                          <a:off x="0" y="0"/>
                          <a:ext cx="5641340" cy="3180715"/>
                        </a:xfrm>
                        <a:prstGeom prst="rect">
                          <a:avLst/>
                        </a:prstGeom>
                        <a:noFill/>
                        <a:ln w="6350">
                          <a:noFill/>
                        </a:ln>
                      </wps:spPr>
                      <wps:txbx>
                        <w:txbxContent>
                          <w:p w14:paraId="5C897E70" w14:textId="77777777" w:rsidR="003910A3" w:rsidRPr="00053B10" w:rsidRDefault="003910A3" w:rsidP="00BE11F0">
                            <w:pPr>
                              <w:pStyle w:val="1Country"/>
                            </w:pPr>
                            <w:r>
                              <w:t>Ecuador</w:t>
                            </w:r>
                          </w:p>
                          <w:p w14:paraId="21C4677B" w14:textId="77777777" w:rsidR="003910A3" w:rsidRPr="00BE11F0" w:rsidRDefault="003910A3" w:rsidP="00C74D6B">
                            <w:pPr>
                              <w:pStyle w:val="2ReportTitle"/>
                            </w:pPr>
                            <w:r>
                              <w:t>Asistencia Técnica sobre Índices de Precios Productor</w:t>
                            </w:r>
                          </w:p>
                          <w:p w14:paraId="06C29687" w14:textId="77777777" w:rsidR="003910A3" w:rsidRPr="00BE11F0" w:rsidRDefault="003910A3" w:rsidP="00C74D6B">
                            <w:pPr>
                              <w:pStyle w:val="3Month"/>
                              <w:spacing w:after="800"/>
                            </w:pPr>
                            <w:r>
                              <w:t>18 al 22 de SEPTIEMBRE de 2023</w:t>
                            </w:r>
                          </w:p>
                          <w:p w14:paraId="72157F66" w14:textId="77777777" w:rsidR="003910A3" w:rsidRPr="00053B10" w:rsidRDefault="003910A3" w:rsidP="00C74D6B">
                            <w:pPr>
                              <w:pStyle w:val="4PreparerHeader"/>
                            </w:pPr>
                            <w:r>
                              <w:t>Preparado por</w:t>
                            </w:r>
                          </w:p>
                          <w:p w14:paraId="3DC55B66" w14:textId="77777777" w:rsidR="003910A3" w:rsidRPr="00053B10" w:rsidRDefault="003910A3" w:rsidP="00C74D6B">
                            <w:pPr>
                              <w:pStyle w:val="5Preparer"/>
                            </w:pPr>
                            <w:r>
                              <w:t xml:space="preserve">Rafael Posse Fregoso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F080F" id="Text Box 3" o:spid="_x0000_s1028" type="#_x0000_t202" style="position:absolute;margin-left:90.7pt;margin-top:298.75pt;width:444.2pt;height:250.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" filled="f" stroked="f" strokeweight=".5pt">
                <v:textbox inset="0,0,0,0">
                  <w:txbxContent>
                    <w:p w14:paraId="5C897E70" w14:textId="77777777" w:rsidR="003910A3" w:rsidRPr="00053B10" w:rsidRDefault="003910A3" w:rsidP="00BE11F0">
                      <w:pPr>
                        <w:pStyle w:val="1Country"/>
                      </w:pPr>
                      <w:r>
                        <w:t>Ecuador</w:t>
                      </w:r>
                    </w:p>
                    <w:p w14:paraId="21C4677B" w14:textId="77777777" w:rsidR="003910A3" w:rsidRPr="00BE11F0" w:rsidRDefault="003910A3" w:rsidP="00C74D6B">
                      <w:pPr>
                        <w:pStyle w:val="2ReportTitle"/>
                      </w:pPr>
                      <w:r>
                        <w:t>Asistencia Técnica sobre Índices de Precios Productor</w:t>
                      </w:r>
                    </w:p>
                    <w:p w14:paraId="06C29687" w14:textId="77777777" w:rsidR="003910A3" w:rsidRPr="00BE11F0" w:rsidRDefault="003910A3" w:rsidP="00C74D6B">
                      <w:pPr>
                        <w:pStyle w:val="3Month"/>
                        <w:spacing w:after="800"/>
                      </w:pPr>
                      <w:r>
                        <w:t>18 al 22 de SEPTIEMBRE de 2023</w:t>
                      </w:r>
                    </w:p>
                    <w:p w14:paraId="72157F66" w14:textId="77777777" w:rsidR="003910A3" w:rsidRPr="00053B10" w:rsidRDefault="003910A3" w:rsidP="00C74D6B">
                      <w:pPr>
                        <w:pStyle w:val="4PreparerHeader"/>
                      </w:pPr>
                      <w:r>
                        <w:t>Preparado por</w:t>
                      </w:r>
                    </w:p>
                    <w:p w14:paraId="3DC55B66" w14:textId="77777777" w:rsidR="003910A3" w:rsidRPr="00053B10" w:rsidRDefault="003910A3" w:rsidP="00C74D6B">
                      <w:pPr>
                        <w:pStyle w:val="5Preparer"/>
                      </w:pPr>
                      <w:r>
                        <w:t xml:space="preserve">Rafael Posse Fregoso </w:t>
                      </w:r>
                    </w:p>
                  </w:txbxContent>
                </v:textbox>
                <w10:wrap anchorx="page" anchory="page"/>
                <w10:anchorlock/>
              </v:shape>
            </w:pict>
          </mc:Fallback>
        </mc:AlternateContent>
      </w:r>
      <w:r w:rsidRPr="00E71F2E">
        <w:rPr>
          <w:noProof/>
          <w:lang w:val="es-EC" w:eastAsia="es-EC"/>
        </w:rPr>
        <mc:AlternateContent>
          <mc:Choice Requires="wps">
            <w:drawing>
              <wp:anchor distT="0" distB="0" distL="114300" distR="114300" simplePos="0" relativeHeight="251660288" behindDoc="0" locked="1" layoutInCell="1" allowOverlap="1" wp14:anchorId="08829BA8" wp14:editId="159A368E">
                <wp:simplePos x="0" y="0"/>
                <wp:positionH relativeFrom="page">
                  <wp:posOffset>5300980</wp:posOffset>
                </wp:positionH>
                <wp:positionV relativeFrom="page">
                  <wp:posOffset>338455</wp:posOffset>
                </wp:positionV>
                <wp:extent cx="2148840" cy="429768"/>
                <wp:effectExtent l="0" t="0" r="0" b="2540"/>
                <wp:wrapNone/>
                <wp:docPr id="4" name="Text Box 4"/>
                <wp:cNvGraphicFramePr/>
                <a:graphic xmlns:a="http://schemas.openxmlformats.org/drawingml/2006/main">
                  <a:graphicData uri="http://schemas.microsoft.com/office/word/2010/wordprocessingShape">
                    <wps:wsp>
                      <wps:cNvSpPr txBox="1"/>
                      <wps:spPr>
                        <a:xfrm>
                          <a:off x="0" y="0"/>
                          <a:ext cx="2148840" cy="429768"/>
                        </a:xfrm>
                        <a:prstGeom prst="rect">
                          <a:avLst/>
                        </a:prstGeom>
                        <a:noFill/>
                        <a:ln w="6350">
                          <a:noFill/>
                        </a:ln>
                      </wps:spPr>
                      <wps:txbx>
                        <w:txbxContent>
                          <w:p w14:paraId="3A23F509" w14:textId="77777777" w:rsidR="003910A3" w:rsidRPr="00CA0A8E" w:rsidRDefault="003910A3" w:rsidP="009000BF">
                            <w:pPr>
                              <w:pStyle w:val="0OfficialUse"/>
                            </w:pPr>
                            <w:r>
                              <w:t xml:space="preserve">Exclusivamente </w:t>
                            </w:r>
                            <w:r>
                              <w:br/>
                              <w:t>para uso oficial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29BA8" id="Text Box 4" o:spid="_x0000_s1029" type="#_x0000_t202" style="position:absolute;margin-left:417.4pt;margin-top:26.65pt;width:169.2pt;height:33.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" filled="f" stroked="f" strokeweight=".5pt">
                <v:textbox inset="0,0,0,0">
                  <w:txbxContent>
                    <w:p w14:paraId="3A23F509" w14:textId="77777777" w:rsidR="003910A3" w:rsidRPr="00CA0A8E" w:rsidRDefault="003910A3" w:rsidP="009000BF">
                      <w:pPr>
                        <w:pStyle w:val="0OfficialUse"/>
                      </w:pPr>
                      <w:r>
                        <w:t xml:space="preserve">Exclusivamente </w:t>
                      </w:r>
                      <w:r>
                        <w:br/>
                        <w:t>para uso oficial</w:t>
                      </w:r>
                    </w:p>
                  </w:txbxContent>
                </v:textbox>
                <w10:wrap anchorx="page" anchory="page"/>
                <w10:anchorlock/>
              </v:shape>
            </w:pict>
          </mc:Fallback>
        </mc:AlternateContent>
      </w:r>
      <w:r w:rsidRPr="00E71F2E">
        <w:br w:type="page"/>
      </w:r>
      <w:r w:rsidRPr="00E71F2E">
        <w:rPr>
          <w:noProof/>
          <w:lang w:val="es-EC" w:eastAsia="es-EC"/>
        </w:rPr>
        <mc:AlternateContent>
          <mc:Choice Requires="wps">
            <w:drawing>
              <wp:anchor distT="0" distB="0" distL="114300" distR="114300" simplePos="0" relativeHeight="251669504" behindDoc="0" locked="1" layoutInCell="1" allowOverlap="1" wp14:anchorId="582B93BE" wp14:editId="1ACFB5AB">
                <wp:simplePos x="0" y="0"/>
                <wp:positionH relativeFrom="page">
                  <wp:posOffset>914400</wp:posOffset>
                </wp:positionH>
                <wp:positionV relativeFrom="page">
                  <wp:posOffset>914400</wp:posOffset>
                </wp:positionV>
                <wp:extent cx="5943600" cy="832104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5943600" cy="8321040"/>
                        </a:xfrm>
                        <a:prstGeom prst="rect">
                          <a:avLst/>
                        </a:prstGeom>
                        <a:noFill/>
                        <a:ln w="6350">
                          <a:noFill/>
                        </a:ln>
                      </wps:spPr>
                      <wps:txbx>
                        <w:txbxContent>
                          <w:p w14:paraId="098B94F7" w14:textId="77777777" w:rsidR="003910A3" w:rsidRDefault="003910A3" w:rsidP="00642046">
                            <w:pPr>
                              <w:pStyle w:val="COV2Subheadings"/>
                            </w:pPr>
                            <w:r>
                              <w:t>Descargo de responsabilidad</w:t>
                            </w:r>
                          </w:p>
                          <w:p w14:paraId="4ADE86E5" w14:textId="77777777" w:rsidR="003910A3" w:rsidRDefault="003910A3" w:rsidP="00642046">
                            <w:pPr>
                              <w:pStyle w:val="COV2Disclaimers"/>
                              <w:rPr>
                                <w:rFonts w:eastAsia="Times New Roman"/>
                                <w:iCs/>
                                <w:color w:val="000000"/>
                                <w:szCs w:val="20"/>
                              </w:rPr>
                            </w:pPr>
                          </w:p>
                          <w:p w14:paraId="55E9DDC0" w14:textId="77777777" w:rsidR="003910A3" w:rsidRDefault="003910A3" w:rsidP="00642046">
                            <w:pPr>
                              <w:pStyle w:val="COV2Disclaimers"/>
                              <w:rPr>
                                <w:rFonts w:eastAsia="Times New Roman"/>
                                <w:iCs/>
                                <w:color w:val="000000"/>
                                <w:szCs w:val="20"/>
                              </w:rPr>
                            </w:pPr>
                          </w:p>
                          <w:p w14:paraId="07ECF16F" w14:textId="1ECDA3ED" w:rsidR="003910A3" w:rsidRPr="003A147C" w:rsidRDefault="003910A3" w:rsidP="00D315D2">
                            <w:pPr>
                              <w:pStyle w:val="COV2Disclaimers"/>
                            </w:pPr>
                            <w:r w:rsidRPr="003A147C">
                              <w:t>El contenido de este informe constituye asesoramiento técnico proporcionado por el personal técnico del Fondo Monetario Internacional (FMI) a las autoridades de  </w:t>
                            </w:r>
                            <w:r w:rsidRPr="003A147C">
                              <w:rPr>
                                <w:shd w:val="clear" w:color="auto" w:fill="FFFF00"/>
                              </w:rPr>
                              <w:t>la República del Ecuador</w:t>
                            </w:r>
                            <w:r w:rsidRPr="003A147C">
                              <w:t> (</w:t>
                            </w:r>
                            <w:r>
                              <w:t>Instituto Nacional de Estadísticas y Censos INEC</w:t>
                            </w:r>
                            <w:r w:rsidRPr="003A147C">
                              <w:t xml:space="preserve">)) en respuesta a su solicitud de fortalecimiento de capacidades (FC) Este informe (en su totalidad o en parte) o los resúmenes de este informe pueden ser divulgados por el FMI a Directores Ejecutivos del FMI o a miembros de su personal técnico, así como a otros organismos o dependencias del beneficiario de la asistencia técnica y, previa solicitud, al personal técnico del Banco Mundial, otros proveedores de asistencia técnica y </w:t>
                            </w:r>
                            <w:r w:rsidRPr="00A70605">
                              <w:t xml:space="preserve">donantes con interés </w:t>
                            </w:r>
                            <w:r w:rsidRPr="009E6639">
                              <w:t xml:space="preserve">legítimo </w:t>
                            </w:r>
                            <w:r w:rsidRPr="009E6639">
                              <w:rPr>
                                <w:shd w:val="clear" w:color="auto" w:fill="FFFF00"/>
                              </w:rPr>
                              <w:t>[incluidos miembros del Comité de Dirección del Centro Regional de Asistencia Técnica XX]</w:t>
                            </w:r>
                            <w:r w:rsidRPr="009E6639">
                              <w:t>, a menos que el beneficiario de la asistencia técnica objete expresamente dicha divulgación (</w:t>
                            </w:r>
                            <w:r w:rsidRPr="009E6639">
                              <w:rPr>
                                <w:shd w:val="clear" w:color="auto" w:fill="FFFF00"/>
                              </w:rPr>
                              <w:t>véanse las Directrices Operativas para la Divulgación de Información sobre Asistencia Técnica</w:t>
                            </w:r>
                            <w:r w:rsidRPr="009E6639">
                              <w:t>). La divulgación de este informe</w:t>
                            </w:r>
                            <w:r w:rsidRPr="003A147C">
                              <w:t xml:space="preserve"> (en su totalidad o en parte) o resúmenes del mismo a terceros ajenos al FMI que no sean organismos o dependencias del beneficiario de la asistencia técnica ni personal técnico del Banco Mundial, otros proveedores de asistencia técnica y donantes con interés legítimo </w:t>
                            </w:r>
                            <w:r w:rsidRPr="003A147C">
                              <w:rPr>
                                <w:shd w:val="clear" w:color="auto" w:fill="FFFF00"/>
                              </w:rPr>
                              <w:t>[incluidos los miembros del Comité de Dirección del Centro Regional de Asistencia Técnica XX]</w:t>
                            </w:r>
                            <w:r w:rsidRPr="003A147C">
                              <w:t>, requerirá el consentimiento explícito del beneficiario de la asistencia técnica y del Departamento de Estadística del FMI.</w:t>
                            </w:r>
                          </w:p>
                          <w:p w14:paraId="27F6EB45" w14:textId="77777777" w:rsidR="003910A3" w:rsidRDefault="003910A3" w:rsidP="00D315D2">
                            <w:pPr>
                              <w:pStyle w:val="COV2Subheadings"/>
                            </w:pPr>
                            <w:r w:rsidRPr="003A147C">
                              <w:t>MIEMBROS/Socios (texto/área editable)</w:t>
                            </w:r>
                          </w:p>
                          <w:p w14:paraId="46AC7588" w14:textId="77777777" w:rsidR="003910A3" w:rsidRDefault="003910A3" w:rsidP="008A2643">
                            <w:pPr>
                              <w:pStyle w:val="COV2Disclaimers"/>
                            </w:pPr>
                            <w:r>
                              <w:t>El contenido puede ser una lista, banderas o logos.</w:t>
                            </w:r>
                          </w:p>
                          <w:p w14:paraId="6125B679" w14:textId="77777777" w:rsidR="003910A3" w:rsidRPr="008A2643" w:rsidRDefault="003910A3" w:rsidP="008A2643">
                            <w:pPr>
                              <w:pStyle w:val="COV2Subheadings"/>
                            </w:pPr>
                            <w:r>
                              <w:t>MIEMBROS/Socios (texto/área editable)</w:t>
                            </w:r>
                          </w:p>
                          <w:tbl>
                            <w:tblPr>
                              <w:tblStyle w:val="TableGrid"/>
                              <w:tblW w:w="497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72" w:type="dxa"/>
                                <w:right w:w="216" w:type="dxa"/>
                              </w:tblCellMar>
                              <w:tblLook w:val="04A0" w:firstRow="1" w:lastRow="0" w:firstColumn="1" w:lastColumn="0" w:noHBand="0" w:noVBand="1"/>
                            </w:tblPr>
                            <w:tblGrid>
                              <w:gridCol w:w="1910"/>
                              <w:gridCol w:w="1909"/>
                              <w:gridCol w:w="1889"/>
                              <w:gridCol w:w="1889"/>
                              <w:gridCol w:w="1708"/>
                            </w:tblGrid>
                            <w:tr w:rsidR="003910A3" w14:paraId="3B393865" w14:textId="77777777" w:rsidTr="00D315D2">
                              <w:trPr>
                                <w:jc w:val="center"/>
                              </w:trPr>
                              <w:tc>
                                <w:tcPr>
                                  <w:tcW w:w="1026" w:type="pct"/>
                                  <w:vAlign w:val="bottom"/>
                                </w:tcPr>
                                <w:p w14:paraId="7ED63883" w14:textId="77777777" w:rsidR="003910A3" w:rsidRDefault="003910A3" w:rsidP="00B31D70">
                                  <w:r>
                                    <w:rPr>
                                      <w:noProof/>
                                      <w:lang w:val="es-EC" w:eastAsia="es-EC"/>
                                    </w:rPr>
                                    <w:drawing>
                                      <wp:inline distT="0" distB="0" distL="0" distR="0" wp14:anchorId="762D7DDA" wp14:editId="4A41F826">
                                        <wp:extent cx="1014730" cy="608838"/>
                                        <wp:effectExtent l="0" t="0" r="1270" b="1270"/>
                                        <wp:docPr id="1206743664" name="Picture 1206743664"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1026" w:type="pct"/>
                                  <w:vAlign w:val="bottom"/>
                                </w:tcPr>
                                <w:p w14:paraId="7B4303C1" w14:textId="77777777" w:rsidR="003910A3" w:rsidRDefault="003910A3" w:rsidP="00B31D70">
                                  <w:r>
                                    <w:rPr>
                                      <w:noProof/>
                                      <w:lang w:val="es-EC" w:eastAsia="es-EC"/>
                                    </w:rPr>
                                    <w:drawing>
                                      <wp:inline distT="0" distB="0" distL="0" distR="0" wp14:anchorId="5FD9AFA1" wp14:editId="3D33ADEC">
                                        <wp:extent cx="1014730" cy="608838"/>
                                        <wp:effectExtent l="0" t="0" r="1270" b="1270"/>
                                        <wp:docPr id="542053120" name="Picture 542053120"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1015" w:type="pct"/>
                                  <w:vAlign w:val="bottom"/>
                                </w:tcPr>
                                <w:p w14:paraId="54F40137" w14:textId="77777777" w:rsidR="003910A3" w:rsidRDefault="003910A3" w:rsidP="00B31D70">
                                  <w:r>
                                    <w:rPr>
                                      <w:noProof/>
                                      <w:lang w:val="es-EC" w:eastAsia="es-EC"/>
                                    </w:rPr>
                                    <w:drawing>
                                      <wp:inline distT="0" distB="0" distL="0" distR="0" wp14:anchorId="02A408EF" wp14:editId="69F77643">
                                        <wp:extent cx="1014730" cy="608838"/>
                                        <wp:effectExtent l="0" t="0" r="1270" b="1270"/>
                                        <wp:docPr id="588549461" name="Picture 588549461"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1015" w:type="pct"/>
                                  <w:vAlign w:val="bottom"/>
                                </w:tcPr>
                                <w:p w14:paraId="2FDF8FCC" w14:textId="77777777" w:rsidR="003910A3" w:rsidRDefault="003910A3" w:rsidP="00B31D70">
                                  <w:r>
                                    <w:rPr>
                                      <w:noProof/>
                                      <w:lang w:val="es-EC" w:eastAsia="es-EC"/>
                                    </w:rPr>
                                    <w:drawing>
                                      <wp:inline distT="0" distB="0" distL="0" distR="0" wp14:anchorId="5580E672" wp14:editId="4D1588CB">
                                        <wp:extent cx="1014730" cy="608838"/>
                                        <wp:effectExtent l="0" t="0" r="1270" b="1270"/>
                                        <wp:docPr id="1929213203" name="Picture 1929213203"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918" w:type="pct"/>
                                  <w:tcMar>
                                    <w:right w:w="0" w:type="dxa"/>
                                  </w:tcMar>
                                  <w:vAlign w:val="bottom"/>
                                </w:tcPr>
                                <w:p w14:paraId="2E9C3F68" w14:textId="77777777" w:rsidR="003910A3" w:rsidRDefault="003910A3" w:rsidP="00B31D70">
                                  <w:r>
                                    <w:rPr>
                                      <w:noProof/>
                                      <w:lang w:val="es-EC" w:eastAsia="es-EC"/>
                                    </w:rPr>
                                    <w:drawing>
                                      <wp:inline distT="0" distB="0" distL="0" distR="0" wp14:anchorId="4E2DA45E" wp14:editId="48079512">
                                        <wp:extent cx="1014730" cy="608838"/>
                                        <wp:effectExtent l="0" t="0" r="1270" b="1270"/>
                                        <wp:docPr id="2118232519" name="Picture 2118232519"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r>
                            <w:tr w:rsidR="003910A3" w14:paraId="61C993B6" w14:textId="77777777" w:rsidTr="00D315D2">
                              <w:trPr>
                                <w:jc w:val="center"/>
                              </w:trPr>
                              <w:tc>
                                <w:tcPr>
                                  <w:tcW w:w="1026" w:type="pct"/>
                                </w:tcPr>
                                <w:p w14:paraId="1D355CB3" w14:textId="77777777" w:rsidR="003910A3" w:rsidRPr="001A5B78" w:rsidRDefault="003910A3" w:rsidP="00B31D70">
                                  <w:pPr>
                                    <w:pStyle w:val="COV2MemberFlags"/>
                                  </w:pPr>
                                  <w:r>
                                    <w:t>País</w:t>
                                  </w:r>
                                </w:p>
                              </w:tc>
                              <w:tc>
                                <w:tcPr>
                                  <w:tcW w:w="1026" w:type="pct"/>
                                </w:tcPr>
                                <w:p w14:paraId="233208FC" w14:textId="77777777" w:rsidR="003910A3" w:rsidRPr="001A5B78" w:rsidRDefault="003910A3" w:rsidP="00B31D70">
                                  <w:pPr>
                                    <w:pStyle w:val="COV2MemberFlags"/>
                                  </w:pPr>
                                  <w:r>
                                    <w:t>País</w:t>
                                  </w:r>
                                </w:p>
                              </w:tc>
                              <w:tc>
                                <w:tcPr>
                                  <w:tcW w:w="1015" w:type="pct"/>
                                </w:tcPr>
                                <w:p w14:paraId="518F69BD" w14:textId="77777777" w:rsidR="003910A3" w:rsidRPr="001A5B78" w:rsidRDefault="003910A3" w:rsidP="00B31D70">
                                  <w:pPr>
                                    <w:pStyle w:val="COV2MemberFlags"/>
                                  </w:pPr>
                                  <w:r>
                                    <w:t>País</w:t>
                                  </w:r>
                                </w:p>
                              </w:tc>
                              <w:tc>
                                <w:tcPr>
                                  <w:tcW w:w="1015" w:type="pct"/>
                                </w:tcPr>
                                <w:p w14:paraId="05D8485D" w14:textId="77777777" w:rsidR="003910A3" w:rsidRPr="001A5B78" w:rsidRDefault="003910A3" w:rsidP="00B31D70">
                                  <w:pPr>
                                    <w:pStyle w:val="COV2MemberFlags"/>
                                  </w:pPr>
                                  <w:r>
                                    <w:t>País</w:t>
                                  </w:r>
                                </w:p>
                              </w:tc>
                              <w:tc>
                                <w:tcPr>
                                  <w:tcW w:w="918" w:type="pct"/>
                                  <w:tcMar>
                                    <w:right w:w="0" w:type="dxa"/>
                                  </w:tcMar>
                                </w:tcPr>
                                <w:p w14:paraId="555CBCF3" w14:textId="77777777" w:rsidR="003910A3" w:rsidRPr="001A5B78" w:rsidRDefault="003910A3" w:rsidP="00B31D70">
                                  <w:pPr>
                                    <w:pStyle w:val="COV2MemberFlags"/>
                                  </w:pPr>
                                  <w:r>
                                    <w:t>País</w:t>
                                  </w:r>
                                </w:p>
                              </w:tc>
                            </w:tr>
                          </w:tbl>
                          <w:p w14:paraId="0D349A5E" w14:textId="77777777" w:rsidR="003910A3" w:rsidRDefault="003910A3" w:rsidP="002F0C11">
                            <w:pPr>
                              <w:pStyle w:val="COV2Subheadings"/>
                            </w:pPr>
                            <w:r>
                              <w:t>MIEMBROS/Socios (texto/área editable)</w:t>
                            </w:r>
                          </w:p>
                          <w:tbl>
                            <w:tblPr>
                              <w:tblStyle w:val="TableGrid"/>
                              <w:tblW w:w="498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72" w:type="dxa"/>
                                <w:right w:w="216" w:type="dxa"/>
                              </w:tblCellMar>
                              <w:tblLook w:val="04A0" w:firstRow="1" w:lastRow="0" w:firstColumn="1" w:lastColumn="0" w:noHBand="0" w:noVBand="1"/>
                            </w:tblPr>
                            <w:tblGrid>
                              <w:gridCol w:w="1913"/>
                              <w:gridCol w:w="1912"/>
                              <w:gridCol w:w="1892"/>
                              <w:gridCol w:w="1892"/>
                              <w:gridCol w:w="1711"/>
                            </w:tblGrid>
                            <w:tr w:rsidR="003910A3" w14:paraId="02E2AE2E" w14:textId="77777777" w:rsidTr="00BF5E57">
                              <w:trPr>
                                <w:jc w:val="center"/>
                              </w:trPr>
                              <w:tc>
                                <w:tcPr>
                                  <w:tcW w:w="1026" w:type="pct"/>
                                  <w:vAlign w:val="bottom"/>
                                </w:tcPr>
                                <w:p w14:paraId="3612B52E" w14:textId="77777777" w:rsidR="003910A3" w:rsidRDefault="003910A3" w:rsidP="002F0C11">
                                  <w:r>
                                    <w:rPr>
                                      <w:noProof/>
                                      <w:lang w:val="es-EC" w:eastAsia="es-EC"/>
                                    </w:rPr>
                                    <w:drawing>
                                      <wp:inline distT="0" distB="0" distL="0" distR="0" wp14:anchorId="65EEB518" wp14:editId="11A64698">
                                        <wp:extent cx="1014730" cy="608838"/>
                                        <wp:effectExtent l="0" t="0" r="1270" b="1270"/>
                                        <wp:docPr id="177044291" name="Picture 177044291"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1026" w:type="pct"/>
                                  <w:vAlign w:val="bottom"/>
                                </w:tcPr>
                                <w:p w14:paraId="06BD85EC" w14:textId="77777777" w:rsidR="003910A3" w:rsidRDefault="003910A3" w:rsidP="002F0C11">
                                  <w:r>
                                    <w:rPr>
                                      <w:noProof/>
                                      <w:lang w:val="es-EC" w:eastAsia="es-EC"/>
                                    </w:rPr>
                                    <w:drawing>
                                      <wp:inline distT="0" distB="0" distL="0" distR="0" wp14:anchorId="32EEE5C6" wp14:editId="11F1AB62">
                                        <wp:extent cx="1014730" cy="608838"/>
                                        <wp:effectExtent l="0" t="0" r="1270" b="1270"/>
                                        <wp:docPr id="1992176945" name="Picture 1992176945"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1015" w:type="pct"/>
                                  <w:vAlign w:val="bottom"/>
                                </w:tcPr>
                                <w:p w14:paraId="2FC76AE7" w14:textId="77777777" w:rsidR="003910A3" w:rsidRDefault="003910A3" w:rsidP="002F0C11">
                                  <w:r>
                                    <w:rPr>
                                      <w:noProof/>
                                      <w:lang w:val="es-EC" w:eastAsia="es-EC"/>
                                    </w:rPr>
                                    <w:drawing>
                                      <wp:inline distT="0" distB="0" distL="0" distR="0" wp14:anchorId="7F4888E4" wp14:editId="1CB89F2C">
                                        <wp:extent cx="1014730" cy="608838"/>
                                        <wp:effectExtent l="0" t="0" r="1270" b="1270"/>
                                        <wp:docPr id="1817325234" name="Picture 1817325234"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1015" w:type="pct"/>
                                  <w:vAlign w:val="bottom"/>
                                </w:tcPr>
                                <w:p w14:paraId="105CF44A" w14:textId="77777777" w:rsidR="003910A3" w:rsidRDefault="003910A3" w:rsidP="002F0C11">
                                  <w:r>
                                    <w:rPr>
                                      <w:noProof/>
                                      <w:lang w:val="es-EC" w:eastAsia="es-EC"/>
                                    </w:rPr>
                                    <w:drawing>
                                      <wp:inline distT="0" distB="0" distL="0" distR="0" wp14:anchorId="71BF16B3" wp14:editId="4AD6C850">
                                        <wp:extent cx="1014730" cy="608838"/>
                                        <wp:effectExtent l="0" t="0" r="1270" b="1270"/>
                                        <wp:docPr id="480292853" name="Picture 480292853"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918" w:type="pct"/>
                                  <w:tcMar>
                                    <w:right w:w="0" w:type="dxa"/>
                                  </w:tcMar>
                                  <w:vAlign w:val="bottom"/>
                                </w:tcPr>
                                <w:p w14:paraId="59148297" w14:textId="77777777" w:rsidR="003910A3" w:rsidRDefault="003910A3" w:rsidP="002F0C11">
                                  <w:r>
                                    <w:rPr>
                                      <w:noProof/>
                                      <w:lang w:val="es-EC" w:eastAsia="es-EC"/>
                                    </w:rPr>
                                    <w:drawing>
                                      <wp:inline distT="0" distB="0" distL="0" distR="0" wp14:anchorId="2CCF857F" wp14:editId="30412A36">
                                        <wp:extent cx="1014730" cy="608838"/>
                                        <wp:effectExtent l="0" t="0" r="1270" b="1270"/>
                                        <wp:docPr id="410377641" name="Picture 410377641"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r>
                            <w:tr w:rsidR="003910A3" w14:paraId="7FB82E70" w14:textId="77777777" w:rsidTr="00BF5E57">
                              <w:trPr>
                                <w:jc w:val="center"/>
                              </w:trPr>
                              <w:tc>
                                <w:tcPr>
                                  <w:tcW w:w="1026" w:type="pct"/>
                                </w:tcPr>
                                <w:p w14:paraId="4D40CD96" w14:textId="77777777" w:rsidR="003910A3" w:rsidRPr="001A5B78" w:rsidRDefault="003910A3" w:rsidP="002F0C11">
                                  <w:pPr>
                                    <w:pStyle w:val="COV2MemberFlags"/>
                                  </w:pPr>
                                  <w:r>
                                    <w:t>Logo</w:t>
                                  </w:r>
                                </w:p>
                              </w:tc>
                              <w:tc>
                                <w:tcPr>
                                  <w:tcW w:w="1026" w:type="pct"/>
                                </w:tcPr>
                                <w:p w14:paraId="4A1BDA25" w14:textId="77777777" w:rsidR="003910A3" w:rsidRPr="001A5B78" w:rsidRDefault="003910A3" w:rsidP="002F0C11">
                                  <w:pPr>
                                    <w:pStyle w:val="COV2MemberFlags"/>
                                  </w:pPr>
                                  <w:r>
                                    <w:t>Logo</w:t>
                                  </w:r>
                                </w:p>
                              </w:tc>
                              <w:tc>
                                <w:tcPr>
                                  <w:tcW w:w="1015" w:type="pct"/>
                                </w:tcPr>
                                <w:p w14:paraId="298CA871" w14:textId="77777777" w:rsidR="003910A3" w:rsidRPr="001A5B78" w:rsidRDefault="003910A3" w:rsidP="002F0C11">
                                  <w:pPr>
                                    <w:pStyle w:val="COV2MemberFlags"/>
                                  </w:pPr>
                                  <w:r>
                                    <w:t>Logo</w:t>
                                  </w:r>
                                </w:p>
                              </w:tc>
                              <w:tc>
                                <w:tcPr>
                                  <w:tcW w:w="1015" w:type="pct"/>
                                </w:tcPr>
                                <w:p w14:paraId="1426B937" w14:textId="77777777" w:rsidR="003910A3" w:rsidRPr="001A5B78" w:rsidRDefault="003910A3" w:rsidP="002F0C11">
                                  <w:pPr>
                                    <w:pStyle w:val="COV2MemberFlags"/>
                                  </w:pPr>
                                  <w:r>
                                    <w:t>Logo</w:t>
                                  </w:r>
                                </w:p>
                              </w:tc>
                              <w:tc>
                                <w:tcPr>
                                  <w:tcW w:w="918" w:type="pct"/>
                                  <w:tcMar>
                                    <w:right w:w="0" w:type="dxa"/>
                                  </w:tcMar>
                                </w:tcPr>
                                <w:p w14:paraId="2C9C355E" w14:textId="77777777" w:rsidR="003910A3" w:rsidRPr="001A5B78" w:rsidRDefault="003910A3" w:rsidP="002F0C11">
                                  <w:pPr>
                                    <w:pStyle w:val="COV2MemberFlags"/>
                                  </w:pPr>
                                  <w:r>
                                    <w:t>Logo</w:t>
                                  </w:r>
                                </w:p>
                              </w:tc>
                            </w:tr>
                          </w:tbl>
                          <w:p w14:paraId="57DA6FFA" w14:textId="77777777" w:rsidR="003910A3" w:rsidRPr="00642046" w:rsidRDefault="003910A3" w:rsidP="00642046"/>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82B93BE" id="Text Box 28" o:spid="_x0000_s1030" type="#_x0000_t202" style="position:absolute;margin-left:1in;margin-top:1in;width:468pt;height:655.2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" filled="f" stroked="f" strokeweight=".5pt">
                <v:textbox inset="0,0,0,0">
                  <w:txbxContent>
                    <w:p w14:paraId="098B94F7" w14:textId="77777777" w:rsidR="003910A3" w:rsidRDefault="003910A3" w:rsidP="00642046">
                      <w:pPr>
                        <w:pStyle w:val="COV2Subheadings"/>
                      </w:pPr>
                      <w:r>
                        <w:t>Descargo de responsabilidad</w:t>
                      </w:r>
                    </w:p>
                    <w:p w14:paraId="4ADE86E5" w14:textId="77777777" w:rsidR="003910A3" w:rsidRDefault="003910A3" w:rsidP="00642046">
                      <w:pPr>
                        <w:pStyle w:val="COV2Disclaimers"/>
                        <w:rPr>
                          <w:rFonts w:eastAsia="Times New Roman"/>
                          <w:iCs/>
                          <w:color w:val="000000"/>
                          <w:szCs w:val="20"/>
                        </w:rPr>
                      </w:pPr>
                    </w:p>
                    <w:p w14:paraId="55E9DDC0" w14:textId="77777777" w:rsidR="003910A3" w:rsidRDefault="003910A3" w:rsidP="00642046">
                      <w:pPr>
                        <w:pStyle w:val="COV2Disclaimers"/>
                        <w:rPr>
                          <w:rFonts w:eastAsia="Times New Roman"/>
                          <w:iCs/>
                          <w:color w:val="000000"/>
                          <w:szCs w:val="20"/>
                        </w:rPr>
                      </w:pPr>
                    </w:p>
                    <w:p w14:paraId="07ECF16F" w14:textId="1ECDA3ED" w:rsidR="003910A3" w:rsidRPr="003A147C" w:rsidRDefault="003910A3" w:rsidP="00D315D2">
                      <w:pPr>
                        <w:pStyle w:val="COV2Disclaimers"/>
                      </w:pPr>
                      <w:r w:rsidRPr="003A147C">
                        <w:t>El contenido de este informe constituye asesoramiento técnico proporcionado por el personal técnico del Fondo Monetario Internacional (FMI) a las autoridades de  </w:t>
                      </w:r>
                      <w:r w:rsidRPr="003A147C">
                        <w:rPr>
                          <w:shd w:val="clear" w:color="auto" w:fill="FFFF00"/>
                        </w:rPr>
                        <w:t>la República del Ecuador</w:t>
                      </w:r>
                      <w:r w:rsidRPr="003A147C">
                        <w:t> (</w:t>
                      </w:r>
                      <w:r>
                        <w:t>Instituto Nacional de Estadísticas y Censos INEC</w:t>
                      </w:r>
                      <w:r w:rsidRPr="003A147C">
                        <w:t xml:space="preserve">)) en respuesta a su solicitud de fortalecimiento de capacidades (FC) Este informe (en su totalidad o en parte) o los resúmenes de este informe pueden ser divulgados por el FMI a Directores Ejecutivos del FMI o a miembros de su personal técnico, así como a otros organismos o dependencias del beneficiario de la asistencia técnica y, previa solicitud, al personal técnico del Banco Mundial, otros proveedores de asistencia técnica y </w:t>
                      </w:r>
                      <w:r w:rsidRPr="00A70605">
                        <w:t xml:space="preserve">donantes con interés </w:t>
                      </w:r>
                      <w:r w:rsidRPr="009E6639">
                        <w:t xml:space="preserve">legítimo </w:t>
                      </w:r>
                      <w:r w:rsidRPr="009E6639">
                        <w:rPr>
                          <w:shd w:val="clear" w:color="auto" w:fill="FFFF00"/>
                        </w:rPr>
                        <w:t>[incluidos miembros del Comité de Dirección del Centro Regional de Asistencia Técnica XX]</w:t>
                      </w:r>
                      <w:r w:rsidRPr="009E6639">
                        <w:t>, a menos que el beneficiario de la asistencia técnica objete expresamente dicha divulgación (</w:t>
                      </w:r>
                      <w:r w:rsidRPr="009E6639">
                        <w:rPr>
                          <w:shd w:val="clear" w:color="auto" w:fill="FFFF00"/>
                        </w:rPr>
                        <w:t>véanse las Directrices Operativas para la Divulgación de Información sobre Asistencia Técnica</w:t>
                      </w:r>
                      <w:r w:rsidRPr="009E6639">
                        <w:t>). La divulgación de este informe</w:t>
                      </w:r>
                      <w:r w:rsidRPr="003A147C">
                        <w:t xml:space="preserve"> (en su totalidad o en parte) o resúmenes del mismo a terceros ajenos al FMI que no sean organismos o dependencias del beneficiario de la asistencia técnica ni personal técnico del Banco Mundial, otros proveedores de asistencia técnica y donantes con interés legítimo </w:t>
                      </w:r>
                      <w:r w:rsidRPr="003A147C">
                        <w:rPr>
                          <w:shd w:val="clear" w:color="auto" w:fill="FFFF00"/>
                        </w:rPr>
                        <w:t>[incluidos los miembros del Comité de Dirección del Centro Regional de Asistencia Técnica XX]</w:t>
                      </w:r>
                      <w:r w:rsidRPr="003A147C">
                        <w:t>, requerirá el consentimiento explícito del beneficiario de la asistencia técnica y del Departamento de Estadística del FMI.</w:t>
                      </w:r>
                    </w:p>
                    <w:p w14:paraId="27F6EB45" w14:textId="77777777" w:rsidR="003910A3" w:rsidRDefault="003910A3" w:rsidP="00D315D2">
                      <w:pPr>
                        <w:pStyle w:val="COV2Subheadings"/>
                      </w:pPr>
                      <w:r w:rsidRPr="003A147C">
                        <w:t>MIEMBROS/Socios (texto/área editable)</w:t>
                      </w:r>
                    </w:p>
                    <w:p w14:paraId="46AC7588" w14:textId="77777777" w:rsidR="003910A3" w:rsidRDefault="003910A3" w:rsidP="008A2643">
                      <w:pPr>
                        <w:pStyle w:val="COV2Disclaimers"/>
                      </w:pPr>
                      <w:r>
                        <w:t>El contenido puede ser una lista, banderas o logos.</w:t>
                      </w:r>
                    </w:p>
                    <w:p w14:paraId="6125B679" w14:textId="77777777" w:rsidR="003910A3" w:rsidRPr="008A2643" w:rsidRDefault="003910A3" w:rsidP="008A2643">
                      <w:pPr>
                        <w:pStyle w:val="COV2Subheadings"/>
                      </w:pPr>
                      <w:r>
                        <w:t>MIEMBROS/Socios (texto/área editable)</w:t>
                      </w:r>
                    </w:p>
                    <w:tbl>
                      <w:tblPr>
                        <w:tblStyle w:val="TableGrid"/>
                        <w:tblW w:w="497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72" w:type="dxa"/>
                          <w:right w:w="216" w:type="dxa"/>
                        </w:tblCellMar>
                        <w:tblLook w:val="04A0" w:firstRow="1" w:lastRow="0" w:firstColumn="1" w:lastColumn="0" w:noHBand="0" w:noVBand="1"/>
                      </w:tblPr>
                      <w:tblGrid>
                        <w:gridCol w:w="1910"/>
                        <w:gridCol w:w="1909"/>
                        <w:gridCol w:w="1889"/>
                        <w:gridCol w:w="1889"/>
                        <w:gridCol w:w="1708"/>
                      </w:tblGrid>
                      <w:tr w:rsidR="003910A3" w14:paraId="3B393865" w14:textId="77777777" w:rsidTr="00D315D2">
                        <w:trPr>
                          <w:jc w:val="center"/>
                        </w:trPr>
                        <w:tc>
                          <w:tcPr>
                            <w:tcW w:w="1026" w:type="pct"/>
                            <w:vAlign w:val="bottom"/>
                          </w:tcPr>
                          <w:p w14:paraId="7ED63883" w14:textId="77777777" w:rsidR="003910A3" w:rsidRDefault="003910A3" w:rsidP="00B31D70">
                            <w:r>
                              <w:rPr>
                                <w:noProof/>
                                <w:lang w:val="es-EC" w:eastAsia="es-EC"/>
                              </w:rPr>
                              <w:drawing>
                                <wp:inline distT="0" distB="0" distL="0" distR="0" wp14:anchorId="762D7DDA" wp14:editId="4A41F826">
                                  <wp:extent cx="1014730" cy="608838"/>
                                  <wp:effectExtent l="0" t="0" r="1270" b="1270"/>
                                  <wp:docPr id="1206743664" name="Picture 1206743664"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1026" w:type="pct"/>
                            <w:vAlign w:val="bottom"/>
                          </w:tcPr>
                          <w:p w14:paraId="7B4303C1" w14:textId="77777777" w:rsidR="003910A3" w:rsidRDefault="003910A3" w:rsidP="00B31D70">
                            <w:r>
                              <w:rPr>
                                <w:noProof/>
                                <w:lang w:val="es-EC" w:eastAsia="es-EC"/>
                              </w:rPr>
                              <w:drawing>
                                <wp:inline distT="0" distB="0" distL="0" distR="0" wp14:anchorId="5FD9AFA1" wp14:editId="3D33ADEC">
                                  <wp:extent cx="1014730" cy="608838"/>
                                  <wp:effectExtent l="0" t="0" r="1270" b="1270"/>
                                  <wp:docPr id="542053120" name="Picture 542053120"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1015" w:type="pct"/>
                            <w:vAlign w:val="bottom"/>
                          </w:tcPr>
                          <w:p w14:paraId="54F40137" w14:textId="77777777" w:rsidR="003910A3" w:rsidRDefault="003910A3" w:rsidP="00B31D70">
                            <w:r>
                              <w:rPr>
                                <w:noProof/>
                                <w:lang w:val="es-EC" w:eastAsia="es-EC"/>
                              </w:rPr>
                              <w:drawing>
                                <wp:inline distT="0" distB="0" distL="0" distR="0" wp14:anchorId="02A408EF" wp14:editId="69F77643">
                                  <wp:extent cx="1014730" cy="608838"/>
                                  <wp:effectExtent l="0" t="0" r="1270" b="1270"/>
                                  <wp:docPr id="588549461" name="Picture 588549461"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1015" w:type="pct"/>
                            <w:vAlign w:val="bottom"/>
                          </w:tcPr>
                          <w:p w14:paraId="2FDF8FCC" w14:textId="77777777" w:rsidR="003910A3" w:rsidRDefault="003910A3" w:rsidP="00B31D70">
                            <w:r>
                              <w:rPr>
                                <w:noProof/>
                                <w:lang w:val="es-EC" w:eastAsia="es-EC"/>
                              </w:rPr>
                              <w:drawing>
                                <wp:inline distT="0" distB="0" distL="0" distR="0" wp14:anchorId="5580E672" wp14:editId="4D1588CB">
                                  <wp:extent cx="1014730" cy="608838"/>
                                  <wp:effectExtent l="0" t="0" r="1270" b="1270"/>
                                  <wp:docPr id="1929213203" name="Picture 1929213203"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918" w:type="pct"/>
                            <w:tcMar>
                              <w:right w:w="0" w:type="dxa"/>
                            </w:tcMar>
                            <w:vAlign w:val="bottom"/>
                          </w:tcPr>
                          <w:p w14:paraId="2E9C3F68" w14:textId="77777777" w:rsidR="003910A3" w:rsidRDefault="003910A3" w:rsidP="00B31D70">
                            <w:r>
                              <w:rPr>
                                <w:noProof/>
                                <w:lang w:val="es-EC" w:eastAsia="es-EC"/>
                              </w:rPr>
                              <w:drawing>
                                <wp:inline distT="0" distB="0" distL="0" distR="0" wp14:anchorId="4E2DA45E" wp14:editId="48079512">
                                  <wp:extent cx="1014730" cy="608838"/>
                                  <wp:effectExtent l="0" t="0" r="1270" b="1270"/>
                                  <wp:docPr id="2118232519" name="Picture 2118232519"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r>
                      <w:tr w:rsidR="003910A3" w14:paraId="61C993B6" w14:textId="77777777" w:rsidTr="00D315D2">
                        <w:trPr>
                          <w:jc w:val="center"/>
                        </w:trPr>
                        <w:tc>
                          <w:tcPr>
                            <w:tcW w:w="1026" w:type="pct"/>
                          </w:tcPr>
                          <w:p w14:paraId="1D355CB3" w14:textId="77777777" w:rsidR="003910A3" w:rsidRPr="001A5B78" w:rsidRDefault="003910A3" w:rsidP="00B31D70">
                            <w:pPr>
                              <w:pStyle w:val="COV2MemberFlags"/>
                            </w:pPr>
                            <w:r>
                              <w:t>País</w:t>
                            </w:r>
                          </w:p>
                        </w:tc>
                        <w:tc>
                          <w:tcPr>
                            <w:tcW w:w="1026" w:type="pct"/>
                          </w:tcPr>
                          <w:p w14:paraId="233208FC" w14:textId="77777777" w:rsidR="003910A3" w:rsidRPr="001A5B78" w:rsidRDefault="003910A3" w:rsidP="00B31D70">
                            <w:pPr>
                              <w:pStyle w:val="COV2MemberFlags"/>
                            </w:pPr>
                            <w:r>
                              <w:t>País</w:t>
                            </w:r>
                          </w:p>
                        </w:tc>
                        <w:tc>
                          <w:tcPr>
                            <w:tcW w:w="1015" w:type="pct"/>
                          </w:tcPr>
                          <w:p w14:paraId="518F69BD" w14:textId="77777777" w:rsidR="003910A3" w:rsidRPr="001A5B78" w:rsidRDefault="003910A3" w:rsidP="00B31D70">
                            <w:pPr>
                              <w:pStyle w:val="COV2MemberFlags"/>
                            </w:pPr>
                            <w:r>
                              <w:t>País</w:t>
                            </w:r>
                          </w:p>
                        </w:tc>
                        <w:tc>
                          <w:tcPr>
                            <w:tcW w:w="1015" w:type="pct"/>
                          </w:tcPr>
                          <w:p w14:paraId="05D8485D" w14:textId="77777777" w:rsidR="003910A3" w:rsidRPr="001A5B78" w:rsidRDefault="003910A3" w:rsidP="00B31D70">
                            <w:pPr>
                              <w:pStyle w:val="COV2MemberFlags"/>
                            </w:pPr>
                            <w:r>
                              <w:t>País</w:t>
                            </w:r>
                          </w:p>
                        </w:tc>
                        <w:tc>
                          <w:tcPr>
                            <w:tcW w:w="918" w:type="pct"/>
                            <w:tcMar>
                              <w:right w:w="0" w:type="dxa"/>
                            </w:tcMar>
                          </w:tcPr>
                          <w:p w14:paraId="555CBCF3" w14:textId="77777777" w:rsidR="003910A3" w:rsidRPr="001A5B78" w:rsidRDefault="003910A3" w:rsidP="00B31D70">
                            <w:pPr>
                              <w:pStyle w:val="COV2MemberFlags"/>
                            </w:pPr>
                            <w:r>
                              <w:t>País</w:t>
                            </w:r>
                          </w:p>
                        </w:tc>
                      </w:tr>
                    </w:tbl>
                    <w:p w14:paraId="0D349A5E" w14:textId="77777777" w:rsidR="003910A3" w:rsidRDefault="003910A3" w:rsidP="002F0C11">
                      <w:pPr>
                        <w:pStyle w:val="COV2Subheadings"/>
                      </w:pPr>
                      <w:r>
                        <w:t>MIEMBROS/Socios (texto/área editable)</w:t>
                      </w:r>
                    </w:p>
                    <w:tbl>
                      <w:tblPr>
                        <w:tblStyle w:val="TableGrid"/>
                        <w:tblW w:w="498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72" w:type="dxa"/>
                          <w:right w:w="216" w:type="dxa"/>
                        </w:tblCellMar>
                        <w:tblLook w:val="04A0" w:firstRow="1" w:lastRow="0" w:firstColumn="1" w:lastColumn="0" w:noHBand="0" w:noVBand="1"/>
                      </w:tblPr>
                      <w:tblGrid>
                        <w:gridCol w:w="1913"/>
                        <w:gridCol w:w="1912"/>
                        <w:gridCol w:w="1892"/>
                        <w:gridCol w:w="1892"/>
                        <w:gridCol w:w="1711"/>
                      </w:tblGrid>
                      <w:tr w:rsidR="003910A3" w14:paraId="02E2AE2E" w14:textId="77777777" w:rsidTr="00BF5E57">
                        <w:trPr>
                          <w:jc w:val="center"/>
                        </w:trPr>
                        <w:tc>
                          <w:tcPr>
                            <w:tcW w:w="1026" w:type="pct"/>
                            <w:vAlign w:val="bottom"/>
                          </w:tcPr>
                          <w:p w14:paraId="3612B52E" w14:textId="77777777" w:rsidR="003910A3" w:rsidRDefault="003910A3" w:rsidP="002F0C11">
                            <w:r>
                              <w:rPr>
                                <w:noProof/>
                                <w:lang w:val="es-EC" w:eastAsia="es-EC"/>
                              </w:rPr>
                              <w:drawing>
                                <wp:inline distT="0" distB="0" distL="0" distR="0" wp14:anchorId="65EEB518" wp14:editId="11A64698">
                                  <wp:extent cx="1014730" cy="608838"/>
                                  <wp:effectExtent l="0" t="0" r="1270" b="1270"/>
                                  <wp:docPr id="177044291" name="Picture 177044291"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1026" w:type="pct"/>
                            <w:vAlign w:val="bottom"/>
                          </w:tcPr>
                          <w:p w14:paraId="06BD85EC" w14:textId="77777777" w:rsidR="003910A3" w:rsidRDefault="003910A3" w:rsidP="002F0C11">
                            <w:r>
                              <w:rPr>
                                <w:noProof/>
                                <w:lang w:val="es-EC" w:eastAsia="es-EC"/>
                              </w:rPr>
                              <w:drawing>
                                <wp:inline distT="0" distB="0" distL="0" distR="0" wp14:anchorId="32EEE5C6" wp14:editId="11F1AB62">
                                  <wp:extent cx="1014730" cy="608838"/>
                                  <wp:effectExtent l="0" t="0" r="1270" b="1270"/>
                                  <wp:docPr id="1992176945" name="Picture 1992176945"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1015" w:type="pct"/>
                            <w:vAlign w:val="bottom"/>
                          </w:tcPr>
                          <w:p w14:paraId="2FC76AE7" w14:textId="77777777" w:rsidR="003910A3" w:rsidRDefault="003910A3" w:rsidP="002F0C11">
                            <w:r>
                              <w:rPr>
                                <w:noProof/>
                                <w:lang w:val="es-EC" w:eastAsia="es-EC"/>
                              </w:rPr>
                              <w:drawing>
                                <wp:inline distT="0" distB="0" distL="0" distR="0" wp14:anchorId="7F4888E4" wp14:editId="1CB89F2C">
                                  <wp:extent cx="1014730" cy="608838"/>
                                  <wp:effectExtent l="0" t="0" r="1270" b="1270"/>
                                  <wp:docPr id="1817325234" name="Picture 1817325234"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1015" w:type="pct"/>
                            <w:vAlign w:val="bottom"/>
                          </w:tcPr>
                          <w:p w14:paraId="105CF44A" w14:textId="77777777" w:rsidR="003910A3" w:rsidRDefault="003910A3" w:rsidP="002F0C11">
                            <w:r>
                              <w:rPr>
                                <w:noProof/>
                                <w:lang w:val="es-EC" w:eastAsia="es-EC"/>
                              </w:rPr>
                              <w:drawing>
                                <wp:inline distT="0" distB="0" distL="0" distR="0" wp14:anchorId="71BF16B3" wp14:editId="4AD6C850">
                                  <wp:extent cx="1014730" cy="608838"/>
                                  <wp:effectExtent l="0" t="0" r="1270" b="1270"/>
                                  <wp:docPr id="480292853" name="Picture 480292853"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c>
                          <w:tcPr>
                            <w:tcW w:w="918" w:type="pct"/>
                            <w:tcMar>
                              <w:right w:w="0" w:type="dxa"/>
                            </w:tcMar>
                            <w:vAlign w:val="bottom"/>
                          </w:tcPr>
                          <w:p w14:paraId="59148297" w14:textId="77777777" w:rsidR="003910A3" w:rsidRDefault="003910A3" w:rsidP="002F0C11">
                            <w:r>
                              <w:rPr>
                                <w:noProof/>
                                <w:lang w:val="es-EC" w:eastAsia="es-EC"/>
                              </w:rPr>
                              <w:drawing>
                                <wp:inline distT="0" distB="0" distL="0" distR="0" wp14:anchorId="2CCF857F" wp14:editId="30412A36">
                                  <wp:extent cx="1014730" cy="608838"/>
                                  <wp:effectExtent l="0" t="0" r="1270" b="1270"/>
                                  <wp:docPr id="410377641" name="Picture 410377641" descr="Shape,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rectangle, squar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031859" cy="619116"/>
                                          </a:xfrm>
                                          <a:prstGeom prst="rect">
                                            <a:avLst/>
                                          </a:prstGeom>
                                        </pic:spPr>
                                      </pic:pic>
                                    </a:graphicData>
                                  </a:graphic>
                                </wp:inline>
                              </w:drawing>
                            </w:r>
                          </w:p>
                        </w:tc>
                      </w:tr>
                      <w:tr w:rsidR="003910A3" w14:paraId="7FB82E70" w14:textId="77777777" w:rsidTr="00BF5E57">
                        <w:trPr>
                          <w:jc w:val="center"/>
                        </w:trPr>
                        <w:tc>
                          <w:tcPr>
                            <w:tcW w:w="1026" w:type="pct"/>
                          </w:tcPr>
                          <w:p w14:paraId="4D40CD96" w14:textId="77777777" w:rsidR="003910A3" w:rsidRPr="001A5B78" w:rsidRDefault="003910A3" w:rsidP="002F0C11">
                            <w:pPr>
                              <w:pStyle w:val="COV2MemberFlags"/>
                            </w:pPr>
                            <w:r>
                              <w:t>Logo</w:t>
                            </w:r>
                          </w:p>
                        </w:tc>
                        <w:tc>
                          <w:tcPr>
                            <w:tcW w:w="1026" w:type="pct"/>
                          </w:tcPr>
                          <w:p w14:paraId="4A1BDA25" w14:textId="77777777" w:rsidR="003910A3" w:rsidRPr="001A5B78" w:rsidRDefault="003910A3" w:rsidP="002F0C11">
                            <w:pPr>
                              <w:pStyle w:val="COV2MemberFlags"/>
                            </w:pPr>
                            <w:r>
                              <w:t>Logo</w:t>
                            </w:r>
                          </w:p>
                        </w:tc>
                        <w:tc>
                          <w:tcPr>
                            <w:tcW w:w="1015" w:type="pct"/>
                          </w:tcPr>
                          <w:p w14:paraId="298CA871" w14:textId="77777777" w:rsidR="003910A3" w:rsidRPr="001A5B78" w:rsidRDefault="003910A3" w:rsidP="002F0C11">
                            <w:pPr>
                              <w:pStyle w:val="COV2MemberFlags"/>
                            </w:pPr>
                            <w:r>
                              <w:t>Logo</w:t>
                            </w:r>
                          </w:p>
                        </w:tc>
                        <w:tc>
                          <w:tcPr>
                            <w:tcW w:w="1015" w:type="pct"/>
                          </w:tcPr>
                          <w:p w14:paraId="1426B937" w14:textId="77777777" w:rsidR="003910A3" w:rsidRPr="001A5B78" w:rsidRDefault="003910A3" w:rsidP="002F0C11">
                            <w:pPr>
                              <w:pStyle w:val="COV2MemberFlags"/>
                            </w:pPr>
                            <w:r>
                              <w:t>Logo</w:t>
                            </w:r>
                          </w:p>
                        </w:tc>
                        <w:tc>
                          <w:tcPr>
                            <w:tcW w:w="918" w:type="pct"/>
                            <w:tcMar>
                              <w:right w:w="0" w:type="dxa"/>
                            </w:tcMar>
                          </w:tcPr>
                          <w:p w14:paraId="2C9C355E" w14:textId="77777777" w:rsidR="003910A3" w:rsidRPr="001A5B78" w:rsidRDefault="003910A3" w:rsidP="002F0C11">
                            <w:pPr>
                              <w:pStyle w:val="COV2MemberFlags"/>
                            </w:pPr>
                            <w:r>
                              <w:t>Logo</w:t>
                            </w:r>
                          </w:p>
                        </w:tc>
                      </w:tr>
                    </w:tbl>
                    <w:p w14:paraId="57DA6FFA" w14:textId="77777777" w:rsidR="003910A3" w:rsidRPr="00642046" w:rsidRDefault="003910A3" w:rsidP="00642046"/>
                  </w:txbxContent>
                </v:textbox>
                <w10:wrap anchorx="page" anchory="page"/>
                <w10:anchorlock/>
              </v:shape>
            </w:pict>
          </mc:Fallback>
        </mc:AlternateContent>
      </w:r>
      <w:r w:rsidRPr="00E71F2E">
        <w:rPr>
          <w:noProof/>
          <w:lang w:val="es-EC" w:eastAsia="es-EC"/>
        </w:rPr>
        <w:drawing>
          <wp:anchor distT="0" distB="0" distL="114300" distR="114300" simplePos="0" relativeHeight="251667456" behindDoc="1" locked="0" layoutInCell="1" allowOverlap="1" wp14:anchorId="2D792C33" wp14:editId="1CA17A85">
            <wp:simplePos x="0" y="0"/>
            <wp:positionH relativeFrom="page">
              <wp:align>center</wp:align>
            </wp:positionH>
            <wp:positionV relativeFrom="page">
              <wp:align>center</wp:align>
            </wp:positionV>
            <wp:extent cx="7772400" cy="10058400"/>
            <wp:effectExtent l="0" t="0" r="0" b="0"/>
            <wp:wrapNone/>
            <wp:docPr id="3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802837_TA-Report_BorderOnly.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7772400" cy="10058400"/>
                    </a:xfrm>
                    <a:prstGeom prst="rect">
                      <a:avLst/>
                    </a:prstGeom>
                  </pic:spPr>
                </pic:pic>
              </a:graphicData>
            </a:graphic>
          </wp:anchor>
        </w:drawing>
      </w:r>
      <w:r w:rsidRPr="00E71F2E">
        <w:br w:type="page"/>
      </w:r>
    </w:p>
    <w:p w14:paraId="192BD8C4" w14:textId="77777777" w:rsidR="00CD59E8" w:rsidRPr="00E71F2E" w:rsidRDefault="00CD59E8" w:rsidP="002E03CE">
      <w:pPr>
        <w:sectPr w:rsidR="00CD59E8" w:rsidRPr="00E71F2E" w:rsidSect="00EF13D4">
          <w:pgSz w:w="12240" w:h="15840"/>
          <w:pgMar w:top="1440" w:right="1440" w:bottom="1440" w:left="1440" w:header="720" w:footer="720" w:gutter="0"/>
          <w:cols w:space="720"/>
          <w:docGrid w:linePitch="360"/>
        </w:sectPr>
      </w:pPr>
    </w:p>
    <w:p w14:paraId="42278BE1" w14:textId="77777777" w:rsidR="0006521F" w:rsidRPr="00E71F2E" w:rsidRDefault="0071612C" w:rsidP="00893514">
      <w:pPr>
        <w:pStyle w:val="TRContentsHeading"/>
        <w:rPr>
          <w:szCs w:val="28"/>
        </w:rPr>
      </w:pPr>
      <w:bookmarkStart w:id="0" w:name="_Toc468989841"/>
      <w:bookmarkStart w:id="1" w:name="_Toc469043671"/>
      <w:bookmarkStart w:id="2" w:name="_Toc469043737"/>
      <w:r w:rsidRPr="00E71F2E">
        <w:t xml:space="preserve">Índice </w:t>
      </w:r>
    </w:p>
    <w:p w14:paraId="022E04D1" w14:textId="77777777" w:rsidR="00106572" w:rsidRDefault="00AA41FA">
      <w:pPr>
        <w:pStyle w:val="TOC1"/>
        <w:rPr>
          <w:rFonts w:eastAsiaTheme="minorEastAsia" w:cstheme="minorBidi"/>
          <w:b w:val="0"/>
          <w:bCs w:val="0"/>
          <w:noProof/>
          <w:sz w:val="22"/>
          <w:lang w:val="en-US"/>
        </w:rPr>
      </w:pPr>
      <w:r w:rsidRPr="00E71F2E">
        <w:rPr>
          <w:b w:val="0"/>
          <w:bCs w:val="0"/>
          <w:smallCaps/>
          <w:sz w:val="22"/>
        </w:rPr>
        <w:fldChar w:fldCharType="begin"/>
      </w:r>
      <w:r w:rsidRPr="00E71F2E">
        <w:rPr>
          <w:b w:val="0"/>
          <w:bCs w:val="0"/>
          <w:smallCaps/>
          <w:sz w:val="22"/>
        </w:rPr>
        <w:instrText xml:space="preserve"> TOC \o "1-3" \h \z \t "TR Heading 1,1" </w:instrText>
      </w:r>
      <w:r w:rsidRPr="00E71F2E">
        <w:rPr>
          <w:b w:val="0"/>
          <w:bCs w:val="0"/>
          <w:smallCaps/>
          <w:sz w:val="22"/>
        </w:rPr>
        <w:fldChar w:fldCharType="separate"/>
      </w:r>
      <w:hyperlink w:anchor="_Toc111559455" w:history="1">
        <w:r w:rsidR="00106572" w:rsidRPr="001B5886">
          <w:rPr>
            <w:rStyle w:val="Hyperlink"/>
            <w:noProof/>
          </w:rPr>
          <w:t xml:space="preserve">Acrónimos y abreviaturas </w:t>
        </w:r>
        <w:r w:rsidR="00106572">
          <w:rPr>
            <w:noProof/>
            <w:webHidden/>
          </w:rPr>
          <w:tab/>
        </w:r>
        <w:r w:rsidR="00106572">
          <w:rPr>
            <w:noProof/>
            <w:webHidden/>
          </w:rPr>
          <w:fldChar w:fldCharType="begin"/>
        </w:r>
        <w:r w:rsidR="00106572">
          <w:rPr>
            <w:noProof/>
            <w:webHidden/>
          </w:rPr>
          <w:instrText xml:space="preserve"> PAGEREF _Toc111559455 \h </w:instrText>
        </w:r>
        <w:r w:rsidR="00106572">
          <w:rPr>
            <w:noProof/>
            <w:webHidden/>
          </w:rPr>
        </w:r>
        <w:r w:rsidR="00106572">
          <w:rPr>
            <w:noProof/>
            <w:webHidden/>
          </w:rPr>
          <w:fldChar w:fldCharType="separate"/>
        </w:r>
        <w:r w:rsidR="00106572">
          <w:rPr>
            <w:noProof/>
            <w:webHidden/>
          </w:rPr>
          <w:t>2</w:t>
        </w:r>
        <w:r w:rsidR="00106572">
          <w:rPr>
            <w:noProof/>
            <w:webHidden/>
          </w:rPr>
          <w:fldChar w:fldCharType="end"/>
        </w:r>
      </w:hyperlink>
    </w:p>
    <w:p w14:paraId="3A7B83BE" w14:textId="77777777" w:rsidR="00106572" w:rsidRDefault="00142CB3">
      <w:pPr>
        <w:pStyle w:val="TOC1"/>
        <w:rPr>
          <w:noProof/>
        </w:rPr>
      </w:pPr>
      <w:hyperlink w:anchor="_Toc111559456" w:history="1">
        <w:r w:rsidR="00E568D1">
          <w:rPr>
            <w:rStyle w:val="Hyperlink"/>
            <w:noProof/>
          </w:rPr>
          <w:t>Resumen de los resultados y recomendaciones prioritarias de la misión</w:t>
        </w:r>
        <w:r w:rsidR="00106572">
          <w:rPr>
            <w:noProof/>
            <w:webHidden/>
          </w:rPr>
          <w:tab/>
        </w:r>
        <w:r w:rsidR="00106572">
          <w:rPr>
            <w:noProof/>
            <w:webHidden/>
          </w:rPr>
          <w:fldChar w:fldCharType="begin"/>
        </w:r>
        <w:r w:rsidR="00106572">
          <w:rPr>
            <w:noProof/>
            <w:webHidden/>
          </w:rPr>
          <w:instrText xml:space="preserve"> PAGEREF _Toc111559456 \h </w:instrText>
        </w:r>
        <w:r w:rsidR="00106572">
          <w:rPr>
            <w:noProof/>
            <w:webHidden/>
          </w:rPr>
        </w:r>
        <w:r w:rsidR="00106572">
          <w:rPr>
            <w:noProof/>
            <w:webHidden/>
          </w:rPr>
          <w:fldChar w:fldCharType="separate"/>
        </w:r>
        <w:r w:rsidR="00106572">
          <w:rPr>
            <w:noProof/>
            <w:webHidden/>
          </w:rPr>
          <w:t>3</w:t>
        </w:r>
        <w:r w:rsidR="00106572">
          <w:rPr>
            <w:noProof/>
            <w:webHidden/>
          </w:rPr>
          <w:fldChar w:fldCharType="end"/>
        </w:r>
      </w:hyperlink>
    </w:p>
    <w:p w14:paraId="704C84F3" w14:textId="70F61A6E" w:rsidR="006C3F0B" w:rsidRPr="00C97B6A" w:rsidRDefault="00C97B6A" w:rsidP="006C3F0B">
      <w:pPr>
        <w:rPr>
          <w:lang w:val="en-US"/>
        </w:rPr>
      </w:pPr>
      <w:r w:rsidRPr="00BD53E0">
        <w:rPr>
          <w:b/>
          <w:bCs/>
          <w:lang w:val="en-US"/>
        </w:rPr>
        <w:t>Summary of mission results and priority recommendations</w:t>
      </w:r>
      <w:r w:rsidR="00BD53E0" w:rsidRPr="00BD53E0">
        <w:rPr>
          <w:b/>
          <w:bCs/>
          <w:lang w:val="en-US"/>
        </w:rPr>
        <w:t xml:space="preserve"> </w:t>
      </w:r>
      <w:proofErr w:type="gramStart"/>
      <w:r w:rsidR="00BD53E0">
        <w:rPr>
          <w:b/>
          <w:bCs/>
          <w:lang w:val="en-US"/>
        </w:rPr>
        <w:t xml:space="preserve"> ..</w:t>
      </w:r>
      <w:proofErr w:type="gramEnd"/>
      <w:r w:rsidR="00BD53E0">
        <w:rPr>
          <w:lang w:val="en-US"/>
        </w:rPr>
        <w:t>……………………………………………7</w:t>
      </w:r>
    </w:p>
    <w:p w14:paraId="2F79E43F" w14:textId="5A87074B" w:rsidR="00106572" w:rsidRDefault="00142CB3">
      <w:pPr>
        <w:pStyle w:val="TOC1"/>
        <w:rPr>
          <w:rFonts w:eastAsiaTheme="minorEastAsia" w:cstheme="minorBidi"/>
          <w:b w:val="0"/>
          <w:bCs w:val="0"/>
          <w:noProof/>
          <w:sz w:val="22"/>
          <w:lang w:val="en-US"/>
        </w:rPr>
      </w:pPr>
      <w:hyperlink w:anchor="_Toc111559457" w:history="1">
        <w:r w:rsidR="00106572" w:rsidRPr="00F56431">
          <w:rPr>
            <w:rStyle w:val="Hyperlink"/>
            <w:noProof/>
          </w:rPr>
          <w:t xml:space="preserve">Sección 1. </w:t>
        </w:r>
        <w:r w:rsidR="00F56431" w:rsidRPr="00F56431">
          <w:rPr>
            <w:rStyle w:val="Hyperlink"/>
            <w:noProof/>
          </w:rPr>
          <w:t>CAMBIO DE AÑO BASE DEL INDICE DE PRECIOS PRODUCTOR DE LA REPÚBLICA DE ECUADOR (IPP</w:t>
        </w:r>
        <w:r w:rsidR="009D3C0B" w:rsidRPr="00F56431">
          <w:rPr>
            <w:rStyle w:val="Hyperlink"/>
            <w:noProof/>
          </w:rPr>
          <w:t>)</w:t>
        </w:r>
        <w:r w:rsidR="00106572" w:rsidRPr="00F56431">
          <w:rPr>
            <w:rStyle w:val="Hyperlink"/>
            <w:noProof/>
            <w:webHidden/>
          </w:rPr>
          <w:tab/>
        </w:r>
        <w:r w:rsidR="00172341" w:rsidRPr="00F56431">
          <w:rPr>
            <w:rStyle w:val="Hyperlink"/>
            <w:noProof/>
            <w:webHidden/>
          </w:rPr>
          <w:t xml:space="preserve"> </w:t>
        </w:r>
      </w:hyperlink>
      <w:r w:rsidR="005F0908">
        <w:rPr>
          <w:rStyle w:val="Hyperlink"/>
          <w:noProof/>
        </w:rPr>
        <w:t>11</w:t>
      </w:r>
      <w:r w:rsidR="00172341">
        <w:rPr>
          <w:noProof/>
        </w:rPr>
        <w:t xml:space="preserve"> </w:t>
      </w:r>
    </w:p>
    <w:p w14:paraId="723615A8" w14:textId="1C934841" w:rsidR="00106572" w:rsidRDefault="00142CB3">
      <w:pPr>
        <w:pStyle w:val="TOC2"/>
        <w:rPr>
          <w:rFonts w:eastAsiaTheme="minorEastAsia" w:cstheme="minorBidi"/>
          <w:bCs w:val="0"/>
          <w:color w:val="auto"/>
          <w:sz w:val="22"/>
          <w:lang w:val="en-US"/>
        </w:rPr>
      </w:pPr>
      <w:hyperlink w:anchor="_Toc111559458" w:history="1">
        <w:r w:rsidR="00106572" w:rsidRPr="001B5886">
          <w:rPr>
            <w:rStyle w:val="Hyperlink"/>
          </w:rPr>
          <w:t>A.</w:t>
        </w:r>
        <w:r w:rsidR="00106572">
          <w:rPr>
            <w:rFonts w:eastAsiaTheme="minorEastAsia" w:cstheme="minorBidi"/>
            <w:bCs w:val="0"/>
            <w:color w:val="auto"/>
            <w:sz w:val="22"/>
            <w:lang w:val="en-US"/>
          </w:rPr>
          <w:tab/>
        </w:r>
        <w:r w:rsidR="00F56431">
          <w:rPr>
            <w:rFonts w:eastAsiaTheme="minorEastAsia" w:cstheme="minorBidi"/>
            <w:bCs w:val="0"/>
            <w:color w:val="auto"/>
            <w:sz w:val="22"/>
            <w:lang w:val="en-US"/>
          </w:rPr>
          <w:t>E</w:t>
        </w:r>
        <w:r w:rsidR="00153F2D" w:rsidRPr="00153F2D">
          <w:rPr>
            <w:rStyle w:val="Hyperlink"/>
          </w:rPr>
          <w:t>STADO QUE GUARDA EL CAMBIO DE AÑO BASE DEL IPP</w:t>
        </w:r>
        <w:r w:rsidR="00106572">
          <w:rPr>
            <w:webHidden/>
          </w:rPr>
          <w:tab/>
        </w:r>
      </w:hyperlink>
      <w:r w:rsidR="005F0908">
        <w:t>11</w:t>
      </w:r>
    </w:p>
    <w:p w14:paraId="1FE9C6E5" w14:textId="7E1F61AD" w:rsidR="00106572" w:rsidRDefault="00142CB3">
      <w:pPr>
        <w:pStyle w:val="TOC2"/>
      </w:pPr>
      <w:hyperlink w:anchor="_Toc111559459" w:history="1">
        <w:r w:rsidR="00106572" w:rsidRPr="001B5886">
          <w:rPr>
            <w:rStyle w:val="Hyperlink"/>
          </w:rPr>
          <w:t>B.</w:t>
        </w:r>
        <w:r w:rsidR="00106572">
          <w:rPr>
            <w:rFonts w:eastAsiaTheme="minorEastAsia" w:cstheme="minorBidi"/>
            <w:bCs w:val="0"/>
            <w:color w:val="auto"/>
            <w:sz w:val="22"/>
            <w:lang w:val="en-US"/>
          </w:rPr>
          <w:tab/>
        </w:r>
        <w:r w:rsidR="00E232C3" w:rsidRPr="00E232C3">
          <w:rPr>
            <w:rStyle w:val="Hyperlink"/>
          </w:rPr>
          <w:t xml:space="preserve">ACCIONES PARA CONTINUAR EL AVANCE DEL </w:t>
        </w:r>
        <w:r w:rsidR="00515612">
          <w:rPr>
            <w:rStyle w:val="Hyperlink"/>
          </w:rPr>
          <w:t>CAB-SIPP</w:t>
        </w:r>
        <w:r w:rsidR="00106572">
          <w:rPr>
            <w:webHidden/>
          </w:rPr>
          <w:tab/>
        </w:r>
        <w:r w:rsidR="00A67B96">
          <w:rPr>
            <w:webHidden/>
          </w:rPr>
          <w:t>1</w:t>
        </w:r>
      </w:hyperlink>
      <w:r w:rsidR="00DA5E52">
        <w:t>4</w:t>
      </w:r>
    </w:p>
    <w:p w14:paraId="667FF237" w14:textId="77777777" w:rsidR="006456D4" w:rsidRDefault="006456D4" w:rsidP="006456D4"/>
    <w:p w14:paraId="557C1C91" w14:textId="41927916" w:rsidR="00775420" w:rsidRDefault="00142CB3" w:rsidP="00775420">
      <w:pPr>
        <w:pStyle w:val="TOC2"/>
        <w:rPr>
          <w:rFonts w:eastAsiaTheme="minorEastAsia" w:cstheme="minorBidi"/>
          <w:bCs w:val="0"/>
          <w:color w:val="auto"/>
          <w:sz w:val="22"/>
          <w:lang w:val="en-US"/>
        </w:rPr>
      </w:pPr>
      <w:hyperlink w:anchor="_Toc111559459" w:history="1">
        <w:r w:rsidR="00775420">
          <w:t xml:space="preserve">Medidas recomendadas </w:t>
        </w:r>
        <w:r w:rsidR="00775420">
          <w:rPr>
            <w:webHidden/>
          </w:rPr>
          <w:tab/>
        </w:r>
        <w:r w:rsidR="00C45993">
          <w:rPr>
            <w:webHidden/>
          </w:rPr>
          <w:t>1</w:t>
        </w:r>
      </w:hyperlink>
      <w:r w:rsidR="00791ADC">
        <w:t>7</w:t>
      </w:r>
    </w:p>
    <w:p w14:paraId="1560D8CB" w14:textId="77777777" w:rsidR="00775420" w:rsidRPr="006456D4" w:rsidRDefault="00775420" w:rsidP="006456D4"/>
    <w:p w14:paraId="3F69AFB9" w14:textId="392C4E17" w:rsidR="00106572" w:rsidRDefault="00142CB3">
      <w:pPr>
        <w:pStyle w:val="TOC1"/>
        <w:rPr>
          <w:rFonts w:eastAsiaTheme="minorEastAsia" w:cstheme="minorBidi"/>
          <w:b w:val="0"/>
          <w:bCs w:val="0"/>
          <w:noProof/>
          <w:sz w:val="22"/>
          <w:lang w:val="en-US"/>
        </w:rPr>
      </w:pPr>
      <w:hyperlink w:anchor="_Toc111559462" w:history="1">
        <w:r w:rsidR="00106572" w:rsidRPr="001B5886">
          <w:rPr>
            <w:rStyle w:val="Hyperlink"/>
            <w:noProof/>
          </w:rPr>
          <w:t xml:space="preserve">Sección II. Evaluación Técnica Detallada </w:t>
        </w:r>
        <w:r w:rsidR="001E4001">
          <w:rPr>
            <w:rStyle w:val="Hyperlink"/>
            <w:noProof/>
          </w:rPr>
          <w:t>y</w:t>
        </w:r>
        <w:r w:rsidR="00106572" w:rsidRPr="001B5886">
          <w:rPr>
            <w:rStyle w:val="Hyperlink"/>
            <w:noProof/>
          </w:rPr>
          <w:t xml:space="preserve"> Recomendaciones </w:t>
        </w:r>
        <w:r w:rsidR="00106572">
          <w:rPr>
            <w:noProof/>
            <w:webHidden/>
          </w:rPr>
          <w:tab/>
        </w:r>
        <w:r w:rsidR="00900A00">
          <w:rPr>
            <w:noProof/>
            <w:webHidden/>
          </w:rPr>
          <w:t>1</w:t>
        </w:r>
      </w:hyperlink>
      <w:r w:rsidR="00791ADC">
        <w:rPr>
          <w:noProof/>
        </w:rPr>
        <w:t>9</w:t>
      </w:r>
    </w:p>
    <w:p w14:paraId="54872D17" w14:textId="5F68AF92" w:rsidR="00106572" w:rsidRDefault="005C4D7E">
      <w:pPr>
        <w:pStyle w:val="TOC2"/>
      </w:pPr>
      <w:r>
        <w:t>A</w:t>
      </w:r>
      <w:hyperlink w:anchor="_Toc111559467" w:history="1">
        <w:r w:rsidR="00106572" w:rsidRPr="001B5886">
          <w:rPr>
            <w:rStyle w:val="Hyperlink"/>
          </w:rPr>
          <w:t>.</w:t>
        </w:r>
        <w:r w:rsidR="00106572">
          <w:rPr>
            <w:rFonts w:eastAsiaTheme="minorEastAsia" w:cstheme="minorBidi"/>
            <w:bCs w:val="0"/>
            <w:color w:val="auto"/>
            <w:sz w:val="22"/>
            <w:lang w:val="en-US"/>
          </w:rPr>
          <w:tab/>
        </w:r>
        <w:r w:rsidR="00106572" w:rsidRPr="001B5886">
          <w:rPr>
            <w:rStyle w:val="Hyperlink"/>
          </w:rPr>
          <w:t>Funcionarios con los cuales se mantuvieron reuniones durante la misión</w:t>
        </w:r>
        <w:r w:rsidR="00106572">
          <w:rPr>
            <w:webHidden/>
          </w:rPr>
          <w:tab/>
        </w:r>
      </w:hyperlink>
      <w:r w:rsidR="008432ED">
        <w:t>22</w:t>
      </w:r>
    </w:p>
    <w:p w14:paraId="60D99FDF" w14:textId="77777777" w:rsidR="00F97FCA" w:rsidRDefault="00F97FCA" w:rsidP="00F97FCA"/>
    <w:p w14:paraId="17D72A05" w14:textId="77777777" w:rsidR="00AD0E2E" w:rsidRDefault="00142CB3" w:rsidP="00AD0E2E">
      <w:pPr>
        <w:pStyle w:val="TOC1"/>
        <w:rPr>
          <w:rFonts w:eastAsiaTheme="minorEastAsia" w:cstheme="minorBidi"/>
          <w:b w:val="0"/>
          <w:bCs w:val="0"/>
          <w:noProof/>
          <w:sz w:val="22"/>
          <w:lang w:val="en-US"/>
        </w:rPr>
      </w:pPr>
      <w:hyperlink w:anchor="_Toc111559468" w:history="1">
        <w:r w:rsidR="00AD0E2E">
          <w:rPr>
            <w:rStyle w:val="Hyperlink"/>
            <w:noProof/>
          </w:rPr>
          <w:t xml:space="preserve">Tablas </w:t>
        </w:r>
        <w:r w:rsidR="00AD0E2E">
          <w:rPr>
            <w:noProof/>
            <w:webHidden/>
          </w:rPr>
          <w:tab/>
          <w:t>14</w:t>
        </w:r>
      </w:hyperlink>
    </w:p>
    <w:p w14:paraId="3473CCE5" w14:textId="77777777" w:rsidR="00AD0E2E" w:rsidRDefault="00D53F51" w:rsidP="00AD0E2E">
      <w:pPr>
        <w:pStyle w:val="TOC2"/>
        <w:rPr>
          <w:szCs w:val="20"/>
        </w:rPr>
      </w:pPr>
      <w:r>
        <w:rPr>
          <w:szCs w:val="20"/>
        </w:rPr>
        <w:t>Tabla 1</w:t>
      </w:r>
      <w:hyperlink w:anchor="_Toc111559469" w:history="1">
        <w:r w:rsidR="00893961">
          <w:rPr>
            <w:rStyle w:val="Hyperlink"/>
            <w:szCs w:val="20"/>
          </w:rPr>
          <w:t xml:space="preserve"> </w:t>
        </w:r>
        <w:r w:rsidR="00B243B9">
          <w:rPr>
            <w:rStyle w:val="Hyperlink"/>
            <w:szCs w:val="20"/>
          </w:rPr>
          <w:t>Re</w:t>
        </w:r>
        <w:r w:rsidR="002820A2">
          <w:rPr>
            <w:rStyle w:val="Hyperlink"/>
            <w:szCs w:val="20"/>
          </w:rPr>
          <w:t xml:space="preserve">comendaciones Prioritarias </w:t>
        </w:r>
        <w:r w:rsidR="000844B3">
          <w:rPr>
            <w:rFonts w:eastAsiaTheme="minorEastAsia" w:cstheme="minorBidi"/>
            <w:bCs w:val="0"/>
            <w:color w:val="auto"/>
            <w:szCs w:val="20"/>
            <w:lang w:val="en-US"/>
          </w:rPr>
          <w:t xml:space="preserve">  </w:t>
        </w:r>
        <w:r w:rsidR="00AD0E2E">
          <w:rPr>
            <w:rFonts w:eastAsiaTheme="minorEastAsia" w:cstheme="minorBidi"/>
            <w:bCs w:val="0"/>
            <w:color w:val="auto"/>
            <w:szCs w:val="20"/>
            <w:lang w:val="en-US"/>
          </w:rPr>
          <w:t xml:space="preserve"> </w:t>
        </w:r>
        <w:r w:rsidR="00AD0E2E" w:rsidRPr="000020B9">
          <w:rPr>
            <w:webHidden/>
            <w:szCs w:val="20"/>
          </w:rPr>
          <w:tab/>
        </w:r>
        <w:r w:rsidR="00903E85">
          <w:rPr>
            <w:webHidden/>
            <w:szCs w:val="20"/>
          </w:rPr>
          <w:t>6</w:t>
        </w:r>
      </w:hyperlink>
    </w:p>
    <w:p w14:paraId="7A131ADC" w14:textId="566673BA" w:rsidR="005A7BE1" w:rsidRPr="005A7BE1" w:rsidRDefault="005A7BE1" w:rsidP="005A7BE1">
      <w:r>
        <w:t xml:space="preserve">Tabla 2 </w:t>
      </w:r>
      <w:proofErr w:type="spellStart"/>
      <w:r>
        <w:t>Priority</w:t>
      </w:r>
      <w:proofErr w:type="spellEnd"/>
      <w:r>
        <w:t xml:space="preserve"> </w:t>
      </w:r>
      <w:proofErr w:type="spellStart"/>
      <w:r>
        <w:t>recomendations</w:t>
      </w:r>
      <w:proofErr w:type="spellEnd"/>
      <w:r>
        <w:t xml:space="preserve"> ……………………………………………………………………………</w:t>
      </w:r>
      <w:proofErr w:type="gramStart"/>
      <w:r>
        <w:t>…</w:t>
      </w:r>
      <w:r w:rsidR="009B310B">
        <w:t>...</w:t>
      </w:r>
      <w:r w:rsidR="00FC4625">
        <w:t>.</w:t>
      </w:r>
      <w:proofErr w:type="gramEnd"/>
      <w:r w:rsidR="00FC4625">
        <w:t>10</w:t>
      </w:r>
    </w:p>
    <w:p w14:paraId="5988472E" w14:textId="0695648A" w:rsidR="00BB1521" w:rsidRPr="000020B9" w:rsidRDefault="00BB1521" w:rsidP="00BB1521">
      <w:pPr>
        <w:pStyle w:val="TOC2"/>
        <w:rPr>
          <w:szCs w:val="20"/>
        </w:rPr>
      </w:pPr>
      <w:bookmarkStart w:id="3" w:name="_Hlk121921459"/>
      <w:r>
        <w:rPr>
          <w:szCs w:val="20"/>
        </w:rPr>
        <w:t xml:space="preserve">Tabla </w:t>
      </w:r>
      <w:r w:rsidR="004505A3">
        <w:rPr>
          <w:szCs w:val="20"/>
        </w:rPr>
        <w:t>3</w:t>
      </w:r>
      <w:hyperlink w:anchor="_Toc111559469" w:history="1">
        <w:r>
          <w:rPr>
            <w:rStyle w:val="Hyperlink"/>
            <w:szCs w:val="20"/>
          </w:rPr>
          <w:t xml:space="preserve"> </w:t>
        </w:r>
        <w:r w:rsidR="003F7AD7">
          <w:rPr>
            <w:rStyle w:val="Hyperlink"/>
            <w:szCs w:val="20"/>
          </w:rPr>
          <w:t xml:space="preserve">Evaluación técnica detallada y recomendaciones </w:t>
        </w:r>
        <w:r w:rsidRPr="005A7BE1">
          <w:rPr>
            <w:rFonts w:eastAsiaTheme="minorEastAsia" w:cstheme="minorBidi"/>
            <w:bCs w:val="0"/>
            <w:color w:val="auto"/>
            <w:szCs w:val="20"/>
            <w:lang w:val="es-MX"/>
          </w:rPr>
          <w:t xml:space="preserve">   </w:t>
        </w:r>
        <w:r w:rsidRPr="000020B9">
          <w:rPr>
            <w:webHidden/>
            <w:szCs w:val="20"/>
          </w:rPr>
          <w:tab/>
        </w:r>
        <w:r>
          <w:rPr>
            <w:webHidden/>
            <w:szCs w:val="20"/>
          </w:rPr>
          <w:t>1</w:t>
        </w:r>
      </w:hyperlink>
      <w:r w:rsidR="007D4521">
        <w:rPr>
          <w:szCs w:val="20"/>
        </w:rPr>
        <w:t>9</w:t>
      </w:r>
    </w:p>
    <w:bookmarkEnd w:id="3"/>
    <w:p w14:paraId="5C1F8F51" w14:textId="7A9F2C4D" w:rsidR="00CC4A59" w:rsidRPr="000020B9" w:rsidRDefault="00CC4A59" w:rsidP="00CC4A59">
      <w:pPr>
        <w:pStyle w:val="TOC2"/>
        <w:rPr>
          <w:szCs w:val="20"/>
        </w:rPr>
      </w:pPr>
      <w:r>
        <w:rPr>
          <w:szCs w:val="20"/>
        </w:rPr>
        <w:t xml:space="preserve">Tabla </w:t>
      </w:r>
      <w:r w:rsidR="004505A3">
        <w:rPr>
          <w:szCs w:val="20"/>
        </w:rPr>
        <w:t>4</w:t>
      </w:r>
      <w:hyperlink w:anchor="_Toc111559469" w:history="1">
        <w:r>
          <w:rPr>
            <w:rStyle w:val="Hyperlink"/>
            <w:szCs w:val="20"/>
          </w:rPr>
          <w:t xml:space="preserve"> Funcionarios del Banco Central del Ecuador que participaron en la AT</w:t>
        </w:r>
        <w:r w:rsidRPr="005A7BE1">
          <w:rPr>
            <w:rFonts w:eastAsiaTheme="minorEastAsia" w:cstheme="minorBidi"/>
            <w:bCs w:val="0"/>
            <w:color w:val="auto"/>
            <w:szCs w:val="20"/>
            <w:lang w:val="es-MX"/>
          </w:rPr>
          <w:t xml:space="preserve">  </w:t>
        </w:r>
        <w:r w:rsidRPr="000020B9">
          <w:rPr>
            <w:webHidden/>
            <w:szCs w:val="20"/>
          </w:rPr>
          <w:tab/>
        </w:r>
      </w:hyperlink>
      <w:r w:rsidR="004505A3">
        <w:rPr>
          <w:szCs w:val="20"/>
        </w:rPr>
        <w:t>22</w:t>
      </w:r>
    </w:p>
    <w:p w14:paraId="41CA0DF0" w14:textId="77777777" w:rsidR="00AD0E2E" w:rsidRDefault="00AD0E2E" w:rsidP="00F97FCA"/>
    <w:p w14:paraId="106F3CCD" w14:textId="77777777" w:rsidR="00023C6F" w:rsidRDefault="00023C6F" w:rsidP="00023C6F"/>
    <w:p w14:paraId="167C4C42" w14:textId="77777777" w:rsidR="00023C6F" w:rsidRDefault="00023C6F" w:rsidP="00023C6F"/>
    <w:p w14:paraId="398633E7" w14:textId="77777777" w:rsidR="00023C6F" w:rsidRDefault="00023C6F" w:rsidP="00023C6F"/>
    <w:p w14:paraId="6C81FA09" w14:textId="77777777" w:rsidR="00023C6F" w:rsidRPr="00023C6F" w:rsidRDefault="00023C6F" w:rsidP="00023C6F"/>
    <w:p w14:paraId="5162124C" w14:textId="77777777" w:rsidR="00893514" w:rsidRPr="00E71F2E" w:rsidRDefault="00AA41FA" w:rsidP="009B5060">
      <w:r w:rsidRPr="00E71F2E">
        <w:fldChar w:fldCharType="end"/>
      </w:r>
    </w:p>
    <w:p w14:paraId="3A64BE28" w14:textId="77777777" w:rsidR="009237DA" w:rsidRPr="00E71F2E" w:rsidRDefault="009237DA" w:rsidP="009237DA">
      <w:pPr>
        <w:pStyle w:val="TRHeading1"/>
      </w:pPr>
      <w:bookmarkStart w:id="4" w:name="_Toc111559455"/>
      <w:r w:rsidRPr="00E71F2E">
        <w:t xml:space="preserve">Acrónimos y abreviaturas </w:t>
      </w:r>
      <w:bookmarkEnd w:id="4"/>
    </w:p>
    <w:p w14:paraId="39E6C2BA" w14:textId="77777777" w:rsidR="006C11E3" w:rsidRPr="00F64D0E" w:rsidRDefault="006C11E3" w:rsidP="006C11E3">
      <w:pPr>
        <w:pStyle w:val="Acronyms"/>
        <w:rPr>
          <w:lang w:val="es-MX"/>
        </w:rPr>
      </w:pPr>
      <w:r w:rsidRPr="00F64D0E">
        <w:rPr>
          <w:lang w:val="es-MX"/>
        </w:rPr>
        <w:t>AT (TA, inglés)</w:t>
      </w:r>
      <w:r>
        <w:rPr>
          <w:lang w:val="es-MX"/>
        </w:rPr>
        <w:tab/>
      </w:r>
      <w:r>
        <w:rPr>
          <w:lang w:val="es-MX"/>
        </w:rPr>
        <w:tab/>
      </w:r>
      <w:r>
        <w:rPr>
          <w:lang w:val="es-MX"/>
        </w:rPr>
        <w:tab/>
      </w:r>
      <w:r w:rsidRPr="00F64D0E">
        <w:rPr>
          <w:lang w:val="es-MX"/>
        </w:rPr>
        <w:t>Asistencia Técnica</w:t>
      </w:r>
    </w:p>
    <w:p w14:paraId="64C91FB4" w14:textId="77777777" w:rsidR="00F64D0E" w:rsidRDefault="009212FD" w:rsidP="00F64D0E">
      <w:pPr>
        <w:pStyle w:val="Acronyms"/>
        <w:rPr>
          <w:lang w:val="es-MX"/>
        </w:rPr>
      </w:pPr>
      <w:r w:rsidRPr="001251AD">
        <w:rPr>
          <w:lang w:val="es-MX"/>
        </w:rPr>
        <w:t>BCE</w:t>
      </w:r>
      <w:r w:rsidR="00181B8D" w:rsidRPr="001251AD">
        <w:rPr>
          <w:lang w:val="es-MX"/>
        </w:rPr>
        <w:t xml:space="preserve"> </w:t>
      </w:r>
      <w:r w:rsidR="00910988" w:rsidRPr="001251AD">
        <w:rPr>
          <w:lang w:val="es-MX"/>
        </w:rPr>
        <w:t>(CBE, inglés)</w:t>
      </w:r>
      <w:r w:rsidR="00181B8D" w:rsidRPr="001251AD">
        <w:rPr>
          <w:lang w:val="es-MX"/>
        </w:rPr>
        <w:t xml:space="preserve"> </w:t>
      </w:r>
      <w:r w:rsidR="00181B8D" w:rsidRPr="001251AD">
        <w:rPr>
          <w:lang w:val="es-MX"/>
        </w:rPr>
        <w:tab/>
      </w:r>
      <w:r w:rsidR="00181B8D" w:rsidRPr="001251AD">
        <w:rPr>
          <w:lang w:val="es-MX"/>
        </w:rPr>
        <w:tab/>
      </w:r>
      <w:r w:rsidRPr="001251AD">
        <w:rPr>
          <w:lang w:val="es-MX"/>
        </w:rPr>
        <w:t>Banco Central del Ecuador</w:t>
      </w:r>
      <w:r w:rsidR="00F64D0E" w:rsidRPr="00F64D0E">
        <w:rPr>
          <w:lang w:val="es-MX"/>
        </w:rPr>
        <w:t xml:space="preserve"> </w:t>
      </w:r>
    </w:p>
    <w:p w14:paraId="12D216D5" w14:textId="6180F0A2" w:rsidR="009868A1" w:rsidRDefault="00562DFE" w:rsidP="00EA25C8">
      <w:pPr>
        <w:pStyle w:val="Acronyms"/>
        <w:tabs>
          <w:tab w:val="left" w:pos="645"/>
        </w:tabs>
        <w:rPr>
          <w:lang w:val="es-MX"/>
        </w:rPr>
      </w:pPr>
      <w:r>
        <w:rPr>
          <w:lang w:val="es-MX"/>
        </w:rPr>
        <w:t>CAB</w:t>
      </w:r>
      <w:r w:rsidR="00F423C2">
        <w:rPr>
          <w:lang w:val="es-MX"/>
        </w:rPr>
        <w:t>-</w:t>
      </w:r>
      <w:r w:rsidR="00F423C2">
        <w:rPr>
          <w:rFonts w:eastAsia="Calibri" w:cs="Segoe UI"/>
          <w:szCs w:val="21"/>
          <w:lang w:val="es-MX"/>
        </w:rPr>
        <w:t>SIPP</w:t>
      </w:r>
      <w:r>
        <w:rPr>
          <w:lang w:val="es-MX"/>
        </w:rPr>
        <w:tab/>
      </w:r>
      <w:r>
        <w:rPr>
          <w:lang w:val="es-MX"/>
        </w:rPr>
        <w:tab/>
      </w:r>
      <w:r>
        <w:rPr>
          <w:lang w:val="es-MX"/>
        </w:rPr>
        <w:tab/>
      </w:r>
      <w:r w:rsidR="00B8120B">
        <w:rPr>
          <w:lang w:val="es-MX"/>
        </w:rPr>
        <w:t>C</w:t>
      </w:r>
      <w:r w:rsidR="00B8120B">
        <w:rPr>
          <w:rFonts w:eastAsia="Calibri" w:cs="Segoe UI"/>
          <w:szCs w:val="21"/>
          <w:lang w:val="es-MX"/>
        </w:rPr>
        <w:t xml:space="preserve">ambio de Base del Sistema de Índices de Precios al Productor </w:t>
      </w:r>
    </w:p>
    <w:p w14:paraId="20C2A613" w14:textId="77777777" w:rsidR="00F64D0E" w:rsidRPr="00F64D0E" w:rsidRDefault="00384815" w:rsidP="00F64D0E">
      <w:pPr>
        <w:pStyle w:val="Acronyms"/>
        <w:rPr>
          <w:lang w:val="es-MX"/>
        </w:rPr>
      </w:pPr>
      <w:r>
        <w:rPr>
          <w:lang w:val="es-MX"/>
        </w:rPr>
        <w:t>CCP 2.1</w:t>
      </w:r>
      <w:r w:rsidR="00D56AF9">
        <w:rPr>
          <w:lang w:val="es-MX"/>
        </w:rPr>
        <w:tab/>
      </w:r>
      <w:r w:rsidR="00D56AF9">
        <w:rPr>
          <w:lang w:val="es-MX"/>
        </w:rPr>
        <w:tab/>
      </w:r>
      <w:r w:rsidR="00D56AF9">
        <w:rPr>
          <w:lang w:val="es-MX"/>
        </w:rPr>
        <w:tab/>
      </w:r>
      <w:r w:rsidR="00D56AF9">
        <w:rPr>
          <w:lang w:val="es-MX"/>
        </w:rPr>
        <w:tab/>
      </w:r>
      <w:r w:rsidR="00D56AF9">
        <w:rPr>
          <w:lang w:val="es-MX"/>
        </w:rPr>
        <w:tab/>
      </w:r>
      <w:r w:rsidR="00F64D0E" w:rsidRPr="00F64D0E">
        <w:rPr>
          <w:lang w:val="es-MX"/>
        </w:rPr>
        <w:t>Clasificador Central de Productos 2.1</w:t>
      </w:r>
    </w:p>
    <w:p w14:paraId="6669DF52" w14:textId="77777777" w:rsidR="00F64D0E" w:rsidRPr="00F64D0E" w:rsidRDefault="00F64D0E" w:rsidP="00F64D0E">
      <w:pPr>
        <w:pStyle w:val="Acronyms"/>
        <w:rPr>
          <w:lang w:val="es-MX"/>
        </w:rPr>
      </w:pPr>
      <w:r w:rsidRPr="00F64D0E">
        <w:rPr>
          <w:lang w:val="es-MX"/>
        </w:rPr>
        <w:t>CIIU 4.0</w:t>
      </w:r>
      <w:r w:rsidR="00397FBC">
        <w:rPr>
          <w:lang w:val="es-MX"/>
        </w:rPr>
        <w:t xml:space="preserve"> </w:t>
      </w:r>
      <w:r w:rsidR="00397FBC">
        <w:rPr>
          <w:lang w:val="es-MX"/>
        </w:rPr>
        <w:tab/>
      </w:r>
      <w:r w:rsidR="00397FBC">
        <w:rPr>
          <w:lang w:val="es-MX"/>
        </w:rPr>
        <w:tab/>
      </w:r>
      <w:r w:rsidR="00397FBC">
        <w:rPr>
          <w:lang w:val="es-MX"/>
        </w:rPr>
        <w:tab/>
      </w:r>
      <w:r w:rsidR="00397FBC">
        <w:rPr>
          <w:lang w:val="es-MX"/>
        </w:rPr>
        <w:tab/>
      </w:r>
      <w:r w:rsidR="00397FBC">
        <w:rPr>
          <w:lang w:val="es-MX"/>
        </w:rPr>
        <w:tab/>
        <w:t>C</w:t>
      </w:r>
      <w:r w:rsidRPr="00F64D0E">
        <w:rPr>
          <w:lang w:val="es-MX"/>
        </w:rPr>
        <w:t>lasificación Industrial Internacional Uniforme versión 4.0</w:t>
      </w:r>
    </w:p>
    <w:p w14:paraId="06A94461" w14:textId="77777777" w:rsidR="00F64D0E" w:rsidRPr="00F64D0E" w:rsidRDefault="00F64D0E" w:rsidP="00F64D0E">
      <w:pPr>
        <w:pStyle w:val="Acronyms"/>
        <w:rPr>
          <w:lang w:val="es-MX"/>
        </w:rPr>
      </w:pPr>
      <w:r w:rsidRPr="001251AD">
        <w:rPr>
          <w:lang w:val="es-MX"/>
        </w:rPr>
        <w:t>CENACE</w:t>
      </w:r>
      <w:r w:rsidR="006C01C2" w:rsidRPr="001251AD">
        <w:rPr>
          <w:lang w:val="es-MX"/>
        </w:rPr>
        <w:tab/>
      </w:r>
      <w:r w:rsidR="006C01C2" w:rsidRPr="001251AD">
        <w:rPr>
          <w:lang w:val="es-MX"/>
        </w:rPr>
        <w:tab/>
      </w:r>
      <w:r w:rsidR="006C01C2" w:rsidRPr="001251AD">
        <w:rPr>
          <w:lang w:val="es-MX"/>
        </w:rPr>
        <w:tab/>
      </w:r>
      <w:r w:rsidRPr="001251AD">
        <w:rPr>
          <w:lang w:val="es-MX"/>
        </w:rPr>
        <w:tab/>
      </w:r>
      <w:r w:rsidRPr="001251AD">
        <w:rPr>
          <w:lang w:val="es-MX"/>
        </w:rPr>
        <w:tab/>
        <w:t>Centro Nacional de Energía</w:t>
      </w:r>
      <w:r w:rsidR="007F42DD">
        <w:rPr>
          <w:lang w:val="es-MX"/>
        </w:rPr>
        <w:t xml:space="preserve"> </w:t>
      </w:r>
    </w:p>
    <w:p w14:paraId="26B0ECD2" w14:textId="77777777" w:rsidR="008F1C53" w:rsidRPr="00F64D0E" w:rsidRDefault="00F64D0E" w:rsidP="00E92E15">
      <w:pPr>
        <w:pStyle w:val="Acronyms"/>
        <w:rPr>
          <w:lang w:val="es-MX"/>
        </w:rPr>
      </w:pPr>
      <w:r w:rsidRPr="00F64D0E">
        <w:rPr>
          <w:lang w:val="es-MX"/>
        </w:rPr>
        <w:t>CN (NA, inglés)</w:t>
      </w:r>
      <w:r w:rsidR="006C01C2">
        <w:rPr>
          <w:lang w:val="es-MX"/>
        </w:rPr>
        <w:tab/>
      </w:r>
      <w:r w:rsidR="00A53ADB">
        <w:rPr>
          <w:lang w:val="es-MX"/>
        </w:rPr>
        <w:tab/>
      </w:r>
      <w:r w:rsidRPr="00F64D0E">
        <w:rPr>
          <w:lang w:val="es-MX"/>
        </w:rPr>
        <w:tab/>
        <w:t>Cuentas Nacionales</w:t>
      </w:r>
    </w:p>
    <w:p w14:paraId="6C79F4E0" w14:textId="77777777" w:rsidR="00376623" w:rsidRPr="00F64D0E" w:rsidRDefault="00376623" w:rsidP="00376623">
      <w:pPr>
        <w:pStyle w:val="Acronyms"/>
        <w:rPr>
          <w:lang w:val="es-MX"/>
        </w:rPr>
      </w:pPr>
      <w:r>
        <w:rPr>
          <w:lang w:val="es-MX"/>
        </w:rPr>
        <w:t>INEC</w:t>
      </w:r>
      <w:r w:rsidRPr="00F64D0E">
        <w:rPr>
          <w:lang w:val="es-MX"/>
        </w:rPr>
        <w:t xml:space="preserve"> (</w:t>
      </w:r>
      <w:r>
        <w:rPr>
          <w:lang w:val="es-MX"/>
        </w:rPr>
        <w:t>NISC</w:t>
      </w:r>
      <w:r w:rsidRPr="00F64D0E">
        <w:rPr>
          <w:lang w:val="es-MX"/>
        </w:rPr>
        <w:t>, inglés)</w:t>
      </w:r>
      <w:r w:rsidRPr="00F64D0E">
        <w:rPr>
          <w:lang w:val="es-MX"/>
        </w:rPr>
        <w:tab/>
      </w:r>
      <w:r w:rsidRPr="00F64D0E">
        <w:rPr>
          <w:lang w:val="es-MX"/>
        </w:rPr>
        <w:tab/>
      </w:r>
      <w:r>
        <w:rPr>
          <w:lang w:val="es-MX"/>
        </w:rPr>
        <w:t>Instituto Nacional de Estadística y Censos</w:t>
      </w:r>
      <w:r w:rsidRPr="00F64D0E">
        <w:rPr>
          <w:lang w:val="es-MX"/>
        </w:rPr>
        <w:t xml:space="preserve"> del Ecuador</w:t>
      </w:r>
    </w:p>
    <w:p w14:paraId="1DB4253F" w14:textId="660EC020" w:rsidR="00F64D0E" w:rsidRPr="001251AD" w:rsidRDefault="002551ED" w:rsidP="00F64D0E">
      <w:pPr>
        <w:pStyle w:val="Acronyms"/>
        <w:rPr>
          <w:lang w:val="es-MX"/>
        </w:rPr>
      </w:pPr>
      <w:r w:rsidRPr="001251AD">
        <w:rPr>
          <w:lang w:val="es-MX"/>
        </w:rPr>
        <w:t>D</w:t>
      </w:r>
      <w:r w:rsidR="00F32BC2" w:rsidRPr="001251AD">
        <w:rPr>
          <w:lang w:val="es-MX"/>
        </w:rPr>
        <w:t>EAGA</w:t>
      </w:r>
      <w:r w:rsidR="00BB231E" w:rsidRPr="001251AD">
        <w:rPr>
          <w:lang w:val="es-MX"/>
        </w:rPr>
        <w:tab/>
      </w:r>
      <w:r w:rsidR="00BB231E" w:rsidRPr="001251AD">
        <w:rPr>
          <w:lang w:val="es-MX"/>
        </w:rPr>
        <w:tab/>
      </w:r>
      <w:r w:rsidR="00BB231E" w:rsidRPr="001251AD">
        <w:rPr>
          <w:lang w:val="es-MX"/>
        </w:rPr>
        <w:tab/>
      </w:r>
      <w:bookmarkStart w:id="5" w:name="_Hlk147254951"/>
      <w:r w:rsidR="009A3B74" w:rsidRPr="001251AD">
        <w:rPr>
          <w:lang w:val="es-MX"/>
        </w:rPr>
        <w:tab/>
      </w:r>
      <w:r w:rsidR="009A3B74" w:rsidRPr="001251AD">
        <w:rPr>
          <w:lang w:val="es-MX"/>
        </w:rPr>
        <w:tab/>
      </w:r>
      <w:r w:rsidR="00F32BC2" w:rsidRPr="001251AD">
        <w:rPr>
          <w:lang w:val="es-MX"/>
        </w:rPr>
        <w:t>Dirección de Estadísticas Agropecuarias y Ambientales</w:t>
      </w:r>
      <w:r w:rsidR="00F32BC2" w:rsidRPr="001251AD" w:rsidDel="00B8120B">
        <w:rPr>
          <w:lang w:val="es-MX"/>
        </w:rPr>
        <w:t xml:space="preserve"> </w:t>
      </w:r>
      <w:bookmarkEnd w:id="5"/>
    </w:p>
    <w:p w14:paraId="23059CB5" w14:textId="14E5110C" w:rsidR="00E92E15" w:rsidRPr="001251AD" w:rsidRDefault="002551ED" w:rsidP="00F64D0E">
      <w:pPr>
        <w:pStyle w:val="Acronyms"/>
        <w:rPr>
          <w:lang w:val="es-MX"/>
        </w:rPr>
      </w:pPr>
      <w:r w:rsidRPr="001251AD">
        <w:rPr>
          <w:lang w:val="es-MX"/>
        </w:rPr>
        <w:t>D</w:t>
      </w:r>
      <w:r w:rsidR="00CD70D7" w:rsidRPr="001251AD">
        <w:rPr>
          <w:lang w:val="es-MX"/>
        </w:rPr>
        <w:t>ECON</w:t>
      </w:r>
      <w:r w:rsidR="008A1AE3" w:rsidRPr="001251AD">
        <w:rPr>
          <w:lang w:val="es-MX"/>
        </w:rPr>
        <w:tab/>
      </w:r>
      <w:r w:rsidR="008A1AE3" w:rsidRPr="001251AD">
        <w:rPr>
          <w:lang w:val="es-MX"/>
        </w:rPr>
        <w:tab/>
      </w:r>
      <w:r w:rsidR="008A1AE3" w:rsidRPr="001251AD">
        <w:rPr>
          <w:lang w:val="es-MX"/>
        </w:rPr>
        <w:tab/>
      </w:r>
      <w:r w:rsidR="009A3B74" w:rsidRPr="001251AD">
        <w:rPr>
          <w:lang w:val="es-MX"/>
        </w:rPr>
        <w:tab/>
      </w:r>
      <w:r w:rsidR="009A3B74" w:rsidRPr="001251AD">
        <w:rPr>
          <w:lang w:val="es-MX"/>
        </w:rPr>
        <w:tab/>
      </w:r>
      <w:r w:rsidR="00CD70D7" w:rsidRPr="001251AD">
        <w:rPr>
          <w:lang w:val="es-MX"/>
        </w:rPr>
        <w:t>Dirección de Estadísticas Económicas</w:t>
      </w:r>
    </w:p>
    <w:p w14:paraId="295995C9" w14:textId="4D502148" w:rsidR="008A1AE3" w:rsidRPr="001251AD" w:rsidRDefault="002551ED" w:rsidP="00F64D0E">
      <w:pPr>
        <w:pStyle w:val="Acronyms"/>
        <w:rPr>
          <w:lang w:val="es-MX"/>
        </w:rPr>
      </w:pPr>
      <w:r w:rsidRPr="001251AD">
        <w:rPr>
          <w:lang w:val="es-MX"/>
        </w:rPr>
        <w:t>D</w:t>
      </w:r>
      <w:r w:rsidR="00CD70D7" w:rsidRPr="001251AD">
        <w:rPr>
          <w:lang w:val="es-MX"/>
        </w:rPr>
        <w:t>INEM</w:t>
      </w:r>
      <w:r w:rsidR="008A1AE3" w:rsidRPr="001251AD">
        <w:rPr>
          <w:lang w:val="es-MX"/>
        </w:rPr>
        <w:tab/>
      </w:r>
      <w:r w:rsidR="008A1AE3" w:rsidRPr="001251AD">
        <w:rPr>
          <w:lang w:val="es-MX"/>
        </w:rPr>
        <w:tab/>
      </w:r>
      <w:r w:rsidR="008A1AE3" w:rsidRPr="001251AD">
        <w:rPr>
          <w:lang w:val="es-MX"/>
        </w:rPr>
        <w:tab/>
      </w:r>
      <w:r w:rsidR="009A3B74" w:rsidRPr="001251AD">
        <w:rPr>
          <w:lang w:val="es-MX"/>
        </w:rPr>
        <w:tab/>
      </w:r>
      <w:r w:rsidR="009A3B74" w:rsidRPr="001251AD">
        <w:rPr>
          <w:lang w:val="es-MX"/>
        </w:rPr>
        <w:tab/>
      </w:r>
      <w:proofErr w:type="spellStart"/>
      <w:r w:rsidR="00CD70D7" w:rsidRPr="001251AD">
        <w:rPr>
          <w:lang w:val="es-MX"/>
        </w:rPr>
        <w:t>Direc</w:t>
      </w:r>
      <w:proofErr w:type="spellEnd"/>
      <w:r w:rsidR="005A7D47" w:rsidRPr="001251AD">
        <w:rPr>
          <w:lang w:val="es-MX"/>
        </w:rPr>
        <w:t xml:space="preserve"> </w:t>
      </w:r>
      <w:proofErr w:type="spellStart"/>
      <w:r w:rsidR="00CD70D7" w:rsidRPr="001251AD">
        <w:rPr>
          <w:lang w:val="es-MX"/>
        </w:rPr>
        <w:t>ción</w:t>
      </w:r>
      <w:proofErr w:type="spellEnd"/>
      <w:r w:rsidR="00CD70D7" w:rsidRPr="001251AD">
        <w:rPr>
          <w:lang w:val="es-MX"/>
        </w:rPr>
        <w:t xml:space="preserve"> de Infraestructura Estadística y Muestreo</w:t>
      </w:r>
    </w:p>
    <w:p w14:paraId="6CD4052D" w14:textId="7005CB06" w:rsidR="00F64D0E" w:rsidRPr="001251AD" w:rsidRDefault="002551ED" w:rsidP="00F64D0E">
      <w:pPr>
        <w:pStyle w:val="Acronyms"/>
        <w:rPr>
          <w:lang w:val="es-MX"/>
        </w:rPr>
      </w:pPr>
      <w:r w:rsidRPr="001251AD">
        <w:rPr>
          <w:lang w:val="es-MX"/>
        </w:rPr>
        <w:t>D</w:t>
      </w:r>
      <w:r w:rsidR="005A7D47" w:rsidRPr="001251AD">
        <w:rPr>
          <w:lang w:val="es-MX"/>
        </w:rPr>
        <w:t>IRAD</w:t>
      </w:r>
      <w:r w:rsidR="00F64D0E" w:rsidRPr="001251AD">
        <w:rPr>
          <w:lang w:val="es-MX"/>
        </w:rPr>
        <w:tab/>
      </w:r>
      <w:r w:rsidR="00F64D0E" w:rsidRPr="001251AD">
        <w:rPr>
          <w:lang w:val="es-MX"/>
        </w:rPr>
        <w:tab/>
      </w:r>
      <w:r w:rsidR="00F64D0E" w:rsidRPr="001251AD">
        <w:rPr>
          <w:lang w:val="es-MX"/>
        </w:rPr>
        <w:tab/>
      </w:r>
      <w:r w:rsidR="005A0D51" w:rsidRPr="001251AD">
        <w:rPr>
          <w:lang w:val="es-MX"/>
        </w:rPr>
        <w:tab/>
      </w:r>
      <w:r w:rsidR="009A3B74" w:rsidRPr="001251AD">
        <w:rPr>
          <w:lang w:val="es-MX"/>
        </w:rPr>
        <w:tab/>
      </w:r>
      <w:r w:rsidR="005A7D47" w:rsidRPr="001251AD">
        <w:rPr>
          <w:lang w:val="es-MX"/>
        </w:rPr>
        <w:t>Dirección de Registros Administrativos</w:t>
      </w:r>
    </w:p>
    <w:p w14:paraId="65C61C14" w14:textId="2B5F0453" w:rsidR="005A7D47" w:rsidRDefault="00B41808" w:rsidP="00F64D0E">
      <w:pPr>
        <w:pStyle w:val="Acronyms"/>
        <w:rPr>
          <w:lang w:val="es-MX"/>
        </w:rPr>
      </w:pPr>
      <w:r w:rsidRPr="001251AD">
        <w:rPr>
          <w:lang w:val="es-MX"/>
        </w:rPr>
        <w:t>D</w:t>
      </w:r>
      <w:r w:rsidR="00F35F83" w:rsidRPr="001251AD">
        <w:rPr>
          <w:lang w:val="es-MX"/>
        </w:rPr>
        <w:t>I</w:t>
      </w:r>
      <w:r w:rsidRPr="001251AD">
        <w:rPr>
          <w:lang w:val="es-MX"/>
        </w:rPr>
        <w:t>EE</w:t>
      </w:r>
      <w:r w:rsidR="00E86A97" w:rsidRPr="001251AD">
        <w:rPr>
          <w:lang w:val="es-MX"/>
        </w:rPr>
        <w:tab/>
      </w:r>
      <w:r w:rsidR="00E86A97" w:rsidRPr="001251AD">
        <w:rPr>
          <w:lang w:val="es-MX"/>
        </w:rPr>
        <w:tab/>
      </w:r>
      <w:r w:rsidR="00E86A97" w:rsidRPr="001251AD">
        <w:rPr>
          <w:lang w:val="es-MX"/>
        </w:rPr>
        <w:tab/>
      </w:r>
      <w:r w:rsidR="00E86A97" w:rsidRPr="001251AD">
        <w:rPr>
          <w:lang w:val="es-MX"/>
        </w:rPr>
        <w:tab/>
      </w:r>
      <w:r w:rsidR="00E86A97" w:rsidRPr="001251AD">
        <w:rPr>
          <w:lang w:val="es-MX"/>
        </w:rPr>
        <w:tab/>
      </w:r>
      <w:r w:rsidR="00F35F83" w:rsidRPr="001251AD">
        <w:rPr>
          <w:rFonts w:eastAsia="Calibri" w:cs="Segoe UI"/>
          <w:szCs w:val="21"/>
          <w:lang w:val="es-MX"/>
        </w:rPr>
        <w:t>Directorio de Empresas y Establecimientos</w:t>
      </w:r>
      <w:r w:rsidR="00F35F83">
        <w:rPr>
          <w:rFonts w:eastAsia="Calibri" w:cs="Segoe UI"/>
          <w:szCs w:val="21"/>
          <w:lang w:val="es-MX"/>
        </w:rPr>
        <w:t xml:space="preserve"> </w:t>
      </w:r>
    </w:p>
    <w:p w14:paraId="1CD7824A" w14:textId="7735AD21" w:rsidR="00E86A97" w:rsidRPr="00F64D0E" w:rsidRDefault="005A7D47" w:rsidP="00F64D0E">
      <w:pPr>
        <w:pStyle w:val="Acronyms"/>
        <w:rPr>
          <w:lang w:val="es-MX"/>
        </w:rPr>
      </w:pPr>
      <w:r>
        <w:rPr>
          <w:lang w:val="es-MX"/>
        </w:rPr>
        <w:t>DIJU</w:t>
      </w:r>
      <w:r>
        <w:rPr>
          <w:lang w:val="es-MX"/>
        </w:rPr>
        <w:tab/>
      </w:r>
      <w:r>
        <w:rPr>
          <w:lang w:val="es-MX"/>
        </w:rPr>
        <w:tab/>
      </w:r>
      <w:r>
        <w:rPr>
          <w:lang w:val="es-MX"/>
        </w:rPr>
        <w:tab/>
      </w:r>
      <w:r>
        <w:rPr>
          <w:lang w:val="es-MX"/>
        </w:rPr>
        <w:tab/>
      </w:r>
      <w:r>
        <w:rPr>
          <w:lang w:val="es-MX"/>
        </w:rPr>
        <w:tab/>
        <w:t>Dirección Jurídica</w:t>
      </w:r>
    </w:p>
    <w:p w14:paraId="12AE1CF0" w14:textId="77777777" w:rsidR="00F64D0E" w:rsidRPr="00F64D0E" w:rsidRDefault="00F64D0E" w:rsidP="00F64D0E">
      <w:pPr>
        <w:pStyle w:val="Acronyms"/>
        <w:rPr>
          <w:lang w:val="es-MX"/>
        </w:rPr>
      </w:pPr>
      <w:r w:rsidRPr="00F64D0E">
        <w:rPr>
          <w:lang w:val="es-MX"/>
        </w:rPr>
        <w:t>FMI</w:t>
      </w:r>
      <w:r w:rsidRPr="00F64D0E">
        <w:rPr>
          <w:lang w:val="es-MX"/>
        </w:rPr>
        <w:tab/>
      </w:r>
      <w:r w:rsidRPr="00F64D0E">
        <w:rPr>
          <w:lang w:val="es-MX"/>
        </w:rPr>
        <w:tab/>
      </w:r>
      <w:r w:rsidRPr="00F64D0E">
        <w:rPr>
          <w:lang w:val="es-MX"/>
        </w:rPr>
        <w:tab/>
      </w:r>
      <w:r w:rsidRPr="00F64D0E">
        <w:rPr>
          <w:lang w:val="es-MX"/>
        </w:rPr>
        <w:tab/>
      </w:r>
      <w:r w:rsidR="005A0D51">
        <w:rPr>
          <w:lang w:val="es-MX"/>
        </w:rPr>
        <w:tab/>
      </w:r>
      <w:r w:rsidRPr="00F64D0E">
        <w:rPr>
          <w:lang w:val="es-MX"/>
        </w:rPr>
        <w:t>Fondo Monetario Internacional</w:t>
      </w:r>
    </w:p>
    <w:p w14:paraId="3C98E4AD" w14:textId="77777777" w:rsidR="00F64D0E" w:rsidRPr="001251AD" w:rsidRDefault="00F64D0E" w:rsidP="00F64D0E">
      <w:pPr>
        <w:pStyle w:val="Acronyms"/>
        <w:rPr>
          <w:lang w:val="es-MX"/>
        </w:rPr>
      </w:pPr>
      <w:r w:rsidRPr="001251AD">
        <w:rPr>
          <w:lang w:val="es-MX"/>
        </w:rPr>
        <w:t>IP</w:t>
      </w:r>
      <w:r w:rsidR="006B16B6" w:rsidRPr="001251AD">
        <w:rPr>
          <w:lang w:val="es-MX"/>
        </w:rPr>
        <w:t>C</w:t>
      </w:r>
      <w:r w:rsidRPr="001251AD">
        <w:rPr>
          <w:lang w:val="es-MX"/>
        </w:rPr>
        <w:t xml:space="preserve"> (</w:t>
      </w:r>
      <w:r w:rsidR="006B16B6" w:rsidRPr="001251AD">
        <w:rPr>
          <w:lang w:val="es-MX"/>
        </w:rPr>
        <w:t>CPI</w:t>
      </w:r>
      <w:r w:rsidRPr="001251AD">
        <w:rPr>
          <w:lang w:val="es-MX"/>
        </w:rPr>
        <w:t xml:space="preserve">, inglés) </w:t>
      </w:r>
      <w:r w:rsidRPr="001251AD">
        <w:rPr>
          <w:lang w:val="es-MX"/>
        </w:rPr>
        <w:tab/>
      </w:r>
      <w:r w:rsidRPr="001251AD">
        <w:rPr>
          <w:lang w:val="es-MX"/>
        </w:rPr>
        <w:tab/>
        <w:t xml:space="preserve">Índice de Precios </w:t>
      </w:r>
      <w:r w:rsidR="006B16B6" w:rsidRPr="001251AD">
        <w:rPr>
          <w:lang w:val="es-MX"/>
        </w:rPr>
        <w:t>al Consumidor</w:t>
      </w:r>
      <w:r w:rsidRPr="001251AD">
        <w:rPr>
          <w:lang w:val="es-MX"/>
        </w:rPr>
        <w:t xml:space="preserve"> </w:t>
      </w:r>
    </w:p>
    <w:p w14:paraId="5089913F" w14:textId="77777777" w:rsidR="00F64D0E" w:rsidRPr="001251AD" w:rsidRDefault="00630537" w:rsidP="00F64D0E">
      <w:pPr>
        <w:pStyle w:val="Acronyms"/>
        <w:rPr>
          <w:lang w:val="es-MX"/>
        </w:rPr>
      </w:pPr>
      <w:r w:rsidRPr="001251AD">
        <w:rPr>
          <w:lang w:val="es-MX"/>
        </w:rPr>
        <w:t>IPP</w:t>
      </w:r>
      <w:r w:rsidR="00F64D0E" w:rsidRPr="001251AD">
        <w:rPr>
          <w:lang w:val="es-MX"/>
        </w:rPr>
        <w:tab/>
      </w:r>
      <w:r w:rsidR="005A0D51" w:rsidRPr="001251AD">
        <w:rPr>
          <w:lang w:val="es-MX"/>
        </w:rPr>
        <w:tab/>
      </w:r>
      <w:r w:rsidR="005A0D51" w:rsidRPr="001251AD">
        <w:rPr>
          <w:lang w:val="es-MX"/>
        </w:rPr>
        <w:tab/>
      </w:r>
      <w:r w:rsidR="005A0D51" w:rsidRPr="001251AD">
        <w:rPr>
          <w:lang w:val="es-MX"/>
        </w:rPr>
        <w:tab/>
      </w:r>
      <w:r w:rsidR="005A0D51" w:rsidRPr="001251AD">
        <w:rPr>
          <w:lang w:val="es-MX"/>
        </w:rPr>
        <w:tab/>
      </w:r>
      <w:r w:rsidR="00F64D0E" w:rsidRPr="001251AD">
        <w:rPr>
          <w:lang w:val="es-MX"/>
        </w:rPr>
        <w:t xml:space="preserve">Índice de Precios </w:t>
      </w:r>
      <w:r w:rsidRPr="001251AD">
        <w:rPr>
          <w:lang w:val="es-MX"/>
        </w:rPr>
        <w:t>Productor</w:t>
      </w:r>
    </w:p>
    <w:p w14:paraId="4895F3E7" w14:textId="77777777" w:rsidR="00F64D0E" w:rsidRPr="001251AD" w:rsidRDefault="00F64D0E" w:rsidP="00F64D0E">
      <w:pPr>
        <w:pStyle w:val="Acronyms"/>
        <w:rPr>
          <w:lang w:val="es-MX"/>
        </w:rPr>
      </w:pPr>
      <w:r w:rsidRPr="001251AD">
        <w:rPr>
          <w:lang w:val="es-MX"/>
        </w:rPr>
        <w:t>IP</w:t>
      </w:r>
      <w:r w:rsidR="00630537" w:rsidRPr="001251AD">
        <w:rPr>
          <w:lang w:val="es-MX"/>
        </w:rPr>
        <w:t>P-DN</w:t>
      </w:r>
      <w:r w:rsidRPr="001251AD">
        <w:rPr>
          <w:lang w:val="es-MX"/>
        </w:rPr>
        <w:tab/>
      </w:r>
      <w:r w:rsidR="005A0D51" w:rsidRPr="001251AD">
        <w:rPr>
          <w:lang w:val="es-MX"/>
        </w:rPr>
        <w:tab/>
      </w:r>
      <w:r w:rsidR="005A0D51" w:rsidRPr="001251AD">
        <w:rPr>
          <w:lang w:val="es-MX"/>
        </w:rPr>
        <w:tab/>
      </w:r>
      <w:r w:rsidR="005A0D51" w:rsidRPr="001251AD">
        <w:rPr>
          <w:lang w:val="es-MX"/>
        </w:rPr>
        <w:tab/>
      </w:r>
      <w:r w:rsidR="005A0D51" w:rsidRPr="001251AD">
        <w:rPr>
          <w:lang w:val="es-MX"/>
        </w:rPr>
        <w:tab/>
      </w:r>
      <w:r w:rsidRPr="001251AD">
        <w:rPr>
          <w:lang w:val="es-MX"/>
        </w:rPr>
        <w:t xml:space="preserve">Índice de Precios </w:t>
      </w:r>
      <w:r w:rsidR="00630537" w:rsidRPr="001251AD">
        <w:rPr>
          <w:lang w:val="es-MX"/>
        </w:rPr>
        <w:t>Productor de Disponibilidad Nacional</w:t>
      </w:r>
    </w:p>
    <w:p w14:paraId="3BBAD2D7" w14:textId="77777777" w:rsidR="00F64D0E" w:rsidRPr="001251AD" w:rsidRDefault="00F64D0E" w:rsidP="00F64D0E">
      <w:pPr>
        <w:pStyle w:val="Acronyms"/>
        <w:rPr>
          <w:lang w:val="es-MX"/>
        </w:rPr>
      </w:pPr>
      <w:r w:rsidRPr="001251AD">
        <w:rPr>
          <w:lang w:val="es-MX"/>
        </w:rPr>
        <w:t xml:space="preserve">MEF </w:t>
      </w:r>
      <w:r w:rsidRPr="001251AD">
        <w:rPr>
          <w:lang w:val="es-MX"/>
        </w:rPr>
        <w:tab/>
      </w:r>
      <w:r w:rsidRPr="001251AD">
        <w:rPr>
          <w:lang w:val="es-MX"/>
        </w:rPr>
        <w:tab/>
      </w:r>
      <w:r w:rsidRPr="001251AD">
        <w:rPr>
          <w:lang w:val="es-MX"/>
        </w:rPr>
        <w:tab/>
      </w:r>
      <w:r w:rsidRPr="001251AD">
        <w:rPr>
          <w:lang w:val="es-MX"/>
        </w:rPr>
        <w:tab/>
      </w:r>
      <w:r w:rsidR="005A0D51" w:rsidRPr="001251AD">
        <w:rPr>
          <w:lang w:val="es-MX"/>
        </w:rPr>
        <w:tab/>
      </w:r>
      <w:r w:rsidRPr="001251AD">
        <w:rPr>
          <w:lang w:val="es-MX"/>
        </w:rPr>
        <w:t xml:space="preserve">Ministerio de Economía y Finanzas </w:t>
      </w:r>
    </w:p>
    <w:p w14:paraId="0937477E" w14:textId="77777777" w:rsidR="00E95AF7" w:rsidRPr="001251AD" w:rsidRDefault="00E95AF7" w:rsidP="00E95AF7">
      <w:pPr>
        <w:pStyle w:val="Acronyms"/>
        <w:rPr>
          <w:lang w:val="es-MX"/>
        </w:rPr>
      </w:pPr>
      <w:r w:rsidRPr="001251AD">
        <w:rPr>
          <w:lang w:val="es-MX"/>
        </w:rPr>
        <w:t>SENAE</w:t>
      </w:r>
      <w:r w:rsidRPr="001251AD">
        <w:rPr>
          <w:lang w:val="es-MX"/>
        </w:rPr>
        <w:tab/>
      </w:r>
      <w:r w:rsidRPr="001251AD">
        <w:rPr>
          <w:lang w:val="es-MX"/>
        </w:rPr>
        <w:tab/>
      </w:r>
      <w:r w:rsidRPr="001251AD">
        <w:rPr>
          <w:lang w:val="es-MX"/>
        </w:rPr>
        <w:tab/>
      </w:r>
      <w:r w:rsidRPr="001251AD">
        <w:rPr>
          <w:lang w:val="es-MX"/>
        </w:rPr>
        <w:tab/>
      </w:r>
      <w:r w:rsidRPr="001251AD">
        <w:rPr>
          <w:lang w:val="es-MX"/>
        </w:rPr>
        <w:tab/>
        <w:t>Servicio Nacional de Aduana del Ecuador</w:t>
      </w:r>
    </w:p>
    <w:p w14:paraId="28BE67E5" w14:textId="77777777" w:rsidR="000D46AD" w:rsidRDefault="00914ABB" w:rsidP="000D46AD">
      <w:pPr>
        <w:pStyle w:val="Acronyms"/>
        <w:rPr>
          <w:lang w:val="es-MX"/>
        </w:rPr>
      </w:pPr>
      <w:r w:rsidRPr="001251AD">
        <w:rPr>
          <w:lang w:val="es-MX"/>
        </w:rPr>
        <w:t>TOU</w:t>
      </w:r>
      <w:r w:rsidR="00E977D0" w:rsidRPr="001251AD">
        <w:rPr>
          <w:lang w:val="es-MX"/>
        </w:rPr>
        <w:t xml:space="preserve"> (SUT, inglés)</w:t>
      </w:r>
      <w:r w:rsidR="00F64D0E" w:rsidRPr="001251AD">
        <w:rPr>
          <w:lang w:val="es-MX"/>
        </w:rPr>
        <w:tab/>
      </w:r>
      <w:r w:rsidR="005A0D51" w:rsidRPr="001251AD">
        <w:rPr>
          <w:lang w:val="es-MX"/>
        </w:rPr>
        <w:tab/>
      </w:r>
      <w:r w:rsidRPr="001251AD">
        <w:rPr>
          <w:lang w:val="es-MX"/>
        </w:rPr>
        <w:t>Tabla de Oferta y Utilización</w:t>
      </w:r>
      <w:r w:rsidR="00EF6749">
        <w:rPr>
          <w:lang w:val="es-MX"/>
        </w:rPr>
        <w:t xml:space="preserve"> </w:t>
      </w:r>
    </w:p>
    <w:p w14:paraId="2BA47BBB" w14:textId="66EA2DFA" w:rsidR="009237DA" w:rsidRDefault="002D120E" w:rsidP="009237DA">
      <w:pPr>
        <w:pStyle w:val="Acronyms"/>
      </w:pPr>
      <w:proofErr w:type="spellStart"/>
      <w:r w:rsidRPr="001251AD">
        <w:rPr>
          <w:lang w:val="es-MX"/>
        </w:rPr>
        <w:t>PetroEcuador</w:t>
      </w:r>
      <w:proofErr w:type="spellEnd"/>
      <w:r w:rsidR="009237DA" w:rsidRPr="001251AD">
        <w:t>.</w:t>
      </w:r>
      <w:r w:rsidR="009237DA" w:rsidRPr="001251AD">
        <w:tab/>
      </w:r>
      <w:r w:rsidR="00B6260B" w:rsidRPr="001251AD">
        <w:tab/>
      </w:r>
      <w:r w:rsidR="00B6260B" w:rsidRPr="001251AD">
        <w:tab/>
      </w:r>
      <w:r w:rsidR="005A7D47" w:rsidRPr="001251AD">
        <w:t>Empresa Pública de Hidrocarburos del Ecuador</w:t>
      </w:r>
    </w:p>
    <w:p w14:paraId="602B8FF8" w14:textId="77777777" w:rsidR="00F35F83" w:rsidRPr="00E71F2E" w:rsidRDefault="00F35F83" w:rsidP="009237DA">
      <w:pPr>
        <w:pStyle w:val="Acronyms"/>
      </w:pPr>
      <w:r>
        <w:t>VTV</w:t>
      </w:r>
      <w:r>
        <w:tab/>
      </w:r>
      <w:r>
        <w:tab/>
      </w:r>
      <w:r>
        <w:tab/>
      </w:r>
      <w:r>
        <w:tab/>
      </w:r>
      <w:r>
        <w:tab/>
        <w:t xml:space="preserve">Valor de Ventas Totales </w:t>
      </w:r>
    </w:p>
    <w:p w14:paraId="023F1189" w14:textId="77777777" w:rsidR="009237DA" w:rsidRPr="00E71F2E" w:rsidRDefault="00B326D5" w:rsidP="009237DA">
      <w:pPr>
        <w:pStyle w:val="TRHeading1"/>
      </w:pPr>
      <w:bookmarkStart w:id="6" w:name="_Toc111559456"/>
      <w:bookmarkStart w:id="7" w:name="_Hlk147340018"/>
      <w:r w:rsidRPr="00E71F2E">
        <w:t xml:space="preserve">Resumen </w:t>
      </w:r>
      <w:r w:rsidR="0042594B">
        <w:t>d</w:t>
      </w:r>
      <w:r w:rsidR="00AF3C5E">
        <w:t xml:space="preserve">e </w:t>
      </w:r>
      <w:r w:rsidR="0042594B">
        <w:t>l</w:t>
      </w:r>
      <w:r w:rsidR="00AF3C5E">
        <w:t xml:space="preserve">os </w:t>
      </w:r>
      <w:r w:rsidR="0042594B">
        <w:t>r</w:t>
      </w:r>
      <w:r w:rsidR="00AF3C5E">
        <w:t xml:space="preserve">esultados y </w:t>
      </w:r>
      <w:r w:rsidR="0042594B">
        <w:t>r</w:t>
      </w:r>
      <w:r w:rsidR="00AF3C5E">
        <w:t xml:space="preserve">ecomendaciones </w:t>
      </w:r>
      <w:r w:rsidR="0042594B">
        <w:t>p</w:t>
      </w:r>
      <w:r w:rsidR="00AF3C5E">
        <w:t xml:space="preserve">rioritarias </w:t>
      </w:r>
      <w:r w:rsidR="0042594B">
        <w:t>d</w:t>
      </w:r>
      <w:r w:rsidR="00AF3C5E">
        <w:t xml:space="preserve">e </w:t>
      </w:r>
      <w:r w:rsidR="0042594B">
        <w:t>l</w:t>
      </w:r>
      <w:r w:rsidR="00AF3C5E">
        <w:t xml:space="preserve">a </w:t>
      </w:r>
      <w:r w:rsidR="0042594B">
        <w:t>m</w:t>
      </w:r>
      <w:r w:rsidR="00106572">
        <w:t>isión</w:t>
      </w:r>
      <w:bookmarkEnd w:id="6"/>
      <w:r w:rsidR="00BD51F5">
        <w:t xml:space="preserve"> </w:t>
      </w:r>
    </w:p>
    <w:bookmarkEnd w:id="7"/>
    <w:p w14:paraId="48907296" w14:textId="09CB7DB4" w:rsidR="00972176" w:rsidRPr="0081249A" w:rsidRDefault="00972176" w:rsidP="00E34495">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2A7380">
        <w:rPr>
          <w:rFonts w:eastAsia="Calibri" w:cs="Segoe UI"/>
          <w:b/>
          <w:bCs/>
          <w:szCs w:val="21"/>
          <w:lang w:val="es-MX"/>
        </w:rPr>
        <w:t xml:space="preserve">Una misión presencial de Asistencia Técnica (AT) del Área de Estadística del Fondo Monetario Internacional </w:t>
      </w:r>
      <w:r w:rsidR="0050674C">
        <w:rPr>
          <w:rFonts w:eastAsia="Calibri" w:cs="Segoe UI"/>
          <w:b/>
          <w:bCs/>
          <w:szCs w:val="21"/>
          <w:lang w:val="es-MX"/>
        </w:rPr>
        <w:t>a petición del</w:t>
      </w:r>
      <w:r w:rsidRPr="002A7380">
        <w:rPr>
          <w:rFonts w:eastAsia="Calibri" w:cs="Segoe UI"/>
          <w:b/>
          <w:bCs/>
          <w:szCs w:val="21"/>
          <w:lang w:val="es-MX"/>
        </w:rPr>
        <w:t xml:space="preserve"> </w:t>
      </w:r>
      <w:r w:rsidR="00EA25C8">
        <w:rPr>
          <w:rFonts w:eastAsia="Calibri" w:cs="Segoe UI"/>
          <w:b/>
          <w:bCs/>
          <w:szCs w:val="21"/>
          <w:lang w:val="es-MX"/>
        </w:rPr>
        <w:t>Instituto Nacional de Estadística y Censos</w:t>
      </w:r>
      <w:r w:rsidRPr="002A7380">
        <w:rPr>
          <w:rFonts w:eastAsia="Calibri" w:cs="Segoe UI"/>
          <w:b/>
          <w:bCs/>
          <w:szCs w:val="21"/>
          <w:lang w:val="es-MX"/>
        </w:rPr>
        <w:t xml:space="preserve"> (</w:t>
      </w:r>
      <w:r w:rsidR="00EA25C8">
        <w:rPr>
          <w:rFonts w:eastAsia="Calibri" w:cs="Segoe UI"/>
          <w:b/>
          <w:bCs/>
          <w:szCs w:val="21"/>
          <w:lang w:val="es-MX"/>
        </w:rPr>
        <w:t>INEC</w:t>
      </w:r>
      <w:r w:rsidRPr="002A7380">
        <w:rPr>
          <w:rFonts w:eastAsia="Calibri" w:cs="Segoe UI"/>
          <w:b/>
          <w:bCs/>
          <w:szCs w:val="21"/>
          <w:lang w:val="es-MX"/>
        </w:rPr>
        <w:t xml:space="preserve">) de la República del Ecuador se llevó a cabo del 18 </w:t>
      </w:r>
      <w:r w:rsidR="00EA25C8">
        <w:rPr>
          <w:rFonts w:eastAsia="Calibri" w:cs="Segoe UI"/>
          <w:b/>
          <w:bCs/>
          <w:szCs w:val="21"/>
          <w:lang w:val="es-MX"/>
        </w:rPr>
        <w:t xml:space="preserve">al 22 </w:t>
      </w:r>
      <w:r w:rsidRPr="002A7380">
        <w:rPr>
          <w:rFonts w:eastAsia="Calibri" w:cs="Segoe UI"/>
          <w:b/>
          <w:bCs/>
          <w:szCs w:val="21"/>
          <w:lang w:val="es-MX"/>
        </w:rPr>
        <w:t xml:space="preserve">de </w:t>
      </w:r>
      <w:r w:rsidR="00EA25C8">
        <w:rPr>
          <w:rFonts w:eastAsia="Calibri" w:cs="Segoe UI"/>
          <w:b/>
          <w:bCs/>
          <w:szCs w:val="21"/>
          <w:lang w:val="es-MX"/>
        </w:rPr>
        <w:t>sept</w:t>
      </w:r>
      <w:r>
        <w:rPr>
          <w:rFonts w:eastAsia="Calibri" w:cs="Segoe UI"/>
          <w:b/>
          <w:bCs/>
          <w:szCs w:val="21"/>
          <w:lang w:val="es-MX"/>
        </w:rPr>
        <w:t>iembre</w:t>
      </w:r>
      <w:r w:rsidRPr="002A7380">
        <w:rPr>
          <w:rFonts w:eastAsia="Calibri" w:cs="Segoe UI"/>
          <w:b/>
          <w:bCs/>
          <w:szCs w:val="21"/>
          <w:lang w:val="es-MX"/>
        </w:rPr>
        <w:t xml:space="preserve"> del 202</w:t>
      </w:r>
      <w:r w:rsidR="00EA25C8">
        <w:rPr>
          <w:rFonts w:eastAsia="Calibri" w:cs="Segoe UI"/>
          <w:b/>
          <w:bCs/>
          <w:szCs w:val="21"/>
          <w:lang w:val="es-MX"/>
        </w:rPr>
        <w:t>3</w:t>
      </w:r>
      <w:r w:rsidRPr="002A7380">
        <w:rPr>
          <w:rFonts w:eastAsia="Calibri" w:cs="Segoe UI"/>
          <w:b/>
          <w:bCs/>
          <w:szCs w:val="21"/>
          <w:lang w:val="es-MX"/>
        </w:rPr>
        <w:t xml:space="preserve">, con el fin de apoyar en la modernización del Índice de Precios </w:t>
      </w:r>
      <w:r w:rsidR="00EA25C8">
        <w:rPr>
          <w:rFonts w:eastAsia="Calibri" w:cs="Segoe UI"/>
          <w:b/>
          <w:bCs/>
          <w:szCs w:val="21"/>
          <w:lang w:val="es-MX"/>
        </w:rPr>
        <w:t>Productor</w:t>
      </w:r>
      <w:r w:rsidRPr="002A7380">
        <w:rPr>
          <w:rFonts w:eastAsia="Calibri" w:cs="Segoe UI"/>
          <w:b/>
          <w:bCs/>
          <w:szCs w:val="21"/>
          <w:lang w:val="es-MX"/>
        </w:rPr>
        <w:t xml:space="preserve"> (</w:t>
      </w:r>
      <w:r w:rsidR="00DA66A4">
        <w:rPr>
          <w:rFonts w:eastAsia="Calibri" w:cs="Segoe UI"/>
          <w:b/>
          <w:bCs/>
          <w:szCs w:val="21"/>
          <w:lang w:val="es-MX"/>
        </w:rPr>
        <w:t>IPP</w:t>
      </w:r>
      <w:r w:rsidRPr="002A7380">
        <w:rPr>
          <w:rFonts w:eastAsia="Calibri" w:cs="Segoe UI"/>
          <w:b/>
          <w:bCs/>
          <w:szCs w:val="21"/>
          <w:lang w:val="es-MX"/>
        </w:rPr>
        <w:t xml:space="preserve">). </w:t>
      </w:r>
      <w:r w:rsidR="002B1B1E">
        <w:rPr>
          <w:rFonts w:eastAsia="Calibri" w:cs="Segoe UI"/>
          <w:szCs w:val="21"/>
          <w:lang w:val="es-MX"/>
        </w:rPr>
        <w:t>En esta</w:t>
      </w:r>
      <w:r w:rsidRPr="0081249A">
        <w:rPr>
          <w:rFonts w:eastAsia="Calibri" w:cs="Segoe UI"/>
          <w:szCs w:val="21"/>
          <w:lang w:val="es-MX"/>
        </w:rPr>
        <w:t xml:space="preserve"> primera misión</w:t>
      </w:r>
      <w:r w:rsidR="00EA25C8">
        <w:rPr>
          <w:rFonts w:eastAsia="Calibri" w:cs="Segoe UI"/>
          <w:szCs w:val="21"/>
          <w:lang w:val="es-MX"/>
        </w:rPr>
        <w:t xml:space="preserve"> fue</w:t>
      </w:r>
      <w:r w:rsidR="002B1B1E">
        <w:rPr>
          <w:rFonts w:eastAsia="Calibri" w:cs="Segoe UI"/>
          <w:szCs w:val="21"/>
          <w:lang w:val="es-MX"/>
        </w:rPr>
        <w:t xml:space="preserve"> </w:t>
      </w:r>
      <w:r w:rsidR="00030781">
        <w:rPr>
          <w:rFonts w:eastAsia="Calibri" w:cs="Segoe UI"/>
          <w:szCs w:val="21"/>
          <w:lang w:val="es-MX"/>
        </w:rPr>
        <w:t>evalu</w:t>
      </w:r>
      <w:r w:rsidR="00EA25C8">
        <w:rPr>
          <w:rFonts w:eastAsia="Calibri" w:cs="Segoe UI"/>
          <w:szCs w:val="21"/>
          <w:lang w:val="es-MX"/>
        </w:rPr>
        <w:t xml:space="preserve">ado el diseño metodológico para el Cambio </w:t>
      </w:r>
      <w:r w:rsidR="00E07A3A">
        <w:rPr>
          <w:rFonts w:eastAsia="Calibri" w:cs="Segoe UI"/>
          <w:szCs w:val="21"/>
          <w:lang w:val="es-MX"/>
        </w:rPr>
        <w:t>de Base</w:t>
      </w:r>
      <w:r w:rsidR="009A3B74">
        <w:rPr>
          <w:rFonts w:eastAsia="Calibri" w:cs="Segoe UI"/>
          <w:szCs w:val="21"/>
          <w:lang w:val="es-MX"/>
        </w:rPr>
        <w:t xml:space="preserve"> del </w:t>
      </w:r>
      <w:r w:rsidR="007A27A3">
        <w:rPr>
          <w:rFonts w:eastAsia="Calibri" w:cs="Segoe UI"/>
          <w:szCs w:val="21"/>
          <w:lang w:val="es-MX"/>
        </w:rPr>
        <w:t>Sistema de Índices de Precios al Productor CAB- SIPP</w:t>
      </w:r>
      <w:r w:rsidR="00EA25C8">
        <w:rPr>
          <w:rFonts w:eastAsia="Calibri" w:cs="Segoe UI"/>
          <w:szCs w:val="21"/>
          <w:lang w:val="es-MX"/>
        </w:rPr>
        <w:t xml:space="preserve">, </w:t>
      </w:r>
      <w:r w:rsidR="002170A4">
        <w:rPr>
          <w:rFonts w:eastAsia="Calibri" w:cs="Segoe UI"/>
          <w:szCs w:val="21"/>
          <w:lang w:val="es-MX"/>
        </w:rPr>
        <w:t xml:space="preserve">en función a todos los elementos que corresponden a </w:t>
      </w:r>
      <w:r w:rsidR="00DA66A4">
        <w:rPr>
          <w:rFonts w:eastAsia="Calibri" w:cs="Segoe UI"/>
          <w:szCs w:val="21"/>
          <w:lang w:val="es-MX"/>
        </w:rPr>
        <w:t xml:space="preserve">sus </w:t>
      </w:r>
      <w:r w:rsidR="002170A4">
        <w:rPr>
          <w:rFonts w:eastAsia="Calibri" w:cs="Segoe UI"/>
          <w:szCs w:val="21"/>
          <w:lang w:val="es-MX"/>
        </w:rPr>
        <w:t xml:space="preserve">clasificadores, muestras, referencia de las Cuentas Nacionales o la Tabla de Oferta y Utilización para </w:t>
      </w:r>
      <w:r w:rsidR="00DA66A4">
        <w:rPr>
          <w:rFonts w:eastAsia="Calibri" w:cs="Segoe UI"/>
          <w:szCs w:val="21"/>
          <w:lang w:val="es-MX"/>
        </w:rPr>
        <w:t>la nueva</w:t>
      </w:r>
      <w:r w:rsidR="002170A4">
        <w:rPr>
          <w:rFonts w:eastAsia="Calibri" w:cs="Segoe UI"/>
          <w:szCs w:val="21"/>
          <w:lang w:val="es-MX"/>
        </w:rPr>
        <w:t xml:space="preserve"> canasta y ponderadores, incluyendo la metodología de imputación y cálculo de los índices elementales </w:t>
      </w:r>
      <w:r w:rsidR="00DA66A4">
        <w:rPr>
          <w:rFonts w:eastAsia="Calibri" w:cs="Segoe UI"/>
          <w:szCs w:val="21"/>
          <w:lang w:val="es-MX"/>
        </w:rPr>
        <w:t xml:space="preserve">y </w:t>
      </w:r>
      <w:r w:rsidR="002170A4">
        <w:rPr>
          <w:rFonts w:eastAsia="Calibri" w:cs="Segoe UI"/>
          <w:szCs w:val="21"/>
          <w:lang w:val="es-MX"/>
        </w:rPr>
        <w:t>de las agrupaciones ponderadas</w:t>
      </w:r>
      <w:r>
        <w:rPr>
          <w:rFonts w:eastAsia="Calibri" w:cs="Segoe UI"/>
          <w:szCs w:val="21"/>
          <w:lang w:val="es-MX"/>
        </w:rPr>
        <w:t xml:space="preserve">. </w:t>
      </w:r>
      <w:r w:rsidR="00B42D7D">
        <w:rPr>
          <w:rFonts w:eastAsia="Calibri" w:cs="Segoe UI"/>
          <w:szCs w:val="21"/>
          <w:lang w:val="es-MX"/>
        </w:rPr>
        <w:t>La misión se reunió con</w:t>
      </w:r>
      <w:r w:rsidRPr="0081249A">
        <w:rPr>
          <w:rFonts w:eastAsia="Calibri" w:cs="Segoe UI"/>
          <w:szCs w:val="21"/>
          <w:lang w:val="es-MX"/>
        </w:rPr>
        <w:t xml:space="preserve"> personal de la Dirección </w:t>
      </w:r>
      <w:r w:rsidR="002170A4">
        <w:rPr>
          <w:rFonts w:eastAsia="Calibri" w:cs="Segoe UI"/>
          <w:szCs w:val="21"/>
          <w:lang w:val="es-MX"/>
        </w:rPr>
        <w:t xml:space="preserve">de </w:t>
      </w:r>
      <w:r w:rsidR="00DA66A4">
        <w:rPr>
          <w:rFonts w:eastAsia="Calibri" w:cs="Segoe UI"/>
          <w:szCs w:val="21"/>
          <w:lang w:val="es-MX"/>
        </w:rPr>
        <w:t>Estadísticas Económicas</w:t>
      </w:r>
      <w:r w:rsidR="00355BD3">
        <w:rPr>
          <w:rFonts w:eastAsia="Calibri" w:cs="Segoe UI"/>
          <w:szCs w:val="21"/>
          <w:lang w:val="es-MX"/>
        </w:rPr>
        <w:t xml:space="preserve"> del INEC</w:t>
      </w:r>
      <w:r w:rsidR="00DA66A4">
        <w:rPr>
          <w:rFonts w:eastAsia="Calibri" w:cs="Segoe UI"/>
          <w:szCs w:val="21"/>
          <w:lang w:val="es-MX"/>
        </w:rPr>
        <w:t xml:space="preserve">, en particular el grupo </w:t>
      </w:r>
      <w:r w:rsidR="00DA66A4" w:rsidRPr="002F4792">
        <w:rPr>
          <w:rFonts w:eastAsia="Calibri" w:cs="Segoe UI"/>
          <w:szCs w:val="21"/>
          <w:lang w:val="es-MX"/>
        </w:rPr>
        <w:t xml:space="preserve">encargado del </w:t>
      </w:r>
      <w:r w:rsidR="00515612">
        <w:rPr>
          <w:rFonts w:eastAsia="Calibri" w:cs="Segoe UI"/>
          <w:szCs w:val="21"/>
          <w:lang w:val="es-MX"/>
        </w:rPr>
        <w:t>CAB-SIPP</w:t>
      </w:r>
      <w:r w:rsidRPr="002F4792">
        <w:rPr>
          <w:rFonts w:eastAsia="Calibri" w:cs="Segoe UI"/>
          <w:szCs w:val="21"/>
          <w:lang w:val="es-MX"/>
        </w:rPr>
        <w:t xml:space="preserve"> y la</w:t>
      </w:r>
      <w:r w:rsidR="00DA66A4" w:rsidRPr="002F4792">
        <w:rPr>
          <w:rFonts w:eastAsia="Calibri" w:cs="Segoe UI"/>
          <w:szCs w:val="21"/>
          <w:lang w:val="es-MX"/>
        </w:rPr>
        <w:t>s</w:t>
      </w:r>
      <w:r w:rsidRPr="002F4792">
        <w:rPr>
          <w:rFonts w:eastAsia="Calibri" w:cs="Segoe UI"/>
          <w:szCs w:val="21"/>
          <w:lang w:val="es-MX"/>
        </w:rPr>
        <w:t xml:space="preserve"> </w:t>
      </w:r>
      <w:r w:rsidR="002F4792" w:rsidRPr="002F4792">
        <w:rPr>
          <w:rFonts w:eastAsia="Calibri" w:cs="Segoe UI"/>
          <w:szCs w:val="21"/>
          <w:lang w:val="es-MX"/>
        </w:rPr>
        <w:t>Direcciones de</w:t>
      </w:r>
      <w:r w:rsidR="00C472F0" w:rsidRPr="002F4792">
        <w:rPr>
          <w:rFonts w:eastAsia="Calibri" w:cs="Segoe UI"/>
          <w:szCs w:val="21"/>
          <w:lang w:val="es-MX"/>
        </w:rPr>
        <w:t xml:space="preserve"> Registros Administrativos, Dirección de Estadísticas Agropecuarias y Ambientales y Dirección de Infraestructura Estadística y Muestreo.</w:t>
      </w:r>
      <w:r w:rsidR="003910A3" w:rsidRPr="002F4792" w:rsidDel="003910A3">
        <w:rPr>
          <w:rFonts w:eastAsia="Calibri" w:cs="Segoe UI"/>
          <w:szCs w:val="21"/>
          <w:lang w:val="es-MX"/>
        </w:rPr>
        <w:t xml:space="preserve"> </w:t>
      </w:r>
    </w:p>
    <w:p w14:paraId="6888B8B6" w14:textId="0A088484" w:rsidR="00BE2465" w:rsidRPr="00BE2465" w:rsidRDefault="00DA66A4" w:rsidP="00E34495">
      <w:pPr>
        <w:numPr>
          <w:ilvl w:val="0"/>
          <w:numId w:val="27"/>
        </w:numPr>
        <w:autoSpaceDE w:val="0"/>
        <w:autoSpaceDN w:val="0"/>
        <w:adjustRightInd w:val="0"/>
        <w:snapToGrid w:val="0"/>
        <w:spacing w:after="240" w:line="300" w:lineRule="exact"/>
        <w:ind w:left="426" w:hanging="426"/>
        <w:rPr>
          <w:rFonts w:eastAsia="Calibri" w:cs="Segoe UI"/>
          <w:szCs w:val="21"/>
          <w:lang w:val="es-MX"/>
        </w:rPr>
      </w:pPr>
      <w:r>
        <w:rPr>
          <w:rFonts w:eastAsia="Calibri" w:cs="Segoe UI"/>
          <w:b/>
          <w:bCs/>
          <w:szCs w:val="21"/>
          <w:lang w:val="es-MX"/>
        </w:rPr>
        <w:t xml:space="preserve">El personal del área del </w:t>
      </w:r>
      <w:r w:rsidR="00515612">
        <w:rPr>
          <w:rFonts w:eastAsia="Calibri" w:cs="Segoe UI"/>
          <w:b/>
          <w:bCs/>
          <w:szCs w:val="21"/>
          <w:lang w:val="es-MX"/>
        </w:rPr>
        <w:t>CAB-SIPP</w:t>
      </w:r>
      <w:r>
        <w:rPr>
          <w:rFonts w:eastAsia="Calibri" w:cs="Segoe UI"/>
          <w:b/>
          <w:bCs/>
          <w:szCs w:val="21"/>
          <w:lang w:val="es-MX"/>
        </w:rPr>
        <w:t xml:space="preserve"> es el responsable de llevar a cabo el CAB, independiente de los responsables del IPP en producción y publicación mensual</w:t>
      </w:r>
      <w:r w:rsidR="00972176" w:rsidRPr="00BE2465">
        <w:rPr>
          <w:rFonts w:eastAsia="Calibri" w:cs="Segoe UI"/>
          <w:szCs w:val="21"/>
          <w:lang w:val="es-MX"/>
        </w:rPr>
        <w:t xml:space="preserve">, </w:t>
      </w:r>
      <w:r>
        <w:rPr>
          <w:rFonts w:eastAsia="Calibri" w:cs="Segoe UI"/>
          <w:szCs w:val="21"/>
          <w:lang w:val="es-MX"/>
        </w:rPr>
        <w:t>este cambio de base obedece a que para fortalecer el IPP actualizarán canasta y ponderadores usando el Benchmarking de las Cuentas Nacionales que está trabajando el Banco Central del Ecuador, quien entregará una nueva base con 2018=100</w:t>
      </w:r>
      <w:r w:rsidR="00273EBE">
        <w:rPr>
          <w:rFonts w:eastAsia="Calibri" w:cs="Segoe UI"/>
          <w:szCs w:val="21"/>
          <w:lang w:val="es-MX"/>
        </w:rPr>
        <w:t>.</w:t>
      </w:r>
      <w:r w:rsidR="00F62DB3">
        <w:rPr>
          <w:rFonts w:eastAsia="Calibri" w:cs="Segoe UI"/>
          <w:szCs w:val="21"/>
          <w:lang w:val="es-MX"/>
        </w:rPr>
        <w:t xml:space="preserve">  </w:t>
      </w:r>
      <w:r w:rsidR="00273EBE">
        <w:rPr>
          <w:rFonts w:eastAsia="Calibri" w:cs="Segoe UI"/>
          <w:szCs w:val="21"/>
          <w:lang w:val="es-MX"/>
        </w:rPr>
        <w:t xml:space="preserve"> </w:t>
      </w:r>
    </w:p>
    <w:p w14:paraId="60231540" w14:textId="639E9325" w:rsidR="00972176" w:rsidRPr="0011170E" w:rsidRDefault="00972176" w:rsidP="00E34495">
      <w:pPr>
        <w:numPr>
          <w:ilvl w:val="0"/>
          <w:numId w:val="27"/>
        </w:numPr>
        <w:autoSpaceDE w:val="0"/>
        <w:autoSpaceDN w:val="0"/>
        <w:adjustRightInd w:val="0"/>
        <w:snapToGrid w:val="0"/>
        <w:spacing w:after="240" w:line="300" w:lineRule="exact"/>
        <w:ind w:left="426" w:hanging="426"/>
        <w:rPr>
          <w:rFonts w:eastAsia="Calibri" w:cs="Segoe UI"/>
          <w:b/>
          <w:bCs/>
          <w:szCs w:val="21"/>
          <w:lang w:val="es-MX"/>
        </w:rPr>
      </w:pPr>
      <w:bookmarkStart w:id="8" w:name="_Hlk120812882"/>
      <w:r w:rsidRPr="002B2849">
        <w:rPr>
          <w:rFonts w:eastAsia="Calibri" w:cs="Segoe UI"/>
          <w:b/>
          <w:bCs/>
          <w:szCs w:val="21"/>
          <w:lang w:val="es-MX"/>
        </w:rPr>
        <w:t xml:space="preserve">La misión revisó los avances del BCE </w:t>
      </w:r>
      <w:r w:rsidR="00DA66A4">
        <w:rPr>
          <w:rFonts w:eastAsia="Calibri" w:cs="Segoe UI"/>
          <w:b/>
          <w:bCs/>
          <w:szCs w:val="21"/>
          <w:lang w:val="es-MX"/>
        </w:rPr>
        <w:t xml:space="preserve">relativo al proceso para realizar el </w:t>
      </w:r>
      <w:r w:rsidR="00515612">
        <w:rPr>
          <w:rFonts w:eastAsia="Calibri" w:cs="Segoe UI"/>
          <w:b/>
          <w:bCs/>
          <w:szCs w:val="21"/>
          <w:lang w:val="es-MX"/>
        </w:rPr>
        <w:t>CAB-SIPP</w:t>
      </w:r>
      <w:r w:rsidR="00851BB0" w:rsidRPr="00D46A19">
        <w:rPr>
          <w:rFonts w:eastAsia="Calibri" w:cs="Segoe UI"/>
          <w:szCs w:val="21"/>
          <w:lang w:val="es-MX"/>
        </w:rPr>
        <w:t>: (a)</w:t>
      </w:r>
      <w:r w:rsidR="0024395D">
        <w:rPr>
          <w:rFonts w:eastAsia="Calibri" w:cs="Segoe UI"/>
          <w:szCs w:val="21"/>
          <w:lang w:val="es-MX"/>
        </w:rPr>
        <w:t xml:space="preserve"> áreas de oportunidad identificadas en el actual IPP</w:t>
      </w:r>
      <w:r w:rsidR="00851BB0" w:rsidRPr="00D46A19">
        <w:rPr>
          <w:rFonts w:eastAsia="Calibri" w:cs="Segoe UI"/>
          <w:szCs w:val="21"/>
          <w:lang w:val="es-MX"/>
        </w:rPr>
        <w:t xml:space="preserve">; (b) clasificadores; (c) </w:t>
      </w:r>
      <w:r w:rsidR="00851BB0">
        <w:rPr>
          <w:rFonts w:eastAsia="Calibri" w:cs="Segoe UI"/>
          <w:szCs w:val="21"/>
          <w:lang w:val="es-MX"/>
        </w:rPr>
        <w:t xml:space="preserve">canasta y </w:t>
      </w:r>
      <w:r w:rsidR="00851BB0" w:rsidRPr="00D46A19">
        <w:rPr>
          <w:rFonts w:eastAsia="Calibri" w:cs="Segoe UI"/>
          <w:szCs w:val="21"/>
          <w:lang w:val="es-MX"/>
        </w:rPr>
        <w:t>ponderadores; (d) imputaciones, productos de tratamiento especial y estacional; (e) cálculo de precios relativos, índices elementales e índices agregados; (f)</w:t>
      </w:r>
      <w:r w:rsidR="00851BB0">
        <w:rPr>
          <w:rFonts w:eastAsia="Calibri" w:cs="Segoe UI"/>
          <w:szCs w:val="21"/>
          <w:lang w:val="es-MX"/>
        </w:rPr>
        <w:t xml:space="preserve"> </w:t>
      </w:r>
      <w:r w:rsidR="00851BB0" w:rsidRPr="00D46A19">
        <w:rPr>
          <w:rFonts w:eastAsia="Calibri" w:cs="Segoe UI"/>
          <w:szCs w:val="21"/>
          <w:lang w:val="es-MX"/>
        </w:rPr>
        <w:t xml:space="preserve">Cálculo del índice de </w:t>
      </w:r>
      <w:r w:rsidR="0024395D">
        <w:rPr>
          <w:rFonts w:eastAsia="Calibri" w:cs="Segoe UI"/>
          <w:szCs w:val="21"/>
          <w:lang w:val="es-MX"/>
        </w:rPr>
        <w:t xml:space="preserve">Jevons y </w:t>
      </w:r>
      <w:r w:rsidR="00851BB0" w:rsidRPr="00D46A19">
        <w:rPr>
          <w:rFonts w:eastAsia="Calibri" w:cs="Segoe UI"/>
          <w:szCs w:val="21"/>
          <w:lang w:val="es-MX"/>
        </w:rPr>
        <w:t>Laspeyres; (g) plan de tabulaciones</w:t>
      </w:r>
      <w:r w:rsidR="00851BB0">
        <w:rPr>
          <w:rFonts w:eastAsia="Calibri" w:cs="Segoe UI"/>
          <w:szCs w:val="21"/>
          <w:lang w:val="es-MX"/>
        </w:rPr>
        <w:t>; (h) automatización del proceso</w:t>
      </w:r>
      <w:r w:rsidR="0024395D">
        <w:rPr>
          <w:rFonts w:eastAsia="Calibri" w:cs="Segoe UI"/>
          <w:szCs w:val="21"/>
          <w:lang w:val="es-MX"/>
        </w:rPr>
        <w:t xml:space="preserve"> y sistema de cálculo.</w:t>
      </w:r>
      <w:r w:rsidR="00851BB0" w:rsidRPr="00D46A19">
        <w:rPr>
          <w:rFonts w:eastAsia="Calibri" w:cs="Segoe UI"/>
          <w:szCs w:val="21"/>
          <w:lang w:val="es-MX"/>
        </w:rPr>
        <w:t xml:space="preserve">  La misión observó</w:t>
      </w:r>
      <w:r w:rsidR="00851BB0">
        <w:rPr>
          <w:rFonts w:eastAsia="Calibri" w:cs="Segoe UI"/>
          <w:szCs w:val="21"/>
          <w:lang w:val="es-MX"/>
        </w:rPr>
        <w:t xml:space="preserve"> las</w:t>
      </w:r>
      <w:r w:rsidR="00851BB0" w:rsidRPr="00D46A19">
        <w:rPr>
          <w:rFonts w:eastAsia="Calibri" w:cs="Segoe UI"/>
          <w:szCs w:val="21"/>
          <w:lang w:val="es-MX"/>
        </w:rPr>
        <w:t xml:space="preserve"> áreas de oportunidad en </w:t>
      </w:r>
      <w:r w:rsidR="00851BB0">
        <w:rPr>
          <w:rFonts w:eastAsia="Calibri" w:cs="Segoe UI"/>
          <w:szCs w:val="21"/>
          <w:lang w:val="es-MX"/>
        </w:rPr>
        <w:t>cada etapa</w:t>
      </w:r>
      <w:r w:rsidR="00851BB0" w:rsidRPr="00D46A19">
        <w:rPr>
          <w:rFonts w:eastAsia="Calibri" w:cs="Segoe UI"/>
          <w:szCs w:val="21"/>
          <w:lang w:val="es-MX"/>
        </w:rPr>
        <w:t xml:space="preserve"> de</w:t>
      </w:r>
      <w:bookmarkEnd w:id="8"/>
      <w:r w:rsidR="0024395D">
        <w:rPr>
          <w:rFonts w:eastAsia="Calibri" w:cs="Segoe UI"/>
          <w:szCs w:val="21"/>
          <w:lang w:val="es-MX"/>
        </w:rPr>
        <w:t xml:space="preserve">l </w:t>
      </w:r>
      <w:r w:rsidR="00515612">
        <w:rPr>
          <w:rFonts w:eastAsia="Calibri" w:cs="Segoe UI"/>
          <w:szCs w:val="21"/>
          <w:lang w:val="es-MX"/>
        </w:rPr>
        <w:t>CAB-SIPP</w:t>
      </w:r>
      <w:r w:rsidR="0024395D">
        <w:rPr>
          <w:rFonts w:eastAsia="Calibri" w:cs="Segoe UI"/>
          <w:szCs w:val="21"/>
          <w:lang w:val="es-MX"/>
        </w:rPr>
        <w:t>.</w:t>
      </w:r>
    </w:p>
    <w:p w14:paraId="3CF3311C" w14:textId="5C3621A0" w:rsidR="009F66E9" w:rsidRPr="009F66E9" w:rsidRDefault="0014446E" w:rsidP="00E34495">
      <w:pPr>
        <w:numPr>
          <w:ilvl w:val="0"/>
          <w:numId w:val="27"/>
        </w:numPr>
        <w:autoSpaceDE w:val="0"/>
        <w:autoSpaceDN w:val="0"/>
        <w:adjustRightInd w:val="0"/>
        <w:snapToGrid w:val="0"/>
        <w:spacing w:after="240" w:line="300" w:lineRule="exact"/>
        <w:ind w:left="426" w:hanging="426"/>
        <w:rPr>
          <w:rFonts w:eastAsia="Calibri" w:cs="Segoe UI"/>
          <w:b/>
          <w:bCs/>
          <w:szCs w:val="21"/>
          <w:lang w:val="es-MX"/>
        </w:rPr>
      </w:pPr>
      <w:r>
        <w:rPr>
          <w:rFonts w:eastAsia="Calibri" w:cs="Segoe UI"/>
          <w:b/>
          <w:bCs/>
          <w:szCs w:val="21"/>
          <w:lang w:val="es-MX"/>
        </w:rPr>
        <w:t>L</w:t>
      </w:r>
      <w:r w:rsidR="0024395D">
        <w:rPr>
          <w:rFonts w:eastAsia="Calibri" w:cs="Segoe UI"/>
          <w:b/>
          <w:bCs/>
          <w:szCs w:val="21"/>
          <w:lang w:val="es-MX"/>
        </w:rPr>
        <w:t>a cobertura</w:t>
      </w:r>
      <w:r>
        <w:rPr>
          <w:rFonts w:eastAsia="Calibri" w:cs="Segoe UI"/>
          <w:b/>
          <w:bCs/>
          <w:szCs w:val="21"/>
          <w:lang w:val="es-MX"/>
        </w:rPr>
        <w:t xml:space="preserve"> geográfica</w:t>
      </w:r>
      <w:r w:rsidR="0024395D">
        <w:rPr>
          <w:rFonts w:eastAsia="Calibri" w:cs="Segoe UI"/>
          <w:b/>
          <w:bCs/>
          <w:szCs w:val="21"/>
          <w:lang w:val="es-MX"/>
        </w:rPr>
        <w:t xml:space="preserve"> del nuevo IPP </w:t>
      </w:r>
      <w:r w:rsidR="009F66E9">
        <w:rPr>
          <w:rFonts w:eastAsia="Calibri" w:cs="Segoe UI"/>
          <w:b/>
          <w:bCs/>
          <w:szCs w:val="21"/>
          <w:lang w:val="es-MX"/>
        </w:rPr>
        <w:t xml:space="preserve">es nacional y </w:t>
      </w:r>
      <w:r w:rsidR="000517F6">
        <w:rPr>
          <w:rFonts w:eastAsia="Calibri" w:cs="Segoe UI"/>
          <w:b/>
          <w:bCs/>
          <w:szCs w:val="21"/>
          <w:lang w:val="es-MX"/>
        </w:rPr>
        <w:t xml:space="preserve">en lo </w:t>
      </w:r>
      <w:r w:rsidR="009F66E9">
        <w:rPr>
          <w:rFonts w:eastAsia="Calibri" w:cs="Segoe UI"/>
          <w:b/>
          <w:bCs/>
          <w:szCs w:val="21"/>
          <w:lang w:val="es-MX"/>
        </w:rPr>
        <w:t>temático incrementa</w:t>
      </w:r>
      <w:r w:rsidR="000517F6">
        <w:rPr>
          <w:rFonts w:eastAsia="Calibri" w:cs="Segoe UI"/>
          <w:b/>
          <w:bCs/>
          <w:szCs w:val="21"/>
          <w:lang w:val="es-MX"/>
        </w:rPr>
        <w:t>n</w:t>
      </w:r>
      <w:r w:rsidR="009F66E9">
        <w:rPr>
          <w:rFonts w:eastAsia="Calibri" w:cs="Segoe UI"/>
          <w:b/>
          <w:bCs/>
          <w:szCs w:val="21"/>
          <w:lang w:val="es-MX"/>
        </w:rPr>
        <w:t xml:space="preserve"> los temas a considerar</w:t>
      </w:r>
      <w:r w:rsidR="007D4D29">
        <w:rPr>
          <w:rFonts w:eastAsia="Calibri" w:cs="Segoe UI"/>
          <w:b/>
          <w:bCs/>
          <w:szCs w:val="21"/>
          <w:lang w:val="es-MX"/>
        </w:rPr>
        <w:t xml:space="preserve"> como son la minería </w:t>
      </w:r>
      <w:r w:rsidR="003F1707">
        <w:rPr>
          <w:rFonts w:eastAsia="Calibri" w:cs="Segoe UI"/>
          <w:b/>
          <w:bCs/>
          <w:szCs w:val="21"/>
          <w:lang w:val="es-MX"/>
        </w:rPr>
        <w:t>y los</w:t>
      </w:r>
      <w:r w:rsidR="007D4D29">
        <w:rPr>
          <w:rFonts w:eastAsia="Calibri" w:cs="Segoe UI"/>
          <w:b/>
          <w:bCs/>
          <w:szCs w:val="21"/>
          <w:lang w:val="es-MX"/>
        </w:rPr>
        <w:t xml:space="preserve"> servicios</w:t>
      </w:r>
      <w:r w:rsidR="004D3FD4">
        <w:rPr>
          <w:rFonts w:eastAsia="Calibri" w:cs="Segoe UI"/>
          <w:b/>
          <w:bCs/>
          <w:szCs w:val="21"/>
          <w:lang w:val="es-MX"/>
        </w:rPr>
        <w:t>, quedará en estudio</w:t>
      </w:r>
      <w:r w:rsidR="003F1707">
        <w:rPr>
          <w:rFonts w:eastAsia="Calibri" w:cs="Segoe UI"/>
          <w:b/>
          <w:bCs/>
          <w:szCs w:val="21"/>
          <w:lang w:val="es-MX"/>
        </w:rPr>
        <w:t xml:space="preserve"> </w:t>
      </w:r>
      <w:r w:rsidR="000B72DD">
        <w:rPr>
          <w:rFonts w:eastAsia="Calibri" w:cs="Segoe UI"/>
          <w:b/>
          <w:bCs/>
          <w:szCs w:val="21"/>
          <w:lang w:val="es-MX"/>
        </w:rPr>
        <w:t>incluir</w:t>
      </w:r>
      <w:r w:rsidR="004D3FD4">
        <w:rPr>
          <w:rFonts w:eastAsia="Calibri" w:cs="Segoe UI"/>
          <w:b/>
          <w:bCs/>
          <w:szCs w:val="21"/>
          <w:lang w:val="es-MX"/>
        </w:rPr>
        <w:t xml:space="preserve"> la construcción</w:t>
      </w:r>
      <w:r w:rsidR="009F66E9">
        <w:rPr>
          <w:rFonts w:eastAsia="Calibri" w:cs="Segoe UI"/>
          <w:b/>
          <w:bCs/>
          <w:szCs w:val="21"/>
          <w:lang w:val="es-MX"/>
        </w:rPr>
        <w:t>.</w:t>
      </w:r>
      <w:r w:rsidR="008B540B">
        <w:rPr>
          <w:rFonts w:eastAsia="Calibri" w:cs="Segoe UI"/>
          <w:szCs w:val="21"/>
          <w:lang w:val="es-MX"/>
        </w:rPr>
        <w:t xml:space="preserve"> </w:t>
      </w:r>
      <w:r w:rsidR="009F66E9">
        <w:rPr>
          <w:rFonts w:eastAsia="Calibri" w:cs="Segoe UI"/>
          <w:szCs w:val="21"/>
          <w:lang w:val="es-MX"/>
        </w:rPr>
        <w:t xml:space="preserve">  </w:t>
      </w:r>
      <w:r w:rsidR="009F66E9">
        <w:rPr>
          <w:rFonts w:eastAsia="Calibri" w:cs="Segoe UI"/>
          <w:b/>
          <w:bCs/>
          <w:szCs w:val="21"/>
          <w:lang w:val="es-MX"/>
        </w:rPr>
        <w:t xml:space="preserve"> </w:t>
      </w:r>
      <w:r w:rsidR="002214E6">
        <w:rPr>
          <w:rFonts w:eastAsia="Calibri" w:cs="Segoe UI"/>
          <w:szCs w:val="21"/>
          <w:lang w:val="es-MX"/>
        </w:rPr>
        <w:t xml:space="preserve"> </w:t>
      </w:r>
    </w:p>
    <w:p w14:paraId="58AFD87C" w14:textId="03A5768A" w:rsidR="00705BC5" w:rsidRDefault="008B540B" w:rsidP="00E34495">
      <w:pPr>
        <w:numPr>
          <w:ilvl w:val="0"/>
          <w:numId w:val="27"/>
        </w:numPr>
        <w:autoSpaceDE w:val="0"/>
        <w:autoSpaceDN w:val="0"/>
        <w:adjustRightInd w:val="0"/>
        <w:snapToGrid w:val="0"/>
        <w:spacing w:after="240" w:line="300" w:lineRule="exact"/>
        <w:ind w:left="426" w:hanging="426"/>
        <w:rPr>
          <w:rFonts w:eastAsia="Calibri" w:cs="Segoe UI"/>
          <w:b/>
          <w:bCs/>
          <w:szCs w:val="21"/>
          <w:lang w:val="es-MX"/>
        </w:rPr>
      </w:pPr>
      <w:r w:rsidRPr="000467EF">
        <w:rPr>
          <w:rFonts w:eastAsia="Calibri" w:cs="Segoe UI"/>
          <w:b/>
          <w:bCs/>
          <w:szCs w:val="21"/>
          <w:lang w:val="es-MX"/>
        </w:rPr>
        <w:t xml:space="preserve">El IPP actual tiene como base 2015, elaborado con el TOU 2013, </w:t>
      </w:r>
      <w:r w:rsidR="008B6CE2" w:rsidRPr="000467EF">
        <w:rPr>
          <w:rFonts w:eastAsia="Calibri" w:cs="Segoe UI"/>
          <w:b/>
          <w:bCs/>
          <w:szCs w:val="21"/>
          <w:lang w:val="es-MX"/>
        </w:rPr>
        <w:t>y están</w:t>
      </w:r>
      <w:r w:rsidR="00C84D12" w:rsidRPr="000467EF">
        <w:rPr>
          <w:rFonts w:eastAsia="Calibri" w:cs="Segoe UI"/>
          <w:b/>
          <w:bCs/>
          <w:szCs w:val="21"/>
          <w:lang w:val="es-MX"/>
        </w:rPr>
        <w:t xml:space="preserve"> </w:t>
      </w:r>
      <w:r w:rsidR="00E21AD6" w:rsidRPr="000467EF">
        <w:rPr>
          <w:rFonts w:eastAsia="Calibri" w:cs="Segoe UI"/>
          <w:b/>
          <w:bCs/>
          <w:szCs w:val="21"/>
          <w:lang w:val="es-MX"/>
        </w:rPr>
        <w:t>actualiza</w:t>
      </w:r>
      <w:r w:rsidR="008B6CE2" w:rsidRPr="000467EF">
        <w:rPr>
          <w:rFonts w:eastAsia="Calibri" w:cs="Segoe UI"/>
          <w:b/>
          <w:bCs/>
          <w:szCs w:val="21"/>
          <w:lang w:val="es-MX"/>
        </w:rPr>
        <w:t>ndo la</w:t>
      </w:r>
      <w:r w:rsidR="00E21AD6" w:rsidRPr="000467EF">
        <w:rPr>
          <w:rFonts w:eastAsia="Calibri" w:cs="Segoe UI"/>
          <w:b/>
          <w:bCs/>
          <w:szCs w:val="21"/>
          <w:lang w:val="es-MX"/>
        </w:rPr>
        <w:t xml:space="preserve"> canasta y ponderadores con </w:t>
      </w:r>
      <w:r w:rsidR="00952E85" w:rsidRPr="000467EF">
        <w:rPr>
          <w:rFonts w:eastAsia="Calibri" w:cs="Segoe UI"/>
          <w:b/>
          <w:bCs/>
          <w:szCs w:val="21"/>
          <w:lang w:val="es-MX"/>
        </w:rPr>
        <w:t xml:space="preserve">el benchmarking de </w:t>
      </w:r>
      <w:r w:rsidR="00E21AD6" w:rsidRPr="000467EF">
        <w:rPr>
          <w:rFonts w:eastAsia="Calibri" w:cs="Segoe UI"/>
          <w:b/>
          <w:bCs/>
          <w:szCs w:val="21"/>
          <w:lang w:val="es-MX"/>
        </w:rPr>
        <w:t>CN 2018</w:t>
      </w:r>
      <w:r w:rsidR="005B0240">
        <w:rPr>
          <w:rFonts w:eastAsia="Calibri" w:cs="Segoe UI"/>
          <w:b/>
          <w:bCs/>
          <w:szCs w:val="21"/>
          <w:lang w:val="es-MX"/>
        </w:rPr>
        <w:t>, que está bajo la administración del Banco Central del Ecuador (BCE)</w:t>
      </w:r>
      <w:r w:rsidR="00E21AD6" w:rsidRPr="000467EF">
        <w:rPr>
          <w:rFonts w:eastAsia="Calibri" w:cs="Segoe UI"/>
          <w:b/>
          <w:bCs/>
          <w:szCs w:val="21"/>
          <w:lang w:val="es-MX"/>
        </w:rPr>
        <w:t>,</w:t>
      </w:r>
      <w:r w:rsidR="00E21AD6">
        <w:rPr>
          <w:rFonts w:eastAsia="Calibri" w:cs="Segoe UI"/>
          <w:szCs w:val="21"/>
          <w:lang w:val="es-MX"/>
        </w:rPr>
        <w:t xml:space="preserve"> disponibles en enero 2025, lo que será una mejora importante</w:t>
      </w:r>
      <w:r w:rsidR="00B63221">
        <w:rPr>
          <w:rFonts w:eastAsia="Calibri" w:cs="Segoe UI"/>
          <w:szCs w:val="21"/>
          <w:lang w:val="es-MX"/>
        </w:rPr>
        <w:t>.</w:t>
      </w:r>
      <w:r w:rsidR="00E21AD6">
        <w:rPr>
          <w:rFonts w:eastAsia="Calibri" w:cs="Segoe UI"/>
          <w:szCs w:val="21"/>
          <w:lang w:val="es-MX"/>
        </w:rPr>
        <w:t xml:space="preserve"> </w:t>
      </w:r>
      <w:r w:rsidR="00744214">
        <w:rPr>
          <w:rFonts w:eastAsia="Calibri" w:cs="Segoe UI"/>
          <w:szCs w:val="21"/>
          <w:lang w:val="es-MX"/>
        </w:rPr>
        <w:t xml:space="preserve">Con esta actualización de las CN </w:t>
      </w:r>
      <w:r w:rsidR="008947F7">
        <w:rPr>
          <w:rFonts w:eastAsia="Calibri" w:cs="Segoe UI"/>
          <w:szCs w:val="21"/>
          <w:lang w:val="es-MX"/>
        </w:rPr>
        <w:t>actualizarán</w:t>
      </w:r>
      <w:r w:rsidR="00744214">
        <w:rPr>
          <w:rFonts w:eastAsia="Calibri" w:cs="Segoe UI"/>
          <w:szCs w:val="21"/>
          <w:lang w:val="es-MX"/>
        </w:rPr>
        <w:t xml:space="preserve"> la canasta y </w:t>
      </w:r>
      <w:r w:rsidR="00E21AD6">
        <w:rPr>
          <w:rFonts w:eastAsia="Calibri" w:cs="Segoe UI"/>
          <w:szCs w:val="21"/>
          <w:lang w:val="es-MX"/>
        </w:rPr>
        <w:t>los ponderadores.</w:t>
      </w:r>
      <w:r w:rsidR="00044C22">
        <w:rPr>
          <w:rFonts w:eastAsia="Calibri" w:cs="Segoe UI"/>
          <w:szCs w:val="21"/>
          <w:lang w:val="es-MX"/>
        </w:rPr>
        <w:t xml:space="preserve">  </w:t>
      </w:r>
      <w:r w:rsidR="004C0DD2">
        <w:rPr>
          <w:rFonts w:eastAsia="Calibri" w:cs="Segoe UI"/>
          <w:szCs w:val="21"/>
          <w:lang w:val="es-MX"/>
        </w:rPr>
        <w:t xml:space="preserve">  </w:t>
      </w:r>
      <w:r w:rsidR="00E21AD6">
        <w:rPr>
          <w:rFonts w:eastAsia="Calibri" w:cs="Segoe UI"/>
          <w:szCs w:val="21"/>
          <w:lang w:val="es-MX"/>
        </w:rPr>
        <w:t xml:space="preserve">  </w:t>
      </w:r>
      <w:r w:rsidR="00640413">
        <w:rPr>
          <w:rFonts w:eastAsia="Calibri" w:cs="Segoe UI"/>
          <w:szCs w:val="21"/>
          <w:lang w:val="es-MX"/>
        </w:rPr>
        <w:t xml:space="preserve"> </w:t>
      </w:r>
      <w:r w:rsidR="00B439D2">
        <w:rPr>
          <w:rFonts w:eastAsia="Calibri" w:cs="Segoe UI"/>
          <w:b/>
          <w:bCs/>
          <w:szCs w:val="21"/>
          <w:lang w:val="es-MX"/>
        </w:rPr>
        <w:t xml:space="preserve"> </w:t>
      </w:r>
    </w:p>
    <w:p w14:paraId="6D10FAAA" w14:textId="2505DE39" w:rsidR="00972176" w:rsidRPr="00DB194B" w:rsidRDefault="00684FFE" w:rsidP="00E34495">
      <w:pPr>
        <w:numPr>
          <w:ilvl w:val="0"/>
          <w:numId w:val="27"/>
        </w:numPr>
        <w:autoSpaceDE w:val="0"/>
        <w:autoSpaceDN w:val="0"/>
        <w:adjustRightInd w:val="0"/>
        <w:snapToGrid w:val="0"/>
        <w:spacing w:after="240" w:line="300" w:lineRule="exact"/>
        <w:ind w:left="426" w:hanging="426"/>
        <w:rPr>
          <w:rFonts w:eastAsia="Calibri" w:cs="Segoe UI"/>
          <w:b/>
          <w:bCs/>
          <w:szCs w:val="21"/>
          <w:lang w:val="es-MX"/>
        </w:rPr>
      </w:pPr>
      <w:r>
        <w:rPr>
          <w:rFonts w:eastAsia="Calibri" w:cs="Segoe UI"/>
          <w:b/>
          <w:bCs/>
          <w:szCs w:val="21"/>
          <w:lang w:val="es-MX"/>
        </w:rPr>
        <w:t>Con relación a</w:t>
      </w:r>
      <w:r w:rsidR="00E72908">
        <w:rPr>
          <w:rFonts w:eastAsia="Calibri" w:cs="Segoe UI"/>
          <w:b/>
          <w:bCs/>
          <w:szCs w:val="21"/>
          <w:lang w:val="es-MX"/>
        </w:rPr>
        <w:t xml:space="preserve"> los clasificadores a utilizar en el </w:t>
      </w:r>
      <w:r w:rsidR="00515612">
        <w:rPr>
          <w:rFonts w:eastAsia="Calibri" w:cs="Segoe UI"/>
          <w:b/>
          <w:bCs/>
          <w:szCs w:val="21"/>
          <w:lang w:val="es-MX"/>
        </w:rPr>
        <w:t>CAB-SIPP</w:t>
      </w:r>
      <w:r w:rsidR="00E72908">
        <w:rPr>
          <w:rFonts w:eastAsia="Calibri" w:cs="Segoe UI"/>
          <w:b/>
          <w:bCs/>
          <w:szCs w:val="21"/>
          <w:lang w:val="es-MX"/>
        </w:rPr>
        <w:t xml:space="preserve"> </w:t>
      </w:r>
      <w:r w:rsidR="00775391">
        <w:rPr>
          <w:rFonts w:eastAsia="Calibri" w:cs="Segoe UI"/>
          <w:b/>
          <w:bCs/>
          <w:szCs w:val="21"/>
          <w:lang w:val="es-MX"/>
        </w:rPr>
        <w:t xml:space="preserve">mantiene </w:t>
      </w:r>
      <w:r w:rsidR="00044C22">
        <w:rPr>
          <w:rFonts w:eastAsia="Calibri" w:cs="Segoe UI"/>
          <w:b/>
          <w:bCs/>
          <w:szCs w:val="21"/>
          <w:lang w:val="es-MX"/>
        </w:rPr>
        <w:t xml:space="preserve">la </w:t>
      </w:r>
      <w:r w:rsidR="00045D7E">
        <w:rPr>
          <w:rFonts w:eastAsia="Calibri" w:cs="Segoe UI"/>
          <w:b/>
          <w:bCs/>
          <w:szCs w:val="21"/>
          <w:lang w:val="es-MX"/>
        </w:rPr>
        <w:t>CIIU 4.0</w:t>
      </w:r>
      <w:r w:rsidR="00541A80">
        <w:rPr>
          <w:rFonts w:eastAsia="Calibri" w:cs="Segoe UI"/>
          <w:b/>
          <w:bCs/>
          <w:szCs w:val="21"/>
          <w:lang w:val="es-MX"/>
        </w:rPr>
        <w:t xml:space="preserve"> del actual IPP-DN</w:t>
      </w:r>
      <w:r w:rsidR="00E21AD6">
        <w:rPr>
          <w:rFonts w:eastAsia="Calibri" w:cs="Segoe UI"/>
          <w:b/>
          <w:bCs/>
          <w:szCs w:val="21"/>
          <w:lang w:val="es-MX"/>
        </w:rPr>
        <w:t xml:space="preserve"> y utilizan CCP 2.0</w:t>
      </w:r>
      <w:r w:rsidR="00E72908">
        <w:rPr>
          <w:rFonts w:eastAsia="Calibri" w:cs="Segoe UI"/>
          <w:b/>
          <w:bCs/>
          <w:szCs w:val="21"/>
          <w:lang w:val="es-MX"/>
        </w:rPr>
        <w:t>,</w:t>
      </w:r>
      <w:r w:rsidR="00E21AD6">
        <w:rPr>
          <w:rFonts w:eastAsia="Calibri" w:cs="Segoe UI"/>
          <w:b/>
          <w:bCs/>
          <w:szCs w:val="21"/>
          <w:lang w:val="es-MX"/>
        </w:rPr>
        <w:t xml:space="preserve"> esperan lograr introducir la </w:t>
      </w:r>
      <w:r w:rsidR="00314F5D">
        <w:rPr>
          <w:rFonts w:eastAsia="Calibri" w:cs="Segoe UI"/>
          <w:b/>
          <w:bCs/>
          <w:szCs w:val="21"/>
          <w:lang w:val="es-MX"/>
        </w:rPr>
        <w:t>ver</w:t>
      </w:r>
      <w:r w:rsidR="00E21AD6">
        <w:rPr>
          <w:rFonts w:eastAsia="Calibri" w:cs="Segoe UI"/>
          <w:b/>
          <w:bCs/>
          <w:szCs w:val="21"/>
          <w:lang w:val="es-MX"/>
        </w:rPr>
        <w:t xml:space="preserve"> 2.1</w:t>
      </w:r>
      <w:r w:rsidR="00972176" w:rsidRPr="009C4FDC">
        <w:rPr>
          <w:rFonts w:eastAsia="Calibri" w:cs="Segoe UI"/>
          <w:szCs w:val="21"/>
          <w:lang w:val="es-MX"/>
        </w:rPr>
        <w:t xml:space="preserve">.  </w:t>
      </w:r>
      <w:r w:rsidR="00E21AD6">
        <w:rPr>
          <w:rFonts w:eastAsia="Calibri" w:cs="Segoe UI"/>
          <w:szCs w:val="21"/>
          <w:lang w:val="es-MX"/>
        </w:rPr>
        <w:t xml:space="preserve">Actualmente </w:t>
      </w:r>
      <w:r w:rsidR="00732897">
        <w:rPr>
          <w:rFonts w:eastAsia="Calibri" w:cs="Segoe UI"/>
          <w:szCs w:val="21"/>
          <w:lang w:val="es-MX"/>
        </w:rPr>
        <w:t>INEC está</w:t>
      </w:r>
      <w:r w:rsidR="00E21AD6">
        <w:rPr>
          <w:rFonts w:eastAsia="Calibri" w:cs="Segoe UI"/>
          <w:szCs w:val="21"/>
          <w:lang w:val="es-MX"/>
        </w:rPr>
        <w:t xml:space="preserve"> trabajando en </w:t>
      </w:r>
      <w:r w:rsidR="00B87EAA">
        <w:rPr>
          <w:rFonts w:eastAsia="Calibri" w:cs="Segoe UI"/>
          <w:szCs w:val="21"/>
          <w:lang w:val="es-MX"/>
        </w:rPr>
        <w:t>la homologación de</w:t>
      </w:r>
      <w:r w:rsidR="00E21AD6">
        <w:rPr>
          <w:rFonts w:eastAsia="Calibri" w:cs="Segoe UI"/>
          <w:szCs w:val="21"/>
          <w:lang w:val="es-MX"/>
        </w:rPr>
        <w:t xml:space="preserve"> los clasificadores para determinar las nuevas líneas de correspondencia por producto a </w:t>
      </w:r>
      <w:r w:rsidR="004B37D4">
        <w:rPr>
          <w:rFonts w:eastAsia="Calibri" w:cs="Segoe UI"/>
          <w:szCs w:val="21"/>
          <w:lang w:val="es-MX"/>
        </w:rPr>
        <w:t>7</w:t>
      </w:r>
      <w:r w:rsidR="00E21AD6">
        <w:rPr>
          <w:rFonts w:eastAsia="Calibri" w:cs="Segoe UI"/>
          <w:szCs w:val="21"/>
          <w:lang w:val="es-MX"/>
        </w:rPr>
        <w:t xml:space="preserve"> dígitos</w:t>
      </w:r>
      <w:r w:rsidR="008B0E86">
        <w:rPr>
          <w:rFonts w:eastAsia="Calibri" w:cs="Segoe UI"/>
          <w:szCs w:val="21"/>
          <w:lang w:val="es-MX"/>
        </w:rPr>
        <w:t>.</w:t>
      </w:r>
      <w:r w:rsidR="00AB0717">
        <w:rPr>
          <w:rFonts w:eastAsia="Calibri" w:cs="Segoe UI"/>
          <w:szCs w:val="21"/>
          <w:lang w:val="es-MX"/>
        </w:rPr>
        <w:t xml:space="preserve"> </w:t>
      </w:r>
      <w:r w:rsidR="008B0E86">
        <w:rPr>
          <w:rFonts w:eastAsia="Calibri" w:cs="Segoe UI"/>
          <w:szCs w:val="21"/>
          <w:lang w:val="es-MX"/>
        </w:rPr>
        <w:t xml:space="preserve">Esta homologación es importante para </w:t>
      </w:r>
      <w:r w:rsidR="00E72908">
        <w:rPr>
          <w:rFonts w:eastAsia="Calibri" w:cs="Segoe UI"/>
          <w:szCs w:val="21"/>
          <w:lang w:val="es-MX"/>
        </w:rPr>
        <w:t xml:space="preserve">construir canasta y ponderadores con los datos que </w:t>
      </w:r>
      <w:r w:rsidR="00972176" w:rsidRPr="009C4FDC">
        <w:rPr>
          <w:rFonts w:eastAsia="Calibri" w:cs="Segoe UI"/>
          <w:szCs w:val="21"/>
          <w:lang w:val="es-MX"/>
        </w:rPr>
        <w:t>proporcion</w:t>
      </w:r>
      <w:r w:rsidR="00A31B34">
        <w:rPr>
          <w:rFonts w:eastAsia="Calibri" w:cs="Segoe UI"/>
          <w:szCs w:val="21"/>
          <w:lang w:val="es-MX"/>
        </w:rPr>
        <w:t>e</w:t>
      </w:r>
      <w:r w:rsidR="00E72908">
        <w:rPr>
          <w:rFonts w:eastAsia="Calibri" w:cs="Segoe UI"/>
          <w:szCs w:val="21"/>
          <w:lang w:val="es-MX"/>
        </w:rPr>
        <w:t xml:space="preserve"> CN. Esta homologación de canasta 2015 a 2024 es necesaria para construir </w:t>
      </w:r>
      <w:r w:rsidR="00B87EAA">
        <w:rPr>
          <w:rFonts w:eastAsia="Calibri" w:cs="Segoe UI"/>
          <w:szCs w:val="21"/>
          <w:lang w:val="es-MX"/>
        </w:rPr>
        <w:t>las correspondencias en las series históricas</w:t>
      </w:r>
      <w:r w:rsidR="00E72908">
        <w:rPr>
          <w:rFonts w:eastAsia="Calibri" w:cs="Segoe UI"/>
          <w:szCs w:val="21"/>
          <w:lang w:val="es-MX"/>
        </w:rPr>
        <w:t xml:space="preserve"> por producto</w:t>
      </w:r>
      <w:r w:rsidR="00B87EAA">
        <w:rPr>
          <w:rFonts w:eastAsia="Calibri" w:cs="Segoe UI"/>
          <w:szCs w:val="21"/>
          <w:lang w:val="es-MX"/>
        </w:rPr>
        <w:t xml:space="preserve">.  </w:t>
      </w:r>
      <w:r w:rsidR="00EE3A71">
        <w:rPr>
          <w:rFonts w:eastAsia="Calibri" w:cs="Segoe UI"/>
          <w:szCs w:val="21"/>
          <w:lang w:val="es-MX"/>
        </w:rPr>
        <w:t xml:space="preserve"> </w:t>
      </w:r>
    </w:p>
    <w:p w14:paraId="22CF7112" w14:textId="0304D1F3" w:rsidR="00BA1A07" w:rsidRDefault="00B87EAA" w:rsidP="00BA1A07">
      <w:pPr>
        <w:numPr>
          <w:ilvl w:val="0"/>
          <w:numId w:val="27"/>
        </w:numPr>
        <w:autoSpaceDE w:val="0"/>
        <w:autoSpaceDN w:val="0"/>
        <w:adjustRightInd w:val="0"/>
        <w:snapToGrid w:val="0"/>
        <w:spacing w:after="240" w:line="300" w:lineRule="exact"/>
        <w:ind w:left="426" w:hanging="426"/>
        <w:rPr>
          <w:rFonts w:eastAsia="Calibri" w:cs="Segoe UI"/>
          <w:b/>
          <w:bCs/>
          <w:szCs w:val="21"/>
          <w:lang w:val="es-MX"/>
        </w:rPr>
      </w:pPr>
      <w:r>
        <w:rPr>
          <w:rFonts w:eastAsia="Calibri" w:cs="Segoe UI"/>
          <w:b/>
          <w:bCs/>
          <w:szCs w:val="21"/>
          <w:lang w:val="es-MX"/>
        </w:rPr>
        <w:t xml:space="preserve">Actualmente </w:t>
      </w:r>
      <w:r w:rsidR="00B371D1">
        <w:rPr>
          <w:rFonts w:eastAsia="Calibri" w:cs="Segoe UI"/>
          <w:b/>
          <w:bCs/>
          <w:szCs w:val="21"/>
          <w:lang w:val="es-MX"/>
        </w:rPr>
        <w:t>INEC tiene</w:t>
      </w:r>
      <w:r>
        <w:rPr>
          <w:rFonts w:eastAsia="Calibri" w:cs="Segoe UI"/>
          <w:b/>
          <w:bCs/>
          <w:szCs w:val="21"/>
          <w:lang w:val="es-MX"/>
        </w:rPr>
        <w:t xml:space="preserve"> definida una canasta con 394 productos</w:t>
      </w:r>
      <w:r w:rsidR="00314F5D">
        <w:rPr>
          <w:rFonts w:eastAsia="Calibri" w:cs="Segoe UI"/>
          <w:b/>
          <w:bCs/>
          <w:szCs w:val="21"/>
          <w:lang w:val="es-MX"/>
        </w:rPr>
        <w:t xml:space="preserve"> a siete dígitos</w:t>
      </w:r>
      <w:r>
        <w:rPr>
          <w:rFonts w:eastAsia="Calibri" w:cs="Segoe UI"/>
          <w:b/>
          <w:bCs/>
          <w:szCs w:val="21"/>
          <w:lang w:val="es-MX"/>
        </w:rPr>
        <w:t xml:space="preserve"> </w:t>
      </w:r>
      <w:r w:rsidR="00380FA6">
        <w:rPr>
          <w:rFonts w:eastAsia="Calibri" w:cs="Segoe UI"/>
          <w:b/>
          <w:bCs/>
          <w:szCs w:val="21"/>
          <w:lang w:val="es-MX"/>
        </w:rPr>
        <w:t xml:space="preserve">y </w:t>
      </w:r>
      <w:r w:rsidR="00524355">
        <w:rPr>
          <w:rFonts w:eastAsia="Calibri" w:cs="Segoe UI"/>
          <w:b/>
          <w:bCs/>
          <w:szCs w:val="21"/>
          <w:lang w:val="es-MX"/>
        </w:rPr>
        <w:t xml:space="preserve">preliminarmente se estima </w:t>
      </w:r>
      <w:r w:rsidR="00380FA6">
        <w:rPr>
          <w:rFonts w:eastAsia="Calibri" w:cs="Segoe UI"/>
          <w:b/>
          <w:bCs/>
          <w:szCs w:val="21"/>
          <w:lang w:val="es-MX"/>
        </w:rPr>
        <w:t xml:space="preserve">pasar </w:t>
      </w:r>
      <w:r w:rsidR="00B34CCB">
        <w:rPr>
          <w:rFonts w:eastAsia="Calibri" w:cs="Segoe UI"/>
          <w:b/>
          <w:bCs/>
          <w:szCs w:val="21"/>
          <w:lang w:val="es-MX"/>
        </w:rPr>
        <w:t xml:space="preserve">en el </w:t>
      </w:r>
      <w:r>
        <w:rPr>
          <w:rFonts w:eastAsia="Calibri" w:cs="Segoe UI"/>
          <w:b/>
          <w:bCs/>
          <w:szCs w:val="21"/>
          <w:lang w:val="es-MX"/>
        </w:rPr>
        <w:t>CAB-</w:t>
      </w:r>
      <w:r w:rsidR="0088527E">
        <w:rPr>
          <w:rFonts w:eastAsia="Calibri" w:cs="Segoe UI"/>
          <w:b/>
          <w:bCs/>
          <w:szCs w:val="21"/>
          <w:lang w:val="es-MX"/>
        </w:rPr>
        <w:t>S</w:t>
      </w:r>
      <w:r>
        <w:rPr>
          <w:rFonts w:eastAsia="Calibri" w:cs="Segoe UI"/>
          <w:b/>
          <w:bCs/>
          <w:szCs w:val="21"/>
          <w:lang w:val="es-MX"/>
        </w:rPr>
        <w:t>IPP 2024</w:t>
      </w:r>
      <w:r w:rsidR="00B34CCB">
        <w:rPr>
          <w:rFonts w:eastAsia="Calibri" w:cs="Segoe UI"/>
          <w:b/>
          <w:bCs/>
          <w:szCs w:val="21"/>
          <w:lang w:val="es-MX"/>
        </w:rPr>
        <w:t xml:space="preserve"> a </w:t>
      </w:r>
      <w:r w:rsidR="00EC6865">
        <w:rPr>
          <w:rFonts w:eastAsia="Calibri" w:cs="Segoe UI"/>
          <w:b/>
          <w:bCs/>
          <w:szCs w:val="21"/>
          <w:lang w:val="es-MX"/>
        </w:rPr>
        <w:t>5</w:t>
      </w:r>
      <w:r w:rsidR="00B34CCB">
        <w:rPr>
          <w:rFonts w:eastAsia="Calibri" w:cs="Segoe UI"/>
          <w:b/>
          <w:bCs/>
          <w:szCs w:val="21"/>
          <w:lang w:val="es-MX"/>
        </w:rPr>
        <w:t>23 productos</w:t>
      </w:r>
      <w:r w:rsidR="00314F5D">
        <w:rPr>
          <w:rFonts w:eastAsia="Calibri" w:cs="Segoe UI"/>
          <w:b/>
          <w:bCs/>
          <w:szCs w:val="21"/>
          <w:lang w:val="es-MX"/>
        </w:rPr>
        <w:t>,</w:t>
      </w:r>
      <w:r>
        <w:rPr>
          <w:rFonts w:eastAsia="Calibri" w:cs="Segoe UI"/>
          <w:szCs w:val="21"/>
          <w:lang w:val="es-MX"/>
        </w:rPr>
        <w:t xml:space="preserve"> la cual trabajaron hasta nivel subclase</w:t>
      </w:r>
      <w:r w:rsidR="00EF5FD6">
        <w:rPr>
          <w:rFonts w:eastAsia="Calibri" w:cs="Segoe UI"/>
          <w:szCs w:val="21"/>
          <w:lang w:val="es-MX"/>
        </w:rPr>
        <w:t xml:space="preserve"> del CCP</w:t>
      </w:r>
      <w:r>
        <w:rPr>
          <w:rFonts w:eastAsia="Calibri" w:cs="Segoe UI"/>
          <w:szCs w:val="21"/>
          <w:lang w:val="es-MX"/>
        </w:rPr>
        <w:t xml:space="preserve">, incluyendo la explotación de minas y canteras, así como diferentes servicios, en particular las actividades profesionales, científicas y técnicas; servicios administrativos; enseñanza; salud </w:t>
      </w:r>
      <w:r w:rsidR="00314F5D">
        <w:rPr>
          <w:rFonts w:eastAsia="Calibri" w:cs="Segoe UI"/>
          <w:szCs w:val="21"/>
          <w:lang w:val="es-MX"/>
        </w:rPr>
        <w:t>humana;</w:t>
      </w:r>
      <w:r>
        <w:rPr>
          <w:rFonts w:eastAsia="Calibri" w:cs="Segoe UI"/>
          <w:szCs w:val="21"/>
          <w:lang w:val="es-MX"/>
        </w:rPr>
        <w:t xml:space="preserve"> </w:t>
      </w:r>
      <w:r w:rsidR="00314F5D">
        <w:rPr>
          <w:rFonts w:eastAsia="Calibri" w:cs="Segoe UI"/>
          <w:szCs w:val="21"/>
          <w:lang w:val="es-MX"/>
        </w:rPr>
        <w:t xml:space="preserve">entretenimiento y recreativas. </w:t>
      </w:r>
      <w:r w:rsidR="00012A27">
        <w:rPr>
          <w:rFonts w:eastAsia="Calibri" w:cs="Segoe UI"/>
          <w:szCs w:val="21"/>
          <w:lang w:val="es-MX"/>
        </w:rPr>
        <w:t>El INEC e</w:t>
      </w:r>
      <w:r w:rsidR="00314F5D">
        <w:rPr>
          <w:rFonts w:eastAsia="Calibri" w:cs="Segoe UI"/>
          <w:szCs w:val="21"/>
          <w:lang w:val="es-MX"/>
        </w:rPr>
        <w:t xml:space="preserve">stá </w:t>
      </w:r>
      <w:r w:rsidR="00012A27">
        <w:rPr>
          <w:rFonts w:eastAsia="Calibri" w:cs="Segoe UI"/>
          <w:szCs w:val="21"/>
          <w:lang w:val="es-MX"/>
        </w:rPr>
        <w:t>e</w:t>
      </w:r>
      <w:r w:rsidR="00314F5D">
        <w:rPr>
          <w:rFonts w:eastAsia="Calibri" w:cs="Segoe UI"/>
          <w:szCs w:val="21"/>
          <w:lang w:val="es-MX"/>
        </w:rPr>
        <w:t>studi</w:t>
      </w:r>
      <w:r w:rsidR="00012A27">
        <w:rPr>
          <w:rFonts w:eastAsia="Calibri" w:cs="Segoe UI"/>
          <w:szCs w:val="21"/>
          <w:lang w:val="es-MX"/>
        </w:rPr>
        <w:t xml:space="preserve">ando </w:t>
      </w:r>
      <w:r w:rsidR="00314F5D">
        <w:rPr>
          <w:rFonts w:eastAsia="Calibri" w:cs="Segoe UI"/>
          <w:szCs w:val="21"/>
          <w:lang w:val="es-MX"/>
        </w:rPr>
        <w:t>incluir la actividad de construcción</w:t>
      </w:r>
      <w:r w:rsidR="003C35CA">
        <w:rPr>
          <w:rFonts w:eastAsia="Calibri" w:cs="Segoe UI"/>
          <w:szCs w:val="21"/>
          <w:lang w:val="es-MX"/>
        </w:rPr>
        <w:t xml:space="preserve"> en la nueva canasta</w:t>
      </w:r>
      <w:r w:rsidR="00314F5D">
        <w:rPr>
          <w:rFonts w:eastAsia="Calibri" w:cs="Segoe UI"/>
          <w:szCs w:val="21"/>
          <w:lang w:val="es-MX"/>
        </w:rPr>
        <w:t>.</w:t>
      </w:r>
      <w:r w:rsidR="003A4C84">
        <w:rPr>
          <w:rFonts w:eastAsia="Calibri" w:cs="Segoe UI"/>
          <w:szCs w:val="21"/>
          <w:lang w:val="es-MX"/>
        </w:rPr>
        <w:t xml:space="preserve">  </w:t>
      </w:r>
      <w:r w:rsidR="00314F5D">
        <w:rPr>
          <w:rFonts w:eastAsia="Calibri" w:cs="Segoe UI"/>
          <w:szCs w:val="21"/>
          <w:lang w:val="es-MX"/>
        </w:rPr>
        <w:t xml:space="preserve"> </w:t>
      </w:r>
      <w:r w:rsidR="00BA1A07">
        <w:rPr>
          <w:rFonts w:eastAsia="Calibri" w:cs="Segoe UI"/>
          <w:b/>
          <w:bCs/>
          <w:szCs w:val="21"/>
          <w:lang w:val="es-MX"/>
        </w:rPr>
        <w:t xml:space="preserve"> </w:t>
      </w:r>
    </w:p>
    <w:p w14:paraId="6C077B3F" w14:textId="2DBBDB17" w:rsidR="00865A67" w:rsidRDefault="00E33BA5" w:rsidP="008372B7">
      <w:pPr>
        <w:numPr>
          <w:ilvl w:val="0"/>
          <w:numId w:val="27"/>
        </w:numPr>
        <w:autoSpaceDE w:val="0"/>
        <w:autoSpaceDN w:val="0"/>
        <w:adjustRightInd w:val="0"/>
        <w:snapToGrid w:val="0"/>
        <w:spacing w:after="240" w:line="300" w:lineRule="exact"/>
        <w:ind w:left="426" w:hanging="426"/>
        <w:rPr>
          <w:rFonts w:eastAsia="Calibri" w:cs="Segoe UI"/>
          <w:b/>
          <w:bCs/>
          <w:szCs w:val="21"/>
          <w:lang w:val="es-MX"/>
        </w:rPr>
      </w:pPr>
      <w:r w:rsidRPr="00BA1A07">
        <w:rPr>
          <w:rFonts w:eastAsia="Calibri" w:cs="Segoe UI"/>
          <w:b/>
          <w:bCs/>
          <w:szCs w:val="21"/>
          <w:lang w:val="es-MX"/>
        </w:rPr>
        <w:t xml:space="preserve">La muestra actual de </w:t>
      </w:r>
      <w:r w:rsidR="0084186D" w:rsidRPr="00BA1A07">
        <w:rPr>
          <w:rFonts w:eastAsia="Calibri" w:cs="Segoe UI"/>
          <w:b/>
          <w:bCs/>
          <w:szCs w:val="21"/>
          <w:lang w:val="es-MX"/>
        </w:rPr>
        <w:t xml:space="preserve">empresas no es </w:t>
      </w:r>
      <w:r w:rsidR="006144ED" w:rsidRPr="00BA1A07">
        <w:rPr>
          <w:rFonts w:eastAsia="Calibri" w:cs="Segoe UI"/>
          <w:b/>
          <w:bCs/>
          <w:szCs w:val="21"/>
          <w:lang w:val="es-MX"/>
        </w:rPr>
        <w:t>probabilística,</w:t>
      </w:r>
      <w:r w:rsidR="0084186D" w:rsidRPr="00BA1A07">
        <w:rPr>
          <w:rFonts w:eastAsia="Calibri" w:cs="Segoe UI"/>
          <w:b/>
          <w:bCs/>
          <w:szCs w:val="21"/>
          <w:lang w:val="es-MX"/>
        </w:rPr>
        <w:t xml:space="preserve"> es una muestra dirigida</w:t>
      </w:r>
      <w:r w:rsidR="00D56AF9" w:rsidRPr="00BA1A07">
        <w:rPr>
          <w:rFonts w:eastAsia="Calibri" w:cs="Segoe UI"/>
          <w:b/>
          <w:bCs/>
          <w:szCs w:val="21"/>
          <w:lang w:val="es-MX"/>
        </w:rPr>
        <w:t>,</w:t>
      </w:r>
      <w:r w:rsidR="0084186D" w:rsidRPr="00BA1A07">
        <w:rPr>
          <w:rFonts w:eastAsia="Calibri" w:cs="Segoe UI"/>
          <w:b/>
          <w:bCs/>
          <w:szCs w:val="21"/>
          <w:lang w:val="es-MX"/>
        </w:rPr>
        <w:t xml:space="preserve"> </w:t>
      </w:r>
      <w:r w:rsidR="006144ED" w:rsidRPr="00BA1A07">
        <w:rPr>
          <w:rFonts w:eastAsia="Calibri" w:cs="Segoe UI"/>
          <w:b/>
          <w:bCs/>
          <w:szCs w:val="21"/>
          <w:lang w:val="es-MX"/>
        </w:rPr>
        <w:t>y en este CAB-</w:t>
      </w:r>
      <w:r w:rsidR="00355836">
        <w:rPr>
          <w:rFonts w:eastAsia="Calibri" w:cs="Segoe UI"/>
          <w:b/>
          <w:bCs/>
          <w:szCs w:val="21"/>
          <w:lang w:val="es-MX"/>
        </w:rPr>
        <w:t>S</w:t>
      </w:r>
      <w:r w:rsidR="006144ED" w:rsidRPr="00BA1A07">
        <w:rPr>
          <w:rFonts w:eastAsia="Calibri" w:cs="Segoe UI"/>
          <w:b/>
          <w:bCs/>
          <w:szCs w:val="21"/>
          <w:lang w:val="es-MX"/>
        </w:rPr>
        <w:t xml:space="preserve">IPP se prepara </w:t>
      </w:r>
      <w:r w:rsidR="00B648F8" w:rsidRPr="00BA1A07">
        <w:rPr>
          <w:rFonts w:eastAsia="Calibri" w:cs="Segoe UI"/>
          <w:b/>
          <w:bCs/>
          <w:szCs w:val="21"/>
          <w:lang w:val="es-MX"/>
        </w:rPr>
        <w:t>un muestreo probabilístico a partir de un marco de empresas manufactureras</w:t>
      </w:r>
      <w:r w:rsidR="00814BBF" w:rsidRPr="00BA1A07">
        <w:rPr>
          <w:rFonts w:eastAsia="Calibri" w:cs="Segoe UI"/>
          <w:b/>
          <w:bCs/>
          <w:szCs w:val="21"/>
          <w:lang w:val="es-MX"/>
        </w:rPr>
        <w:t>, servicios</w:t>
      </w:r>
      <w:r w:rsidR="00E315E4" w:rsidRPr="00BA1A07">
        <w:rPr>
          <w:rFonts w:eastAsia="Calibri" w:cs="Segoe UI"/>
          <w:b/>
          <w:bCs/>
          <w:szCs w:val="21"/>
          <w:lang w:val="es-MX"/>
        </w:rPr>
        <w:t xml:space="preserve"> y los productos agr</w:t>
      </w:r>
      <w:r w:rsidR="0059300C" w:rsidRPr="00BA1A07">
        <w:rPr>
          <w:rFonts w:eastAsia="Calibri" w:cs="Segoe UI"/>
          <w:b/>
          <w:bCs/>
          <w:szCs w:val="21"/>
          <w:lang w:val="es-MX"/>
        </w:rPr>
        <w:t xml:space="preserve">ícolas, pecuarios, pesqueros y </w:t>
      </w:r>
      <w:r w:rsidR="00E068A0" w:rsidRPr="00BA1A07">
        <w:rPr>
          <w:rFonts w:eastAsia="Calibri" w:cs="Segoe UI"/>
          <w:b/>
          <w:bCs/>
          <w:szCs w:val="21"/>
          <w:lang w:val="es-MX"/>
        </w:rPr>
        <w:t>silvicultura</w:t>
      </w:r>
      <w:r w:rsidR="00FD4D1D">
        <w:rPr>
          <w:rFonts w:eastAsia="Calibri" w:cs="Segoe UI"/>
          <w:b/>
          <w:bCs/>
          <w:szCs w:val="21"/>
          <w:lang w:val="es-MX"/>
        </w:rPr>
        <w:t xml:space="preserve"> además incluirán la industria minera</w:t>
      </w:r>
      <w:r w:rsidR="00471A59">
        <w:rPr>
          <w:rFonts w:eastAsia="Calibri" w:cs="Segoe UI"/>
          <w:b/>
          <w:bCs/>
          <w:szCs w:val="21"/>
          <w:lang w:val="es-MX"/>
        </w:rPr>
        <w:t xml:space="preserve">, </w:t>
      </w:r>
      <w:r w:rsidR="00A20CB6">
        <w:rPr>
          <w:rFonts w:eastAsia="Calibri" w:cs="Segoe UI"/>
          <w:szCs w:val="21"/>
          <w:lang w:val="es-MX"/>
        </w:rPr>
        <w:t xml:space="preserve">el </w:t>
      </w:r>
      <w:r w:rsidR="00036D6B" w:rsidRPr="00C06980">
        <w:rPr>
          <w:rFonts w:eastAsia="Calibri" w:cs="Segoe UI"/>
          <w:szCs w:val="21"/>
          <w:lang w:val="es-MX"/>
        </w:rPr>
        <w:t xml:space="preserve">CAB-SIPP analiza la factibilidad de aplicar un muestreo probabilístico para todos los sectores </w:t>
      </w:r>
      <w:r w:rsidR="002F7B62">
        <w:rPr>
          <w:rFonts w:eastAsia="Calibri" w:cs="Segoe UI"/>
          <w:szCs w:val="21"/>
          <w:lang w:val="es-MX"/>
        </w:rPr>
        <w:t xml:space="preserve">mencionados. </w:t>
      </w:r>
      <w:r w:rsidR="00036D6B" w:rsidRPr="00C06980">
        <w:rPr>
          <w:rFonts w:eastAsia="Calibri" w:cs="Segoe UI"/>
          <w:szCs w:val="21"/>
          <w:lang w:val="es-MX"/>
        </w:rPr>
        <w:t>excepto para los bienes y servicios que son ofertados por empresas únicas en el país</w:t>
      </w:r>
      <w:r w:rsidR="00515612">
        <w:rPr>
          <w:rFonts w:eastAsia="Calibri" w:cs="Segoe UI"/>
          <w:szCs w:val="21"/>
          <w:lang w:val="es-MX"/>
        </w:rPr>
        <w:t xml:space="preserve"> </w:t>
      </w:r>
      <w:r w:rsidR="00501408">
        <w:rPr>
          <w:rFonts w:eastAsia="Calibri" w:cs="Segoe UI"/>
          <w:szCs w:val="21"/>
          <w:lang w:val="es-MX"/>
        </w:rPr>
        <w:t>como</w:t>
      </w:r>
      <w:r w:rsidR="00501408" w:rsidRPr="00C06980">
        <w:rPr>
          <w:rFonts w:eastAsia="Calibri" w:cs="Segoe UI"/>
          <w:szCs w:val="21"/>
          <w:lang w:val="es-MX"/>
        </w:rPr>
        <w:t xml:space="preserve"> </w:t>
      </w:r>
      <w:r w:rsidR="00501408">
        <w:rPr>
          <w:rFonts w:eastAsia="Calibri" w:cs="Segoe UI"/>
          <w:szCs w:val="21"/>
          <w:lang w:val="es-MX"/>
        </w:rPr>
        <w:t>Petroecuador</w:t>
      </w:r>
      <w:r w:rsidR="00AF262F">
        <w:rPr>
          <w:rFonts w:eastAsia="Calibri" w:cs="Segoe UI"/>
          <w:szCs w:val="21"/>
          <w:lang w:val="es-MX"/>
        </w:rPr>
        <w:t>,</w:t>
      </w:r>
      <w:r w:rsidR="00515612">
        <w:rPr>
          <w:rFonts w:eastAsia="Calibri" w:cs="Segoe UI"/>
          <w:szCs w:val="21"/>
          <w:lang w:val="es-MX"/>
        </w:rPr>
        <w:t xml:space="preserve"> en estos casos</w:t>
      </w:r>
      <w:r w:rsidR="00AF262F">
        <w:rPr>
          <w:rFonts w:eastAsia="Calibri" w:cs="Segoe UI"/>
          <w:szCs w:val="21"/>
          <w:lang w:val="es-MX"/>
        </w:rPr>
        <w:t xml:space="preserve"> aplicarán </w:t>
      </w:r>
      <w:r w:rsidR="00036D6B" w:rsidRPr="00C06980">
        <w:rPr>
          <w:rFonts w:eastAsia="Calibri" w:cs="Segoe UI"/>
          <w:szCs w:val="21"/>
          <w:lang w:val="es-MX"/>
        </w:rPr>
        <w:t>un muestreo dirigido</w:t>
      </w:r>
      <w:r w:rsidR="00F87EF1" w:rsidRPr="00C06980">
        <w:rPr>
          <w:rFonts w:eastAsia="Calibri" w:cs="Segoe UI"/>
          <w:szCs w:val="21"/>
          <w:lang w:val="es-MX"/>
        </w:rPr>
        <w:t>; t</w:t>
      </w:r>
      <w:r w:rsidR="006063C5" w:rsidRPr="00C06980">
        <w:rPr>
          <w:rFonts w:eastAsia="Calibri" w:cs="Segoe UI"/>
          <w:szCs w:val="21"/>
          <w:lang w:val="es-MX"/>
        </w:rPr>
        <w:t>ambién se incluirán los servicios</w:t>
      </w:r>
      <w:r w:rsidR="003E0F85" w:rsidRPr="00C06980">
        <w:rPr>
          <w:rFonts w:eastAsia="Calibri" w:cs="Segoe UI"/>
          <w:szCs w:val="21"/>
          <w:lang w:val="es-MX"/>
        </w:rPr>
        <w:t xml:space="preserve">, </w:t>
      </w:r>
      <w:r w:rsidR="007266E2">
        <w:rPr>
          <w:rFonts w:eastAsia="Calibri" w:cs="Segoe UI"/>
          <w:szCs w:val="21"/>
          <w:lang w:val="es-MX"/>
        </w:rPr>
        <w:t>los cuales</w:t>
      </w:r>
      <w:r w:rsidR="003E0F85" w:rsidRPr="00C06980">
        <w:rPr>
          <w:rFonts w:eastAsia="Calibri" w:cs="Segoe UI"/>
          <w:szCs w:val="21"/>
          <w:lang w:val="es-MX"/>
        </w:rPr>
        <w:t xml:space="preserve"> serán </w:t>
      </w:r>
      <w:r w:rsidR="00AB1259">
        <w:rPr>
          <w:rFonts w:eastAsia="Calibri" w:cs="Segoe UI"/>
          <w:szCs w:val="21"/>
          <w:lang w:val="es-MX"/>
        </w:rPr>
        <w:t>importados</w:t>
      </w:r>
      <w:r w:rsidR="003E0F85" w:rsidRPr="00C06980">
        <w:rPr>
          <w:rFonts w:eastAsia="Calibri" w:cs="Segoe UI"/>
          <w:szCs w:val="21"/>
          <w:lang w:val="es-MX"/>
        </w:rPr>
        <w:t xml:space="preserve"> directamente de las cotizaciones del IPC del Ecuador</w:t>
      </w:r>
      <w:r w:rsidR="003154F0" w:rsidRPr="00C06980">
        <w:rPr>
          <w:rFonts w:eastAsia="Calibri" w:cs="Segoe UI"/>
          <w:szCs w:val="21"/>
          <w:lang w:val="es-MX"/>
        </w:rPr>
        <w:t xml:space="preserve">; además, los servicios que no disponga IPC serán investigados en campo, </w:t>
      </w:r>
      <w:r w:rsidR="009A0265" w:rsidRPr="00C06980">
        <w:rPr>
          <w:rFonts w:eastAsia="Calibri" w:cs="Segoe UI"/>
          <w:szCs w:val="21"/>
          <w:lang w:val="es-MX"/>
        </w:rPr>
        <w:t xml:space="preserve">mediante el </w:t>
      </w:r>
      <w:r w:rsidR="003154F0" w:rsidRPr="00C06980">
        <w:rPr>
          <w:rFonts w:eastAsia="Calibri" w:cs="Segoe UI"/>
          <w:szCs w:val="21"/>
          <w:lang w:val="es-MX"/>
        </w:rPr>
        <w:t>muestreo</w:t>
      </w:r>
      <w:r w:rsidR="009A0265" w:rsidRPr="00C06980">
        <w:rPr>
          <w:rFonts w:eastAsia="Calibri" w:cs="Segoe UI"/>
          <w:szCs w:val="21"/>
          <w:lang w:val="es-MX"/>
        </w:rPr>
        <w:t xml:space="preserve"> proba</w:t>
      </w:r>
      <w:r w:rsidR="0038195E" w:rsidRPr="00C06980">
        <w:rPr>
          <w:rFonts w:eastAsia="Calibri" w:cs="Segoe UI"/>
          <w:szCs w:val="21"/>
          <w:lang w:val="es-MX"/>
        </w:rPr>
        <w:t>bi</w:t>
      </w:r>
      <w:r w:rsidR="009A0265" w:rsidRPr="00C06980">
        <w:rPr>
          <w:rFonts w:eastAsia="Calibri" w:cs="Segoe UI"/>
          <w:szCs w:val="21"/>
          <w:lang w:val="es-MX"/>
        </w:rPr>
        <w:t>lí</w:t>
      </w:r>
      <w:r w:rsidR="0038195E" w:rsidRPr="00C06980">
        <w:rPr>
          <w:rFonts w:eastAsia="Calibri" w:cs="Segoe UI"/>
          <w:szCs w:val="21"/>
          <w:lang w:val="es-MX"/>
        </w:rPr>
        <w:t>s</w:t>
      </w:r>
      <w:r w:rsidR="009A0265" w:rsidRPr="00C06980">
        <w:rPr>
          <w:rFonts w:eastAsia="Calibri" w:cs="Segoe UI"/>
          <w:szCs w:val="21"/>
          <w:lang w:val="es-MX"/>
        </w:rPr>
        <w:t>tico</w:t>
      </w:r>
      <w:r w:rsidR="003E0F85" w:rsidRPr="00C06980">
        <w:rPr>
          <w:rFonts w:eastAsia="Calibri" w:cs="Segoe UI"/>
          <w:szCs w:val="21"/>
          <w:lang w:val="es-MX"/>
        </w:rPr>
        <w:t xml:space="preserve">. </w:t>
      </w:r>
    </w:p>
    <w:p w14:paraId="03B48B4F" w14:textId="1E3897A7" w:rsidR="007E46B8" w:rsidRPr="00F57731" w:rsidRDefault="00CF5229" w:rsidP="00F57731">
      <w:pPr>
        <w:numPr>
          <w:ilvl w:val="0"/>
          <w:numId w:val="27"/>
        </w:numPr>
        <w:autoSpaceDE w:val="0"/>
        <w:autoSpaceDN w:val="0"/>
        <w:adjustRightInd w:val="0"/>
        <w:snapToGrid w:val="0"/>
        <w:spacing w:after="240" w:line="300" w:lineRule="exact"/>
        <w:ind w:left="426" w:hanging="426"/>
        <w:rPr>
          <w:rFonts w:eastAsia="Calibri" w:cs="Segoe UI"/>
          <w:b/>
          <w:bCs/>
          <w:szCs w:val="21"/>
          <w:lang w:val="es-MX"/>
        </w:rPr>
      </w:pPr>
      <w:r w:rsidRPr="006D6376">
        <w:rPr>
          <w:rFonts w:eastAsia="Calibri" w:cs="Segoe UI"/>
          <w:b/>
          <w:bCs/>
          <w:szCs w:val="21"/>
          <w:lang w:val="es-MX"/>
        </w:rPr>
        <w:t xml:space="preserve">Con el objetivo de </w:t>
      </w:r>
      <w:r w:rsidR="0005233F" w:rsidRPr="006D6376">
        <w:rPr>
          <w:rFonts w:eastAsia="Calibri" w:cs="Segoe UI"/>
          <w:b/>
          <w:bCs/>
          <w:szCs w:val="21"/>
          <w:lang w:val="es-MX"/>
        </w:rPr>
        <w:t>desarrollar</w:t>
      </w:r>
      <w:r w:rsidRPr="006D6376">
        <w:rPr>
          <w:rFonts w:eastAsia="Calibri" w:cs="Segoe UI"/>
          <w:b/>
          <w:bCs/>
          <w:szCs w:val="21"/>
          <w:lang w:val="es-MX"/>
        </w:rPr>
        <w:t xml:space="preserve"> un diseño muestral probabilístico se define</w:t>
      </w:r>
      <w:r w:rsidR="0005233F" w:rsidRPr="006D6376">
        <w:rPr>
          <w:rFonts w:eastAsia="Calibri" w:cs="Segoe UI"/>
          <w:b/>
          <w:bCs/>
          <w:szCs w:val="21"/>
          <w:lang w:val="es-MX"/>
        </w:rPr>
        <w:t xml:space="preserve"> los</w:t>
      </w:r>
      <w:r w:rsidRPr="006D6376">
        <w:rPr>
          <w:rFonts w:eastAsia="Calibri" w:cs="Segoe UI"/>
          <w:b/>
          <w:bCs/>
          <w:szCs w:val="21"/>
          <w:lang w:val="es-MX"/>
        </w:rPr>
        <w:t xml:space="preserve"> </w:t>
      </w:r>
      <w:r w:rsidR="0005233F" w:rsidRPr="006D6376">
        <w:rPr>
          <w:rFonts w:eastAsia="Calibri" w:cs="Segoe UI"/>
          <w:b/>
          <w:bCs/>
          <w:szCs w:val="21"/>
          <w:lang w:val="es-MX"/>
        </w:rPr>
        <w:t>dominios de estudio mediante los sectores económicos (Código CIIU4 - Sección - 1 dígito) agrupados por el tamaño de la empresa</w:t>
      </w:r>
      <w:r w:rsidR="00720CED" w:rsidRPr="006D6376">
        <w:rPr>
          <w:rStyle w:val="FootnoteReference"/>
          <w:rFonts w:eastAsia="Calibri" w:cs="Segoe UI"/>
          <w:b/>
          <w:bCs/>
          <w:szCs w:val="21"/>
          <w:lang w:val="es-MX"/>
        </w:rPr>
        <w:footnoteReference w:id="1"/>
      </w:r>
      <w:r w:rsidR="0005233F" w:rsidRPr="006D6376">
        <w:rPr>
          <w:rFonts w:eastAsia="Calibri" w:cs="Segoe UI"/>
          <w:b/>
          <w:bCs/>
          <w:szCs w:val="21"/>
          <w:lang w:val="es-MX"/>
        </w:rPr>
        <w:t xml:space="preserve"> a nivel nacional</w:t>
      </w:r>
      <w:r w:rsidR="0005233F" w:rsidRPr="00F57731">
        <w:rPr>
          <w:rFonts w:eastAsia="Calibri" w:cs="Segoe UI"/>
          <w:szCs w:val="21"/>
          <w:lang w:val="es-MX"/>
        </w:rPr>
        <w:t>. Dentro de cada uno de los dominios de estudio se considera un grupo de inclusión forzosa, es decir, un subconjunto de empresas que formarán parte de la muestra con probabilidad uno (1), este grupo corresponde a aquellas empresas catalogadas como “Grande Empresa” (tamaño 5).</w:t>
      </w:r>
      <w:r w:rsidR="00F404D1" w:rsidRPr="00F57731">
        <w:rPr>
          <w:rFonts w:eastAsia="Calibri" w:cs="Segoe UI"/>
          <w:szCs w:val="21"/>
          <w:lang w:val="es-MX"/>
        </w:rPr>
        <w:t xml:space="preserve"> </w:t>
      </w:r>
      <w:r w:rsidR="00F97EC2" w:rsidRPr="00F57731">
        <w:rPr>
          <w:rFonts w:eastAsia="Calibri" w:cs="Segoe UI"/>
          <w:szCs w:val="21"/>
          <w:lang w:val="es-MX"/>
        </w:rPr>
        <w:t xml:space="preserve">El marco muestral está definido </w:t>
      </w:r>
      <w:r w:rsidR="00EF35AD" w:rsidRPr="00F57731">
        <w:rPr>
          <w:rFonts w:eastAsia="Calibri" w:cs="Segoe UI"/>
          <w:szCs w:val="21"/>
          <w:lang w:val="es-MX"/>
        </w:rPr>
        <w:t xml:space="preserve">por </w:t>
      </w:r>
      <w:r w:rsidR="001643A0" w:rsidRPr="00F57731">
        <w:rPr>
          <w:rFonts w:eastAsia="Calibri" w:cs="Segoe UI"/>
          <w:szCs w:val="21"/>
          <w:lang w:val="es-MX"/>
        </w:rPr>
        <w:t>el Directorio</w:t>
      </w:r>
      <w:r w:rsidR="009D25AB" w:rsidRPr="00F57731">
        <w:rPr>
          <w:rFonts w:eastAsia="Calibri" w:cs="Segoe UI"/>
          <w:szCs w:val="21"/>
          <w:lang w:val="es-MX"/>
        </w:rPr>
        <w:t xml:space="preserve"> de Empresas </w:t>
      </w:r>
      <w:r w:rsidR="00936676" w:rsidRPr="00F57731">
        <w:rPr>
          <w:rFonts w:eastAsia="Calibri" w:cs="Segoe UI"/>
          <w:szCs w:val="21"/>
          <w:lang w:val="es-MX"/>
        </w:rPr>
        <w:t>y Establecimientos 2021 (D</w:t>
      </w:r>
      <w:r w:rsidR="00E163BE" w:rsidRPr="00F57731">
        <w:rPr>
          <w:rFonts w:eastAsia="Calibri" w:cs="Segoe UI"/>
          <w:szCs w:val="21"/>
          <w:lang w:val="es-MX"/>
        </w:rPr>
        <w:t>I</w:t>
      </w:r>
      <w:r w:rsidR="00936676" w:rsidRPr="00F57731">
        <w:rPr>
          <w:rFonts w:eastAsia="Calibri" w:cs="Segoe UI"/>
          <w:szCs w:val="21"/>
          <w:lang w:val="es-MX"/>
        </w:rPr>
        <w:t>EE 2021</w:t>
      </w:r>
      <w:r w:rsidR="001F7B31" w:rsidRPr="00F57731">
        <w:rPr>
          <w:rFonts w:eastAsia="Calibri" w:cs="Segoe UI"/>
          <w:szCs w:val="21"/>
          <w:lang w:val="es-MX"/>
        </w:rPr>
        <w:t>),</w:t>
      </w:r>
      <w:r w:rsidR="004C6FD8" w:rsidRPr="00F57731">
        <w:rPr>
          <w:rFonts w:eastAsia="Calibri" w:cs="Segoe UI"/>
          <w:szCs w:val="21"/>
          <w:lang w:val="es-MX"/>
        </w:rPr>
        <w:t xml:space="preserve"> único insumo disponible</w:t>
      </w:r>
      <w:r w:rsidR="00F97EC2" w:rsidRPr="00F57731">
        <w:rPr>
          <w:rFonts w:eastAsia="Calibri" w:cs="Segoe UI"/>
          <w:szCs w:val="21"/>
          <w:lang w:val="es-MX"/>
        </w:rPr>
        <w:t>,</w:t>
      </w:r>
      <w:r w:rsidR="002A2D0E" w:rsidRPr="00F57731">
        <w:rPr>
          <w:rFonts w:eastAsia="Calibri" w:cs="Segoe UI"/>
          <w:szCs w:val="21"/>
          <w:lang w:val="es-MX"/>
        </w:rPr>
        <w:t xml:space="preserve"> a partir del cual se calculará el tamaño muestral mediante </w:t>
      </w:r>
      <w:r w:rsidR="007159A4" w:rsidRPr="00F57731">
        <w:rPr>
          <w:rFonts w:eastAsia="Calibri" w:cs="Segoe UI"/>
          <w:szCs w:val="21"/>
          <w:lang w:val="es-MX"/>
        </w:rPr>
        <w:t xml:space="preserve">la variable de diseño </w:t>
      </w:r>
      <w:r w:rsidR="004A3845" w:rsidRPr="00F57731">
        <w:rPr>
          <w:rFonts w:eastAsia="Calibri" w:cs="Segoe UI"/>
          <w:szCs w:val="21"/>
          <w:lang w:val="es-MX"/>
        </w:rPr>
        <w:t xml:space="preserve">Valor Total de </w:t>
      </w:r>
      <w:r w:rsidR="008D1327" w:rsidRPr="00F57731">
        <w:rPr>
          <w:rFonts w:eastAsia="Calibri" w:cs="Segoe UI"/>
          <w:szCs w:val="21"/>
          <w:lang w:val="es-MX"/>
        </w:rPr>
        <w:t xml:space="preserve">Ventas </w:t>
      </w:r>
      <w:r w:rsidR="00683CF0" w:rsidRPr="00F57731">
        <w:rPr>
          <w:rFonts w:eastAsia="Calibri" w:cs="Segoe UI"/>
          <w:szCs w:val="21"/>
          <w:lang w:val="es-MX"/>
        </w:rPr>
        <w:t>(VT</w:t>
      </w:r>
      <w:r w:rsidR="008D1327" w:rsidRPr="00F57731">
        <w:rPr>
          <w:rFonts w:eastAsia="Calibri" w:cs="Segoe UI"/>
          <w:szCs w:val="21"/>
          <w:lang w:val="es-MX"/>
        </w:rPr>
        <w:t>V</w:t>
      </w:r>
      <w:r w:rsidR="00683CF0" w:rsidRPr="00F57731">
        <w:rPr>
          <w:rFonts w:eastAsia="Calibri" w:cs="Segoe UI"/>
          <w:szCs w:val="21"/>
          <w:lang w:val="es-MX"/>
        </w:rPr>
        <w:t>)</w:t>
      </w:r>
      <w:r w:rsidR="001F7B31" w:rsidRPr="00F57731">
        <w:rPr>
          <w:rFonts w:eastAsia="Calibri" w:cs="Segoe UI"/>
          <w:szCs w:val="21"/>
          <w:lang w:val="es-MX"/>
        </w:rPr>
        <w:t xml:space="preserve">. </w:t>
      </w:r>
      <w:r w:rsidR="00BC73C3" w:rsidRPr="00F57731">
        <w:rPr>
          <w:rFonts w:eastAsia="Calibri" w:cs="Segoe UI"/>
          <w:szCs w:val="21"/>
          <w:lang w:val="es-MX"/>
        </w:rPr>
        <w:t>L</w:t>
      </w:r>
      <w:r w:rsidR="001F7B31" w:rsidRPr="00F57731">
        <w:rPr>
          <w:rFonts w:eastAsia="Calibri" w:cs="Segoe UI"/>
          <w:szCs w:val="21"/>
          <w:lang w:val="es-MX"/>
        </w:rPr>
        <w:t xml:space="preserve">a selección de la muestra </w:t>
      </w:r>
      <w:r w:rsidR="00BC73C3" w:rsidRPr="00F57731">
        <w:rPr>
          <w:rFonts w:eastAsia="Calibri" w:cs="Segoe UI"/>
          <w:szCs w:val="21"/>
          <w:lang w:val="es-MX"/>
        </w:rPr>
        <w:t>se realizará mediante la estratificación</w:t>
      </w:r>
      <w:r w:rsidR="009F7BC4" w:rsidRPr="00F57731">
        <w:rPr>
          <w:rFonts w:eastAsia="Calibri" w:cs="Segoe UI"/>
          <w:szCs w:val="21"/>
          <w:lang w:val="es-MX"/>
        </w:rPr>
        <w:t xml:space="preserve"> definida</w:t>
      </w:r>
      <w:r w:rsidR="00BC73C3" w:rsidRPr="00F57731">
        <w:rPr>
          <w:rFonts w:eastAsia="Calibri" w:cs="Segoe UI"/>
          <w:szCs w:val="21"/>
          <w:lang w:val="es-MX"/>
        </w:rPr>
        <w:t xml:space="preserve"> dentro de cada uno de los dominios</w:t>
      </w:r>
      <w:r w:rsidR="009F7BC4" w:rsidRPr="00F57731">
        <w:rPr>
          <w:rFonts w:eastAsia="Calibri" w:cs="Segoe UI"/>
          <w:szCs w:val="21"/>
          <w:lang w:val="es-MX"/>
        </w:rPr>
        <w:t xml:space="preserve"> de estudio</w:t>
      </w:r>
      <w:r w:rsidR="00BC73C3" w:rsidRPr="00F57731">
        <w:rPr>
          <w:rFonts w:eastAsia="Calibri" w:cs="Segoe UI"/>
          <w:szCs w:val="21"/>
          <w:lang w:val="es-MX"/>
        </w:rPr>
        <w:t xml:space="preserve"> a nivel de Código CIIU </w:t>
      </w:r>
      <w:proofErr w:type="spellStart"/>
      <w:r w:rsidR="00BC73C3" w:rsidRPr="00F57731">
        <w:rPr>
          <w:rFonts w:eastAsia="Calibri" w:cs="Segoe UI"/>
          <w:szCs w:val="21"/>
          <w:lang w:val="es-MX"/>
        </w:rPr>
        <w:t>Rev</w:t>
      </w:r>
      <w:proofErr w:type="spellEnd"/>
      <w:r w:rsidR="00BC73C3" w:rsidRPr="00F57731">
        <w:rPr>
          <w:rFonts w:eastAsia="Calibri" w:cs="Segoe UI"/>
          <w:szCs w:val="21"/>
          <w:lang w:val="es-MX"/>
        </w:rPr>
        <w:t xml:space="preserve"> 4 - 6 dígitos, </w:t>
      </w:r>
      <w:r w:rsidR="009F7BC4" w:rsidRPr="00F57731">
        <w:rPr>
          <w:rFonts w:eastAsia="Calibri" w:cs="Segoe UI"/>
          <w:szCs w:val="21"/>
          <w:lang w:val="es-MX"/>
        </w:rPr>
        <w:t>este proceso se llevará a cabo a través de</w:t>
      </w:r>
      <w:r w:rsidR="00BC73C3" w:rsidRPr="00F57731">
        <w:rPr>
          <w:rFonts w:eastAsia="Calibri" w:cs="Segoe UI"/>
          <w:szCs w:val="21"/>
          <w:lang w:val="es-MX"/>
        </w:rPr>
        <w:t xml:space="preserve"> una distribución proporcional al tamaño (PPT)</w:t>
      </w:r>
      <w:r w:rsidR="003160B0" w:rsidRPr="00F57731">
        <w:rPr>
          <w:rFonts w:eastAsia="Calibri" w:cs="Segoe UI"/>
          <w:szCs w:val="21"/>
          <w:lang w:val="es-MX"/>
        </w:rPr>
        <w:t>.</w:t>
      </w:r>
    </w:p>
    <w:p w14:paraId="00E808DE" w14:textId="47D17E5D" w:rsidR="00B95E9E" w:rsidRPr="00B95E9E" w:rsidRDefault="00B95E9E" w:rsidP="00E34495">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D136C7">
        <w:rPr>
          <w:rFonts w:eastAsia="Calibri" w:cs="Segoe UI"/>
          <w:b/>
          <w:bCs/>
          <w:szCs w:val="21"/>
          <w:lang w:val="es-MX"/>
        </w:rPr>
        <w:t>Las cotizaciones se hac</w:t>
      </w:r>
      <w:r w:rsidR="0072693F">
        <w:rPr>
          <w:rFonts w:eastAsia="Calibri" w:cs="Segoe UI"/>
          <w:b/>
          <w:bCs/>
          <w:szCs w:val="21"/>
          <w:lang w:val="es-MX"/>
        </w:rPr>
        <w:t>e</w:t>
      </w:r>
      <w:r w:rsidRPr="00D136C7">
        <w:rPr>
          <w:rFonts w:eastAsia="Calibri" w:cs="Segoe UI"/>
          <w:b/>
          <w:bCs/>
          <w:szCs w:val="21"/>
          <w:lang w:val="es-MX"/>
        </w:rPr>
        <w:t xml:space="preserve">n únicamente sobre los precios de los productos </w:t>
      </w:r>
      <w:r w:rsidR="00DC3EB3" w:rsidRPr="00D136C7">
        <w:rPr>
          <w:rFonts w:eastAsia="Calibri" w:cs="Segoe UI"/>
          <w:b/>
          <w:bCs/>
          <w:szCs w:val="21"/>
          <w:lang w:val="es-MX"/>
        </w:rPr>
        <w:t xml:space="preserve">para el mercado nacional y no se pregunta por los artículos de exportación y sus precios, los cuales pueden diferir tanto en </w:t>
      </w:r>
      <w:r w:rsidR="0077085B" w:rsidRPr="00D136C7">
        <w:rPr>
          <w:rFonts w:eastAsia="Calibri" w:cs="Segoe UI"/>
          <w:b/>
          <w:bCs/>
          <w:szCs w:val="21"/>
          <w:lang w:val="es-MX"/>
        </w:rPr>
        <w:t>tipo de producto como en calidad y precio al que se comercia dentro del país.</w:t>
      </w:r>
      <w:r w:rsidR="0077085B">
        <w:rPr>
          <w:rFonts w:eastAsia="Calibri" w:cs="Segoe UI"/>
          <w:szCs w:val="21"/>
          <w:lang w:val="es-MX"/>
        </w:rPr>
        <w:t xml:space="preserve">  Este punto fue reforzado para el momento en el cual integren las cotizaciones de Exportaciones</w:t>
      </w:r>
      <w:r w:rsidR="00BB3E13">
        <w:rPr>
          <w:rFonts w:eastAsia="Calibri" w:cs="Segoe UI"/>
          <w:szCs w:val="21"/>
          <w:lang w:val="es-MX"/>
        </w:rPr>
        <w:t>, preguntar sobre productos</w:t>
      </w:r>
      <w:r w:rsidR="00EE790E">
        <w:rPr>
          <w:rFonts w:eastAsia="Calibri" w:cs="Segoe UI"/>
          <w:szCs w:val="21"/>
          <w:lang w:val="es-MX"/>
        </w:rPr>
        <w:t xml:space="preserve"> para el mercado nacional y separado los de exportación. </w:t>
      </w:r>
    </w:p>
    <w:p w14:paraId="60A8DBED" w14:textId="5C67BDEF" w:rsidR="00EE21C6" w:rsidRPr="00AC30D9" w:rsidRDefault="00B702E1" w:rsidP="00E34495">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AC30D9">
        <w:rPr>
          <w:rFonts w:eastAsia="Calibri" w:cs="Segoe UI"/>
          <w:b/>
          <w:bCs/>
          <w:szCs w:val="21"/>
          <w:lang w:val="es-MX"/>
        </w:rPr>
        <w:t xml:space="preserve">INEC tiene varios marcos de empresas, </w:t>
      </w:r>
      <w:r w:rsidR="00C65324" w:rsidRPr="00AC30D9">
        <w:rPr>
          <w:rFonts w:eastAsia="Calibri" w:cs="Segoe UI"/>
          <w:b/>
          <w:bCs/>
          <w:szCs w:val="21"/>
          <w:lang w:val="es-MX"/>
        </w:rPr>
        <w:t>uno para agropecuarios, otro para manufactura y minería, electricidad, así como la de petróleo</w:t>
      </w:r>
      <w:r w:rsidR="000018D4" w:rsidRPr="00AC30D9">
        <w:rPr>
          <w:rFonts w:eastAsia="Calibri" w:cs="Segoe UI"/>
          <w:b/>
          <w:bCs/>
          <w:szCs w:val="21"/>
          <w:lang w:val="es-MX"/>
        </w:rPr>
        <w:t>; en el caso de los servicios usarán la muestra que maneja el IPC</w:t>
      </w:r>
      <w:r w:rsidR="007A756F" w:rsidRPr="00AC30D9">
        <w:rPr>
          <w:rFonts w:eastAsia="Calibri" w:cs="Segoe UI"/>
          <w:b/>
          <w:bCs/>
          <w:szCs w:val="21"/>
          <w:lang w:val="es-MX"/>
        </w:rPr>
        <w:t xml:space="preserve"> </w:t>
      </w:r>
      <w:r w:rsidR="007A756F" w:rsidRPr="00AC30D9">
        <w:rPr>
          <w:rFonts w:eastAsia="Calibri" w:cs="Segoe UI"/>
          <w:szCs w:val="21"/>
          <w:lang w:val="es-MX"/>
        </w:rPr>
        <w:t>y los servicios que no disponga IPC serán investigados en campo, mediante el muestreo probabilístico</w:t>
      </w:r>
      <w:r w:rsidR="00B577F7" w:rsidRPr="00AC30D9">
        <w:rPr>
          <w:rFonts w:eastAsia="Calibri" w:cs="Segoe UI"/>
          <w:szCs w:val="21"/>
          <w:lang w:val="es-MX"/>
        </w:rPr>
        <w:t>.</w:t>
      </w:r>
      <w:r w:rsidR="007E3421" w:rsidRPr="00AC30D9">
        <w:rPr>
          <w:rFonts w:eastAsia="Calibri" w:cs="Segoe UI"/>
          <w:szCs w:val="21"/>
          <w:lang w:val="es-MX"/>
        </w:rPr>
        <w:t xml:space="preserve"> En el caso del marco de agropecuarios se tiene un problema de costos para la recolección a pie de finca, por tal razón se </w:t>
      </w:r>
      <w:r w:rsidR="00773A67" w:rsidRPr="00AC30D9">
        <w:rPr>
          <w:rFonts w:eastAsia="Calibri" w:cs="Segoe UI"/>
          <w:szCs w:val="21"/>
          <w:lang w:val="es-MX"/>
        </w:rPr>
        <w:t>estudiará</w:t>
      </w:r>
      <w:r w:rsidR="007E3421" w:rsidRPr="00AC30D9">
        <w:rPr>
          <w:rFonts w:eastAsia="Calibri" w:cs="Segoe UI"/>
          <w:szCs w:val="21"/>
          <w:lang w:val="es-MX"/>
        </w:rPr>
        <w:t xml:space="preserve"> un muestreo en los centros de acopio que existen en el país</w:t>
      </w:r>
      <w:r w:rsidR="00107FB9" w:rsidRPr="00AC30D9">
        <w:rPr>
          <w:rFonts w:eastAsia="Calibri" w:cs="Segoe UI"/>
          <w:szCs w:val="21"/>
          <w:lang w:val="es-MX"/>
        </w:rPr>
        <w:t xml:space="preserve">, lo cual garantiza que sea producido en la </w:t>
      </w:r>
      <w:r w:rsidR="00C743FD" w:rsidRPr="00AC30D9">
        <w:rPr>
          <w:rFonts w:eastAsia="Calibri" w:cs="Segoe UI"/>
          <w:szCs w:val="21"/>
          <w:lang w:val="es-MX"/>
        </w:rPr>
        <w:t>República</w:t>
      </w:r>
      <w:r w:rsidR="00107FB9" w:rsidRPr="00AC30D9">
        <w:rPr>
          <w:rFonts w:eastAsia="Calibri" w:cs="Segoe UI"/>
          <w:szCs w:val="21"/>
          <w:lang w:val="es-MX"/>
        </w:rPr>
        <w:t xml:space="preserve"> del Ecuador y que cubra todas las </w:t>
      </w:r>
      <w:r w:rsidR="00EE7BF9" w:rsidRPr="00AC30D9">
        <w:rPr>
          <w:rFonts w:eastAsia="Calibri" w:cs="Segoe UI"/>
          <w:szCs w:val="21"/>
          <w:lang w:val="es-MX"/>
        </w:rPr>
        <w:t xml:space="preserve">cosechas por temporada. Los exportadores son empresas perfectamente identificadas que realizan esta actividad y estarán en una </w:t>
      </w:r>
      <w:r w:rsidR="002A6AA0" w:rsidRPr="00AC30D9">
        <w:rPr>
          <w:rFonts w:eastAsia="Calibri" w:cs="Segoe UI"/>
          <w:szCs w:val="21"/>
          <w:lang w:val="es-MX"/>
        </w:rPr>
        <w:t>muestra separada.</w:t>
      </w:r>
      <w:r w:rsidR="00A662B7" w:rsidRPr="00AC30D9">
        <w:rPr>
          <w:rFonts w:eastAsia="Calibri" w:cs="Segoe UI"/>
          <w:szCs w:val="21"/>
          <w:lang w:val="es-MX"/>
        </w:rPr>
        <w:t xml:space="preserve"> </w:t>
      </w:r>
      <w:r w:rsidR="002A6AA0" w:rsidRPr="00AC30D9">
        <w:rPr>
          <w:rFonts w:eastAsia="Calibri" w:cs="Segoe UI"/>
          <w:szCs w:val="21"/>
          <w:lang w:val="es-MX"/>
        </w:rPr>
        <w:t xml:space="preserve">   </w:t>
      </w:r>
      <w:r w:rsidR="00E67529" w:rsidRPr="00AC30D9">
        <w:rPr>
          <w:rFonts w:eastAsia="Calibri" w:cs="Segoe UI"/>
          <w:szCs w:val="21"/>
          <w:lang w:val="es-MX"/>
        </w:rPr>
        <w:t xml:space="preserve">  </w:t>
      </w:r>
      <w:r w:rsidR="00B577F7" w:rsidRPr="00AC30D9">
        <w:rPr>
          <w:rFonts w:eastAsia="Calibri" w:cs="Segoe UI"/>
          <w:szCs w:val="21"/>
          <w:lang w:val="es-MX"/>
        </w:rPr>
        <w:t xml:space="preserve"> </w:t>
      </w:r>
    </w:p>
    <w:p w14:paraId="490A048A" w14:textId="39229FFB" w:rsidR="00972176" w:rsidRPr="00AC30D9" w:rsidRDefault="00B21180" w:rsidP="00E34495">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AC30D9">
        <w:rPr>
          <w:rFonts w:eastAsia="Calibri" w:cs="Segoe UI"/>
          <w:b/>
          <w:bCs/>
          <w:szCs w:val="21"/>
          <w:lang w:val="es-MX"/>
        </w:rPr>
        <w:t>Fue</w:t>
      </w:r>
      <w:r w:rsidR="00CC3289" w:rsidRPr="00AC30D9">
        <w:rPr>
          <w:rFonts w:eastAsia="Calibri" w:cs="Segoe UI"/>
          <w:b/>
          <w:bCs/>
          <w:szCs w:val="21"/>
          <w:lang w:val="es-MX"/>
        </w:rPr>
        <w:t xml:space="preserve"> explic</w:t>
      </w:r>
      <w:r w:rsidRPr="00AC30D9">
        <w:rPr>
          <w:rFonts w:eastAsia="Calibri" w:cs="Segoe UI"/>
          <w:b/>
          <w:bCs/>
          <w:szCs w:val="21"/>
          <w:lang w:val="es-MX"/>
        </w:rPr>
        <w:t>ado a detalle e</w:t>
      </w:r>
      <w:r w:rsidR="00F07F9D" w:rsidRPr="00AC30D9">
        <w:rPr>
          <w:rFonts w:eastAsia="Calibri" w:cs="Segoe UI"/>
          <w:b/>
          <w:bCs/>
          <w:szCs w:val="21"/>
          <w:lang w:val="es-MX"/>
        </w:rPr>
        <w:t xml:space="preserve">l concepto de </w:t>
      </w:r>
      <w:r w:rsidR="00524355" w:rsidRPr="00AC30D9">
        <w:rPr>
          <w:rFonts w:eastAsia="Calibri" w:cs="Segoe UI"/>
          <w:b/>
          <w:bCs/>
          <w:szCs w:val="21"/>
          <w:lang w:val="es-MX"/>
        </w:rPr>
        <w:t>b</w:t>
      </w:r>
      <w:r w:rsidR="00663403" w:rsidRPr="00AC30D9">
        <w:rPr>
          <w:rFonts w:eastAsia="Calibri" w:cs="Segoe UI"/>
          <w:b/>
          <w:bCs/>
          <w:szCs w:val="21"/>
          <w:lang w:val="es-MX"/>
        </w:rPr>
        <w:t xml:space="preserve">ase </w:t>
      </w:r>
      <w:r w:rsidR="00524355" w:rsidRPr="00AC30D9">
        <w:rPr>
          <w:rFonts w:eastAsia="Calibri" w:cs="Segoe UI"/>
          <w:b/>
          <w:bCs/>
          <w:szCs w:val="21"/>
          <w:lang w:val="es-MX"/>
        </w:rPr>
        <w:t>f</w:t>
      </w:r>
      <w:r w:rsidR="00663403" w:rsidRPr="00AC30D9">
        <w:rPr>
          <w:rFonts w:eastAsia="Calibri" w:cs="Segoe UI"/>
          <w:b/>
          <w:bCs/>
          <w:szCs w:val="21"/>
          <w:lang w:val="es-MX"/>
        </w:rPr>
        <w:t>ija</w:t>
      </w:r>
      <w:r w:rsidRPr="00AC30D9">
        <w:rPr>
          <w:rFonts w:eastAsia="Calibri" w:cs="Segoe UI"/>
          <w:b/>
          <w:bCs/>
          <w:szCs w:val="21"/>
          <w:lang w:val="es-MX"/>
        </w:rPr>
        <w:t>,</w:t>
      </w:r>
      <w:r w:rsidR="00663403" w:rsidRPr="00AC30D9">
        <w:rPr>
          <w:rFonts w:eastAsia="Calibri" w:cs="Segoe UI"/>
          <w:b/>
          <w:bCs/>
          <w:szCs w:val="21"/>
          <w:lang w:val="es-MX"/>
        </w:rPr>
        <w:t xml:space="preserve"> </w:t>
      </w:r>
      <w:r w:rsidR="00A46D81" w:rsidRPr="00AC30D9">
        <w:rPr>
          <w:rFonts w:eastAsia="Calibri" w:cs="Segoe UI"/>
          <w:b/>
          <w:bCs/>
          <w:szCs w:val="21"/>
          <w:lang w:val="es-MX"/>
        </w:rPr>
        <w:t>porque existía una confusión</w:t>
      </w:r>
      <w:r w:rsidR="004E48ED" w:rsidRPr="00AC30D9">
        <w:rPr>
          <w:rFonts w:eastAsia="Calibri" w:cs="Segoe UI"/>
          <w:b/>
          <w:bCs/>
          <w:szCs w:val="21"/>
          <w:lang w:val="es-MX"/>
        </w:rPr>
        <w:t>, no pueden hacer cambio</w:t>
      </w:r>
      <w:r w:rsidR="00AE2AF1" w:rsidRPr="00AC30D9">
        <w:rPr>
          <w:rFonts w:eastAsia="Calibri" w:cs="Segoe UI"/>
          <w:b/>
          <w:bCs/>
          <w:szCs w:val="21"/>
          <w:lang w:val="es-MX"/>
        </w:rPr>
        <w:t xml:space="preserve">s </w:t>
      </w:r>
      <w:r w:rsidR="00656768" w:rsidRPr="00AC30D9">
        <w:rPr>
          <w:rFonts w:eastAsia="Calibri" w:cs="Segoe UI"/>
          <w:b/>
          <w:bCs/>
          <w:szCs w:val="21"/>
          <w:lang w:val="es-MX"/>
        </w:rPr>
        <w:t>continuos</w:t>
      </w:r>
      <w:r w:rsidR="00AE2AF1" w:rsidRPr="00AC30D9">
        <w:rPr>
          <w:rFonts w:eastAsia="Calibri" w:cs="Segoe UI"/>
          <w:b/>
          <w:bCs/>
          <w:szCs w:val="21"/>
          <w:lang w:val="es-MX"/>
        </w:rPr>
        <w:t xml:space="preserve"> </w:t>
      </w:r>
      <w:r w:rsidR="00656768" w:rsidRPr="00AC30D9">
        <w:rPr>
          <w:rFonts w:eastAsia="Calibri" w:cs="Segoe UI"/>
          <w:b/>
          <w:bCs/>
          <w:szCs w:val="21"/>
          <w:lang w:val="es-MX"/>
        </w:rPr>
        <w:t>d</w:t>
      </w:r>
      <w:r w:rsidR="00AE2AF1" w:rsidRPr="00AC30D9">
        <w:rPr>
          <w:rFonts w:eastAsia="Calibri" w:cs="Segoe UI"/>
          <w:b/>
          <w:bCs/>
          <w:szCs w:val="21"/>
          <w:lang w:val="es-MX"/>
        </w:rPr>
        <w:t xml:space="preserve">e los productos definidos para la canasta </w:t>
      </w:r>
      <w:r w:rsidR="00BF4F7B" w:rsidRPr="00AC30D9">
        <w:rPr>
          <w:rFonts w:eastAsia="Calibri" w:cs="Segoe UI"/>
          <w:b/>
          <w:bCs/>
          <w:szCs w:val="21"/>
          <w:lang w:val="es-MX"/>
        </w:rPr>
        <w:t>en</w:t>
      </w:r>
      <w:r w:rsidR="00AE2AF1" w:rsidRPr="00AC30D9">
        <w:rPr>
          <w:rFonts w:eastAsia="Calibri" w:cs="Segoe UI"/>
          <w:b/>
          <w:bCs/>
          <w:szCs w:val="21"/>
          <w:lang w:val="es-MX"/>
        </w:rPr>
        <w:t xml:space="preserve"> </w:t>
      </w:r>
      <w:r w:rsidR="00180B25" w:rsidRPr="00AC30D9">
        <w:rPr>
          <w:rFonts w:eastAsia="Calibri" w:cs="Segoe UI"/>
          <w:b/>
          <w:bCs/>
          <w:szCs w:val="21"/>
          <w:lang w:val="es-MX"/>
        </w:rPr>
        <w:t xml:space="preserve">la base, </w:t>
      </w:r>
      <w:r w:rsidR="00B91A71" w:rsidRPr="00AC30D9">
        <w:rPr>
          <w:rFonts w:eastAsia="Calibri" w:cs="Segoe UI"/>
          <w:b/>
          <w:bCs/>
          <w:szCs w:val="21"/>
          <w:lang w:val="es-MX"/>
        </w:rPr>
        <w:t>ni los artículos cotizados durante la vigencia de la canasta</w:t>
      </w:r>
      <w:r w:rsidR="001A524B" w:rsidRPr="00AC30D9">
        <w:rPr>
          <w:rFonts w:eastAsia="Calibri" w:cs="Segoe UI"/>
          <w:b/>
          <w:bCs/>
          <w:szCs w:val="21"/>
          <w:lang w:val="es-MX"/>
        </w:rPr>
        <w:t xml:space="preserve">, no existe </w:t>
      </w:r>
      <w:r w:rsidR="00877E1E" w:rsidRPr="00AC30D9">
        <w:rPr>
          <w:rFonts w:eastAsia="Calibri" w:cs="Segoe UI"/>
          <w:b/>
          <w:bCs/>
          <w:szCs w:val="21"/>
          <w:lang w:val="es-MX"/>
        </w:rPr>
        <w:t xml:space="preserve">el concepto </w:t>
      </w:r>
      <w:r w:rsidR="001A524B" w:rsidRPr="00AC30D9">
        <w:rPr>
          <w:rFonts w:eastAsia="Calibri" w:cs="Segoe UI"/>
          <w:b/>
          <w:bCs/>
          <w:szCs w:val="21"/>
          <w:lang w:val="es-MX"/>
        </w:rPr>
        <w:t xml:space="preserve">flexibilidad </w:t>
      </w:r>
      <w:r w:rsidR="003E36D8" w:rsidRPr="00AC30D9">
        <w:rPr>
          <w:rFonts w:eastAsia="Calibri" w:cs="Segoe UI"/>
          <w:b/>
          <w:bCs/>
          <w:szCs w:val="21"/>
          <w:lang w:val="es-MX"/>
        </w:rPr>
        <w:t>en la canasta</w:t>
      </w:r>
      <w:r w:rsidR="00E42AA3" w:rsidRPr="00AC30D9">
        <w:rPr>
          <w:rFonts w:eastAsia="Calibri" w:cs="Segoe UI"/>
          <w:b/>
          <w:bCs/>
          <w:szCs w:val="21"/>
          <w:lang w:val="es-MX"/>
        </w:rPr>
        <w:t>.</w:t>
      </w:r>
      <w:r w:rsidR="003E36D8" w:rsidRPr="00AC30D9">
        <w:rPr>
          <w:rFonts w:eastAsia="Calibri" w:cs="Segoe UI"/>
          <w:b/>
          <w:bCs/>
          <w:szCs w:val="21"/>
          <w:lang w:val="es-MX"/>
        </w:rPr>
        <w:t xml:space="preserve"> </w:t>
      </w:r>
      <w:r w:rsidR="00124A23" w:rsidRPr="00AC30D9">
        <w:rPr>
          <w:rFonts w:eastAsia="Calibri" w:cs="Segoe UI"/>
          <w:szCs w:val="21"/>
          <w:lang w:val="es-MX"/>
        </w:rPr>
        <w:t xml:space="preserve"> </w:t>
      </w:r>
      <w:r w:rsidR="00CB6D5A" w:rsidRPr="00AC30D9">
        <w:rPr>
          <w:rFonts w:eastAsia="Calibri" w:cs="Segoe UI"/>
          <w:szCs w:val="21"/>
          <w:lang w:val="es-MX"/>
        </w:rPr>
        <w:t>A</w:t>
      </w:r>
      <w:r w:rsidR="008D14D6" w:rsidRPr="00AC30D9">
        <w:rPr>
          <w:rFonts w:eastAsia="Calibri" w:cs="Segoe UI"/>
          <w:szCs w:val="21"/>
          <w:lang w:val="es-MX"/>
        </w:rPr>
        <w:t>plicarán en adelante el concepto de canasta fija</w:t>
      </w:r>
      <w:r w:rsidR="006E6461" w:rsidRPr="00AC30D9">
        <w:rPr>
          <w:rFonts w:eastAsia="Calibri" w:cs="Segoe UI"/>
          <w:szCs w:val="21"/>
          <w:lang w:val="es-MX"/>
        </w:rPr>
        <w:t xml:space="preserve"> y el manejo de sustitución o reemplazo de variedades y artículos</w:t>
      </w:r>
      <w:r w:rsidR="00FA25AF" w:rsidRPr="00AC30D9">
        <w:rPr>
          <w:rFonts w:eastAsia="Calibri" w:cs="Segoe UI"/>
          <w:szCs w:val="21"/>
          <w:lang w:val="es-MX"/>
        </w:rPr>
        <w:t xml:space="preserve"> cuando proceda</w:t>
      </w:r>
      <w:r w:rsidR="000E0BC4" w:rsidRPr="00AC30D9">
        <w:rPr>
          <w:rFonts w:eastAsia="Calibri" w:cs="Segoe UI"/>
          <w:szCs w:val="21"/>
          <w:lang w:val="es-MX"/>
        </w:rPr>
        <w:t xml:space="preserve">, esto con el fin de que exista trazabilidad </w:t>
      </w:r>
      <w:r w:rsidR="00796CE7" w:rsidRPr="00AC30D9">
        <w:rPr>
          <w:rFonts w:eastAsia="Calibri" w:cs="Segoe UI"/>
          <w:szCs w:val="21"/>
          <w:lang w:val="es-MX"/>
        </w:rPr>
        <w:t>en</w:t>
      </w:r>
      <w:r w:rsidR="000E0BC4" w:rsidRPr="00AC30D9">
        <w:rPr>
          <w:rFonts w:eastAsia="Calibri" w:cs="Segoe UI"/>
          <w:szCs w:val="21"/>
          <w:lang w:val="es-MX"/>
        </w:rPr>
        <w:t xml:space="preserve"> los artículos y variedades que componen cada producto</w:t>
      </w:r>
      <w:r w:rsidR="00CB6D5A" w:rsidRPr="00AC30D9">
        <w:rPr>
          <w:rFonts w:eastAsia="Calibri" w:cs="Segoe UI"/>
          <w:szCs w:val="21"/>
          <w:lang w:val="es-MX"/>
        </w:rPr>
        <w:t>, así como respetar el diseño muestral probabilístico</w:t>
      </w:r>
      <w:r w:rsidR="00781996" w:rsidRPr="00AC30D9">
        <w:rPr>
          <w:rFonts w:eastAsia="Calibri" w:cs="Segoe UI"/>
          <w:szCs w:val="21"/>
          <w:lang w:val="es-MX"/>
        </w:rPr>
        <w:t>.</w:t>
      </w:r>
      <w:r w:rsidR="00CB6D5A" w:rsidRPr="00AC30D9">
        <w:rPr>
          <w:rFonts w:eastAsia="Calibri" w:cs="Segoe UI"/>
          <w:szCs w:val="21"/>
          <w:lang w:val="es-MX"/>
        </w:rPr>
        <w:t xml:space="preserve">  </w:t>
      </w:r>
      <w:r w:rsidR="00131768" w:rsidRPr="00AC30D9">
        <w:rPr>
          <w:rFonts w:eastAsia="Calibri" w:cs="Segoe UI"/>
          <w:szCs w:val="21"/>
          <w:lang w:val="es-MX"/>
        </w:rPr>
        <w:t xml:space="preserve">  </w:t>
      </w:r>
      <w:r w:rsidR="00781996" w:rsidRPr="00AC30D9">
        <w:rPr>
          <w:rFonts w:eastAsia="Calibri" w:cs="Segoe UI"/>
          <w:szCs w:val="21"/>
          <w:lang w:val="es-MX"/>
        </w:rPr>
        <w:t xml:space="preserve"> </w:t>
      </w:r>
    </w:p>
    <w:p w14:paraId="205D0797" w14:textId="77777777" w:rsidR="00885F8E" w:rsidRPr="00AC30D9" w:rsidRDefault="003C7686" w:rsidP="00E34495">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AC30D9">
        <w:rPr>
          <w:rFonts w:eastAsia="Calibri" w:cs="Segoe UI"/>
          <w:b/>
          <w:bCs/>
          <w:szCs w:val="21"/>
          <w:lang w:val="es-MX"/>
        </w:rPr>
        <w:t xml:space="preserve">Los productos de la canasta que son estacionales </w:t>
      </w:r>
      <w:r w:rsidR="00EB1595" w:rsidRPr="00AC30D9">
        <w:rPr>
          <w:rFonts w:eastAsia="Calibri" w:cs="Segoe UI"/>
          <w:b/>
          <w:bCs/>
          <w:szCs w:val="21"/>
          <w:lang w:val="es-MX"/>
        </w:rPr>
        <w:t>deberán dejarlos fijos durante la vigencia de la canasta y ponderadores</w:t>
      </w:r>
      <w:r w:rsidR="00D15E34" w:rsidRPr="00AC30D9">
        <w:rPr>
          <w:rFonts w:eastAsia="Calibri" w:cs="Segoe UI"/>
          <w:b/>
          <w:bCs/>
          <w:szCs w:val="21"/>
          <w:lang w:val="es-MX"/>
        </w:rPr>
        <w:t>,</w:t>
      </w:r>
      <w:r w:rsidR="00D15E34" w:rsidRPr="00AC30D9">
        <w:rPr>
          <w:rFonts w:eastAsia="Calibri" w:cs="Segoe UI"/>
          <w:szCs w:val="21"/>
          <w:lang w:val="es-MX"/>
        </w:rPr>
        <w:t xml:space="preserve"> cuando no existan precios los imputarán hasta que aparecen nuevamente en el mercado, definiendo el periodo de inicio y fin </w:t>
      </w:r>
      <w:r w:rsidR="006B4688" w:rsidRPr="00AC30D9">
        <w:rPr>
          <w:rFonts w:eastAsia="Calibri" w:cs="Segoe UI"/>
          <w:szCs w:val="21"/>
          <w:lang w:val="es-MX"/>
        </w:rPr>
        <w:t xml:space="preserve">para introducir las cotizaciones al cálculo. </w:t>
      </w:r>
    </w:p>
    <w:p w14:paraId="2BF8DD16" w14:textId="0260B451" w:rsidR="00697813" w:rsidRPr="00AC30D9" w:rsidRDefault="000275A9" w:rsidP="00E34495">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AC30D9">
        <w:rPr>
          <w:rFonts w:eastAsia="Calibri" w:cs="Segoe UI"/>
          <w:b/>
          <w:bCs/>
          <w:szCs w:val="21"/>
          <w:lang w:val="es-MX"/>
        </w:rPr>
        <w:t>El cálculo</w:t>
      </w:r>
      <w:r w:rsidR="00552C19" w:rsidRPr="00AC30D9">
        <w:rPr>
          <w:rFonts w:eastAsia="Calibri" w:cs="Segoe UI"/>
          <w:b/>
          <w:bCs/>
          <w:szCs w:val="21"/>
          <w:lang w:val="es-MX"/>
        </w:rPr>
        <w:t xml:space="preserve"> de los índices elementales y los índices agregados los están realizando en forma correcta</w:t>
      </w:r>
      <w:r w:rsidR="001131F1" w:rsidRPr="00AC30D9">
        <w:rPr>
          <w:rFonts w:eastAsia="Calibri" w:cs="Segoe UI"/>
          <w:b/>
          <w:bCs/>
          <w:szCs w:val="21"/>
          <w:lang w:val="es-MX"/>
        </w:rPr>
        <w:t xml:space="preserve">, </w:t>
      </w:r>
      <w:r w:rsidR="001131F1" w:rsidRPr="00AC30D9">
        <w:rPr>
          <w:rFonts w:eastAsia="Calibri" w:cs="Segoe UI"/>
          <w:szCs w:val="21"/>
          <w:lang w:val="es-MX"/>
        </w:rPr>
        <w:t xml:space="preserve">aclarando </w:t>
      </w:r>
      <w:r w:rsidR="000E1603" w:rsidRPr="00AC30D9">
        <w:rPr>
          <w:rFonts w:eastAsia="Calibri" w:cs="Segoe UI"/>
          <w:szCs w:val="21"/>
          <w:lang w:val="es-MX"/>
        </w:rPr>
        <w:t>que,</w:t>
      </w:r>
      <w:r w:rsidR="001131F1" w:rsidRPr="00AC30D9">
        <w:rPr>
          <w:rFonts w:eastAsia="Calibri" w:cs="Segoe UI"/>
          <w:szCs w:val="21"/>
          <w:lang w:val="es-MX"/>
        </w:rPr>
        <w:t xml:space="preserve"> si tienen variedades ponderadas, INEC denomina subproductos ponderados, entonces los índices elementales </w:t>
      </w:r>
      <w:r w:rsidR="005148FE" w:rsidRPr="00AC30D9">
        <w:rPr>
          <w:rFonts w:eastAsia="Calibri" w:cs="Segoe UI"/>
          <w:szCs w:val="21"/>
          <w:lang w:val="es-MX"/>
        </w:rPr>
        <w:t xml:space="preserve">deben ser calculados </w:t>
      </w:r>
      <w:r w:rsidR="00051107" w:rsidRPr="00AC30D9">
        <w:rPr>
          <w:rFonts w:eastAsia="Calibri" w:cs="Segoe UI"/>
          <w:szCs w:val="21"/>
          <w:lang w:val="es-MX"/>
        </w:rPr>
        <w:t>en ese</w:t>
      </w:r>
      <w:r w:rsidR="005148FE" w:rsidRPr="00AC30D9">
        <w:rPr>
          <w:rFonts w:eastAsia="Calibri" w:cs="Segoe UI"/>
          <w:szCs w:val="21"/>
          <w:lang w:val="es-MX"/>
        </w:rPr>
        <w:t xml:space="preserve"> punto</w:t>
      </w:r>
      <w:r w:rsidR="00530471" w:rsidRPr="00AC30D9">
        <w:rPr>
          <w:rFonts w:eastAsia="Calibri" w:cs="Segoe UI"/>
          <w:szCs w:val="21"/>
          <w:lang w:val="es-MX"/>
        </w:rPr>
        <w:t>, encima de ellos serán</w:t>
      </w:r>
      <w:r w:rsidR="005148FE" w:rsidRPr="00AC30D9">
        <w:rPr>
          <w:rFonts w:eastAsia="Calibri" w:cs="Segoe UI"/>
          <w:szCs w:val="21"/>
          <w:lang w:val="es-MX"/>
        </w:rPr>
        <w:t xml:space="preserve"> índices agregados.  </w:t>
      </w:r>
      <w:r w:rsidR="00A4044D" w:rsidRPr="00AC30D9">
        <w:rPr>
          <w:rFonts w:eastAsia="Calibri" w:cs="Segoe UI"/>
          <w:szCs w:val="21"/>
          <w:lang w:val="es-MX"/>
        </w:rPr>
        <w:t>Para obtener</w:t>
      </w:r>
      <w:r w:rsidR="000D3529" w:rsidRPr="00AC30D9">
        <w:rPr>
          <w:rFonts w:eastAsia="Calibri" w:cs="Segoe UI"/>
          <w:szCs w:val="21"/>
          <w:lang w:val="es-MX"/>
        </w:rPr>
        <w:t xml:space="preserve"> el índice elemental usan </w:t>
      </w:r>
      <w:r w:rsidR="00530471" w:rsidRPr="00AC30D9">
        <w:rPr>
          <w:rFonts w:eastAsia="Calibri" w:cs="Segoe UI"/>
          <w:szCs w:val="21"/>
          <w:lang w:val="es-MX"/>
        </w:rPr>
        <w:t>el promedio</w:t>
      </w:r>
      <w:r w:rsidR="00D749D9" w:rsidRPr="00AC30D9">
        <w:rPr>
          <w:rFonts w:eastAsia="Calibri" w:cs="Segoe UI"/>
          <w:szCs w:val="21"/>
          <w:lang w:val="es-MX"/>
        </w:rPr>
        <w:t xml:space="preserve"> geométrico (Jevons)</w:t>
      </w:r>
      <w:r w:rsidR="000D3529" w:rsidRPr="00AC30D9">
        <w:rPr>
          <w:rFonts w:eastAsia="Calibri" w:cs="Segoe UI"/>
          <w:szCs w:val="21"/>
          <w:lang w:val="es-MX"/>
        </w:rPr>
        <w:t xml:space="preserve"> y para los agregados el índice tipo Laspeyres</w:t>
      </w:r>
      <w:r w:rsidR="000E1603" w:rsidRPr="00AC30D9">
        <w:rPr>
          <w:rFonts w:eastAsia="Calibri" w:cs="Segoe UI"/>
          <w:szCs w:val="21"/>
          <w:lang w:val="es-MX"/>
        </w:rPr>
        <w:t>, con base fija.</w:t>
      </w:r>
      <w:r w:rsidR="000E1603" w:rsidRPr="00AC30D9">
        <w:rPr>
          <w:rFonts w:eastAsia="Calibri" w:cs="Segoe UI"/>
          <w:b/>
          <w:bCs/>
          <w:szCs w:val="21"/>
          <w:lang w:val="es-MX"/>
        </w:rPr>
        <w:t xml:space="preserve">  </w:t>
      </w:r>
    </w:p>
    <w:p w14:paraId="0546556F" w14:textId="2A46D9FB" w:rsidR="00504AAA" w:rsidRPr="00AC30D9" w:rsidRDefault="0021283D" w:rsidP="00E34495">
      <w:pPr>
        <w:numPr>
          <w:ilvl w:val="0"/>
          <w:numId w:val="27"/>
        </w:numPr>
        <w:autoSpaceDE w:val="0"/>
        <w:autoSpaceDN w:val="0"/>
        <w:adjustRightInd w:val="0"/>
        <w:snapToGrid w:val="0"/>
        <w:spacing w:after="240" w:line="300" w:lineRule="exact"/>
        <w:ind w:left="426" w:hanging="426"/>
        <w:rPr>
          <w:rFonts w:eastAsia="Calibri" w:cs="Segoe UI"/>
          <w:bCs/>
          <w:szCs w:val="21"/>
          <w:lang w:val="es-ES_tradnl"/>
        </w:rPr>
      </w:pPr>
      <w:r w:rsidRPr="00AC30D9">
        <w:rPr>
          <w:rFonts w:eastAsia="Calibri" w:cs="Segoe UI"/>
          <w:b/>
          <w:szCs w:val="21"/>
          <w:lang w:val="es-MX"/>
        </w:rPr>
        <w:t xml:space="preserve">Los productos que </w:t>
      </w:r>
      <w:r w:rsidR="00F5177E" w:rsidRPr="00AC30D9">
        <w:rPr>
          <w:rFonts w:eastAsia="Calibri" w:cs="Segoe UI"/>
          <w:b/>
          <w:szCs w:val="21"/>
          <w:lang w:val="es-MX"/>
        </w:rPr>
        <w:t>actualmente genera la DE</w:t>
      </w:r>
      <w:r w:rsidR="002E7CDE" w:rsidRPr="00AC30D9">
        <w:rPr>
          <w:rFonts w:eastAsia="Calibri" w:cs="Segoe UI"/>
          <w:b/>
          <w:szCs w:val="21"/>
          <w:lang w:val="es-MX"/>
        </w:rPr>
        <w:t>CON</w:t>
      </w:r>
      <w:r w:rsidR="00541A80" w:rsidRPr="00AC30D9">
        <w:rPr>
          <w:rFonts w:eastAsia="Calibri" w:cs="Segoe UI"/>
          <w:b/>
          <w:szCs w:val="21"/>
          <w:lang w:val="es-MX"/>
        </w:rPr>
        <w:t xml:space="preserve"> (índices IPP-DN</w:t>
      </w:r>
      <w:r w:rsidR="00F65D01" w:rsidRPr="00AC30D9">
        <w:rPr>
          <w:rFonts w:eastAsia="Calibri" w:cs="Segoe UI"/>
          <w:b/>
          <w:szCs w:val="21"/>
          <w:lang w:val="es-MX"/>
        </w:rPr>
        <w:t>)</w:t>
      </w:r>
      <w:r w:rsidR="00F5177E" w:rsidRPr="00AC30D9">
        <w:rPr>
          <w:rFonts w:eastAsia="Calibri" w:cs="Segoe UI"/>
          <w:b/>
          <w:szCs w:val="21"/>
          <w:lang w:val="es-MX"/>
        </w:rPr>
        <w:t xml:space="preserve"> </w:t>
      </w:r>
      <w:r w:rsidR="00C25B3C" w:rsidRPr="00AC30D9">
        <w:rPr>
          <w:rFonts w:eastAsia="Calibri" w:cs="Segoe UI"/>
          <w:b/>
          <w:szCs w:val="21"/>
          <w:lang w:val="es-MX"/>
        </w:rPr>
        <w:t xml:space="preserve">continuarán publicándose, pero agregarán nuevos </w:t>
      </w:r>
      <w:r w:rsidR="007F583E" w:rsidRPr="00AC30D9">
        <w:rPr>
          <w:rFonts w:eastAsia="Calibri" w:cs="Segoe UI"/>
          <w:b/>
          <w:szCs w:val="21"/>
          <w:lang w:val="es-MX"/>
        </w:rPr>
        <w:t>productos</w:t>
      </w:r>
      <w:r w:rsidR="00C25B3C" w:rsidRPr="00AC30D9">
        <w:rPr>
          <w:rFonts w:eastAsia="Calibri" w:cs="Segoe UI"/>
          <w:b/>
          <w:szCs w:val="21"/>
          <w:lang w:val="es-MX"/>
        </w:rPr>
        <w:t xml:space="preserve"> </w:t>
      </w:r>
      <w:r w:rsidR="007F583E" w:rsidRPr="00AC30D9">
        <w:rPr>
          <w:rFonts w:eastAsia="Calibri" w:cs="Segoe UI"/>
          <w:b/>
          <w:szCs w:val="21"/>
          <w:lang w:val="es-MX"/>
        </w:rPr>
        <w:t>a</w:t>
      </w:r>
      <w:r w:rsidR="00C25B3C" w:rsidRPr="00AC30D9">
        <w:rPr>
          <w:rFonts w:eastAsia="Calibri" w:cs="Segoe UI"/>
          <w:b/>
          <w:szCs w:val="21"/>
          <w:lang w:val="es-MX"/>
        </w:rPr>
        <w:t xml:space="preserve"> la canasta: minería</w:t>
      </w:r>
      <w:r w:rsidR="004418BD" w:rsidRPr="00AC30D9">
        <w:rPr>
          <w:rFonts w:eastAsia="Calibri" w:cs="Segoe UI"/>
          <w:b/>
          <w:szCs w:val="21"/>
          <w:lang w:val="es-MX"/>
        </w:rPr>
        <w:t xml:space="preserve"> y servicios</w:t>
      </w:r>
      <w:r w:rsidR="00171540" w:rsidRPr="00AC30D9">
        <w:rPr>
          <w:rFonts w:eastAsia="Calibri" w:cs="Segoe UI"/>
          <w:b/>
          <w:szCs w:val="21"/>
          <w:lang w:val="es-MX"/>
        </w:rPr>
        <w:t>,</w:t>
      </w:r>
      <w:r w:rsidRPr="00AC30D9">
        <w:rPr>
          <w:rFonts w:eastAsia="Calibri" w:cs="Segoe UI"/>
          <w:b/>
          <w:szCs w:val="21"/>
          <w:lang w:val="es-MX"/>
        </w:rPr>
        <w:t xml:space="preserve"> una vez que se aplique </w:t>
      </w:r>
      <w:r w:rsidR="00AA2156" w:rsidRPr="00AC30D9">
        <w:rPr>
          <w:rFonts w:eastAsia="Calibri" w:cs="Segoe UI"/>
          <w:b/>
          <w:szCs w:val="21"/>
          <w:lang w:val="es-MX"/>
        </w:rPr>
        <w:t xml:space="preserve">el </w:t>
      </w:r>
      <w:r w:rsidR="00515612" w:rsidRPr="00AC30D9">
        <w:rPr>
          <w:rFonts w:eastAsia="Calibri" w:cs="Segoe UI"/>
          <w:b/>
          <w:szCs w:val="21"/>
          <w:lang w:val="es-MX"/>
        </w:rPr>
        <w:t>CAB-SIPP</w:t>
      </w:r>
      <w:r w:rsidR="005314FB" w:rsidRPr="00AC30D9">
        <w:rPr>
          <w:rFonts w:eastAsia="Calibri" w:cs="Segoe UI"/>
          <w:b/>
          <w:szCs w:val="21"/>
          <w:lang w:val="es-MX"/>
        </w:rPr>
        <w:t>.</w:t>
      </w:r>
      <w:r w:rsidR="005314FB" w:rsidRPr="00AC30D9">
        <w:rPr>
          <w:rFonts w:eastAsia="Calibri" w:cs="Segoe UI"/>
          <w:bCs/>
          <w:szCs w:val="21"/>
          <w:lang w:val="es-MX"/>
        </w:rPr>
        <w:t xml:space="preserve"> </w:t>
      </w:r>
      <w:r w:rsidR="00942FDF" w:rsidRPr="00AC30D9">
        <w:rPr>
          <w:rFonts w:eastAsia="Calibri" w:cs="Segoe UI"/>
          <w:bCs/>
          <w:szCs w:val="21"/>
          <w:lang w:val="es-MX"/>
        </w:rPr>
        <w:t xml:space="preserve">Actualmente dan seguimiento al petróleo en minería, lo cual se complementará con los productos mineros </w:t>
      </w:r>
      <w:r w:rsidR="004069B1" w:rsidRPr="00AC30D9">
        <w:rPr>
          <w:rFonts w:eastAsia="Calibri" w:cs="Segoe UI"/>
          <w:bCs/>
          <w:szCs w:val="21"/>
          <w:lang w:val="es-MX"/>
        </w:rPr>
        <w:t xml:space="preserve">que producen en Ecuador y por primera ocasión integrarán los servicios que </w:t>
      </w:r>
      <w:r w:rsidR="001E2BEA" w:rsidRPr="00AC30D9">
        <w:rPr>
          <w:rFonts w:eastAsia="Calibri" w:cs="Segoe UI"/>
          <w:bCs/>
          <w:szCs w:val="21"/>
          <w:lang w:val="es-MX"/>
        </w:rPr>
        <w:t xml:space="preserve">pueden integrar </w:t>
      </w:r>
      <w:r w:rsidR="000D0529" w:rsidRPr="00AC30D9">
        <w:rPr>
          <w:rFonts w:eastAsia="Calibri" w:cs="Segoe UI"/>
          <w:bCs/>
          <w:szCs w:val="21"/>
          <w:lang w:val="es-MX"/>
        </w:rPr>
        <w:t>durante 2023 y 2024, para facilidad por ahora tomarán todos los servicios del IPC y eliminarán impuestos de ellos</w:t>
      </w:r>
      <w:r w:rsidR="003243BA" w:rsidRPr="00AC30D9">
        <w:rPr>
          <w:rFonts w:eastAsia="Calibri" w:cs="Segoe UI"/>
          <w:bCs/>
          <w:szCs w:val="21"/>
          <w:lang w:val="es-MX"/>
        </w:rPr>
        <w:t>, son servicios otorgados directamente al consumidor</w:t>
      </w:r>
      <w:r w:rsidR="0050612B" w:rsidRPr="00AC30D9">
        <w:rPr>
          <w:rFonts w:eastAsia="Calibri" w:cs="Segoe UI"/>
          <w:bCs/>
          <w:szCs w:val="21"/>
          <w:lang w:val="es-MX"/>
        </w:rPr>
        <w:t xml:space="preserve">: servicios turísticos, transportes, servicios personales y otros. </w:t>
      </w:r>
    </w:p>
    <w:p w14:paraId="76483EE4" w14:textId="24D61A26" w:rsidR="00740979" w:rsidRPr="00AC30D9" w:rsidRDefault="00331A2B" w:rsidP="00E34495">
      <w:pPr>
        <w:numPr>
          <w:ilvl w:val="0"/>
          <w:numId w:val="27"/>
        </w:numPr>
        <w:autoSpaceDE w:val="0"/>
        <w:autoSpaceDN w:val="0"/>
        <w:adjustRightInd w:val="0"/>
        <w:snapToGrid w:val="0"/>
        <w:spacing w:after="240" w:line="300" w:lineRule="exact"/>
        <w:ind w:left="426" w:hanging="426"/>
        <w:rPr>
          <w:rFonts w:eastAsia="Calibri" w:cs="Segoe UI"/>
          <w:bCs/>
          <w:szCs w:val="21"/>
          <w:lang w:val="es-ES_tradnl"/>
        </w:rPr>
      </w:pPr>
      <w:bookmarkStart w:id="9" w:name="_Hlk147342060"/>
      <w:r w:rsidRPr="00AC30D9">
        <w:rPr>
          <w:rFonts w:eastAsia="Calibri" w:cs="Segoe UI"/>
          <w:b/>
          <w:szCs w:val="21"/>
          <w:lang w:val="es-MX"/>
        </w:rPr>
        <w:t xml:space="preserve">Las publicaciones que actualmente hacen del IPP </w:t>
      </w:r>
      <w:r w:rsidR="00DD0624" w:rsidRPr="00AC30D9">
        <w:rPr>
          <w:rFonts w:eastAsia="Calibri" w:cs="Segoe UI"/>
          <w:b/>
          <w:szCs w:val="21"/>
          <w:lang w:val="es-MX"/>
        </w:rPr>
        <w:t>avisando previamente del cambio de base</w:t>
      </w:r>
      <w:r w:rsidR="00E6013B" w:rsidRPr="00AC30D9">
        <w:rPr>
          <w:rFonts w:eastAsia="Calibri" w:cs="Segoe UI"/>
          <w:b/>
          <w:szCs w:val="21"/>
          <w:lang w:val="es-MX"/>
        </w:rPr>
        <w:t xml:space="preserve">, los cuales serán </w:t>
      </w:r>
      <w:r w:rsidR="00EA2845" w:rsidRPr="00AC30D9">
        <w:rPr>
          <w:rFonts w:eastAsia="Calibri" w:cs="Segoe UI"/>
          <w:b/>
          <w:szCs w:val="21"/>
          <w:lang w:val="es-MX"/>
        </w:rPr>
        <w:t>comentados y analizados con</w:t>
      </w:r>
      <w:r w:rsidR="003B0757" w:rsidRPr="00AC30D9">
        <w:rPr>
          <w:rFonts w:eastAsia="Calibri" w:cs="Segoe UI"/>
          <w:b/>
          <w:szCs w:val="21"/>
          <w:lang w:val="es-MX"/>
        </w:rPr>
        <w:t xml:space="preserve"> los usuarios más importantes</w:t>
      </w:r>
      <w:r w:rsidR="003B0757" w:rsidRPr="00AC30D9">
        <w:rPr>
          <w:rFonts w:eastAsia="Calibri" w:cs="Segoe UI"/>
          <w:bCs/>
          <w:szCs w:val="21"/>
          <w:lang w:val="es-MX"/>
        </w:rPr>
        <w:t>,</w:t>
      </w:r>
      <w:r w:rsidR="00EA2845" w:rsidRPr="00AC30D9">
        <w:rPr>
          <w:rFonts w:eastAsia="Calibri" w:cs="Segoe UI"/>
          <w:bCs/>
          <w:szCs w:val="21"/>
          <w:lang w:val="es-MX"/>
        </w:rPr>
        <w:t xml:space="preserve"> como el BCE</w:t>
      </w:r>
      <w:r w:rsidR="00370D54" w:rsidRPr="00AC30D9">
        <w:rPr>
          <w:rFonts w:eastAsia="Calibri" w:cs="Segoe UI"/>
          <w:bCs/>
          <w:szCs w:val="21"/>
          <w:lang w:val="es-MX"/>
        </w:rPr>
        <w:t xml:space="preserve"> durante 2024</w:t>
      </w:r>
      <w:r w:rsidR="00EA2845" w:rsidRPr="00AC30D9">
        <w:rPr>
          <w:rFonts w:eastAsia="Calibri" w:cs="Segoe UI"/>
          <w:bCs/>
          <w:szCs w:val="21"/>
          <w:lang w:val="es-MX"/>
        </w:rPr>
        <w:t xml:space="preserve">, </w:t>
      </w:r>
      <w:r w:rsidR="00710DA4" w:rsidRPr="00AC30D9">
        <w:rPr>
          <w:rFonts w:eastAsia="Calibri" w:cs="Segoe UI"/>
          <w:bCs/>
          <w:szCs w:val="21"/>
          <w:lang w:val="es-MX"/>
        </w:rPr>
        <w:t>también publicando un documento con los principales cambios del IPP en el CAB</w:t>
      </w:r>
      <w:r w:rsidR="00903463" w:rsidRPr="00AC30D9">
        <w:rPr>
          <w:rFonts w:eastAsia="Calibri" w:cs="Segoe UI"/>
          <w:bCs/>
          <w:szCs w:val="21"/>
          <w:lang w:val="es-MX"/>
        </w:rPr>
        <w:t>-SIPP</w:t>
      </w:r>
      <w:r w:rsidR="00710DA4" w:rsidRPr="00AC30D9">
        <w:rPr>
          <w:rFonts w:eastAsia="Calibri" w:cs="Segoe UI"/>
          <w:bCs/>
          <w:szCs w:val="21"/>
          <w:lang w:val="es-MX"/>
        </w:rPr>
        <w:t xml:space="preserve"> al público en general,</w:t>
      </w:r>
      <w:r w:rsidR="00B43D54" w:rsidRPr="00AC30D9">
        <w:rPr>
          <w:rFonts w:eastAsia="Calibri" w:cs="Segoe UI"/>
          <w:bCs/>
          <w:szCs w:val="21"/>
          <w:lang w:val="es-MX"/>
        </w:rPr>
        <w:t xml:space="preserve"> explicando los cambios metodológicos</w:t>
      </w:r>
      <w:r w:rsidR="0001041B" w:rsidRPr="00AC30D9">
        <w:rPr>
          <w:rFonts w:eastAsia="Calibri" w:cs="Segoe UI"/>
          <w:bCs/>
          <w:szCs w:val="21"/>
          <w:lang w:val="es-MX"/>
        </w:rPr>
        <w:t>,</w:t>
      </w:r>
      <w:r w:rsidR="00B43D54" w:rsidRPr="00AC30D9">
        <w:rPr>
          <w:rFonts w:eastAsia="Calibri" w:cs="Segoe UI"/>
          <w:bCs/>
          <w:szCs w:val="21"/>
          <w:lang w:val="es-MX"/>
        </w:rPr>
        <w:t xml:space="preserve">  canasta</w:t>
      </w:r>
      <w:r w:rsidR="0001041B" w:rsidRPr="00AC30D9">
        <w:rPr>
          <w:rFonts w:eastAsia="Calibri" w:cs="Segoe UI"/>
          <w:bCs/>
          <w:szCs w:val="21"/>
          <w:lang w:val="es-MX"/>
        </w:rPr>
        <w:t xml:space="preserve"> y ponderaciones,</w:t>
      </w:r>
      <w:r w:rsidR="00B43D54" w:rsidRPr="00AC30D9">
        <w:rPr>
          <w:rFonts w:eastAsia="Calibri" w:cs="Segoe UI"/>
          <w:bCs/>
          <w:szCs w:val="21"/>
          <w:lang w:val="es-MX"/>
        </w:rPr>
        <w:t xml:space="preserve"> que estarán realizando </w:t>
      </w:r>
      <w:r w:rsidR="00677FDB" w:rsidRPr="00AC30D9">
        <w:rPr>
          <w:rFonts w:eastAsia="Calibri" w:cs="Segoe UI"/>
          <w:bCs/>
          <w:szCs w:val="21"/>
          <w:lang w:val="es-MX"/>
        </w:rPr>
        <w:t xml:space="preserve">y </w:t>
      </w:r>
      <w:r w:rsidR="0001041B" w:rsidRPr="00AC30D9">
        <w:rPr>
          <w:rFonts w:eastAsia="Calibri" w:cs="Segoe UI"/>
          <w:bCs/>
          <w:szCs w:val="21"/>
          <w:lang w:val="es-MX"/>
        </w:rPr>
        <w:t xml:space="preserve">que </w:t>
      </w:r>
      <w:r w:rsidR="00677FDB" w:rsidRPr="00AC30D9">
        <w:rPr>
          <w:rFonts w:eastAsia="Calibri" w:cs="Segoe UI"/>
          <w:bCs/>
          <w:szCs w:val="21"/>
          <w:lang w:val="es-MX"/>
        </w:rPr>
        <w:t xml:space="preserve">darán a conocer </w:t>
      </w:r>
      <w:r w:rsidR="00B43D54" w:rsidRPr="00AC30D9">
        <w:rPr>
          <w:rFonts w:eastAsia="Calibri" w:cs="Segoe UI"/>
          <w:bCs/>
          <w:szCs w:val="21"/>
          <w:lang w:val="es-MX"/>
        </w:rPr>
        <w:t>a partir de enero del 2025</w:t>
      </w:r>
      <w:r w:rsidR="001D4EB2" w:rsidRPr="00AC30D9">
        <w:rPr>
          <w:rFonts w:eastAsia="Calibri" w:cs="Segoe UI"/>
          <w:bCs/>
          <w:szCs w:val="21"/>
          <w:lang w:val="es-MX"/>
        </w:rPr>
        <w:t>;</w:t>
      </w:r>
      <w:r w:rsidR="003B0757" w:rsidRPr="00AC30D9">
        <w:rPr>
          <w:rFonts w:eastAsia="Calibri" w:cs="Segoe UI"/>
          <w:bCs/>
          <w:szCs w:val="21"/>
          <w:lang w:val="es-MX"/>
        </w:rPr>
        <w:t xml:space="preserve"> una vez publicados los</w:t>
      </w:r>
      <w:r w:rsidR="00880BD0" w:rsidRPr="00AC30D9">
        <w:rPr>
          <w:rFonts w:eastAsia="Calibri" w:cs="Segoe UI"/>
          <w:bCs/>
          <w:szCs w:val="21"/>
          <w:lang w:val="es-MX"/>
        </w:rPr>
        <w:t xml:space="preserve"> primeros resultados </w:t>
      </w:r>
      <w:r w:rsidR="001D4EB2" w:rsidRPr="00AC30D9">
        <w:rPr>
          <w:rFonts w:eastAsia="Calibri" w:cs="Segoe UI"/>
          <w:bCs/>
          <w:szCs w:val="21"/>
          <w:lang w:val="es-MX"/>
        </w:rPr>
        <w:t xml:space="preserve">del </w:t>
      </w:r>
      <w:r w:rsidR="00515612" w:rsidRPr="00AC30D9">
        <w:rPr>
          <w:rFonts w:eastAsia="Calibri" w:cs="Segoe UI"/>
          <w:bCs/>
          <w:szCs w:val="21"/>
          <w:lang w:val="es-MX"/>
        </w:rPr>
        <w:t>CAB-SIPP</w:t>
      </w:r>
      <w:r w:rsidR="001D4EB2" w:rsidRPr="00AC30D9">
        <w:rPr>
          <w:rFonts w:eastAsia="Calibri" w:cs="Segoe UI"/>
          <w:bCs/>
          <w:szCs w:val="21"/>
          <w:lang w:val="es-MX"/>
        </w:rPr>
        <w:t xml:space="preserve"> 2024</w:t>
      </w:r>
      <w:r w:rsidR="00A17A1B" w:rsidRPr="00AC30D9">
        <w:rPr>
          <w:rFonts w:eastAsia="Calibri" w:cs="Segoe UI"/>
          <w:bCs/>
          <w:szCs w:val="21"/>
          <w:lang w:val="es-MX"/>
        </w:rPr>
        <w:t xml:space="preserve">, </w:t>
      </w:r>
      <w:r w:rsidR="00880BD0" w:rsidRPr="00AC30D9">
        <w:rPr>
          <w:rFonts w:eastAsia="Calibri" w:cs="Segoe UI"/>
          <w:bCs/>
          <w:szCs w:val="21"/>
          <w:lang w:val="es-MX"/>
        </w:rPr>
        <w:t xml:space="preserve">publicarán </w:t>
      </w:r>
      <w:r w:rsidR="00C14CDC" w:rsidRPr="00AC30D9">
        <w:rPr>
          <w:rFonts w:eastAsia="Calibri" w:cs="Segoe UI"/>
          <w:bCs/>
          <w:szCs w:val="21"/>
          <w:lang w:val="es-MX"/>
        </w:rPr>
        <w:t>los metadatos (documento metodológico).</w:t>
      </w:r>
      <w:r w:rsidR="00A17A1B" w:rsidRPr="00AC30D9">
        <w:rPr>
          <w:rFonts w:eastAsia="Calibri" w:cs="Segoe UI"/>
          <w:bCs/>
          <w:szCs w:val="21"/>
          <w:lang w:val="es-MX"/>
        </w:rPr>
        <w:t xml:space="preserve"> </w:t>
      </w:r>
      <w:r w:rsidR="00C14CDC" w:rsidRPr="00AC30D9">
        <w:rPr>
          <w:rFonts w:eastAsia="Calibri" w:cs="Segoe UI"/>
          <w:bCs/>
          <w:szCs w:val="21"/>
          <w:lang w:val="es-MX"/>
        </w:rPr>
        <w:t xml:space="preserve"> </w:t>
      </w:r>
    </w:p>
    <w:p w14:paraId="4CA19A2D" w14:textId="286D7CB1" w:rsidR="00972176" w:rsidRPr="00AC30D9" w:rsidRDefault="00972176" w:rsidP="00E34495">
      <w:pPr>
        <w:numPr>
          <w:ilvl w:val="0"/>
          <w:numId w:val="27"/>
        </w:numPr>
        <w:autoSpaceDE w:val="0"/>
        <w:autoSpaceDN w:val="0"/>
        <w:adjustRightInd w:val="0"/>
        <w:snapToGrid w:val="0"/>
        <w:spacing w:after="240" w:line="300" w:lineRule="exact"/>
        <w:ind w:left="426" w:hanging="426"/>
        <w:rPr>
          <w:rFonts w:eastAsia="Calibri" w:cs="Segoe UI"/>
          <w:szCs w:val="21"/>
          <w:lang w:val="es-MX"/>
        </w:rPr>
      </w:pPr>
      <w:bookmarkStart w:id="10" w:name="_Hlk120814443"/>
      <w:r w:rsidRPr="00AC30D9">
        <w:rPr>
          <w:rFonts w:eastAsia="Calibri" w:cs="Segoe UI"/>
          <w:b/>
          <w:bCs/>
          <w:szCs w:val="21"/>
          <w:lang w:val="es-ES_tradnl"/>
        </w:rPr>
        <w:t xml:space="preserve">El </w:t>
      </w:r>
      <w:r w:rsidR="00EB5096" w:rsidRPr="00AC30D9">
        <w:rPr>
          <w:rFonts w:eastAsia="Calibri" w:cs="Segoe UI"/>
          <w:b/>
          <w:bCs/>
          <w:szCs w:val="21"/>
          <w:lang w:val="es-ES_tradnl"/>
        </w:rPr>
        <w:t>INEC</w:t>
      </w:r>
      <w:r w:rsidRPr="00AC30D9">
        <w:rPr>
          <w:rFonts w:eastAsia="Calibri" w:cs="Segoe UI"/>
          <w:b/>
          <w:bCs/>
          <w:szCs w:val="21"/>
          <w:lang w:val="es-ES_tradnl"/>
        </w:rPr>
        <w:t xml:space="preserve"> </w:t>
      </w:r>
      <w:r w:rsidR="0011689E" w:rsidRPr="00AC30D9">
        <w:rPr>
          <w:rFonts w:eastAsia="Calibri" w:cs="Segoe UI"/>
          <w:b/>
          <w:bCs/>
          <w:szCs w:val="21"/>
          <w:lang w:val="es-ES_tradnl"/>
        </w:rPr>
        <w:t xml:space="preserve">está trabajando para lograr el </w:t>
      </w:r>
      <w:r w:rsidR="00515612" w:rsidRPr="00AC30D9">
        <w:rPr>
          <w:rFonts w:eastAsia="Calibri" w:cs="Segoe UI"/>
          <w:b/>
          <w:bCs/>
          <w:szCs w:val="21"/>
          <w:lang w:val="es-ES_tradnl"/>
        </w:rPr>
        <w:t>CAB-SIPP</w:t>
      </w:r>
      <w:r w:rsidR="0011689E" w:rsidRPr="00AC30D9">
        <w:rPr>
          <w:rFonts w:eastAsia="Calibri" w:cs="Segoe UI"/>
          <w:b/>
          <w:bCs/>
          <w:szCs w:val="21"/>
          <w:lang w:val="es-ES_tradnl"/>
        </w:rPr>
        <w:t xml:space="preserve"> al finalizar 2024</w:t>
      </w:r>
      <w:r w:rsidR="00AD34DF" w:rsidRPr="00AC30D9">
        <w:rPr>
          <w:rFonts w:eastAsia="Calibri" w:cs="Segoe UI"/>
          <w:b/>
          <w:bCs/>
          <w:szCs w:val="21"/>
          <w:lang w:val="es-ES_tradnl"/>
        </w:rPr>
        <w:t xml:space="preserve"> y desean correr un índice experimental con información de la nueva canasta, precios y ponderadores que </w:t>
      </w:r>
      <w:r w:rsidR="003C3C40" w:rsidRPr="00AC30D9">
        <w:rPr>
          <w:rFonts w:eastAsia="Calibri" w:cs="Segoe UI"/>
          <w:b/>
          <w:bCs/>
          <w:szCs w:val="21"/>
          <w:lang w:val="es-ES_tradnl"/>
        </w:rPr>
        <w:t>generará CN con la nueva base 2018</w:t>
      </w:r>
      <w:r w:rsidR="004816EB" w:rsidRPr="00AC30D9">
        <w:rPr>
          <w:rFonts w:eastAsia="Calibri" w:cs="Segoe UI"/>
          <w:b/>
          <w:bCs/>
          <w:szCs w:val="21"/>
          <w:lang w:val="es-ES_tradnl"/>
        </w:rPr>
        <w:t xml:space="preserve">, </w:t>
      </w:r>
      <w:r w:rsidRPr="00AC30D9">
        <w:rPr>
          <w:rFonts w:eastAsia="Calibri" w:cs="Segoe UI"/>
          <w:b/>
          <w:bCs/>
          <w:szCs w:val="21"/>
          <w:lang w:val="es-ES_tradnl"/>
        </w:rPr>
        <w:t xml:space="preserve">para </w:t>
      </w:r>
      <w:r w:rsidR="004816EB" w:rsidRPr="00AC30D9">
        <w:rPr>
          <w:rFonts w:eastAsia="Calibri" w:cs="Segoe UI"/>
          <w:b/>
          <w:bCs/>
          <w:szCs w:val="21"/>
          <w:lang w:val="es-ES_tradnl"/>
        </w:rPr>
        <w:t>ello</w:t>
      </w:r>
      <w:r w:rsidRPr="00AC30D9">
        <w:rPr>
          <w:rFonts w:eastAsia="Calibri" w:cs="Segoe UI"/>
          <w:b/>
          <w:bCs/>
          <w:szCs w:val="21"/>
          <w:lang w:val="es-ES_tradnl"/>
        </w:rPr>
        <w:t xml:space="preserve"> solicitan acompañamiento del FMI</w:t>
      </w:r>
      <w:r w:rsidR="004816EB" w:rsidRPr="00AC30D9">
        <w:rPr>
          <w:rFonts w:eastAsia="Calibri" w:cs="Segoe UI"/>
          <w:b/>
          <w:bCs/>
          <w:szCs w:val="21"/>
          <w:lang w:val="es-ES_tradnl"/>
        </w:rPr>
        <w:t xml:space="preserve"> </w:t>
      </w:r>
      <w:r w:rsidR="002F1797" w:rsidRPr="00AC30D9">
        <w:rPr>
          <w:rFonts w:eastAsia="Calibri" w:cs="Segoe UI"/>
          <w:b/>
          <w:bCs/>
          <w:szCs w:val="21"/>
          <w:lang w:val="es-ES_tradnl"/>
        </w:rPr>
        <w:t xml:space="preserve">para resolver dudas y evaluar </w:t>
      </w:r>
      <w:r w:rsidR="00D639B5" w:rsidRPr="00AC30D9">
        <w:rPr>
          <w:rFonts w:eastAsia="Calibri" w:cs="Segoe UI"/>
          <w:b/>
          <w:bCs/>
          <w:szCs w:val="21"/>
          <w:lang w:val="es-ES_tradnl"/>
        </w:rPr>
        <w:t>los avances y aplicación de metodología</w:t>
      </w:r>
      <w:r w:rsidRPr="00AC30D9">
        <w:rPr>
          <w:rFonts w:eastAsia="Calibri" w:cs="Segoe UI"/>
          <w:b/>
          <w:bCs/>
          <w:szCs w:val="21"/>
          <w:lang w:val="es-ES_tradnl"/>
        </w:rPr>
        <w:t xml:space="preserve">.  </w:t>
      </w:r>
      <w:bookmarkEnd w:id="10"/>
      <w:r w:rsidR="00D639B5" w:rsidRPr="00AC30D9">
        <w:rPr>
          <w:rFonts w:eastAsia="Calibri" w:cs="Segoe UI"/>
          <w:szCs w:val="21"/>
          <w:lang w:val="es-ES_tradnl"/>
        </w:rPr>
        <w:t xml:space="preserve">La necesidad es que </w:t>
      </w:r>
      <w:r w:rsidR="003275B0" w:rsidRPr="00AC30D9">
        <w:rPr>
          <w:rFonts w:eastAsia="Calibri" w:cs="Segoe UI"/>
          <w:szCs w:val="21"/>
          <w:lang w:val="es-ES_tradnl"/>
        </w:rPr>
        <w:t xml:space="preserve">terminen una primera etapa hasta marzo del 2024 y que reciban una misión en </w:t>
      </w:r>
      <w:r w:rsidR="009B5D55" w:rsidRPr="00AC30D9">
        <w:rPr>
          <w:rFonts w:eastAsia="Calibri" w:cs="Segoe UI"/>
          <w:szCs w:val="21"/>
          <w:lang w:val="es-ES_tradnl"/>
        </w:rPr>
        <w:t xml:space="preserve">marzo o abril de ese año; otra misión previa al lanzamiento del </w:t>
      </w:r>
      <w:r w:rsidR="00515612" w:rsidRPr="00AC30D9">
        <w:rPr>
          <w:rFonts w:eastAsia="Calibri" w:cs="Segoe UI"/>
          <w:szCs w:val="21"/>
          <w:lang w:val="es-ES_tradnl"/>
        </w:rPr>
        <w:t>CAB-SIPP</w:t>
      </w:r>
      <w:r w:rsidR="009B5D55" w:rsidRPr="00AC30D9">
        <w:rPr>
          <w:rFonts w:eastAsia="Calibri" w:cs="Segoe UI"/>
          <w:szCs w:val="21"/>
          <w:lang w:val="es-ES_tradnl"/>
        </w:rPr>
        <w:t xml:space="preserve">, </w:t>
      </w:r>
      <w:r w:rsidR="00E65643" w:rsidRPr="00AC30D9">
        <w:rPr>
          <w:rFonts w:eastAsia="Calibri" w:cs="Segoe UI"/>
          <w:szCs w:val="21"/>
          <w:lang w:val="es-ES_tradnl"/>
        </w:rPr>
        <w:t>en octubre o noviembre del 2024.  Muestran interés para que les apoye el FMI en el CAB</w:t>
      </w:r>
      <w:r w:rsidR="00D261C7" w:rsidRPr="00AC30D9">
        <w:rPr>
          <w:rFonts w:eastAsia="Calibri" w:cs="Segoe UI"/>
          <w:szCs w:val="21"/>
          <w:lang w:val="es-ES_tradnl"/>
        </w:rPr>
        <w:t xml:space="preserve"> del IPC en 2025 y </w:t>
      </w:r>
      <w:r w:rsidR="00510F09" w:rsidRPr="00AC30D9">
        <w:rPr>
          <w:rFonts w:eastAsia="Calibri" w:cs="Segoe UI"/>
          <w:szCs w:val="21"/>
          <w:lang w:val="es-ES_tradnl"/>
        </w:rPr>
        <w:t>d</w:t>
      </w:r>
      <w:r w:rsidR="00D261C7" w:rsidRPr="00AC30D9">
        <w:rPr>
          <w:rFonts w:eastAsia="Calibri" w:cs="Segoe UI"/>
          <w:szCs w:val="21"/>
          <w:lang w:val="es-ES_tradnl"/>
        </w:rPr>
        <w:t xml:space="preserve">el índice de la construcción que </w:t>
      </w:r>
      <w:r w:rsidR="00F857AA" w:rsidRPr="00AC30D9">
        <w:rPr>
          <w:rFonts w:eastAsia="Calibri" w:cs="Segoe UI"/>
          <w:szCs w:val="21"/>
          <w:lang w:val="es-ES_tradnl"/>
        </w:rPr>
        <w:t xml:space="preserve">compilan y </w:t>
      </w:r>
      <w:r w:rsidR="00D261C7" w:rsidRPr="00AC30D9">
        <w:rPr>
          <w:rFonts w:eastAsia="Calibri" w:cs="Segoe UI"/>
          <w:szCs w:val="21"/>
          <w:lang w:val="es-ES_tradnl"/>
        </w:rPr>
        <w:t>publican y</w:t>
      </w:r>
      <w:r w:rsidR="00F857AA" w:rsidRPr="00AC30D9">
        <w:rPr>
          <w:rFonts w:eastAsia="Calibri" w:cs="Segoe UI"/>
          <w:szCs w:val="21"/>
          <w:lang w:val="es-ES_tradnl"/>
        </w:rPr>
        <w:t xml:space="preserve"> el cual </w:t>
      </w:r>
      <w:r w:rsidR="009536EC" w:rsidRPr="00AC30D9">
        <w:rPr>
          <w:rFonts w:eastAsia="Calibri" w:cs="Segoe UI"/>
          <w:szCs w:val="21"/>
          <w:lang w:val="es-ES_tradnl"/>
        </w:rPr>
        <w:t xml:space="preserve">es importante para el país, </w:t>
      </w:r>
      <w:r w:rsidR="00F857AA" w:rsidRPr="00AC30D9">
        <w:rPr>
          <w:rFonts w:eastAsia="Calibri" w:cs="Segoe UI"/>
          <w:szCs w:val="21"/>
          <w:lang w:val="es-ES_tradnl"/>
        </w:rPr>
        <w:t xml:space="preserve">pues </w:t>
      </w:r>
      <w:r w:rsidR="009536EC" w:rsidRPr="00AC30D9">
        <w:rPr>
          <w:rFonts w:eastAsia="Calibri" w:cs="Segoe UI"/>
          <w:szCs w:val="21"/>
          <w:lang w:val="es-ES_tradnl"/>
        </w:rPr>
        <w:t>con el actualizan los precios de obra pública el gobierno de</w:t>
      </w:r>
      <w:r w:rsidR="00B330FD" w:rsidRPr="00AC30D9">
        <w:rPr>
          <w:rFonts w:eastAsia="Calibri" w:cs="Segoe UI"/>
          <w:szCs w:val="21"/>
          <w:lang w:val="es-ES_tradnl"/>
        </w:rPr>
        <w:t xml:space="preserve"> la República del Ecuador. </w:t>
      </w:r>
      <w:r w:rsidRPr="00AC30D9">
        <w:rPr>
          <w:rFonts w:eastAsia="Calibri" w:cs="Segoe UI"/>
          <w:szCs w:val="21"/>
          <w:lang w:val="es-ES_tradnl"/>
        </w:rPr>
        <w:t xml:space="preserve"> </w:t>
      </w:r>
    </w:p>
    <w:bookmarkEnd w:id="9"/>
    <w:p w14:paraId="6EA4992B" w14:textId="77777777" w:rsidR="00972176" w:rsidRDefault="00972176" w:rsidP="00E34495">
      <w:pPr>
        <w:numPr>
          <w:ilvl w:val="0"/>
          <w:numId w:val="27"/>
        </w:numPr>
        <w:autoSpaceDE w:val="0"/>
        <w:autoSpaceDN w:val="0"/>
        <w:adjustRightInd w:val="0"/>
        <w:snapToGrid w:val="0"/>
        <w:spacing w:after="240" w:line="300" w:lineRule="exact"/>
        <w:ind w:left="426" w:hanging="426"/>
        <w:rPr>
          <w:rFonts w:eastAsia="Calibri" w:cs="Segoe UI"/>
          <w:bCs/>
          <w:szCs w:val="21"/>
          <w:lang w:val="es-ES_tradnl"/>
        </w:rPr>
      </w:pPr>
      <w:r w:rsidRPr="00B155A7">
        <w:rPr>
          <w:rFonts w:eastAsia="Calibri" w:cs="Segoe UI"/>
          <w:b/>
          <w:szCs w:val="21"/>
          <w:lang w:val="es-ES_tradnl"/>
        </w:rPr>
        <w:t xml:space="preserve">El FMI </w:t>
      </w:r>
      <w:r w:rsidR="00B330FD">
        <w:rPr>
          <w:rFonts w:eastAsia="Calibri" w:cs="Segoe UI"/>
          <w:b/>
          <w:szCs w:val="21"/>
          <w:lang w:val="es-ES_tradnl"/>
        </w:rPr>
        <w:t xml:space="preserve">está dispuesto a continuar apoyando </w:t>
      </w:r>
      <w:r w:rsidRPr="00066C7C">
        <w:rPr>
          <w:rFonts w:eastAsia="Calibri" w:cs="Segoe UI"/>
          <w:b/>
          <w:szCs w:val="21"/>
          <w:lang w:val="es-ES_tradnl"/>
        </w:rPr>
        <w:t>la actividad estadística</w:t>
      </w:r>
      <w:r w:rsidR="00B330FD">
        <w:rPr>
          <w:rFonts w:eastAsia="Calibri" w:cs="Segoe UI"/>
          <w:b/>
          <w:szCs w:val="21"/>
          <w:lang w:val="es-ES_tradnl"/>
        </w:rPr>
        <w:t xml:space="preserve"> de la República del Ecuador</w:t>
      </w:r>
      <w:r>
        <w:rPr>
          <w:rFonts w:eastAsia="Calibri" w:cs="Segoe UI"/>
          <w:bCs/>
          <w:szCs w:val="21"/>
          <w:lang w:val="es-ES_tradnl"/>
        </w:rPr>
        <w:t xml:space="preserve"> </w:t>
      </w:r>
      <w:r w:rsidR="00592F2D">
        <w:rPr>
          <w:rFonts w:eastAsia="Calibri" w:cs="Segoe UI"/>
          <w:bCs/>
          <w:szCs w:val="21"/>
          <w:lang w:val="es-ES_tradnl"/>
        </w:rPr>
        <w:t>proporcionando</w:t>
      </w:r>
      <w:r w:rsidRPr="00066C7C">
        <w:rPr>
          <w:rFonts w:eastAsia="Calibri" w:cs="Segoe UI"/>
          <w:bCs/>
          <w:szCs w:val="21"/>
          <w:lang w:val="es-ES_tradnl"/>
        </w:rPr>
        <w:t xml:space="preserve"> asesoramiento y asistencia </w:t>
      </w:r>
      <w:r>
        <w:rPr>
          <w:rFonts w:eastAsia="Calibri" w:cs="Segoe UI"/>
          <w:bCs/>
          <w:szCs w:val="21"/>
          <w:lang w:val="es-ES_tradnl"/>
        </w:rPr>
        <w:t xml:space="preserve">técnica presencial </w:t>
      </w:r>
      <w:r w:rsidRPr="00066C7C">
        <w:rPr>
          <w:rFonts w:eastAsia="Calibri" w:cs="Segoe UI"/>
          <w:bCs/>
          <w:szCs w:val="21"/>
          <w:lang w:val="es-ES_tradnl"/>
        </w:rPr>
        <w:t>siempre que sea posible</w:t>
      </w:r>
      <w:r>
        <w:rPr>
          <w:rFonts w:eastAsia="Calibri" w:cs="Segoe UI"/>
          <w:bCs/>
          <w:szCs w:val="21"/>
          <w:lang w:val="es-ES_tradnl"/>
        </w:rPr>
        <w:t>,</w:t>
      </w:r>
      <w:r w:rsidRPr="00066C7C">
        <w:rPr>
          <w:rFonts w:eastAsia="Calibri" w:cs="Segoe UI"/>
          <w:bCs/>
          <w:szCs w:val="21"/>
          <w:lang w:val="es-ES_tradnl"/>
        </w:rPr>
        <w:t xml:space="preserve"> para apoyar la </w:t>
      </w:r>
      <w:r w:rsidR="00443128">
        <w:rPr>
          <w:rFonts w:eastAsia="Calibri" w:cs="Segoe UI"/>
          <w:bCs/>
          <w:szCs w:val="21"/>
          <w:lang w:val="es-ES_tradnl"/>
        </w:rPr>
        <w:t xml:space="preserve">mejora y </w:t>
      </w:r>
      <w:r w:rsidRPr="00066C7C">
        <w:rPr>
          <w:rFonts w:eastAsia="Calibri" w:cs="Segoe UI"/>
          <w:bCs/>
          <w:szCs w:val="21"/>
          <w:lang w:val="es-ES_tradnl"/>
        </w:rPr>
        <w:t xml:space="preserve">continuidad del proyecto de </w:t>
      </w:r>
      <w:r>
        <w:rPr>
          <w:rFonts w:eastAsia="Calibri" w:cs="Segoe UI"/>
          <w:bCs/>
          <w:szCs w:val="21"/>
          <w:lang w:val="es-ES_tradnl"/>
        </w:rPr>
        <w:t xml:space="preserve">compilación </w:t>
      </w:r>
      <w:r w:rsidR="00F7653E">
        <w:rPr>
          <w:rFonts w:eastAsia="Calibri" w:cs="Segoe UI"/>
          <w:bCs/>
          <w:szCs w:val="21"/>
          <w:lang w:val="es-ES_tradnl"/>
        </w:rPr>
        <w:t>de los índices de precios</w:t>
      </w:r>
      <w:r>
        <w:rPr>
          <w:rFonts w:eastAsia="Calibri" w:cs="Segoe UI"/>
          <w:bCs/>
          <w:szCs w:val="21"/>
          <w:lang w:val="es-ES_tradnl"/>
        </w:rPr>
        <w:t xml:space="preserve"> de la República de Ecuador</w:t>
      </w:r>
      <w:r w:rsidRPr="00066C7C">
        <w:rPr>
          <w:rFonts w:eastAsia="Calibri" w:cs="Segoe UI"/>
          <w:bCs/>
          <w:szCs w:val="21"/>
          <w:lang w:val="es-ES_tradnl"/>
        </w:rPr>
        <w:t>.</w:t>
      </w:r>
      <w:r>
        <w:rPr>
          <w:rFonts w:eastAsia="Calibri" w:cs="Segoe UI"/>
          <w:bCs/>
          <w:szCs w:val="21"/>
          <w:lang w:val="es-ES_tradnl"/>
        </w:rPr>
        <w:t xml:space="preserve">  </w:t>
      </w:r>
    </w:p>
    <w:p w14:paraId="3B950B3F" w14:textId="77777777" w:rsidR="00B326D5" w:rsidRDefault="00DC607B" w:rsidP="00B326D5">
      <w:pPr>
        <w:pStyle w:val="TRTableTitles"/>
      </w:pPr>
      <w:bookmarkStart w:id="11" w:name="_Hlk147342280"/>
      <w:r>
        <w:t>República del Ecuador</w:t>
      </w:r>
      <w:r w:rsidR="00B326D5" w:rsidRPr="00B326D5">
        <w:t>: Recomendaciones prioritarias</w:t>
      </w:r>
    </w:p>
    <w:tbl>
      <w:tblPr>
        <w:tblStyle w:val="TRDefault"/>
        <w:tblW w:w="9359" w:type="dxa"/>
        <w:tblLook w:val="04A0" w:firstRow="1" w:lastRow="0" w:firstColumn="1" w:lastColumn="0" w:noHBand="0" w:noVBand="1"/>
      </w:tblPr>
      <w:tblGrid>
        <w:gridCol w:w="1997"/>
        <w:gridCol w:w="4197"/>
        <w:gridCol w:w="3165"/>
      </w:tblGrid>
      <w:tr w:rsidR="00B326D5" w:rsidRPr="00E71F2E" w14:paraId="54480923" w14:textId="77777777" w:rsidTr="00B326D5">
        <w:trPr>
          <w:cnfStyle w:val="100000000000" w:firstRow="1" w:lastRow="0" w:firstColumn="0" w:lastColumn="0" w:oddVBand="0" w:evenVBand="0" w:oddHBand="0" w:evenHBand="0" w:firstRowFirstColumn="0" w:firstRowLastColumn="0" w:lastRowFirstColumn="0" w:lastRowLastColumn="0"/>
          <w:trHeight w:val="212"/>
          <w:tblHeader/>
        </w:trPr>
        <w:tc>
          <w:tcPr>
            <w:cnfStyle w:val="001000000000" w:firstRow="0" w:lastRow="0" w:firstColumn="1" w:lastColumn="0" w:oddVBand="0" w:evenVBand="0" w:oddHBand="0" w:evenHBand="0" w:firstRowFirstColumn="0" w:firstRowLastColumn="0" w:lastRowFirstColumn="0" w:lastRowLastColumn="0"/>
            <w:tcW w:w="1997" w:type="dxa"/>
          </w:tcPr>
          <w:p w14:paraId="5FDD36D8" w14:textId="77777777" w:rsidR="00B326D5" w:rsidRPr="00E71F2E" w:rsidRDefault="00B326D5" w:rsidP="00106572">
            <w:pPr>
              <w:jc w:val="center"/>
              <w:rPr>
                <w:lang w:val="es-ES"/>
              </w:rPr>
            </w:pPr>
            <w:r w:rsidRPr="00B326D5">
              <w:rPr>
                <w:lang w:val="es-ES"/>
              </w:rPr>
              <w:t>Fecha meta</w:t>
            </w:r>
          </w:p>
        </w:tc>
        <w:tc>
          <w:tcPr>
            <w:tcW w:w="4197" w:type="dxa"/>
          </w:tcPr>
          <w:p w14:paraId="448DD6D5"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Recomendación prioritaria</w:t>
            </w:r>
          </w:p>
        </w:tc>
        <w:tc>
          <w:tcPr>
            <w:tcW w:w="3165" w:type="dxa"/>
          </w:tcPr>
          <w:p w14:paraId="10778578"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Instituciones responsables</w:t>
            </w:r>
          </w:p>
        </w:tc>
      </w:tr>
      <w:tr w:rsidR="00B326D5" w:rsidRPr="00E71F2E" w14:paraId="4469670B" w14:textId="77777777" w:rsidTr="00B326D5">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997" w:type="dxa"/>
          </w:tcPr>
          <w:p w14:paraId="6A93548F" w14:textId="77777777" w:rsidR="00B326D5" w:rsidRPr="00E71F2E" w:rsidRDefault="00FA6F0C" w:rsidP="00BF5E57">
            <w:pPr>
              <w:rPr>
                <w:lang w:val="es-ES"/>
              </w:rPr>
            </w:pPr>
            <w:r>
              <w:rPr>
                <w:lang w:val="es-ES"/>
              </w:rPr>
              <w:t>Marzo</w:t>
            </w:r>
            <w:r w:rsidR="0078237B">
              <w:rPr>
                <w:lang w:val="es-ES"/>
              </w:rPr>
              <w:t xml:space="preserve"> </w:t>
            </w:r>
            <w:r w:rsidR="00877933">
              <w:rPr>
                <w:lang w:val="es-ES"/>
              </w:rPr>
              <w:t>/202</w:t>
            </w:r>
            <w:r>
              <w:rPr>
                <w:lang w:val="es-ES"/>
              </w:rPr>
              <w:t>4</w:t>
            </w:r>
          </w:p>
        </w:tc>
        <w:tc>
          <w:tcPr>
            <w:tcW w:w="4197" w:type="dxa"/>
          </w:tcPr>
          <w:p w14:paraId="311FF1C7" w14:textId="5703852A" w:rsidR="00B326D5" w:rsidRPr="00B326D5" w:rsidRDefault="001F41E1" w:rsidP="00BF5E57">
            <w:pPr>
              <w:cnfStyle w:val="000000100000" w:firstRow="0" w:lastRow="0" w:firstColumn="0" w:lastColumn="0" w:oddVBand="0" w:evenVBand="0" w:oddHBand="1" w:evenHBand="0" w:firstRowFirstColumn="0" w:firstRowLastColumn="0" w:lastRowFirstColumn="0" w:lastRowLastColumn="0"/>
              <w:rPr>
                <w:i/>
                <w:iCs/>
                <w:lang w:val="es-ES"/>
              </w:rPr>
            </w:pPr>
            <w:r>
              <w:rPr>
                <w:i/>
                <w:iCs/>
                <w:lang w:val="es-ES"/>
              </w:rPr>
              <w:t xml:space="preserve">Definir la canasta y ponderadores </w:t>
            </w:r>
            <w:r w:rsidR="00AE0C46">
              <w:rPr>
                <w:i/>
                <w:iCs/>
                <w:lang w:val="es-ES"/>
              </w:rPr>
              <w:t xml:space="preserve">finales </w:t>
            </w:r>
            <w:r w:rsidR="00C94AF9">
              <w:rPr>
                <w:i/>
                <w:iCs/>
                <w:lang w:val="es-ES"/>
              </w:rPr>
              <w:t xml:space="preserve">para el </w:t>
            </w:r>
            <w:r w:rsidR="00515612">
              <w:rPr>
                <w:i/>
                <w:iCs/>
                <w:lang w:val="es-ES"/>
              </w:rPr>
              <w:t>CAB-SIPP</w:t>
            </w:r>
            <w:r w:rsidR="00C94AF9">
              <w:rPr>
                <w:i/>
                <w:iCs/>
                <w:lang w:val="es-ES"/>
              </w:rPr>
              <w:t xml:space="preserve"> </w:t>
            </w:r>
            <w:r w:rsidR="008D7461">
              <w:rPr>
                <w:i/>
                <w:iCs/>
                <w:lang w:val="es-ES"/>
              </w:rPr>
              <w:t>/</w:t>
            </w:r>
            <w:r w:rsidR="00F751C6">
              <w:rPr>
                <w:i/>
                <w:iCs/>
                <w:lang w:val="es-ES"/>
              </w:rPr>
              <w:t xml:space="preserve"> </w:t>
            </w:r>
            <w:r w:rsidR="003E5E4B">
              <w:rPr>
                <w:i/>
                <w:iCs/>
                <w:lang w:val="es-ES"/>
              </w:rPr>
              <w:t>Usar datos del Benchmarking de CN</w:t>
            </w:r>
            <w:r w:rsidR="004F3A06">
              <w:rPr>
                <w:i/>
                <w:iCs/>
                <w:lang w:val="es-ES"/>
              </w:rPr>
              <w:t xml:space="preserve"> en 2018. </w:t>
            </w:r>
          </w:p>
        </w:tc>
        <w:tc>
          <w:tcPr>
            <w:tcW w:w="3165" w:type="dxa"/>
          </w:tcPr>
          <w:p w14:paraId="318B347D" w14:textId="77777777" w:rsidR="00B326D5" w:rsidRPr="00E71F2E" w:rsidRDefault="00D62BDA" w:rsidP="00D56137">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INEC</w:t>
            </w:r>
          </w:p>
        </w:tc>
      </w:tr>
      <w:tr w:rsidR="00B326D5" w:rsidRPr="00E71F2E" w14:paraId="678C9D5B" w14:textId="77777777" w:rsidTr="00B326D5">
        <w:trPr>
          <w:trHeight w:val="226"/>
        </w:trPr>
        <w:tc>
          <w:tcPr>
            <w:cnfStyle w:val="001000000000" w:firstRow="0" w:lastRow="0" w:firstColumn="1" w:lastColumn="0" w:oddVBand="0" w:evenVBand="0" w:oddHBand="0" w:evenHBand="0" w:firstRowFirstColumn="0" w:firstRowLastColumn="0" w:lastRowFirstColumn="0" w:lastRowLastColumn="0"/>
            <w:tcW w:w="1997" w:type="dxa"/>
          </w:tcPr>
          <w:p w14:paraId="1AA2DD5A" w14:textId="77777777" w:rsidR="00B326D5" w:rsidRPr="00E71F2E" w:rsidRDefault="00F42FB6" w:rsidP="00BF5E57">
            <w:pPr>
              <w:rPr>
                <w:lang w:val="es-ES"/>
              </w:rPr>
            </w:pPr>
            <w:bookmarkStart w:id="12" w:name="_Hlk121514457"/>
            <w:r>
              <w:rPr>
                <w:lang w:val="es-ES"/>
              </w:rPr>
              <w:t>Mayo</w:t>
            </w:r>
            <w:r w:rsidR="0078237B">
              <w:rPr>
                <w:lang w:val="es-ES"/>
              </w:rPr>
              <w:t xml:space="preserve"> </w:t>
            </w:r>
            <w:r w:rsidR="00B326D5" w:rsidRPr="00B326D5">
              <w:rPr>
                <w:lang w:val="es-ES"/>
              </w:rPr>
              <w:t>/</w:t>
            </w:r>
            <w:r w:rsidR="00877933">
              <w:rPr>
                <w:lang w:val="es-ES"/>
              </w:rPr>
              <w:t>202</w:t>
            </w:r>
            <w:r w:rsidR="0078237B">
              <w:rPr>
                <w:lang w:val="es-ES"/>
              </w:rPr>
              <w:t>4</w:t>
            </w:r>
          </w:p>
        </w:tc>
        <w:tc>
          <w:tcPr>
            <w:tcW w:w="4197" w:type="dxa"/>
          </w:tcPr>
          <w:p w14:paraId="75127CB1" w14:textId="5AE31AEC" w:rsidR="00B326D5" w:rsidRPr="00B326D5" w:rsidRDefault="00D3495E" w:rsidP="00BF5E57">
            <w:pPr>
              <w:cnfStyle w:val="000000000000" w:firstRow="0" w:lastRow="0" w:firstColumn="0" w:lastColumn="0" w:oddVBand="0" w:evenVBand="0" w:oddHBand="0" w:evenHBand="0" w:firstRowFirstColumn="0" w:firstRowLastColumn="0" w:lastRowFirstColumn="0" w:lastRowLastColumn="0"/>
              <w:rPr>
                <w:i/>
                <w:iCs/>
                <w:lang w:val="es-ES"/>
              </w:rPr>
            </w:pPr>
            <w:r>
              <w:rPr>
                <w:i/>
                <w:iCs/>
                <w:lang w:val="es-ES"/>
              </w:rPr>
              <w:t xml:space="preserve">Cotizaciones de los productos en la canasta definidos para el </w:t>
            </w:r>
            <w:r w:rsidR="00515612">
              <w:rPr>
                <w:i/>
                <w:iCs/>
                <w:lang w:val="es-ES"/>
              </w:rPr>
              <w:t>CAB-SIPP</w:t>
            </w:r>
            <w:r w:rsidR="003B18F7">
              <w:rPr>
                <w:i/>
                <w:iCs/>
                <w:lang w:val="es-ES"/>
              </w:rPr>
              <w:t xml:space="preserve"> </w:t>
            </w:r>
            <w:r w:rsidR="003B18F7" w:rsidRPr="00B326D5">
              <w:rPr>
                <w:i/>
                <w:iCs/>
                <w:lang w:val="es-ES"/>
              </w:rPr>
              <w:t>/</w:t>
            </w:r>
            <w:r w:rsidR="003B18F7">
              <w:rPr>
                <w:i/>
                <w:iCs/>
                <w:lang w:val="es-ES"/>
              </w:rPr>
              <w:t xml:space="preserve"> </w:t>
            </w:r>
            <w:r w:rsidR="007B4D53">
              <w:rPr>
                <w:i/>
                <w:iCs/>
                <w:lang w:val="es-ES"/>
              </w:rPr>
              <w:t>Determinar</w:t>
            </w:r>
            <w:r w:rsidR="00A502A9">
              <w:rPr>
                <w:i/>
                <w:iCs/>
                <w:lang w:val="es-ES"/>
              </w:rPr>
              <w:t xml:space="preserve"> las muestras</w:t>
            </w:r>
            <w:r w:rsidR="007B4D53">
              <w:rPr>
                <w:i/>
                <w:iCs/>
                <w:lang w:val="es-ES"/>
              </w:rPr>
              <w:t>,</w:t>
            </w:r>
            <w:r w:rsidR="00A502A9">
              <w:rPr>
                <w:i/>
                <w:iCs/>
                <w:lang w:val="es-ES"/>
              </w:rPr>
              <w:t xml:space="preserve"> probabilísticas </w:t>
            </w:r>
            <w:r w:rsidR="007B4D53">
              <w:rPr>
                <w:i/>
                <w:iCs/>
                <w:lang w:val="es-ES"/>
              </w:rPr>
              <w:t>o</w:t>
            </w:r>
            <w:r w:rsidR="00A502A9">
              <w:rPr>
                <w:i/>
                <w:iCs/>
                <w:lang w:val="es-ES"/>
              </w:rPr>
              <w:t xml:space="preserve"> </w:t>
            </w:r>
            <w:r w:rsidR="002E16FC">
              <w:rPr>
                <w:i/>
                <w:iCs/>
                <w:lang w:val="es-ES"/>
              </w:rPr>
              <w:t>n</w:t>
            </w:r>
            <w:r w:rsidR="007B4D53">
              <w:rPr>
                <w:i/>
                <w:iCs/>
                <w:lang w:val="es-ES"/>
              </w:rPr>
              <w:t xml:space="preserve">o, y sus cotizaciones. </w:t>
            </w:r>
          </w:p>
        </w:tc>
        <w:tc>
          <w:tcPr>
            <w:tcW w:w="3165" w:type="dxa"/>
          </w:tcPr>
          <w:p w14:paraId="61467894" w14:textId="77777777" w:rsidR="00B326D5" w:rsidRPr="00E71F2E" w:rsidRDefault="00D62BDA" w:rsidP="00D56137">
            <w:pPr>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INEC</w:t>
            </w:r>
          </w:p>
        </w:tc>
      </w:tr>
      <w:bookmarkEnd w:id="12"/>
      <w:tr w:rsidR="00A01096" w:rsidRPr="00E71F2E" w14:paraId="4060BC2C" w14:textId="77777777" w:rsidTr="00B326D5">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1997" w:type="dxa"/>
          </w:tcPr>
          <w:p w14:paraId="187D92DD" w14:textId="77777777" w:rsidR="00A01096" w:rsidRPr="00B326D5" w:rsidRDefault="00523334" w:rsidP="00A01096">
            <w:r>
              <w:rPr>
                <w:lang w:val="es-ES"/>
              </w:rPr>
              <w:t xml:space="preserve">Diciembre </w:t>
            </w:r>
            <w:r w:rsidR="00A01096" w:rsidRPr="00B326D5">
              <w:rPr>
                <w:lang w:val="es-ES"/>
              </w:rPr>
              <w:t>/</w:t>
            </w:r>
            <w:r w:rsidR="00877933">
              <w:rPr>
                <w:lang w:val="es-ES"/>
              </w:rPr>
              <w:t>202</w:t>
            </w:r>
            <w:r>
              <w:rPr>
                <w:lang w:val="es-ES"/>
              </w:rPr>
              <w:t>4</w:t>
            </w:r>
          </w:p>
        </w:tc>
        <w:tc>
          <w:tcPr>
            <w:tcW w:w="4197" w:type="dxa"/>
          </w:tcPr>
          <w:p w14:paraId="2477E3DB" w14:textId="77777777" w:rsidR="00A01096" w:rsidRPr="00B326D5" w:rsidRDefault="0099122D" w:rsidP="00A01096">
            <w:pPr>
              <w:cnfStyle w:val="000000100000" w:firstRow="0" w:lastRow="0" w:firstColumn="0" w:lastColumn="0" w:oddVBand="0" w:evenVBand="0" w:oddHBand="1" w:evenHBand="0" w:firstRowFirstColumn="0" w:firstRowLastColumn="0" w:lastRowFirstColumn="0" w:lastRowLastColumn="0"/>
              <w:rPr>
                <w:i/>
                <w:iCs/>
              </w:rPr>
            </w:pPr>
            <w:r>
              <w:rPr>
                <w:i/>
                <w:iCs/>
                <w:lang w:val="es-ES"/>
              </w:rPr>
              <w:t>Índice experimental</w:t>
            </w:r>
            <w:r w:rsidR="003314D1">
              <w:rPr>
                <w:i/>
                <w:iCs/>
                <w:lang w:val="es-ES"/>
              </w:rPr>
              <w:t xml:space="preserve"> con 2023 como base</w:t>
            </w:r>
            <w:r w:rsidR="003B18F7">
              <w:rPr>
                <w:i/>
                <w:iCs/>
                <w:lang w:val="es-ES"/>
              </w:rPr>
              <w:t xml:space="preserve"> </w:t>
            </w:r>
            <w:r w:rsidR="003B18F7" w:rsidRPr="00B326D5">
              <w:rPr>
                <w:i/>
                <w:iCs/>
                <w:lang w:val="es-ES"/>
              </w:rPr>
              <w:t>/</w:t>
            </w:r>
            <w:r w:rsidR="003B18F7">
              <w:rPr>
                <w:i/>
                <w:iCs/>
                <w:lang w:val="es-ES"/>
              </w:rPr>
              <w:t xml:space="preserve"> </w:t>
            </w:r>
            <w:r w:rsidR="00F52CB2">
              <w:rPr>
                <w:i/>
                <w:iCs/>
                <w:lang w:val="es-ES"/>
              </w:rPr>
              <w:t xml:space="preserve">Calcular el IPP al menos durante </w:t>
            </w:r>
            <w:r w:rsidR="005770DA">
              <w:rPr>
                <w:i/>
                <w:iCs/>
                <w:lang w:val="es-ES"/>
              </w:rPr>
              <w:t>7 meses en 2024</w:t>
            </w:r>
          </w:p>
        </w:tc>
        <w:tc>
          <w:tcPr>
            <w:tcW w:w="3165" w:type="dxa"/>
          </w:tcPr>
          <w:p w14:paraId="266D0B8C" w14:textId="77777777" w:rsidR="00A01096" w:rsidRPr="00E71F2E" w:rsidRDefault="00C370A3" w:rsidP="00D56137">
            <w:pPr>
              <w:jc w:val="center"/>
              <w:cnfStyle w:val="000000100000" w:firstRow="0" w:lastRow="0" w:firstColumn="0" w:lastColumn="0" w:oddVBand="0" w:evenVBand="0" w:oddHBand="1" w:evenHBand="0" w:firstRowFirstColumn="0" w:firstRowLastColumn="0" w:lastRowFirstColumn="0" w:lastRowLastColumn="0"/>
            </w:pPr>
            <w:r>
              <w:t>INEC</w:t>
            </w:r>
          </w:p>
        </w:tc>
      </w:tr>
      <w:tr w:rsidR="005770DA" w:rsidRPr="00E71F2E" w14:paraId="1B25FEF9" w14:textId="77777777" w:rsidTr="00B326D5">
        <w:trPr>
          <w:trHeight w:val="226"/>
        </w:trPr>
        <w:tc>
          <w:tcPr>
            <w:cnfStyle w:val="001000000000" w:firstRow="0" w:lastRow="0" w:firstColumn="1" w:lastColumn="0" w:oddVBand="0" w:evenVBand="0" w:oddHBand="0" w:evenHBand="0" w:firstRowFirstColumn="0" w:firstRowLastColumn="0" w:lastRowFirstColumn="0" w:lastRowLastColumn="0"/>
            <w:tcW w:w="1997" w:type="dxa"/>
          </w:tcPr>
          <w:p w14:paraId="5A1FB44E" w14:textId="77777777" w:rsidR="005770DA" w:rsidRDefault="00523334" w:rsidP="00A01096">
            <w:r>
              <w:t>Febrero 2025</w:t>
            </w:r>
          </w:p>
        </w:tc>
        <w:tc>
          <w:tcPr>
            <w:tcW w:w="4197" w:type="dxa"/>
          </w:tcPr>
          <w:p w14:paraId="0D5509C1" w14:textId="22FBD835" w:rsidR="005770DA" w:rsidRDefault="00CF784F" w:rsidP="00A01096">
            <w:pPr>
              <w:cnfStyle w:val="000000000000" w:firstRow="0" w:lastRow="0" w:firstColumn="0" w:lastColumn="0" w:oddVBand="0" w:evenVBand="0" w:oddHBand="0" w:evenHBand="0" w:firstRowFirstColumn="0" w:firstRowLastColumn="0" w:lastRowFirstColumn="0" w:lastRowLastColumn="0"/>
              <w:rPr>
                <w:i/>
                <w:iCs/>
              </w:rPr>
            </w:pPr>
            <w:r>
              <w:rPr>
                <w:i/>
                <w:iCs/>
              </w:rPr>
              <w:t xml:space="preserve">Cálculo y publicación del </w:t>
            </w:r>
            <w:r w:rsidR="00523334">
              <w:rPr>
                <w:i/>
                <w:iCs/>
              </w:rPr>
              <w:t>IPP</w:t>
            </w:r>
            <w:r>
              <w:rPr>
                <w:i/>
                <w:iCs/>
              </w:rPr>
              <w:t xml:space="preserve"> 2024=100 / </w:t>
            </w:r>
            <w:r w:rsidR="00A41DEB">
              <w:rPr>
                <w:i/>
                <w:iCs/>
              </w:rPr>
              <w:t xml:space="preserve">Aplicar los ponderadores 2024 a la </w:t>
            </w:r>
            <w:r w:rsidR="002979E5">
              <w:rPr>
                <w:i/>
                <w:iCs/>
              </w:rPr>
              <w:t xml:space="preserve">nueva </w:t>
            </w:r>
            <w:r w:rsidR="00A41DEB">
              <w:rPr>
                <w:i/>
                <w:iCs/>
              </w:rPr>
              <w:t>canasta</w:t>
            </w:r>
            <w:r w:rsidR="009D7A83">
              <w:rPr>
                <w:i/>
                <w:iCs/>
              </w:rPr>
              <w:t xml:space="preserve"> y </w:t>
            </w:r>
            <w:r w:rsidR="007516CC">
              <w:rPr>
                <w:i/>
                <w:iCs/>
              </w:rPr>
              <w:t>hacer</w:t>
            </w:r>
            <w:r w:rsidR="009D7A83">
              <w:rPr>
                <w:i/>
                <w:iCs/>
              </w:rPr>
              <w:t xml:space="preserve"> las series históricas. </w:t>
            </w:r>
          </w:p>
        </w:tc>
        <w:tc>
          <w:tcPr>
            <w:tcW w:w="3165" w:type="dxa"/>
          </w:tcPr>
          <w:p w14:paraId="1263D66E" w14:textId="77777777" w:rsidR="005770DA" w:rsidRDefault="009D7A83" w:rsidP="00D56137">
            <w:pPr>
              <w:jc w:val="center"/>
              <w:cnfStyle w:val="000000000000" w:firstRow="0" w:lastRow="0" w:firstColumn="0" w:lastColumn="0" w:oddVBand="0" w:evenVBand="0" w:oddHBand="0" w:evenHBand="0" w:firstRowFirstColumn="0" w:firstRowLastColumn="0" w:lastRowFirstColumn="0" w:lastRowLastColumn="0"/>
            </w:pPr>
            <w:r>
              <w:t>INEC</w:t>
            </w:r>
          </w:p>
        </w:tc>
      </w:tr>
      <w:bookmarkEnd w:id="11"/>
    </w:tbl>
    <w:p w14:paraId="1BB3551A" w14:textId="77777777" w:rsidR="00B326D5" w:rsidRDefault="00B326D5" w:rsidP="00B326D5">
      <w:pPr>
        <w:pStyle w:val="TRParagraphs"/>
        <w:ind w:left="360"/>
        <w:rPr>
          <w:b/>
          <w:bCs/>
        </w:rPr>
      </w:pPr>
    </w:p>
    <w:p w14:paraId="49D4743A" w14:textId="77777777" w:rsidR="00DC2A80" w:rsidRPr="00DC2A80" w:rsidRDefault="00DC2A80" w:rsidP="00B326D5">
      <w:pPr>
        <w:pStyle w:val="TRParagraphs"/>
        <w:ind w:left="360"/>
      </w:pPr>
      <w:r w:rsidRPr="00DC2A80">
        <w:t xml:space="preserve">Para apoyar los avances en los ámbitos de trabajo mencionados, la misión recomendó un plan de acción detallado </w:t>
      </w:r>
      <w:r w:rsidR="006B3C31">
        <w:t>del 2023 hasta 2025</w:t>
      </w:r>
      <w:r w:rsidRPr="00DC2A80">
        <w:t xml:space="preserve"> con las recomendaciones prioritarias</w:t>
      </w:r>
      <w:r w:rsidR="00413B03">
        <w:t xml:space="preserve"> </w:t>
      </w:r>
      <w:r w:rsidR="00D5288F">
        <w:t>previas y</w:t>
      </w:r>
      <w:r w:rsidRPr="00DC2A80">
        <w:t xml:space="preserve"> que revisten especial importancia para avanzar en la mejora de la calidad y fiabilidad de</w:t>
      </w:r>
      <w:r w:rsidR="006B3C31">
        <w:t xml:space="preserve">l IPP </w:t>
      </w:r>
      <w:r w:rsidRPr="00DC2A80">
        <w:t>de la República de Ecuador</w:t>
      </w:r>
      <w:r w:rsidR="00DC607B">
        <w:t xml:space="preserve">.   </w:t>
      </w:r>
    </w:p>
    <w:p w14:paraId="767BAE3B" w14:textId="77777777" w:rsidR="00D33CDC" w:rsidRDefault="00D33CDC">
      <w:pPr>
        <w:rPr>
          <w:rFonts w:cstheme="minorHAnsi"/>
          <w:b/>
          <w:bCs/>
          <w:szCs w:val="20"/>
        </w:rPr>
      </w:pPr>
      <w:r>
        <w:rPr>
          <w:b/>
          <w:bCs/>
        </w:rPr>
        <w:br w:type="page"/>
      </w:r>
    </w:p>
    <w:p w14:paraId="01D8137C" w14:textId="77777777" w:rsidR="00466BD0" w:rsidRPr="008D0013" w:rsidRDefault="00781F26" w:rsidP="00466BD0">
      <w:pPr>
        <w:pStyle w:val="TRHeading1"/>
        <w:rPr>
          <w:lang w:val="en-US"/>
        </w:rPr>
      </w:pPr>
      <w:r w:rsidRPr="008D0013">
        <w:rPr>
          <w:lang w:val="en-US"/>
        </w:rPr>
        <w:t>Summary of mission results and priority recommendations</w:t>
      </w:r>
      <w:r w:rsidR="00466BD0" w:rsidRPr="008D0013">
        <w:rPr>
          <w:lang w:val="en-US"/>
        </w:rPr>
        <w:t xml:space="preserve"> </w:t>
      </w:r>
    </w:p>
    <w:p w14:paraId="59702DDF" w14:textId="090CFA39" w:rsidR="008D0013" w:rsidRPr="00FA77A1" w:rsidRDefault="009A134A" w:rsidP="008D0013">
      <w:pPr>
        <w:numPr>
          <w:ilvl w:val="0"/>
          <w:numId w:val="27"/>
        </w:numPr>
        <w:autoSpaceDE w:val="0"/>
        <w:autoSpaceDN w:val="0"/>
        <w:adjustRightInd w:val="0"/>
        <w:snapToGrid w:val="0"/>
        <w:spacing w:after="240" w:line="300" w:lineRule="exact"/>
        <w:rPr>
          <w:rFonts w:eastAsia="Calibri" w:cs="Segoe UI"/>
          <w:szCs w:val="21"/>
          <w:lang w:val="en-US"/>
        </w:rPr>
      </w:pPr>
      <w:r w:rsidRPr="009A134A">
        <w:rPr>
          <w:rFonts w:eastAsia="Calibri" w:cs="Segoe UI"/>
          <w:b/>
          <w:bCs/>
          <w:szCs w:val="21"/>
          <w:lang w:val="en-US"/>
        </w:rPr>
        <w:t>An in-person Technical Assistance (TA) mission from the Statistics Area of the International Monetary Fund at the request of the National Institute of Statistics and Censuses (INEC) of the Republic of Ecuador was carried out from September 18 to 22, 2023, with the aim to support the modernization of the Producer Price Index (PPI</w:t>
      </w:r>
      <w:r w:rsidRPr="00FA77A1">
        <w:rPr>
          <w:rFonts w:eastAsia="Calibri" w:cs="Segoe UI"/>
          <w:szCs w:val="21"/>
          <w:lang w:val="en-US"/>
        </w:rPr>
        <w:t xml:space="preserve">). In this first mission, the methodological design for the Base Change of the CAB-SIPP Producer Price Index System was evaluated, based on all the elements that correspond to its classifiers, samples, reference of the National Accounts or the Supply Table and Use for the new basket and weights, including the imputation methodology and calculation of the elementary indices and weighted groupings. The mission met with personnel from the INEC Economic Statistics Directorate, in particular the group in charge of the </w:t>
      </w:r>
      <w:r w:rsidR="00515612">
        <w:rPr>
          <w:rFonts w:eastAsia="Calibri" w:cs="Segoe UI"/>
          <w:szCs w:val="21"/>
          <w:lang w:val="en-US"/>
        </w:rPr>
        <w:t>CAB-SIPP</w:t>
      </w:r>
      <w:r w:rsidRPr="00FA77A1">
        <w:rPr>
          <w:rFonts w:eastAsia="Calibri" w:cs="Segoe UI"/>
          <w:szCs w:val="21"/>
          <w:lang w:val="en-US"/>
        </w:rPr>
        <w:t xml:space="preserve"> and the Administrative Records Directorates, Agricultural and Environmental Statistics Directorate and Statistical Infrastructure and Sampling Directorate</w:t>
      </w:r>
      <w:r w:rsidRPr="009A134A">
        <w:rPr>
          <w:rFonts w:eastAsia="Calibri" w:cs="Segoe UI"/>
          <w:b/>
          <w:bCs/>
          <w:szCs w:val="21"/>
          <w:lang w:val="en-US"/>
        </w:rPr>
        <w:t>.</w:t>
      </w:r>
      <w:r w:rsidR="00FA77A1">
        <w:rPr>
          <w:rFonts w:eastAsia="Calibri" w:cs="Segoe UI"/>
          <w:b/>
          <w:bCs/>
          <w:szCs w:val="21"/>
          <w:lang w:val="en-US"/>
        </w:rPr>
        <w:t xml:space="preserve">  </w:t>
      </w:r>
      <w:r w:rsidR="008D0013" w:rsidRPr="00FA77A1">
        <w:rPr>
          <w:rFonts w:eastAsia="Calibri" w:cs="Segoe UI"/>
          <w:szCs w:val="21"/>
          <w:lang w:val="en-US"/>
        </w:rPr>
        <w:t xml:space="preserve"> </w:t>
      </w:r>
    </w:p>
    <w:p w14:paraId="3F9CBC33" w14:textId="4DE176D5" w:rsidR="001A02FC" w:rsidRPr="00233467" w:rsidRDefault="002A09D4" w:rsidP="008D0013">
      <w:pPr>
        <w:numPr>
          <w:ilvl w:val="0"/>
          <w:numId w:val="27"/>
        </w:numPr>
        <w:autoSpaceDE w:val="0"/>
        <w:autoSpaceDN w:val="0"/>
        <w:adjustRightInd w:val="0"/>
        <w:snapToGrid w:val="0"/>
        <w:spacing w:after="240" w:line="300" w:lineRule="exact"/>
        <w:rPr>
          <w:rFonts w:eastAsia="Calibri" w:cs="Segoe UI"/>
          <w:szCs w:val="21"/>
          <w:lang w:val="en-US"/>
        </w:rPr>
      </w:pPr>
      <w:r w:rsidRPr="002A09D4">
        <w:rPr>
          <w:rFonts w:eastAsia="Calibri" w:cs="Segoe UI"/>
          <w:b/>
          <w:bCs/>
          <w:szCs w:val="21"/>
          <w:lang w:val="en-US"/>
        </w:rPr>
        <w:t xml:space="preserve">The staff of the </w:t>
      </w:r>
      <w:r w:rsidR="00515612">
        <w:rPr>
          <w:rFonts w:eastAsia="Calibri" w:cs="Segoe UI"/>
          <w:b/>
          <w:bCs/>
          <w:szCs w:val="21"/>
          <w:lang w:val="en-US"/>
        </w:rPr>
        <w:t>CAB-SIPP</w:t>
      </w:r>
      <w:r w:rsidRPr="002A09D4">
        <w:rPr>
          <w:rFonts w:eastAsia="Calibri" w:cs="Segoe UI"/>
          <w:b/>
          <w:bCs/>
          <w:szCs w:val="21"/>
          <w:lang w:val="en-US"/>
        </w:rPr>
        <w:t xml:space="preserve"> area is responsible for carrying out the CAB, independent of those responsible for the IPP in production and monthly publication. </w:t>
      </w:r>
      <w:r w:rsidRPr="00233467">
        <w:rPr>
          <w:rFonts w:eastAsia="Calibri" w:cs="Segoe UI"/>
          <w:szCs w:val="21"/>
          <w:lang w:val="en-US"/>
        </w:rPr>
        <w:t xml:space="preserve">This base change is </w:t>
      </w:r>
      <w:r w:rsidR="00233467" w:rsidRPr="00233467">
        <w:rPr>
          <w:rFonts w:eastAsia="Calibri" w:cs="Segoe UI"/>
          <w:szCs w:val="21"/>
          <w:lang w:val="en-US"/>
        </w:rPr>
        <w:t>because</w:t>
      </w:r>
      <w:r w:rsidRPr="00233467">
        <w:rPr>
          <w:rFonts w:eastAsia="Calibri" w:cs="Segoe UI"/>
          <w:szCs w:val="21"/>
          <w:lang w:val="en-US"/>
        </w:rPr>
        <w:t xml:space="preserve"> to strengthen the IPP they will update the basket and weights using Benchmarking. of the National Accounts that the Central Bank of Ecuador is working on, who will deliver a new base with 2018=100</w:t>
      </w:r>
      <w:r w:rsidR="00530930" w:rsidRPr="00233467">
        <w:rPr>
          <w:rFonts w:eastAsia="Calibri" w:cs="Segoe UI"/>
          <w:szCs w:val="21"/>
          <w:lang w:val="en-US"/>
        </w:rPr>
        <w:t xml:space="preserve">.  </w:t>
      </w:r>
    </w:p>
    <w:p w14:paraId="7AECC87D" w14:textId="7CDF11D0" w:rsidR="00530930" w:rsidRDefault="0065613C" w:rsidP="008D0013">
      <w:pPr>
        <w:numPr>
          <w:ilvl w:val="0"/>
          <w:numId w:val="27"/>
        </w:numPr>
        <w:autoSpaceDE w:val="0"/>
        <w:autoSpaceDN w:val="0"/>
        <w:adjustRightInd w:val="0"/>
        <w:snapToGrid w:val="0"/>
        <w:spacing w:after="240" w:line="300" w:lineRule="exact"/>
        <w:rPr>
          <w:rFonts w:eastAsia="Calibri" w:cs="Segoe UI"/>
          <w:szCs w:val="21"/>
          <w:lang w:val="en-US"/>
        </w:rPr>
      </w:pPr>
      <w:r w:rsidRPr="0065613C">
        <w:rPr>
          <w:rFonts w:eastAsia="Calibri" w:cs="Segoe UI"/>
          <w:b/>
          <w:bCs/>
          <w:szCs w:val="21"/>
          <w:lang w:val="en-US"/>
        </w:rPr>
        <w:t xml:space="preserve">The mission reviewed the ECB's progress regarding the process to carry out the </w:t>
      </w:r>
      <w:r w:rsidR="00515612">
        <w:rPr>
          <w:rFonts w:eastAsia="Calibri" w:cs="Segoe UI"/>
          <w:b/>
          <w:bCs/>
          <w:szCs w:val="21"/>
          <w:lang w:val="en-US"/>
        </w:rPr>
        <w:t>CAB-SIPP</w:t>
      </w:r>
      <w:r w:rsidRPr="0065613C">
        <w:rPr>
          <w:rFonts w:eastAsia="Calibri" w:cs="Segoe UI"/>
          <w:b/>
          <w:bCs/>
          <w:szCs w:val="21"/>
          <w:lang w:val="en-US"/>
        </w:rPr>
        <w:t xml:space="preserve">: </w:t>
      </w:r>
      <w:r w:rsidRPr="0065613C">
        <w:rPr>
          <w:rFonts w:eastAsia="Calibri" w:cs="Segoe UI"/>
          <w:szCs w:val="21"/>
          <w:lang w:val="en-US"/>
        </w:rPr>
        <w:t xml:space="preserve">(a) areas of opportunity identified in the current IPP; (b) classifiers; (c) basket and weights; (d) imputations, special and seasonal treatment products; (e) calculation of relative prices, elementary indices and aggregate indices; (f) Calculation of the Jevons and Laspeyres index; (g) tabulation plan; (h) automation of the process and calculation system. The mission observed the opportunity </w:t>
      </w:r>
      <w:r w:rsidR="00BD3B17" w:rsidRPr="0065613C">
        <w:rPr>
          <w:rFonts w:eastAsia="Calibri" w:cs="Segoe UI"/>
          <w:szCs w:val="21"/>
          <w:lang w:val="en-US"/>
        </w:rPr>
        <w:t xml:space="preserve">areas </w:t>
      </w:r>
      <w:r w:rsidRPr="0065613C">
        <w:rPr>
          <w:rFonts w:eastAsia="Calibri" w:cs="Segoe UI"/>
          <w:szCs w:val="21"/>
          <w:lang w:val="en-US"/>
        </w:rPr>
        <w:t xml:space="preserve">in each stage of the </w:t>
      </w:r>
      <w:r w:rsidR="00515612">
        <w:rPr>
          <w:rFonts w:eastAsia="Calibri" w:cs="Segoe UI"/>
          <w:szCs w:val="21"/>
          <w:lang w:val="en-US"/>
        </w:rPr>
        <w:t>CAB-SIPP</w:t>
      </w:r>
      <w:r w:rsidR="00D11312" w:rsidRPr="00D11312">
        <w:rPr>
          <w:rFonts w:eastAsia="Calibri" w:cs="Segoe UI"/>
          <w:szCs w:val="21"/>
          <w:lang w:val="en-US"/>
        </w:rPr>
        <w:t>.</w:t>
      </w:r>
      <w:r w:rsidR="00D11312">
        <w:rPr>
          <w:rFonts w:eastAsia="Calibri" w:cs="Segoe UI"/>
          <w:szCs w:val="21"/>
          <w:lang w:val="en-US"/>
        </w:rPr>
        <w:t xml:space="preserve">  </w:t>
      </w:r>
    </w:p>
    <w:p w14:paraId="68D46D0D" w14:textId="0E07B5DB" w:rsidR="00D11312" w:rsidRDefault="003A6BFC" w:rsidP="008D0013">
      <w:pPr>
        <w:numPr>
          <w:ilvl w:val="0"/>
          <w:numId w:val="27"/>
        </w:numPr>
        <w:autoSpaceDE w:val="0"/>
        <w:autoSpaceDN w:val="0"/>
        <w:adjustRightInd w:val="0"/>
        <w:snapToGrid w:val="0"/>
        <w:spacing w:after="240" w:line="300" w:lineRule="exact"/>
        <w:rPr>
          <w:rFonts w:eastAsia="Calibri" w:cs="Segoe UI"/>
          <w:szCs w:val="21"/>
          <w:lang w:val="en-US"/>
        </w:rPr>
      </w:pPr>
      <w:r w:rsidRPr="003A6BFC">
        <w:rPr>
          <w:rFonts w:eastAsia="Calibri" w:cs="Segoe UI"/>
          <w:b/>
          <w:bCs/>
          <w:szCs w:val="21"/>
          <w:lang w:val="en-US"/>
        </w:rPr>
        <w:t>The geographical coverage of the new IPP is national and thematically the topics to be considered increase, such as mining and services. It will be studied to include construction</w:t>
      </w:r>
      <w:r w:rsidR="009F60ED" w:rsidRPr="009F60ED">
        <w:rPr>
          <w:rFonts w:eastAsia="Calibri" w:cs="Segoe UI"/>
          <w:szCs w:val="21"/>
          <w:lang w:val="en-US"/>
        </w:rPr>
        <w:t>.</w:t>
      </w:r>
      <w:r w:rsidR="009F60ED">
        <w:rPr>
          <w:rFonts w:eastAsia="Calibri" w:cs="Segoe UI"/>
          <w:szCs w:val="21"/>
          <w:lang w:val="en-US"/>
        </w:rPr>
        <w:t xml:space="preserve">  </w:t>
      </w:r>
    </w:p>
    <w:p w14:paraId="38687F7D" w14:textId="1DD4FB33" w:rsidR="009F60ED" w:rsidRDefault="000808C2" w:rsidP="008D0013">
      <w:pPr>
        <w:numPr>
          <w:ilvl w:val="0"/>
          <w:numId w:val="27"/>
        </w:numPr>
        <w:autoSpaceDE w:val="0"/>
        <w:autoSpaceDN w:val="0"/>
        <w:adjustRightInd w:val="0"/>
        <w:snapToGrid w:val="0"/>
        <w:spacing w:after="240" w:line="300" w:lineRule="exact"/>
        <w:rPr>
          <w:rFonts w:eastAsia="Calibri" w:cs="Segoe UI"/>
          <w:szCs w:val="21"/>
          <w:lang w:val="en-US"/>
        </w:rPr>
      </w:pPr>
      <w:r w:rsidRPr="000808C2">
        <w:rPr>
          <w:rFonts w:eastAsia="Calibri" w:cs="Segoe UI"/>
          <w:b/>
          <w:bCs/>
          <w:szCs w:val="21"/>
          <w:lang w:val="en-US"/>
        </w:rPr>
        <w:t xml:space="preserve">The current IPP is based on 2015, prepared with the 2013 TOU, and they are updating the basket and weights with the CN 2018 benchmarking, which is under the administration of the Central Bank of Ecuador (BCE), </w:t>
      </w:r>
      <w:r w:rsidRPr="000808C2">
        <w:rPr>
          <w:rFonts w:eastAsia="Calibri" w:cs="Segoe UI"/>
          <w:szCs w:val="21"/>
          <w:lang w:val="en-US"/>
        </w:rPr>
        <w:t xml:space="preserve">available in January 2025, which will be a major improvement. With this update of the </w:t>
      </w:r>
      <w:proofErr w:type="gramStart"/>
      <w:r w:rsidR="00780002">
        <w:rPr>
          <w:rFonts w:eastAsia="Calibri" w:cs="Segoe UI"/>
          <w:szCs w:val="21"/>
          <w:lang w:val="en-US"/>
        </w:rPr>
        <w:t>NA</w:t>
      </w:r>
      <w:proofErr w:type="gramEnd"/>
      <w:r w:rsidRPr="000808C2">
        <w:rPr>
          <w:rFonts w:eastAsia="Calibri" w:cs="Segoe UI"/>
          <w:szCs w:val="21"/>
          <w:lang w:val="en-US"/>
        </w:rPr>
        <w:t xml:space="preserve"> they will update the basket and the weights</w:t>
      </w:r>
      <w:r>
        <w:rPr>
          <w:rFonts w:eastAsia="Calibri" w:cs="Segoe UI"/>
          <w:szCs w:val="21"/>
          <w:lang w:val="en-US"/>
        </w:rPr>
        <w:t>.</w:t>
      </w:r>
      <w:r w:rsidR="000467EF">
        <w:rPr>
          <w:rFonts w:eastAsia="Calibri" w:cs="Segoe UI"/>
          <w:szCs w:val="21"/>
          <w:lang w:val="en-US"/>
        </w:rPr>
        <w:t xml:space="preserve"> </w:t>
      </w:r>
    </w:p>
    <w:p w14:paraId="1BEFAA3D" w14:textId="7AEAEFF4" w:rsidR="000467EF" w:rsidRDefault="00424B92" w:rsidP="008D0013">
      <w:pPr>
        <w:numPr>
          <w:ilvl w:val="0"/>
          <w:numId w:val="27"/>
        </w:numPr>
        <w:autoSpaceDE w:val="0"/>
        <w:autoSpaceDN w:val="0"/>
        <w:adjustRightInd w:val="0"/>
        <w:snapToGrid w:val="0"/>
        <w:spacing w:after="240" w:line="300" w:lineRule="exact"/>
        <w:rPr>
          <w:rFonts w:eastAsia="Calibri" w:cs="Segoe UI"/>
          <w:szCs w:val="21"/>
          <w:lang w:val="en-US"/>
        </w:rPr>
      </w:pPr>
      <w:r w:rsidRPr="00424B92">
        <w:rPr>
          <w:rFonts w:eastAsia="Calibri" w:cs="Segoe UI"/>
          <w:b/>
          <w:bCs/>
          <w:szCs w:val="21"/>
          <w:lang w:val="en-US"/>
        </w:rPr>
        <w:t xml:space="preserve">Regarding the classifiers to be used in the CAB-SIPP, it maintains ISIC 4.0 of the current IPP-DN and uses CCP 2.0, they hope to introduce </w:t>
      </w:r>
      <w:proofErr w:type="spellStart"/>
      <w:r w:rsidRPr="00424B92">
        <w:rPr>
          <w:rFonts w:eastAsia="Calibri" w:cs="Segoe UI"/>
          <w:b/>
          <w:bCs/>
          <w:szCs w:val="21"/>
          <w:lang w:val="en-US"/>
        </w:rPr>
        <w:t>ver</w:t>
      </w:r>
      <w:proofErr w:type="spellEnd"/>
      <w:r w:rsidRPr="00424B92">
        <w:rPr>
          <w:rFonts w:eastAsia="Calibri" w:cs="Segoe UI"/>
          <w:b/>
          <w:bCs/>
          <w:szCs w:val="21"/>
          <w:lang w:val="en-US"/>
        </w:rPr>
        <w:t xml:space="preserve"> 2.1. INEC is currently working on the approval of the classifiers to determine the new 7-digit product correspondence lines. </w:t>
      </w:r>
      <w:r w:rsidRPr="00053AF1">
        <w:rPr>
          <w:rFonts w:eastAsia="Calibri" w:cs="Segoe UI"/>
          <w:szCs w:val="21"/>
          <w:lang w:val="en-US"/>
        </w:rPr>
        <w:t>This approval is important to build a basket and weights with the data provided by CN. This homologation of the 2015 to 2024 basket is necessary to build correspondences in the historical series by product</w:t>
      </w:r>
      <w:r w:rsidR="00F361C4" w:rsidRPr="00053AF1">
        <w:rPr>
          <w:rFonts w:eastAsia="Calibri" w:cs="Segoe UI"/>
          <w:szCs w:val="21"/>
          <w:lang w:val="en-US"/>
        </w:rPr>
        <w:t>.</w:t>
      </w:r>
      <w:r w:rsidR="004B37D4">
        <w:rPr>
          <w:rFonts w:eastAsia="Calibri" w:cs="Segoe UI"/>
          <w:szCs w:val="21"/>
          <w:lang w:val="en-US"/>
        </w:rPr>
        <w:t xml:space="preserve">  </w:t>
      </w:r>
    </w:p>
    <w:p w14:paraId="5462B91B" w14:textId="28A8244F" w:rsidR="004B37D4" w:rsidRDefault="00CC17CF" w:rsidP="008D0013">
      <w:pPr>
        <w:numPr>
          <w:ilvl w:val="0"/>
          <w:numId w:val="27"/>
        </w:numPr>
        <w:autoSpaceDE w:val="0"/>
        <w:autoSpaceDN w:val="0"/>
        <w:adjustRightInd w:val="0"/>
        <w:snapToGrid w:val="0"/>
        <w:spacing w:after="240" w:line="300" w:lineRule="exact"/>
        <w:rPr>
          <w:rFonts w:eastAsia="Calibri" w:cs="Segoe UI"/>
          <w:szCs w:val="21"/>
          <w:lang w:val="en-US"/>
        </w:rPr>
      </w:pPr>
      <w:r w:rsidRPr="00CC17CF">
        <w:rPr>
          <w:rFonts w:eastAsia="Calibri" w:cs="Segoe UI"/>
          <w:b/>
          <w:bCs/>
          <w:szCs w:val="21"/>
          <w:lang w:val="en-US"/>
        </w:rPr>
        <w:t xml:space="preserve">Currently INEC has defined a basket with 394 seven-digit </w:t>
      </w:r>
      <w:r w:rsidR="00DB4205" w:rsidRPr="00CC17CF">
        <w:rPr>
          <w:rFonts w:eastAsia="Calibri" w:cs="Segoe UI"/>
          <w:b/>
          <w:bCs/>
          <w:szCs w:val="21"/>
          <w:lang w:val="en-US"/>
        </w:rPr>
        <w:t>products,</w:t>
      </w:r>
      <w:r w:rsidRPr="00CC17CF">
        <w:rPr>
          <w:rFonts w:eastAsia="Calibri" w:cs="Segoe UI"/>
          <w:b/>
          <w:bCs/>
          <w:szCs w:val="21"/>
          <w:lang w:val="en-US"/>
        </w:rPr>
        <w:t xml:space="preserve"> and it is preliminarily estimated to increase to 523 products in the CAB-SIPP 2024, which worked up to the CCP subclass level</w:t>
      </w:r>
      <w:r w:rsidRPr="00DB4205">
        <w:rPr>
          <w:rFonts w:eastAsia="Calibri" w:cs="Segoe UI"/>
          <w:szCs w:val="21"/>
          <w:lang w:val="en-US"/>
        </w:rPr>
        <w:t xml:space="preserve">, including the exploitation of mines and quarries, as well as different services, in particularly professional, </w:t>
      </w:r>
      <w:r w:rsidR="00DB4205" w:rsidRPr="00DB4205">
        <w:rPr>
          <w:rFonts w:eastAsia="Calibri" w:cs="Segoe UI"/>
          <w:szCs w:val="21"/>
          <w:lang w:val="en-US"/>
        </w:rPr>
        <w:t>scientific,</w:t>
      </w:r>
      <w:r w:rsidRPr="00DB4205">
        <w:rPr>
          <w:rFonts w:eastAsia="Calibri" w:cs="Segoe UI"/>
          <w:szCs w:val="21"/>
          <w:lang w:val="en-US"/>
        </w:rPr>
        <w:t xml:space="preserve"> and technical activities; administrative services; teaching; Human health; entertainment and recreation. INEC is </w:t>
      </w:r>
      <w:r w:rsidR="00DB4205" w:rsidRPr="00DB4205">
        <w:rPr>
          <w:rFonts w:eastAsia="Calibri" w:cs="Segoe UI"/>
          <w:szCs w:val="21"/>
          <w:lang w:val="en-US"/>
        </w:rPr>
        <w:t>studying</w:t>
      </w:r>
      <w:r w:rsidRPr="00DB4205">
        <w:rPr>
          <w:rFonts w:eastAsia="Calibri" w:cs="Segoe UI"/>
          <w:szCs w:val="21"/>
          <w:lang w:val="en-US"/>
        </w:rPr>
        <w:t xml:space="preserve"> </w:t>
      </w:r>
      <w:proofErr w:type="gramStart"/>
      <w:r w:rsidR="00824BC5">
        <w:rPr>
          <w:rFonts w:eastAsia="Calibri" w:cs="Segoe UI"/>
          <w:szCs w:val="21"/>
          <w:lang w:val="en-US"/>
        </w:rPr>
        <w:t>include</w:t>
      </w:r>
      <w:proofErr w:type="gramEnd"/>
      <w:r w:rsidR="00824BC5">
        <w:rPr>
          <w:rFonts w:eastAsia="Calibri" w:cs="Segoe UI"/>
          <w:szCs w:val="21"/>
          <w:lang w:val="en-US"/>
        </w:rPr>
        <w:t xml:space="preserve"> </w:t>
      </w:r>
      <w:r w:rsidRPr="00DB4205">
        <w:rPr>
          <w:rFonts w:eastAsia="Calibri" w:cs="Segoe UI"/>
          <w:szCs w:val="21"/>
          <w:lang w:val="en-US"/>
        </w:rPr>
        <w:t>construction activity in the new basket</w:t>
      </w:r>
      <w:r w:rsidR="007C27F5" w:rsidRPr="00DB4205">
        <w:rPr>
          <w:rFonts w:eastAsia="Calibri" w:cs="Segoe UI"/>
          <w:szCs w:val="21"/>
          <w:lang w:val="en-US"/>
        </w:rPr>
        <w:t>.</w:t>
      </w:r>
      <w:r w:rsidR="00B10FE9">
        <w:rPr>
          <w:rFonts w:eastAsia="Calibri" w:cs="Segoe UI"/>
          <w:szCs w:val="21"/>
          <w:lang w:val="en-US"/>
        </w:rPr>
        <w:t xml:space="preserve">  </w:t>
      </w:r>
    </w:p>
    <w:p w14:paraId="6A641D91" w14:textId="4FC54624" w:rsidR="00B10FE9" w:rsidRPr="003C4BD8" w:rsidRDefault="003C4BD8" w:rsidP="008D0013">
      <w:pPr>
        <w:numPr>
          <w:ilvl w:val="0"/>
          <w:numId w:val="27"/>
        </w:numPr>
        <w:autoSpaceDE w:val="0"/>
        <w:autoSpaceDN w:val="0"/>
        <w:adjustRightInd w:val="0"/>
        <w:snapToGrid w:val="0"/>
        <w:spacing w:after="240" w:line="300" w:lineRule="exact"/>
        <w:rPr>
          <w:rFonts w:eastAsia="Calibri" w:cs="Segoe UI"/>
          <w:szCs w:val="21"/>
          <w:lang w:val="en-US"/>
        </w:rPr>
      </w:pPr>
      <w:r w:rsidRPr="003C4BD8">
        <w:rPr>
          <w:rFonts w:eastAsia="Calibri" w:cs="Segoe UI"/>
          <w:b/>
          <w:bCs/>
          <w:szCs w:val="21"/>
          <w:lang w:val="en-US"/>
        </w:rPr>
        <w:t xml:space="preserve">The current sample of companies is not probabilistic, it is a directed sample, and in this CAB-SIPP a probabilistic sampling is prepared from a framework of manufacturing companies, services and agricultural, livestock, </w:t>
      </w:r>
      <w:r w:rsidR="008432ED" w:rsidRPr="003C4BD8">
        <w:rPr>
          <w:rFonts w:eastAsia="Calibri" w:cs="Segoe UI"/>
          <w:b/>
          <w:bCs/>
          <w:szCs w:val="21"/>
          <w:lang w:val="en-US"/>
        </w:rPr>
        <w:t>fishing,</w:t>
      </w:r>
      <w:r w:rsidRPr="003C4BD8">
        <w:rPr>
          <w:rFonts w:eastAsia="Calibri" w:cs="Segoe UI"/>
          <w:b/>
          <w:bCs/>
          <w:szCs w:val="21"/>
          <w:lang w:val="en-US"/>
        </w:rPr>
        <w:t xml:space="preserve"> and forestry products, </w:t>
      </w:r>
      <w:r w:rsidRPr="003C4BD8">
        <w:rPr>
          <w:rFonts w:eastAsia="Calibri" w:cs="Segoe UI"/>
          <w:szCs w:val="21"/>
          <w:lang w:val="en-US"/>
        </w:rPr>
        <w:t xml:space="preserve">which will also include the mining industry, the CAB-SIPP analyzes the feasibility of applying probabilistic sampling for all the mentioned sectors. except for goods and services that are offered by unique companies in the country such as </w:t>
      </w:r>
      <w:proofErr w:type="spellStart"/>
      <w:r w:rsidRPr="003C4BD8">
        <w:rPr>
          <w:rFonts w:eastAsia="Calibri" w:cs="Segoe UI"/>
          <w:szCs w:val="21"/>
          <w:lang w:val="en-US"/>
        </w:rPr>
        <w:t>Petroecuador</w:t>
      </w:r>
      <w:proofErr w:type="spellEnd"/>
      <w:r w:rsidRPr="003C4BD8">
        <w:rPr>
          <w:rFonts w:eastAsia="Calibri" w:cs="Segoe UI"/>
          <w:szCs w:val="21"/>
          <w:lang w:val="en-US"/>
        </w:rPr>
        <w:t xml:space="preserve">, in these cases they will apply directed sampling; Services will also be included, which will be imported directly from Ecuador's CPI quotes; In addition, services that do not have IPC will be investigated in the field, through probabilistic </w:t>
      </w:r>
      <w:r w:rsidR="00AE4C0B" w:rsidRPr="003C4BD8">
        <w:rPr>
          <w:rFonts w:eastAsia="Calibri" w:cs="Segoe UI"/>
          <w:szCs w:val="21"/>
          <w:lang w:val="en-US"/>
        </w:rPr>
        <w:t>sampling.</w:t>
      </w:r>
      <w:r w:rsidR="00BA62BE" w:rsidRPr="003C4BD8">
        <w:rPr>
          <w:rFonts w:eastAsia="Calibri" w:cs="Segoe UI"/>
          <w:szCs w:val="21"/>
          <w:lang w:val="en-US"/>
        </w:rPr>
        <w:t xml:space="preserve">  </w:t>
      </w:r>
    </w:p>
    <w:p w14:paraId="1DCF3EEF" w14:textId="54C5A045" w:rsidR="00BA62BE" w:rsidRDefault="008016CC" w:rsidP="008D0013">
      <w:pPr>
        <w:numPr>
          <w:ilvl w:val="0"/>
          <w:numId w:val="27"/>
        </w:numPr>
        <w:autoSpaceDE w:val="0"/>
        <w:autoSpaceDN w:val="0"/>
        <w:adjustRightInd w:val="0"/>
        <w:snapToGrid w:val="0"/>
        <w:spacing w:after="240" w:line="300" w:lineRule="exact"/>
        <w:rPr>
          <w:rFonts w:eastAsia="Calibri" w:cs="Segoe UI"/>
          <w:szCs w:val="21"/>
          <w:lang w:val="en-US"/>
        </w:rPr>
      </w:pPr>
      <w:r w:rsidRPr="008016CC">
        <w:rPr>
          <w:rFonts w:eastAsia="Calibri" w:cs="Segoe UI"/>
          <w:b/>
          <w:bCs/>
          <w:szCs w:val="21"/>
          <w:lang w:val="en-US"/>
        </w:rPr>
        <w:t xml:space="preserve">With the objective of developing a probabilistic sampling design, the study domains are defined by economic sectors (ISIC4 Code - Section - 1 digit) grouped by the size of the company at the national level. </w:t>
      </w:r>
      <w:r w:rsidRPr="008016CC">
        <w:rPr>
          <w:rFonts w:eastAsia="Calibri" w:cs="Segoe UI"/>
          <w:szCs w:val="21"/>
          <w:lang w:val="en-US"/>
        </w:rPr>
        <w:t>Within each of the study domains, a forced inclusion group is considered, that is, a subset of companies that will be part of the sample with probability one (1), this group corresponds to those companies classified as “Large Company” (size 5). The sampling frame is defined by the Directory of Companies and Establishments 2021 (DIEE 2021), the only input available, from which the sample size will be calculated using the design variable Total Sales Value (</w:t>
      </w:r>
      <w:r w:rsidR="00281A7D">
        <w:rPr>
          <w:rFonts w:eastAsia="Calibri" w:cs="Segoe UI"/>
          <w:szCs w:val="21"/>
          <w:lang w:val="en-US"/>
        </w:rPr>
        <w:t>TSV</w:t>
      </w:r>
      <w:r w:rsidRPr="008016CC">
        <w:rPr>
          <w:rFonts w:eastAsia="Calibri" w:cs="Segoe UI"/>
          <w:szCs w:val="21"/>
          <w:lang w:val="en-US"/>
        </w:rPr>
        <w:t>). The selection of the sample will be carried out through stratification defined within each of the study domains at the level of ISIC Code Rev 4 - 6 digits, this process will be carried out through a distribution proportional to size (PPT)</w:t>
      </w:r>
      <w:r w:rsidR="008A7979" w:rsidRPr="008016CC">
        <w:rPr>
          <w:rFonts w:eastAsia="Calibri" w:cs="Segoe UI"/>
          <w:szCs w:val="21"/>
          <w:lang w:val="en-US"/>
        </w:rPr>
        <w:t>.</w:t>
      </w:r>
      <w:r w:rsidR="00BB2BC9">
        <w:rPr>
          <w:rFonts w:eastAsia="Calibri" w:cs="Segoe UI"/>
          <w:szCs w:val="21"/>
          <w:lang w:val="en-US"/>
        </w:rPr>
        <w:t xml:space="preserve">  </w:t>
      </w:r>
    </w:p>
    <w:p w14:paraId="32AE28F2" w14:textId="0E2EA9F6" w:rsidR="00BB2BC9" w:rsidRDefault="0058668C" w:rsidP="008D0013">
      <w:pPr>
        <w:numPr>
          <w:ilvl w:val="0"/>
          <w:numId w:val="27"/>
        </w:numPr>
        <w:autoSpaceDE w:val="0"/>
        <w:autoSpaceDN w:val="0"/>
        <w:adjustRightInd w:val="0"/>
        <w:snapToGrid w:val="0"/>
        <w:spacing w:after="240" w:line="300" w:lineRule="exact"/>
        <w:rPr>
          <w:rFonts w:eastAsia="Calibri" w:cs="Segoe UI"/>
          <w:szCs w:val="21"/>
          <w:lang w:val="en-US"/>
        </w:rPr>
      </w:pPr>
      <w:r w:rsidRPr="00097C8B">
        <w:rPr>
          <w:rFonts w:eastAsia="Calibri" w:cs="Segoe UI"/>
          <w:b/>
          <w:bCs/>
          <w:szCs w:val="21"/>
          <w:lang w:val="en-US"/>
        </w:rPr>
        <w:t>The quotes are made only on the prices of the products for the national market and do not ask about export items and their prices, which may differ both in type of product and in quality and price at which it is traded within the country</w:t>
      </w:r>
      <w:r w:rsidR="00097C8B" w:rsidRPr="00C46C5E">
        <w:rPr>
          <w:rFonts w:eastAsia="Calibri" w:cs="Segoe UI"/>
          <w:szCs w:val="21"/>
          <w:lang w:val="en-US"/>
        </w:rPr>
        <w:t xml:space="preserve"> and</w:t>
      </w:r>
      <w:r w:rsidRPr="0058668C">
        <w:rPr>
          <w:rFonts w:eastAsia="Calibri" w:cs="Segoe UI"/>
          <w:szCs w:val="21"/>
          <w:lang w:val="en-US"/>
        </w:rPr>
        <w:t xml:space="preserve"> </w:t>
      </w:r>
      <w:r w:rsidR="00C46C5E">
        <w:rPr>
          <w:rFonts w:eastAsia="Calibri" w:cs="Segoe UI"/>
          <w:szCs w:val="21"/>
          <w:lang w:val="en-US"/>
        </w:rPr>
        <w:t>t</w:t>
      </w:r>
      <w:r w:rsidRPr="0058668C">
        <w:rPr>
          <w:rFonts w:eastAsia="Calibri" w:cs="Segoe UI"/>
          <w:szCs w:val="21"/>
          <w:lang w:val="en-US"/>
        </w:rPr>
        <w:t>his point was reinforced for the moment in which they integrate the Export quotes, ask about products for the national market and separate those for export</w:t>
      </w:r>
      <w:r w:rsidR="00097C8B">
        <w:rPr>
          <w:rFonts w:eastAsia="Calibri" w:cs="Segoe UI"/>
          <w:szCs w:val="21"/>
          <w:lang w:val="en-US"/>
        </w:rPr>
        <w:t xml:space="preserve">.  </w:t>
      </w:r>
      <w:r w:rsidR="004B4528">
        <w:rPr>
          <w:rFonts w:eastAsia="Calibri" w:cs="Segoe UI"/>
          <w:szCs w:val="21"/>
          <w:lang w:val="en-US"/>
        </w:rPr>
        <w:t xml:space="preserve">  </w:t>
      </w:r>
    </w:p>
    <w:p w14:paraId="5E65A8C0" w14:textId="2DC2A20F" w:rsidR="004B4528" w:rsidRPr="00670A45" w:rsidRDefault="00ED678B" w:rsidP="008D0013">
      <w:pPr>
        <w:numPr>
          <w:ilvl w:val="0"/>
          <w:numId w:val="27"/>
        </w:numPr>
        <w:autoSpaceDE w:val="0"/>
        <w:autoSpaceDN w:val="0"/>
        <w:adjustRightInd w:val="0"/>
        <w:snapToGrid w:val="0"/>
        <w:spacing w:after="240" w:line="300" w:lineRule="exact"/>
        <w:rPr>
          <w:rFonts w:eastAsia="Calibri" w:cs="Segoe UI"/>
          <w:szCs w:val="21"/>
          <w:lang w:val="en-US"/>
        </w:rPr>
      </w:pPr>
      <w:r w:rsidRPr="00ED678B">
        <w:rPr>
          <w:rFonts w:eastAsia="Calibri" w:cs="Segoe UI"/>
          <w:b/>
          <w:bCs/>
          <w:szCs w:val="21"/>
          <w:lang w:val="en-US"/>
        </w:rPr>
        <w:t xml:space="preserve">INEC has several business frameworks, one for agriculture, another for manufacturing and mining, electricity, as well as oil; In the case of services, they will use the sample managed by the </w:t>
      </w:r>
      <w:r>
        <w:rPr>
          <w:rFonts w:eastAsia="Calibri" w:cs="Segoe UI"/>
          <w:b/>
          <w:bCs/>
          <w:szCs w:val="21"/>
          <w:lang w:val="en-US"/>
        </w:rPr>
        <w:t>CPI</w:t>
      </w:r>
      <w:r w:rsidRPr="00ED678B">
        <w:rPr>
          <w:rFonts w:eastAsia="Calibri" w:cs="Segoe UI"/>
          <w:b/>
          <w:bCs/>
          <w:szCs w:val="21"/>
          <w:lang w:val="en-US"/>
        </w:rPr>
        <w:t xml:space="preserve"> and the services that </w:t>
      </w:r>
      <w:r w:rsidR="00670A45">
        <w:rPr>
          <w:rFonts w:eastAsia="Calibri" w:cs="Segoe UI"/>
          <w:b/>
          <w:bCs/>
          <w:szCs w:val="21"/>
          <w:lang w:val="en-US"/>
        </w:rPr>
        <w:t>it</w:t>
      </w:r>
      <w:r w:rsidR="00670A45" w:rsidRPr="00ED678B">
        <w:rPr>
          <w:rFonts w:eastAsia="Calibri" w:cs="Segoe UI"/>
          <w:b/>
          <w:bCs/>
          <w:szCs w:val="21"/>
          <w:lang w:val="en-US"/>
        </w:rPr>
        <w:t xml:space="preserve"> does</w:t>
      </w:r>
      <w:r w:rsidRPr="00ED678B">
        <w:rPr>
          <w:rFonts w:eastAsia="Calibri" w:cs="Segoe UI"/>
          <w:b/>
          <w:bCs/>
          <w:szCs w:val="21"/>
          <w:lang w:val="en-US"/>
        </w:rPr>
        <w:t xml:space="preserve"> not </w:t>
      </w:r>
      <w:r w:rsidR="001824EB">
        <w:rPr>
          <w:rFonts w:eastAsia="Calibri" w:cs="Segoe UI"/>
          <w:b/>
          <w:bCs/>
          <w:szCs w:val="21"/>
          <w:lang w:val="en-US"/>
        </w:rPr>
        <w:t>cover</w:t>
      </w:r>
      <w:r w:rsidRPr="00ED678B">
        <w:rPr>
          <w:rFonts w:eastAsia="Calibri" w:cs="Segoe UI"/>
          <w:b/>
          <w:bCs/>
          <w:szCs w:val="21"/>
          <w:lang w:val="en-US"/>
        </w:rPr>
        <w:t xml:space="preserve"> will be investigated in the field, through probabilistic sampling</w:t>
      </w:r>
      <w:r w:rsidRPr="00670A45">
        <w:rPr>
          <w:rFonts w:eastAsia="Calibri" w:cs="Segoe UI"/>
          <w:szCs w:val="21"/>
          <w:lang w:val="en-US"/>
        </w:rPr>
        <w:t>. In the case of the agricultural framework, there is a problem of costs for collection at the farm level, for this reason a sampling will be studied in the collection centers that exist in the country, which guarantees that it is produced in the Republic of Ecuador. and that covers all crops per season. The exporters are perfectly identified companies that carry out this activity and will be in a separate sample</w:t>
      </w:r>
      <w:r w:rsidR="00825CF5" w:rsidRPr="00670A45">
        <w:rPr>
          <w:rFonts w:eastAsia="Calibri" w:cs="Segoe UI"/>
          <w:szCs w:val="21"/>
          <w:lang w:val="en-US"/>
        </w:rPr>
        <w:t>.</w:t>
      </w:r>
      <w:r w:rsidR="00276890" w:rsidRPr="00670A45">
        <w:rPr>
          <w:rFonts w:eastAsia="Calibri" w:cs="Segoe UI"/>
          <w:szCs w:val="21"/>
          <w:lang w:val="en-US"/>
        </w:rPr>
        <w:t xml:space="preserve">  </w:t>
      </w:r>
    </w:p>
    <w:p w14:paraId="7D07A99C" w14:textId="119C7B3E" w:rsidR="00184F84" w:rsidRDefault="00F935C5" w:rsidP="008D0013">
      <w:pPr>
        <w:numPr>
          <w:ilvl w:val="0"/>
          <w:numId w:val="27"/>
        </w:numPr>
        <w:autoSpaceDE w:val="0"/>
        <w:autoSpaceDN w:val="0"/>
        <w:adjustRightInd w:val="0"/>
        <w:snapToGrid w:val="0"/>
        <w:spacing w:after="240" w:line="300" w:lineRule="exact"/>
        <w:rPr>
          <w:rFonts w:eastAsia="Calibri" w:cs="Segoe UI"/>
          <w:szCs w:val="21"/>
          <w:lang w:val="en-US"/>
        </w:rPr>
      </w:pPr>
      <w:r w:rsidRPr="00F935C5">
        <w:rPr>
          <w:rFonts w:eastAsia="Calibri" w:cs="Segoe UI"/>
          <w:b/>
          <w:bCs/>
          <w:szCs w:val="21"/>
          <w:lang w:val="en-US"/>
        </w:rPr>
        <w:t xml:space="preserve">The concept of fixed base was explained in </w:t>
      </w:r>
      <w:r w:rsidR="00BC212E" w:rsidRPr="00F935C5">
        <w:rPr>
          <w:rFonts w:eastAsia="Calibri" w:cs="Segoe UI"/>
          <w:b/>
          <w:bCs/>
          <w:szCs w:val="21"/>
          <w:lang w:val="en-US"/>
        </w:rPr>
        <w:t>detail because</w:t>
      </w:r>
      <w:r w:rsidRPr="00F935C5">
        <w:rPr>
          <w:rFonts w:eastAsia="Calibri" w:cs="Segoe UI"/>
          <w:b/>
          <w:bCs/>
          <w:szCs w:val="21"/>
          <w:lang w:val="en-US"/>
        </w:rPr>
        <w:t xml:space="preserve"> there was confusion, they cannot make continuous changes to the products defined for the basket in the base, nor the items quoted during the validity of the basket, </w:t>
      </w:r>
      <w:r w:rsidRPr="00FB3470">
        <w:rPr>
          <w:rFonts w:eastAsia="Calibri" w:cs="Segoe UI"/>
          <w:szCs w:val="21"/>
          <w:lang w:val="en-US"/>
        </w:rPr>
        <w:t xml:space="preserve">there is no concept of flexibility in the basket. From now on, they will apply the concept of a fixed basket and the management of substitution or replacement of varieties and articles when appropriate, this </w:t>
      </w:r>
      <w:r w:rsidR="00BC212E" w:rsidRPr="00FB3470">
        <w:rPr>
          <w:rFonts w:eastAsia="Calibri" w:cs="Segoe UI"/>
          <w:szCs w:val="21"/>
          <w:lang w:val="en-US"/>
        </w:rPr>
        <w:t>to</w:t>
      </w:r>
      <w:r w:rsidRPr="00FB3470">
        <w:rPr>
          <w:rFonts w:eastAsia="Calibri" w:cs="Segoe UI"/>
          <w:szCs w:val="21"/>
          <w:lang w:val="en-US"/>
        </w:rPr>
        <w:t xml:space="preserve"> ensure traceability in the articles and varieties that make up each product, as well as respect the probabilistic sample design</w:t>
      </w:r>
      <w:r w:rsidR="00C77B29" w:rsidRPr="00C77B29">
        <w:rPr>
          <w:rFonts w:eastAsia="Calibri" w:cs="Segoe UI"/>
          <w:szCs w:val="21"/>
          <w:lang w:val="en-US"/>
        </w:rPr>
        <w:t>.</w:t>
      </w:r>
      <w:r w:rsidR="0010562F">
        <w:rPr>
          <w:rFonts w:eastAsia="Calibri" w:cs="Segoe UI"/>
          <w:szCs w:val="21"/>
          <w:lang w:val="en-US"/>
        </w:rPr>
        <w:t xml:space="preserve">  </w:t>
      </w:r>
    </w:p>
    <w:p w14:paraId="2A02BA0A" w14:textId="38917B40" w:rsidR="0010562F" w:rsidRDefault="0031213E" w:rsidP="008D0013">
      <w:pPr>
        <w:numPr>
          <w:ilvl w:val="0"/>
          <w:numId w:val="27"/>
        </w:numPr>
        <w:autoSpaceDE w:val="0"/>
        <w:autoSpaceDN w:val="0"/>
        <w:adjustRightInd w:val="0"/>
        <w:snapToGrid w:val="0"/>
        <w:spacing w:after="240" w:line="300" w:lineRule="exact"/>
        <w:rPr>
          <w:rFonts w:eastAsia="Calibri" w:cs="Segoe UI"/>
          <w:szCs w:val="21"/>
          <w:lang w:val="en-US"/>
        </w:rPr>
      </w:pPr>
      <w:r w:rsidRPr="0031213E">
        <w:rPr>
          <w:rFonts w:eastAsia="Calibri" w:cs="Segoe UI"/>
          <w:b/>
          <w:bCs/>
          <w:szCs w:val="21"/>
          <w:lang w:val="en-US"/>
        </w:rPr>
        <w:t xml:space="preserve">The products in the basket that are seasonal must be left fixed during the validity of the basket and </w:t>
      </w:r>
      <w:r w:rsidR="00E823D2" w:rsidRPr="0031213E">
        <w:rPr>
          <w:rFonts w:eastAsia="Calibri" w:cs="Segoe UI"/>
          <w:b/>
          <w:bCs/>
          <w:szCs w:val="21"/>
          <w:lang w:val="en-US"/>
        </w:rPr>
        <w:t>weights</w:t>
      </w:r>
      <w:r w:rsidRPr="0031213E">
        <w:rPr>
          <w:rFonts w:eastAsia="Calibri" w:cs="Segoe UI"/>
          <w:szCs w:val="21"/>
          <w:lang w:val="en-US"/>
        </w:rPr>
        <w:t xml:space="preserve">, when there are no prices, will impute them until they appear again on the market, defining the start and end period to introduce the quotes to the </w:t>
      </w:r>
      <w:r w:rsidR="00973D89" w:rsidRPr="0031213E">
        <w:rPr>
          <w:rFonts w:eastAsia="Calibri" w:cs="Segoe UI"/>
          <w:szCs w:val="21"/>
          <w:lang w:val="en-US"/>
        </w:rPr>
        <w:t>calculation</w:t>
      </w:r>
      <w:r w:rsidR="00973D89" w:rsidRPr="0031213E">
        <w:rPr>
          <w:rFonts w:eastAsia="Calibri" w:cs="Segoe UI"/>
          <w:b/>
          <w:bCs/>
          <w:szCs w:val="21"/>
          <w:lang w:val="en-US"/>
        </w:rPr>
        <w:t>.</w:t>
      </w:r>
      <w:r w:rsidR="009D1BD9">
        <w:rPr>
          <w:rFonts w:eastAsia="Calibri" w:cs="Segoe UI"/>
          <w:szCs w:val="21"/>
          <w:lang w:val="en-US"/>
        </w:rPr>
        <w:t xml:space="preserve">  </w:t>
      </w:r>
    </w:p>
    <w:p w14:paraId="45A7C88E" w14:textId="333504B3" w:rsidR="009D1BD9" w:rsidRPr="00973D89" w:rsidRDefault="00973D89" w:rsidP="009D1BD9">
      <w:pPr>
        <w:numPr>
          <w:ilvl w:val="0"/>
          <w:numId w:val="27"/>
        </w:numPr>
        <w:autoSpaceDE w:val="0"/>
        <w:autoSpaceDN w:val="0"/>
        <w:adjustRightInd w:val="0"/>
        <w:snapToGrid w:val="0"/>
        <w:spacing w:after="240" w:line="300" w:lineRule="exact"/>
        <w:rPr>
          <w:rFonts w:eastAsia="Calibri" w:cs="Segoe UI"/>
          <w:szCs w:val="21"/>
          <w:lang w:val="en-US"/>
        </w:rPr>
      </w:pPr>
      <w:r w:rsidRPr="00973D89">
        <w:rPr>
          <w:rFonts w:eastAsia="Calibri" w:cs="Segoe UI"/>
          <w:b/>
          <w:bCs/>
          <w:szCs w:val="21"/>
          <w:lang w:val="en-US"/>
        </w:rPr>
        <w:t xml:space="preserve">The calculation of the elementary indices and the aggregate indices are being carried out correctly, </w:t>
      </w:r>
      <w:r w:rsidRPr="00973D89">
        <w:rPr>
          <w:rFonts w:eastAsia="Calibri" w:cs="Segoe UI"/>
          <w:szCs w:val="21"/>
          <w:lang w:val="en-US"/>
        </w:rPr>
        <w:t>clarifying that, if they have weighted varieties, INEC calls weighted by</w:t>
      </w:r>
      <w:r w:rsidR="00812799">
        <w:rPr>
          <w:rFonts w:eastAsia="Calibri" w:cs="Segoe UI"/>
          <w:szCs w:val="21"/>
          <w:lang w:val="en-US"/>
        </w:rPr>
        <w:t xml:space="preserve"> </w:t>
      </w:r>
      <w:r w:rsidRPr="00973D89">
        <w:rPr>
          <w:rFonts w:eastAsia="Calibri" w:cs="Segoe UI"/>
          <w:szCs w:val="21"/>
          <w:lang w:val="en-US"/>
        </w:rPr>
        <w:t>products, then the elementary indices must be calculated at that point, above them they will be aggregate indices. To obtain the elemental index they use the geometric average (Jevons) and for the aggregates the Laspeyres type index, with a fixed base</w:t>
      </w:r>
      <w:r w:rsidR="009D1BD9" w:rsidRPr="00973D89">
        <w:rPr>
          <w:rFonts w:eastAsia="Calibri" w:cs="Segoe UI"/>
          <w:szCs w:val="21"/>
          <w:lang w:val="en-US"/>
        </w:rPr>
        <w:t>.</w:t>
      </w:r>
    </w:p>
    <w:p w14:paraId="50C5CEE5" w14:textId="224E80B6" w:rsidR="009D1BD9" w:rsidRDefault="005D7B62" w:rsidP="009D1BD9">
      <w:pPr>
        <w:numPr>
          <w:ilvl w:val="0"/>
          <w:numId w:val="27"/>
        </w:numPr>
        <w:autoSpaceDE w:val="0"/>
        <w:autoSpaceDN w:val="0"/>
        <w:adjustRightInd w:val="0"/>
        <w:snapToGrid w:val="0"/>
        <w:spacing w:after="240" w:line="300" w:lineRule="exact"/>
        <w:rPr>
          <w:rFonts w:eastAsia="Calibri" w:cs="Segoe UI"/>
          <w:szCs w:val="21"/>
          <w:lang w:val="en-US"/>
        </w:rPr>
      </w:pPr>
      <w:r w:rsidRPr="005D7B62">
        <w:rPr>
          <w:rFonts w:eastAsia="Calibri" w:cs="Segoe UI"/>
          <w:b/>
          <w:bCs/>
          <w:szCs w:val="21"/>
          <w:lang w:val="en-US"/>
        </w:rPr>
        <w:t xml:space="preserve">The products currently generated by DECON (IPP-DN indices) will continue to be published, but new products will be added to the basket: mining and </w:t>
      </w:r>
      <w:r w:rsidRPr="005D7B62">
        <w:rPr>
          <w:rFonts w:eastAsia="Calibri" w:cs="Segoe UI"/>
          <w:b/>
          <w:bCs/>
          <w:szCs w:val="21"/>
          <w:lang w:val="en-US"/>
        </w:rPr>
        <w:t>services once</w:t>
      </w:r>
      <w:r w:rsidRPr="005D7B62">
        <w:rPr>
          <w:rFonts w:eastAsia="Calibri" w:cs="Segoe UI"/>
          <w:b/>
          <w:bCs/>
          <w:szCs w:val="21"/>
          <w:lang w:val="en-US"/>
        </w:rPr>
        <w:t xml:space="preserve"> the CAB-SIPP is applied. </w:t>
      </w:r>
      <w:r w:rsidRPr="00AD2795">
        <w:rPr>
          <w:rFonts w:eastAsia="Calibri" w:cs="Segoe UI"/>
          <w:szCs w:val="21"/>
          <w:lang w:val="en-US"/>
        </w:rPr>
        <w:t xml:space="preserve">They currently monitor oil in mining, which will be complemented with the mining products they produce in Ecuador and for the first time they will integrate the services that they can integrate during 2023 and 2024, for ease for now they will take all the CPI services and eliminate taxes from them, are services provided directly to the consumer: tourist services, transportation, personal </w:t>
      </w:r>
      <w:r w:rsidR="00AD2795" w:rsidRPr="00AD2795">
        <w:rPr>
          <w:rFonts w:eastAsia="Calibri" w:cs="Segoe UI"/>
          <w:szCs w:val="21"/>
          <w:lang w:val="en-US"/>
        </w:rPr>
        <w:t>services,</w:t>
      </w:r>
      <w:r w:rsidRPr="00AD2795">
        <w:rPr>
          <w:rFonts w:eastAsia="Calibri" w:cs="Segoe UI"/>
          <w:szCs w:val="21"/>
          <w:lang w:val="en-US"/>
        </w:rPr>
        <w:t xml:space="preserve"> and others</w:t>
      </w:r>
      <w:r w:rsidR="009D1BD9" w:rsidRPr="00AD2795">
        <w:rPr>
          <w:rFonts w:eastAsia="Calibri" w:cs="Segoe UI"/>
          <w:szCs w:val="21"/>
          <w:lang w:val="en-US"/>
        </w:rPr>
        <w:t>.</w:t>
      </w:r>
      <w:r w:rsidR="007A10F0">
        <w:rPr>
          <w:rFonts w:eastAsia="Calibri" w:cs="Segoe UI"/>
          <w:szCs w:val="21"/>
          <w:lang w:val="en-US"/>
        </w:rPr>
        <w:t xml:space="preserve">  </w:t>
      </w:r>
    </w:p>
    <w:p w14:paraId="4F9F02D4" w14:textId="017CA837" w:rsidR="00BC6E55" w:rsidRPr="00BC6E55" w:rsidRDefault="006330BF" w:rsidP="00BC6E55">
      <w:pPr>
        <w:numPr>
          <w:ilvl w:val="0"/>
          <w:numId w:val="27"/>
        </w:numPr>
        <w:autoSpaceDE w:val="0"/>
        <w:autoSpaceDN w:val="0"/>
        <w:adjustRightInd w:val="0"/>
        <w:snapToGrid w:val="0"/>
        <w:spacing w:after="240" w:line="300" w:lineRule="exact"/>
        <w:rPr>
          <w:rFonts w:eastAsia="Calibri" w:cs="Segoe UI"/>
          <w:szCs w:val="21"/>
          <w:lang w:val="en-US"/>
        </w:rPr>
      </w:pPr>
      <w:r w:rsidRPr="006330BF">
        <w:rPr>
          <w:rFonts w:eastAsia="Calibri" w:cs="Segoe UI"/>
          <w:b/>
          <w:bCs/>
          <w:szCs w:val="21"/>
          <w:lang w:val="en-US"/>
        </w:rPr>
        <w:t>The publications that currently make the IPP notifying in advance of the base change, which will be commented and analyzed with the most important users, such as the CB</w:t>
      </w:r>
      <w:r w:rsidR="006C620D">
        <w:rPr>
          <w:rFonts w:eastAsia="Calibri" w:cs="Segoe UI"/>
          <w:b/>
          <w:bCs/>
          <w:szCs w:val="21"/>
          <w:lang w:val="en-US"/>
        </w:rPr>
        <w:t>E</w:t>
      </w:r>
      <w:r w:rsidRPr="006330BF">
        <w:rPr>
          <w:rFonts w:eastAsia="Calibri" w:cs="Segoe UI"/>
          <w:b/>
          <w:bCs/>
          <w:szCs w:val="21"/>
          <w:lang w:val="en-US"/>
        </w:rPr>
        <w:t xml:space="preserve"> during 2024,</w:t>
      </w:r>
      <w:r w:rsidRPr="008902F1">
        <w:rPr>
          <w:rFonts w:eastAsia="Calibri" w:cs="Segoe UI"/>
          <w:szCs w:val="21"/>
          <w:lang w:val="en-US"/>
        </w:rPr>
        <w:t xml:space="preserve"> also publishing a document with the main changes of the IPP in the CAB-SIPP to </w:t>
      </w:r>
      <w:r w:rsidR="001B64A3" w:rsidRPr="008902F1">
        <w:rPr>
          <w:rFonts w:eastAsia="Calibri" w:cs="Segoe UI"/>
          <w:szCs w:val="21"/>
          <w:lang w:val="en-US"/>
        </w:rPr>
        <w:t>all</w:t>
      </w:r>
      <w:r w:rsidRPr="008902F1">
        <w:rPr>
          <w:rFonts w:eastAsia="Calibri" w:cs="Segoe UI"/>
          <w:szCs w:val="21"/>
          <w:lang w:val="en-US"/>
        </w:rPr>
        <w:t xml:space="preserve"> public, explaining the methodological changes, basket and weightings, that they will be making and that will be announced starting in January 2025; Once the first results of CAB-SIPP 2024 are published, they will publish the metadata (methodological document</w:t>
      </w:r>
      <w:r w:rsidR="00BC6E55" w:rsidRPr="008902F1">
        <w:rPr>
          <w:rFonts w:eastAsia="Calibri" w:cs="Segoe UI"/>
          <w:szCs w:val="21"/>
          <w:lang w:val="en-US"/>
        </w:rPr>
        <w:t>).</w:t>
      </w:r>
    </w:p>
    <w:p w14:paraId="223C5E7A" w14:textId="26B4AC4F" w:rsidR="007A10F0" w:rsidRPr="005A0464" w:rsidRDefault="005A0464" w:rsidP="00BC6E55">
      <w:pPr>
        <w:numPr>
          <w:ilvl w:val="0"/>
          <w:numId w:val="27"/>
        </w:numPr>
        <w:autoSpaceDE w:val="0"/>
        <w:autoSpaceDN w:val="0"/>
        <w:adjustRightInd w:val="0"/>
        <w:snapToGrid w:val="0"/>
        <w:spacing w:after="240" w:line="300" w:lineRule="exact"/>
        <w:rPr>
          <w:rFonts w:eastAsia="Calibri" w:cs="Segoe UI"/>
          <w:szCs w:val="21"/>
          <w:lang w:val="en-US"/>
        </w:rPr>
      </w:pPr>
      <w:r w:rsidRPr="005A0464">
        <w:rPr>
          <w:rFonts w:eastAsia="Calibri" w:cs="Segoe UI"/>
          <w:b/>
          <w:bCs/>
          <w:szCs w:val="21"/>
          <w:lang w:val="en-US"/>
        </w:rPr>
        <w:t xml:space="preserve">INEC is working to achieve the CAB-SIPP at the end of </w:t>
      </w:r>
      <w:proofErr w:type="gramStart"/>
      <w:r w:rsidRPr="005A0464">
        <w:rPr>
          <w:rFonts w:eastAsia="Calibri" w:cs="Segoe UI"/>
          <w:b/>
          <w:bCs/>
          <w:szCs w:val="21"/>
          <w:lang w:val="en-US"/>
        </w:rPr>
        <w:t>2024</w:t>
      </w:r>
      <w:proofErr w:type="gramEnd"/>
      <w:r w:rsidRPr="005A0464">
        <w:rPr>
          <w:rFonts w:eastAsia="Calibri" w:cs="Segoe UI"/>
          <w:b/>
          <w:bCs/>
          <w:szCs w:val="21"/>
          <w:lang w:val="en-US"/>
        </w:rPr>
        <w:t xml:space="preserve"> and they want to run an experimental index with information on the new basket, prices and weights that N</w:t>
      </w:r>
      <w:r w:rsidR="001B49C2">
        <w:rPr>
          <w:rFonts w:eastAsia="Calibri" w:cs="Segoe UI"/>
          <w:b/>
          <w:bCs/>
          <w:szCs w:val="21"/>
          <w:lang w:val="en-US"/>
        </w:rPr>
        <w:t>A</w:t>
      </w:r>
      <w:r w:rsidRPr="005A0464">
        <w:rPr>
          <w:rFonts w:eastAsia="Calibri" w:cs="Segoe UI"/>
          <w:b/>
          <w:bCs/>
          <w:szCs w:val="21"/>
          <w:lang w:val="en-US"/>
        </w:rPr>
        <w:t xml:space="preserve"> will generate with the new 2018 base</w:t>
      </w:r>
      <w:r w:rsidRPr="005A0464">
        <w:rPr>
          <w:rFonts w:eastAsia="Calibri" w:cs="Segoe UI"/>
          <w:szCs w:val="21"/>
          <w:lang w:val="en-US"/>
        </w:rPr>
        <w:t xml:space="preserve">, for this they request support from the IMF to resolve doubts and evaluate the advances and application of methodology. The need is for them to finish a first stage until March 2024 and to receive a mission in March or April of that year; another mission prior to the launch of the CAB-SIPP, in October or November 2024. They show interest in the IMF supporting them in the CAB of the CPI in 2025 and the construction index that they compile and </w:t>
      </w:r>
      <w:r w:rsidR="008432ED" w:rsidRPr="005A0464">
        <w:rPr>
          <w:rFonts w:eastAsia="Calibri" w:cs="Segoe UI"/>
          <w:szCs w:val="21"/>
          <w:lang w:val="en-US"/>
        </w:rPr>
        <w:t>publish,</w:t>
      </w:r>
      <w:r w:rsidRPr="005A0464">
        <w:rPr>
          <w:rFonts w:eastAsia="Calibri" w:cs="Segoe UI"/>
          <w:szCs w:val="21"/>
          <w:lang w:val="en-US"/>
        </w:rPr>
        <w:t xml:space="preserve"> and which is important for the </w:t>
      </w:r>
      <w:r w:rsidR="001B49C2" w:rsidRPr="005A0464">
        <w:rPr>
          <w:rFonts w:eastAsia="Calibri" w:cs="Segoe UI"/>
          <w:szCs w:val="21"/>
          <w:lang w:val="en-US"/>
        </w:rPr>
        <w:t>country,</w:t>
      </w:r>
      <w:r w:rsidRPr="005A0464">
        <w:rPr>
          <w:rFonts w:eastAsia="Calibri" w:cs="Segoe UI"/>
          <w:szCs w:val="21"/>
          <w:lang w:val="en-US"/>
        </w:rPr>
        <w:t xml:space="preserve"> because with it the government of the Republic of Ecuador updates the prices of public works</w:t>
      </w:r>
      <w:r w:rsidR="00BC6E55" w:rsidRPr="005A0464">
        <w:rPr>
          <w:rFonts w:eastAsia="Calibri" w:cs="Segoe UI"/>
          <w:szCs w:val="21"/>
          <w:lang w:val="en-US"/>
        </w:rPr>
        <w:t>.</w:t>
      </w:r>
      <w:r w:rsidR="00ED7145" w:rsidRPr="005A0464">
        <w:rPr>
          <w:rFonts w:eastAsia="Calibri" w:cs="Segoe UI"/>
          <w:szCs w:val="21"/>
          <w:lang w:val="en-US"/>
        </w:rPr>
        <w:t xml:space="preserve">  </w:t>
      </w:r>
    </w:p>
    <w:p w14:paraId="01013189" w14:textId="77777777" w:rsidR="00ED7145" w:rsidRDefault="00A355F4" w:rsidP="00BC6E55">
      <w:pPr>
        <w:numPr>
          <w:ilvl w:val="0"/>
          <w:numId w:val="27"/>
        </w:numPr>
        <w:autoSpaceDE w:val="0"/>
        <w:autoSpaceDN w:val="0"/>
        <w:adjustRightInd w:val="0"/>
        <w:snapToGrid w:val="0"/>
        <w:spacing w:after="240" w:line="300" w:lineRule="exact"/>
        <w:rPr>
          <w:rFonts w:eastAsia="Calibri" w:cs="Segoe UI"/>
          <w:szCs w:val="21"/>
          <w:lang w:val="en-US"/>
        </w:rPr>
      </w:pPr>
      <w:r w:rsidRPr="00A355F4">
        <w:rPr>
          <w:rFonts w:eastAsia="Calibri" w:cs="Segoe UI"/>
          <w:b/>
          <w:bCs/>
          <w:szCs w:val="21"/>
          <w:lang w:val="en-US"/>
        </w:rPr>
        <w:t>The IMF is willing to continue supporting the statistical activity of the Republic of Ecuador</w:t>
      </w:r>
      <w:r w:rsidRPr="00A355F4">
        <w:rPr>
          <w:rFonts w:eastAsia="Calibri" w:cs="Segoe UI"/>
          <w:szCs w:val="21"/>
          <w:lang w:val="en-US"/>
        </w:rPr>
        <w:t xml:space="preserve"> by providing advice </w:t>
      </w:r>
      <w:r w:rsidR="00173A5B">
        <w:rPr>
          <w:rFonts w:eastAsia="Calibri" w:cs="Segoe UI"/>
          <w:szCs w:val="21"/>
          <w:lang w:val="en-US"/>
        </w:rPr>
        <w:t>and in-person</w:t>
      </w:r>
      <w:r w:rsidRPr="00A355F4">
        <w:rPr>
          <w:rFonts w:eastAsia="Calibri" w:cs="Segoe UI"/>
          <w:szCs w:val="21"/>
          <w:lang w:val="en-US"/>
        </w:rPr>
        <w:t xml:space="preserve"> technical assistance whenever possible, to support the improvement and continuity of the project to compile price indices of the Republic of Ecuador.</w:t>
      </w:r>
      <w:r w:rsidR="00173A5B">
        <w:rPr>
          <w:rFonts w:eastAsia="Calibri" w:cs="Segoe UI"/>
          <w:szCs w:val="21"/>
          <w:lang w:val="en-US"/>
        </w:rPr>
        <w:t xml:space="preserve">  </w:t>
      </w:r>
    </w:p>
    <w:p w14:paraId="25D605A0" w14:textId="77777777" w:rsidR="00173A5B" w:rsidRDefault="00173A5B" w:rsidP="00173A5B">
      <w:pPr>
        <w:autoSpaceDE w:val="0"/>
        <w:autoSpaceDN w:val="0"/>
        <w:adjustRightInd w:val="0"/>
        <w:snapToGrid w:val="0"/>
        <w:spacing w:after="240" w:line="300" w:lineRule="exact"/>
        <w:rPr>
          <w:rFonts w:eastAsia="Calibri" w:cs="Segoe UI"/>
          <w:szCs w:val="21"/>
          <w:lang w:val="en-US"/>
        </w:rPr>
      </w:pPr>
    </w:p>
    <w:p w14:paraId="1EA28F17" w14:textId="77777777" w:rsidR="00C62866" w:rsidRPr="00D92EEE" w:rsidRDefault="00D92EEE" w:rsidP="00C62866">
      <w:pPr>
        <w:pStyle w:val="TRTableTitles"/>
        <w:rPr>
          <w:lang w:val="en-US"/>
        </w:rPr>
      </w:pPr>
      <w:r w:rsidRPr="00D92EEE">
        <w:rPr>
          <w:lang w:val="en-US"/>
        </w:rPr>
        <w:t>Republic of</w:t>
      </w:r>
      <w:r w:rsidR="00C62866" w:rsidRPr="00D92EEE">
        <w:rPr>
          <w:lang w:val="en-US"/>
        </w:rPr>
        <w:t xml:space="preserve"> Ecuador: </w:t>
      </w:r>
      <w:r w:rsidRPr="00D92EEE">
        <w:rPr>
          <w:lang w:val="en-US"/>
        </w:rPr>
        <w:t>Priority r</w:t>
      </w:r>
      <w:r>
        <w:rPr>
          <w:lang w:val="en-US"/>
        </w:rPr>
        <w:t>ecommendations</w:t>
      </w:r>
    </w:p>
    <w:tbl>
      <w:tblPr>
        <w:tblStyle w:val="TRDefault"/>
        <w:tblW w:w="9359" w:type="dxa"/>
        <w:tblLook w:val="04A0" w:firstRow="1" w:lastRow="0" w:firstColumn="1" w:lastColumn="0" w:noHBand="0" w:noVBand="1"/>
      </w:tblPr>
      <w:tblGrid>
        <w:gridCol w:w="1997"/>
        <w:gridCol w:w="4197"/>
        <w:gridCol w:w="3165"/>
      </w:tblGrid>
      <w:tr w:rsidR="00C62866" w:rsidRPr="00E71F2E" w14:paraId="00AA3CAB" w14:textId="77777777" w:rsidTr="00BF5E57">
        <w:trPr>
          <w:cnfStyle w:val="100000000000" w:firstRow="1" w:lastRow="0" w:firstColumn="0" w:lastColumn="0" w:oddVBand="0" w:evenVBand="0" w:oddHBand="0" w:evenHBand="0" w:firstRowFirstColumn="0" w:firstRowLastColumn="0" w:lastRowFirstColumn="0" w:lastRowLastColumn="0"/>
          <w:trHeight w:val="212"/>
          <w:tblHeader/>
        </w:trPr>
        <w:tc>
          <w:tcPr>
            <w:cnfStyle w:val="001000000000" w:firstRow="0" w:lastRow="0" w:firstColumn="1" w:lastColumn="0" w:oddVBand="0" w:evenVBand="0" w:oddHBand="0" w:evenHBand="0" w:firstRowFirstColumn="0" w:firstRowLastColumn="0" w:lastRowFirstColumn="0" w:lastRowLastColumn="0"/>
            <w:tcW w:w="1997" w:type="dxa"/>
          </w:tcPr>
          <w:p w14:paraId="5D581AAA" w14:textId="77777777" w:rsidR="00C62866" w:rsidRPr="00E71F2E" w:rsidRDefault="009C181B" w:rsidP="00BF5E57">
            <w:pPr>
              <w:jc w:val="center"/>
              <w:rPr>
                <w:lang w:val="es-ES"/>
              </w:rPr>
            </w:pPr>
            <w:r>
              <w:rPr>
                <w:lang w:val="es-ES"/>
              </w:rPr>
              <w:t>Target date</w:t>
            </w:r>
          </w:p>
        </w:tc>
        <w:tc>
          <w:tcPr>
            <w:tcW w:w="4197" w:type="dxa"/>
          </w:tcPr>
          <w:p w14:paraId="1803E1E3" w14:textId="77777777" w:rsidR="00C62866" w:rsidRPr="00E71F2E" w:rsidRDefault="000D3278" w:rsidP="00BF5E57">
            <w:pPr>
              <w:jc w:val="center"/>
              <w:cnfStyle w:val="100000000000" w:firstRow="1" w:lastRow="0" w:firstColumn="0" w:lastColumn="0" w:oddVBand="0" w:evenVBand="0" w:oddHBand="0" w:evenHBand="0" w:firstRowFirstColumn="0" w:firstRowLastColumn="0" w:lastRowFirstColumn="0" w:lastRowLastColumn="0"/>
              <w:rPr>
                <w:lang w:val="es-ES"/>
              </w:rPr>
            </w:pPr>
            <w:proofErr w:type="spellStart"/>
            <w:r>
              <w:rPr>
                <w:lang w:val="es-ES"/>
              </w:rPr>
              <w:t>Priority</w:t>
            </w:r>
            <w:proofErr w:type="spellEnd"/>
            <w:r>
              <w:rPr>
                <w:lang w:val="es-ES"/>
              </w:rPr>
              <w:t xml:space="preserve"> </w:t>
            </w:r>
            <w:proofErr w:type="spellStart"/>
            <w:r>
              <w:rPr>
                <w:lang w:val="es-ES"/>
              </w:rPr>
              <w:t>recommendation</w:t>
            </w:r>
            <w:r w:rsidR="00DC0875">
              <w:rPr>
                <w:lang w:val="es-ES"/>
              </w:rPr>
              <w:t>s</w:t>
            </w:r>
            <w:proofErr w:type="spellEnd"/>
          </w:p>
        </w:tc>
        <w:tc>
          <w:tcPr>
            <w:tcW w:w="3165" w:type="dxa"/>
          </w:tcPr>
          <w:p w14:paraId="67FD6F78" w14:textId="77777777" w:rsidR="00C62866" w:rsidRPr="00E71F2E" w:rsidRDefault="00DC0875" w:rsidP="00BF5E57">
            <w:pPr>
              <w:jc w:val="center"/>
              <w:cnfStyle w:val="100000000000" w:firstRow="1" w:lastRow="0" w:firstColumn="0" w:lastColumn="0" w:oddVBand="0" w:evenVBand="0" w:oddHBand="0" w:evenHBand="0" w:firstRowFirstColumn="0" w:firstRowLastColumn="0" w:lastRowFirstColumn="0" w:lastRowLastColumn="0"/>
              <w:rPr>
                <w:lang w:val="es-ES"/>
              </w:rPr>
            </w:pPr>
            <w:proofErr w:type="spellStart"/>
            <w:r>
              <w:rPr>
                <w:lang w:val="es-ES"/>
              </w:rPr>
              <w:t>Responsible</w:t>
            </w:r>
            <w:proofErr w:type="spellEnd"/>
            <w:r>
              <w:rPr>
                <w:lang w:val="es-ES"/>
              </w:rPr>
              <w:t xml:space="preserve"> </w:t>
            </w:r>
            <w:proofErr w:type="spellStart"/>
            <w:r>
              <w:rPr>
                <w:lang w:val="es-ES"/>
              </w:rPr>
              <w:t>institutions</w:t>
            </w:r>
            <w:proofErr w:type="spellEnd"/>
          </w:p>
        </w:tc>
      </w:tr>
      <w:tr w:rsidR="00C62866" w:rsidRPr="00E71F2E" w14:paraId="4E405C18" w14:textId="77777777" w:rsidTr="00BF5E57">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1997" w:type="dxa"/>
          </w:tcPr>
          <w:p w14:paraId="1DE61915" w14:textId="00665310" w:rsidR="00C62866" w:rsidRPr="00E71F2E" w:rsidRDefault="00023CDF" w:rsidP="00BF5E57">
            <w:pPr>
              <w:rPr>
                <w:lang w:val="es-ES"/>
              </w:rPr>
            </w:pPr>
            <w:r>
              <w:rPr>
                <w:lang w:val="es-ES"/>
              </w:rPr>
              <w:t>March /2024</w:t>
            </w:r>
          </w:p>
        </w:tc>
        <w:tc>
          <w:tcPr>
            <w:tcW w:w="4197" w:type="dxa"/>
          </w:tcPr>
          <w:p w14:paraId="1F5CED82" w14:textId="61EA6522" w:rsidR="00C62866" w:rsidRPr="00F72164" w:rsidRDefault="00D876EF" w:rsidP="00BF5E57">
            <w:pPr>
              <w:cnfStyle w:val="000000100000" w:firstRow="0" w:lastRow="0" w:firstColumn="0" w:lastColumn="0" w:oddVBand="0" w:evenVBand="0" w:oddHBand="1" w:evenHBand="0" w:firstRowFirstColumn="0" w:firstRowLastColumn="0" w:lastRowFirstColumn="0" w:lastRowLastColumn="0"/>
              <w:rPr>
                <w:i/>
                <w:iCs/>
                <w:lang w:val="en-US"/>
              </w:rPr>
            </w:pPr>
            <w:r w:rsidRPr="00D876EF">
              <w:rPr>
                <w:i/>
                <w:iCs/>
                <w:lang w:val="en-US"/>
              </w:rPr>
              <w:t xml:space="preserve">Define the basket and final weights for the CAB-SIPP / Use data from CN Benchmarking in </w:t>
            </w:r>
            <w:proofErr w:type="gramStart"/>
            <w:r w:rsidRPr="00D876EF">
              <w:rPr>
                <w:i/>
                <w:iCs/>
                <w:lang w:val="en-US"/>
              </w:rPr>
              <w:t>2018.</w:t>
            </w:r>
            <w:r w:rsidR="00C62866" w:rsidRPr="00F72164">
              <w:rPr>
                <w:i/>
                <w:iCs/>
                <w:lang w:val="en-US"/>
              </w:rPr>
              <w:t>.</w:t>
            </w:r>
            <w:proofErr w:type="gramEnd"/>
            <w:r w:rsidR="00C62866" w:rsidRPr="00F72164">
              <w:rPr>
                <w:i/>
                <w:iCs/>
                <w:lang w:val="en-US"/>
              </w:rPr>
              <w:t xml:space="preserve"> </w:t>
            </w:r>
          </w:p>
        </w:tc>
        <w:tc>
          <w:tcPr>
            <w:tcW w:w="3165" w:type="dxa"/>
          </w:tcPr>
          <w:p w14:paraId="4B106004" w14:textId="77777777" w:rsidR="00C62866" w:rsidRPr="00E71F2E" w:rsidRDefault="00C62866" w:rsidP="00BF5E57">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INEC</w:t>
            </w:r>
          </w:p>
        </w:tc>
      </w:tr>
      <w:tr w:rsidR="00C62866" w:rsidRPr="00E71F2E" w14:paraId="09079E2C" w14:textId="77777777" w:rsidTr="00BF5E57">
        <w:trPr>
          <w:trHeight w:val="226"/>
        </w:trPr>
        <w:tc>
          <w:tcPr>
            <w:cnfStyle w:val="001000000000" w:firstRow="0" w:lastRow="0" w:firstColumn="1" w:lastColumn="0" w:oddVBand="0" w:evenVBand="0" w:oddHBand="0" w:evenHBand="0" w:firstRowFirstColumn="0" w:firstRowLastColumn="0" w:lastRowFirstColumn="0" w:lastRowLastColumn="0"/>
            <w:tcW w:w="1997" w:type="dxa"/>
          </w:tcPr>
          <w:p w14:paraId="724E46A0" w14:textId="77777777" w:rsidR="00C62866" w:rsidRPr="00E71F2E" w:rsidRDefault="00C62866" w:rsidP="00BF5E57">
            <w:pPr>
              <w:rPr>
                <w:lang w:val="es-ES"/>
              </w:rPr>
            </w:pPr>
            <w:r>
              <w:rPr>
                <w:lang w:val="es-ES"/>
              </w:rPr>
              <w:t xml:space="preserve">May </w:t>
            </w:r>
            <w:r w:rsidRPr="00B326D5">
              <w:rPr>
                <w:lang w:val="es-ES"/>
              </w:rPr>
              <w:t>/</w:t>
            </w:r>
            <w:r>
              <w:rPr>
                <w:lang w:val="es-ES"/>
              </w:rPr>
              <w:t>2024</w:t>
            </w:r>
          </w:p>
        </w:tc>
        <w:tc>
          <w:tcPr>
            <w:tcW w:w="4197" w:type="dxa"/>
          </w:tcPr>
          <w:p w14:paraId="3FF86E2C" w14:textId="2C59FD83" w:rsidR="00C62866" w:rsidRPr="00841622" w:rsidRDefault="00841622" w:rsidP="00BF5E57">
            <w:pPr>
              <w:cnfStyle w:val="000000000000" w:firstRow="0" w:lastRow="0" w:firstColumn="0" w:lastColumn="0" w:oddVBand="0" w:evenVBand="0" w:oddHBand="0" w:evenHBand="0" w:firstRowFirstColumn="0" w:firstRowLastColumn="0" w:lastRowFirstColumn="0" w:lastRowLastColumn="0"/>
              <w:rPr>
                <w:i/>
                <w:iCs/>
                <w:lang w:val="en-US"/>
              </w:rPr>
            </w:pPr>
            <w:r w:rsidRPr="00841622">
              <w:rPr>
                <w:i/>
                <w:iCs/>
                <w:lang w:val="en-US"/>
              </w:rPr>
              <w:t xml:space="preserve">Quotes of the products in the basket defined for the </w:t>
            </w:r>
            <w:r w:rsidR="00515612">
              <w:rPr>
                <w:i/>
                <w:iCs/>
                <w:lang w:val="en-US"/>
              </w:rPr>
              <w:t>CAB-SIPP</w:t>
            </w:r>
            <w:r w:rsidRPr="00841622">
              <w:rPr>
                <w:i/>
                <w:iCs/>
                <w:lang w:val="en-US"/>
              </w:rPr>
              <w:t xml:space="preserve"> / Determine the samples, probabilistic or not, and their quotes.</w:t>
            </w:r>
          </w:p>
        </w:tc>
        <w:tc>
          <w:tcPr>
            <w:tcW w:w="3165" w:type="dxa"/>
          </w:tcPr>
          <w:p w14:paraId="38A7662D" w14:textId="77777777" w:rsidR="00C62866" w:rsidRPr="00E71F2E" w:rsidRDefault="00C62866" w:rsidP="00BF5E57">
            <w:pPr>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INEC</w:t>
            </w:r>
          </w:p>
        </w:tc>
      </w:tr>
      <w:tr w:rsidR="00C62866" w:rsidRPr="00E71F2E" w14:paraId="2C364768" w14:textId="77777777" w:rsidTr="00BF5E57">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1997" w:type="dxa"/>
          </w:tcPr>
          <w:p w14:paraId="044BBEF4" w14:textId="6DB31460" w:rsidR="00C62866" w:rsidRPr="004E1106" w:rsidRDefault="001B5FE5" w:rsidP="00BF5E57">
            <w:pPr>
              <w:rPr>
                <w:lang w:val="en-US"/>
              </w:rPr>
            </w:pPr>
            <w:r w:rsidRPr="004E1106">
              <w:rPr>
                <w:lang w:val="en-US"/>
              </w:rPr>
              <w:t>December</w:t>
            </w:r>
            <w:r w:rsidR="00C62866" w:rsidRPr="004E1106">
              <w:rPr>
                <w:lang w:val="en-US"/>
              </w:rPr>
              <w:t xml:space="preserve"> /2024</w:t>
            </w:r>
          </w:p>
        </w:tc>
        <w:tc>
          <w:tcPr>
            <w:tcW w:w="4197" w:type="dxa"/>
          </w:tcPr>
          <w:p w14:paraId="68E93642" w14:textId="77777777" w:rsidR="00C62866" w:rsidRPr="00841622" w:rsidRDefault="00841622" w:rsidP="00BF5E57">
            <w:pPr>
              <w:cnfStyle w:val="000000100000" w:firstRow="0" w:lastRow="0" w:firstColumn="0" w:lastColumn="0" w:oddVBand="0" w:evenVBand="0" w:oddHBand="1" w:evenHBand="0" w:firstRowFirstColumn="0" w:firstRowLastColumn="0" w:lastRowFirstColumn="0" w:lastRowLastColumn="0"/>
              <w:rPr>
                <w:i/>
                <w:iCs/>
                <w:lang w:val="en-US"/>
              </w:rPr>
            </w:pPr>
            <w:r w:rsidRPr="00841622">
              <w:rPr>
                <w:i/>
                <w:iCs/>
                <w:lang w:val="en-US"/>
              </w:rPr>
              <w:t>Experimental index with 2023 as base / Calculate the PPI for at least 7 months in 2024</w:t>
            </w:r>
          </w:p>
        </w:tc>
        <w:tc>
          <w:tcPr>
            <w:tcW w:w="3165" w:type="dxa"/>
          </w:tcPr>
          <w:p w14:paraId="55D374D7" w14:textId="77777777" w:rsidR="00C62866" w:rsidRPr="00E71F2E" w:rsidRDefault="00C62866" w:rsidP="00BF5E57">
            <w:pPr>
              <w:jc w:val="center"/>
              <w:cnfStyle w:val="000000100000" w:firstRow="0" w:lastRow="0" w:firstColumn="0" w:lastColumn="0" w:oddVBand="0" w:evenVBand="0" w:oddHBand="1" w:evenHBand="0" w:firstRowFirstColumn="0" w:firstRowLastColumn="0" w:lastRowFirstColumn="0" w:lastRowLastColumn="0"/>
            </w:pPr>
            <w:r>
              <w:t>INEC</w:t>
            </w:r>
          </w:p>
        </w:tc>
      </w:tr>
      <w:tr w:rsidR="00C62866" w:rsidRPr="00E71F2E" w14:paraId="77EEBC3E" w14:textId="77777777" w:rsidTr="00BF5E57">
        <w:trPr>
          <w:trHeight w:val="226"/>
        </w:trPr>
        <w:tc>
          <w:tcPr>
            <w:cnfStyle w:val="001000000000" w:firstRow="0" w:lastRow="0" w:firstColumn="1" w:lastColumn="0" w:oddVBand="0" w:evenVBand="0" w:oddHBand="0" w:evenHBand="0" w:firstRowFirstColumn="0" w:firstRowLastColumn="0" w:lastRowFirstColumn="0" w:lastRowLastColumn="0"/>
            <w:tcW w:w="1997" w:type="dxa"/>
          </w:tcPr>
          <w:p w14:paraId="395E1874" w14:textId="3D673D95" w:rsidR="00C62866" w:rsidRPr="00A97985" w:rsidRDefault="004E1106" w:rsidP="00BF5E57">
            <w:pPr>
              <w:rPr>
                <w:lang w:val="en-US"/>
              </w:rPr>
            </w:pPr>
            <w:r w:rsidRPr="00A97985">
              <w:rPr>
                <w:lang w:val="en-US"/>
              </w:rPr>
              <w:t>February /</w:t>
            </w:r>
            <w:r w:rsidR="00C62866" w:rsidRPr="00A97985">
              <w:rPr>
                <w:lang w:val="en-US"/>
              </w:rPr>
              <w:t xml:space="preserve"> 2025</w:t>
            </w:r>
          </w:p>
        </w:tc>
        <w:tc>
          <w:tcPr>
            <w:tcW w:w="4197" w:type="dxa"/>
          </w:tcPr>
          <w:p w14:paraId="69DCF267" w14:textId="7A728A78" w:rsidR="00C62866" w:rsidRPr="008C1852" w:rsidRDefault="008C1852" w:rsidP="00BF5E57">
            <w:pPr>
              <w:cnfStyle w:val="000000000000" w:firstRow="0" w:lastRow="0" w:firstColumn="0" w:lastColumn="0" w:oddVBand="0" w:evenVBand="0" w:oddHBand="0" w:evenHBand="0" w:firstRowFirstColumn="0" w:firstRowLastColumn="0" w:lastRowFirstColumn="0" w:lastRowLastColumn="0"/>
              <w:rPr>
                <w:i/>
                <w:iCs/>
                <w:lang w:val="en-US"/>
              </w:rPr>
            </w:pPr>
            <w:r w:rsidRPr="008C1852">
              <w:rPr>
                <w:i/>
                <w:iCs/>
                <w:lang w:val="en-US"/>
              </w:rPr>
              <w:t xml:space="preserve">Calculation and publication of the PPI 2024=100 / Apply the 2024 weights to the new basket and </w:t>
            </w:r>
            <w:r w:rsidR="00C72B7A">
              <w:rPr>
                <w:i/>
                <w:iCs/>
                <w:lang w:val="en-US"/>
              </w:rPr>
              <w:t>doing</w:t>
            </w:r>
            <w:r w:rsidRPr="008C1852">
              <w:rPr>
                <w:i/>
                <w:iCs/>
                <w:lang w:val="en-US"/>
              </w:rPr>
              <w:t xml:space="preserve"> the historical series.</w:t>
            </w:r>
          </w:p>
        </w:tc>
        <w:tc>
          <w:tcPr>
            <w:tcW w:w="3165" w:type="dxa"/>
          </w:tcPr>
          <w:p w14:paraId="5C4C5892" w14:textId="77777777" w:rsidR="00C62866" w:rsidRDefault="00C62866" w:rsidP="00BF5E57">
            <w:pPr>
              <w:jc w:val="center"/>
              <w:cnfStyle w:val="000000000000" w:firstRow="0" w:lastRow="0" w:firstColumn="0" w:lastColumn="0" w:oddVBand="0" w:evenVBand="0" w:oddHBand="0" w:evenHBand="0" w:firstRowFirstColumn="0" w:firstRowLastColumn="0" w:lastRowFirstColumn="0" w:lastRowLastColumn="0"/>
            </w:pPr>
            <w:r>
              <w:t>INEC</w:t>
            </w:r>
          </w:p>
        </w:tc>
      </w:tr>
    </w:tbl>
    <w:p w14:paraId="1CB8833F" w14:textId="77777777" w:rsidR="00173A5B" w:rsidRDefault="00173A5B" w:rsidP="00173A5B">
      <w:pPr>
        <w:autoSpaceDE w:val="0"/>
        <w:autoSpaceDN w:val="0"/>
        <w:adjustRightInd w:val="0"/>
        <w:snapToGrid w:val="0"/>
        <w:spacing w:after="240" w:line="300" w:lineRule="exact"/>
        <w:rPr>
          <w:rFonts w:eastAsia="Calibri" w:cs="Segoe UI"/>
          <w:szCs w:val="21"/>
          <w:lang w:val="en-US"/>
        </w:rPr>
      </w:pPr>
    </w:p>
    <w:p w14:paraId="106ABBCA" w14:textId="7576E4F2" w:rsidR="002862FD" w:rsidRDefault="002862FD" w:rsidP="00173A5B">
      <w:pPr>
        <w:autoSpaceDE w:val="0"/>
        <w:autoSpaceDN w:val="0"/>
        <w:adjustRightInd w:val="0"/>
        <w:snapToGrid w:val="0"/>
        <w:spacing w:after="240" w:line="300" w:lineRule="exact"/>
        <w:rPr>
          <w:rFonts w:eastAsia="Calibri" w:cs="Segoe UI"/>
          <w:szCs w:val="21"/>
          <w:lang w:val="en-US"/>
        </w:rPr>
      </w:pPr>
      <w:r w:rsidRPr="002862FD">
        <w:rPr>
          <w:rFonts w:eastAsia="Calibri" w:cs="Segoe UI"/>
          <w:szCs w:val="21"/>
          <w:lang w:val="en-US"/>
        </w:rPr>
        <w:t>To support progress in the aforementioned areas of work, the mission recommended a detailed action plan from 2023 to 2025 with the previous priority recommendations that are of particular importance to advance the improvement of the quality and reliability of the IPP of the Republic of Ecuador.</w:t>
      </w:r>
    </w:p>
    <w:p w14:paraId="0FD1B075" w14:textId="77777777" w:rsidR="002862FD" w:rsidRDefault="002862FD" w:rsidP="00173A5B">
      <w:pPr>
        <w:autoSpaceDE w:val="0"/>
        <w:autoSpaceDN w:val="0"/>
        <w:adjustRightInd w:val="0"/>
        <w:snapToGrid w:val="0"/>
        <w:spacing w:after="240" w:line="300" w:lineRule="exact"/>
        <w:rPr>
          <w:rFonts w:eastAsia="Calibri" w:cs="Segoe UI"/>
          <w:szCs w:val="21"/>
          <w:lang w:val="en-US"/>
        </w:rPr>
      </w:pPr>
    </w:p>
    <w:p w14:paraId="6D8FD0F0" w14:textId="77777777" w:rsidR="00C62866" w:rsidRPr="00BC6E55" w:rsidRDefault="00C62866" w:rsidP="00173A5B">
      <w:pPr>
        <w:autoSpaceDE w:val="0"/>
        <w:autoSpaceDN w:val="0"/>
        <w:adjustRightInd w:val="0"/>
        <w:snapToGrid w:val="0"/>
        <w:spacing w:after="240" w:line="300" w:lineRule="exact"/>
        <w:rPr>
          <w:rFonts w:eastAsia="Calibri" w:cs="Segoe UI"/>
          <w:szCs w:val="21"/>
          <w:lang w:val="en-US"/>
        </w:rPr>
      </w:pPr>
    </w:p>
    <w:p w14:paraId="414F8B36" w14:textId="77777777" w:rsidR="00961DE0" w:rsidRPr="00BC6E55" w:rsidRDefault="00961DE0" w:rsidP="009172F2">
      <w:pPr>
        <w:pStyle w:val="TRParagraphs"/>
        <w:rPr>
          <w:b/>
          <w:bCs/>
          <w:lang w:val="en-US"/>
        </w:rPr>
      </w:pPr>
    </w:p>
    <w:p w14:paraId="239C728E" w14:textId="77777777" w:rsidR="00466BD0" w:rsidRPr="00BC6E55" w:rsidRDefault="00466BD0" w:rsidP="009172F2">
      <w:pPr>
        <w:pStyle w:val="TRParagraphs"/>
        <w:rPr>
          <w:b/>
          <w:bCs/>
          <w:lang w:val="en-US"/>
        </w:rPr>
      </w:pPr>
    </w:p>
    <w:p w14:paraId="43E3868E" w14:textId="77777777" w:rsidR="00466BD0" w:rsidRPr="00BC6E55" w:rsidRDefault="00466BD0" w:rsidP="009172F2">
      <w:pPr>
        <w:pStyle w:val="TRParagraphs"/>
        <w:rPr>
          <w:b/>
          <w:bCs/>
          <w:lang w:val="en-US"/>
        </w:rPr>
      </w:pPr>
    </w:p>
    <w:p w14:paraId="0AADCEAE" w14:textId="77777777" w:rsidR="00466BD0" w:rsidRPr="00BC6E55" w:rsidRDefault="00466BD0" w:rsidP="009172F2">
      <w:pPr>
        <w:pStyle w:val="TRParagraphs"/>
        <w:rPr>
          <w:b/>
          <w:bCs/>
          <w:lang w:val="en-US"/>
        </w:rPr>
      </w:pPr>
    </w:p>
    <w:p w14:paraId="48DE9B90" w14:textId="77777777" w:rsidR="00466BD0" w:rsidRPr="00BC6E55" w:rsidRDefault="00466BD0" w:rsidP="009172F2">
      <w:pPr>
        <w:pStyle w:val="TRParagraphs"/>
        <w:rPr>
          <w:b/>
          <w:bCs/>
          <w:lang w:val="en-US"/>
        </w:rPr>
      </w:pPr>
    </w:p>
    <w:p w14:paraId="1F02BF8D" w14:textId="77777777" w:rsidR="00466BD0" w:rsidRPr="00BC6E55" w:rsidRDefault="00466BD0" w:rsidP="009172F2">
      <w:pPr>
        <w:pStyle w:val="TRParagraphs"/>
        <w:rPr>
          <w:b/>
          <w:bCs/>
          <w:lang w:val="en-US"/>
        </w:rPr>
      </w:pPr>
    </w:p>
    <w:p w14:paraId="477B4EB4" w14:textId="77777777" w:rsidR="009237DA" w:rsidRPr="00BC6E55" w:rsidRDefault="009237DA" w:rsidP="009237DA">
      <w:pPr>
        <w:rPr>
          <w:rFonts w:cstheme="minorHAnsi"/>
          <w:szCs w:val="20"/>
          <w:lang w:val="en-US"/>
        </w:rPr>
      </w:pPr>
      <w:r w:rsidRPr="00BC6E55">
        <w:rPr>
          <w:lang w:val="en-US"/>
        </w:rPr>
        <w:br w:type="page"/>
      </w:r>
    </w:p>
    <w:p w14:paraId="608717FF" w14:textId="77777777" w:rsidR="00893514" w:rsidRPr="00E71F2E" w:rsidRDefault="0062120A" w:rsidP="0062120A">
      <w:pPr>
        <w:pStyle w:val="TRHeading1"/>
      </w:pPr>
      <w:bookmarkStart w:id="13" w:name="_Toc111559457"/>
      <w:r w:rsidRPr="00E71F2E">
        <w:t>Sección 1</w:t>
      </w:r>
      <w:r w:rsidRPr="00B326D5">
        <w:t xml:space="preserve">. </w:t>
      </w:r>
      <w:bookmarkStart w:id="14" w:name="_Hlk147252841"/>
      <w:bookmarkStart w:id="15" w:name="_Hlk121909948"/>
      <w:bookmarkEnd w:id="13"/>
      <w:r w:rsidR="00BC5B81">
        <w:t xml:space="preserve">CAMBIO DE AÑO BASE DEL </w:t>
      </w:r>
      <w:r w:rsidR="00A23785" w:rsidRPr="00A23785">
        <w:t>INDICE</w:t>
      </w:r>
      <w:r w:rsidR="00B43CD1">
        <w:t xml:space="preserve"> </w:t>
      </w:r>
      <w:r w:rsidR="00A23785" w:rsidRPr="00A23785">
        <w:t>DE</w:t>
      </w:r>
      <w:r w:rsidR="00B43CD1">
        <w:t xml:space="preserve"> </w:t>
      </w:r>
      <w:r w:rsidR="00A23785" w:rsidRPr="00A23785">
        <w:t>PRECIOS</w:t>
      </w:r>
      <w:r w:rsidR="00B43CD1">
        <w:t xml:space="preserve"> </w:t>
      </w:r>
      <w:r w:rsidR="00376E2B">
        <w:t>PRODUCTOR</w:t>
      </w:r>
      <w:r w:rsidR="00A23785" w:rsidRPr="00A23785">
        <w:t xml:space="preserve"> DE LA REPÚBLICA DE ECUADOR (IP</w:t>
      </w:r>
      <w:r w:rsidR="00376E2B">
        <w:t>P</w:t>
      </w:r>
      <w:bookmarkEnd w:id="14"/>
      <w:r w:rsidR="00A23785">
        <w:t>)</w:t>
      </w:r>
      <w:bookmarkEnd w:id="15"/>
      <w:r w:rsidR="000C3584">
        <w:t xml:space="preserve">  </w:t>
      </w:r>
    </w:p>
    <w:p w14:paraId="39B06BDA" w14:textId="73D33BA7" w:rsidR="00F45624" w:rsidRPr="00E71F2E" w:rsidRDefault="00F86183" w:rsidP="00F45624">
      <w:pPr>
        <w:pStyle w:val="TRParagraphs"/>
      </w:pPr>
      <w:bookmarkStart w:id="16" w:name="_Toc66441090"/>
      <w:r>
        <w:rPr>
          <w:rFonts w:eastAsia="Calibri" w:cs="Segoe UI"/>
          <w:b/>
          <w:szCs w:val="21"/>
          <w:lang w:val="es-MX"/>
        </w:rPr>
        <w:t>Esta primera misión</w:t>
      </w:r>
      <w:r w:rsidR="0039554E">
        <w:rPr>
          <w:rFonts w:eastAsia="Calibri" w:cs="Segoe UI"/>
          <w:b/>
          <w:szCs w:val="21"/>
          <w:lang w:val="es-MX"/>
        </w:rPr>
        <w:t xml:space="preserve"> se</w:t>
      </w:r>
      <w:r w:rsidR="0039554E" w:rsidRPr="00A07DD9">
        <w:rPr>
          <w:rFonts w:eastAsia="Calibri" w:cs="Segoe UI"/>
          <w:b/>
          <w:szCs w:val="21"/>
          <w:lang w:val="es-MX"/>
        </w:rPr>
        <w:t xml:space="preserve"> llevó a cabo en forma </w:t>
      </w:r>
      <w:r w:rsidR="0039554E">
        <w:rPr>
          <w:rFonts w:eastAsia="Calibri" w:cs="Segoe UI"/>
          <w:b/>
          <w:szCs w:val="21"/>
          <w:lang w:val="es-MX"/>
        </w:rPr>
        <w:t>presencial</w:t>
      </w:r>
      <w:r w:rsidR="0039554E" w:rsidRPr="00A07DD9">
        <w:rPr>
          <w:rFonts w:eastAsia="Calibri" w:cs="Segoe UI"/>
          <w:b/>
          <w:szCs w:val="21"/>
          <w:lang w:val="es-MX"/>
        </w:rPr>
        <w:t xml:space="preserve"> y </w:t>
      </w:r>
      <w:r w:rsidR="00780323">
        <w:rPr>
          <w:rFonts w:eastAsia="Calibri" w:cs="Segoe UI"/>
          <w:b/>
          <w:szCs w:val="21"/>
          <w:lang w:val="es-MX"/>
        </w:rPr>
        <w:t>el</w:t>
      </w:r>
      <w:r w:rsidR="0039554E" w:rsidRPr="00A07DD9">
        <w:rPr>
          <w:rFonts w:eastAsia="Calibri" w:cs="Segoe UI"/>
          <w:b/>
          <w:szCs w:val="21"/>
          <w:lang w:val="es-MX"/>
        </w:rPr>
        <w:t xml:space="preserve"> objetivo fue </w:t>
      </w:r>
      <w:r w:rsidR="0039554E">
        <w:rPr>
          <w:rFonts w:eastAsia="Calibri" w:cs="Segoe UI"/>
          <w:b/>
          <w:szCs w:val="21"/>
          <w:lang w:val="es-MX"/>
        </w:rPr>
        <w:t xml:space="preserve">apoyar para revisar la metodología </w:t>
      </w:r>
      <w:r w:rsidR="00F204C2">
        <w:rPr>
          <w:rFonts w:eastAsia="Calibri" w:cs="Segoe UI"/>
          <w:b/>
          <w:szCs w:val="21"/>
          <w:lang w:val="es-MX"/>
        </w:rPr>
        <w:t>utilizada</w:t>
      </w:r>
      <w:r w:rsidR="003505A4">
        <w:rPr>
          <w:rFonts w:eastAsia="Calibri" w:cs="Segoe UI"/>
          <w:b/>
          <w:szCs w:val="21"/>
          <w:lang w:val="es-MX"/>
        </w:rPr>
        <w:t xml:space="preserve"> para </w:t>
      </w:r>
      <w:r w:rsidR="00E87D70">
        <w:rPr>
          <w:rFonts w:eastAsia="Calibri" w:cs="Segoe UI"/>
          <w:b/>
          <w:szCs w:val="21"/>
          <w:lang w:val="es-MX"/>
        </w:rPr>
        <w:t xml:space="preserve">realizar el </w:t>
      </w:r>
      <w:r w:rsidR="00515612">
        <w:rPr>
          <w:rFonts w:eastAsia="Calibri" w:cs="Segoe UI"/>
          <w:b/>
          <w:szCs w:val="21"/>
          <w:lang w:val="es-MX"/>
        </w:rPr>
        <w:t>CAB-SIPP</w:t>
      </w:r>
      <w:r w:rsidR="00EF733E">
        <w:rPr>
          <w:rFonts w:eastAsia="Calibri" w:cs="Segoe UI"/>
          <w:b/>
          <w:szCs w:val="21"/>
          <w:lang w:val="es-MX"/>
        </w:rPr>
        <w:t xml:space="preserve"> y su compilación</w:t>
      </w:r>
      <w:r w:rsidR="00CF11F0">
        <w:rPr>
          <w:rFonts w:eastAsia="Calibri" w:cs="Segoe UI"/>
          <w:b/>
          <w:szCs w:val="21"/>
          <w:lang w:val="es-MX"/>
        </w:rPr>
        <w:t xml:space="preserve">, </w:t>
      </w:r>
      <w:r w:rsidR="00721FA9">
        <w:rPr>
          <w:rFonts w:eastAsia="Calibri" w:cs="Segoe UI"/>
          <w:b/>
          <w:szCs w:val="21"/>
          <w:lang w:val="es-MX"/>
        </w:rPr>
        <w:t xml:space="preserve">teniendo como objetivo </w:t>
      </w:r>
      <w:r w:rsidR="00706066">
        <w:rPr>
          <w:rFonts w:eastAsia="Calibri" w:cs="Segoe UI"/>
          <w:b/>
          <w:szCs w:val="21"/>
          <w:lang w:val="es-MX"/>
        </w:rPr>
        <w:t>fijar la base</w:t>
      </w:r>
      <w:r w:rsidR="00CF11F0">
        <w:rPr>
          <w:rFonts w:eastAsia="Calibri" w:cs="Segoe UI"/>
          <w:b/>
          <w:szCs w:val="21"/>
          <w:lang w:val="es-MX"/>
        </w:rPr>
        <w:t xml:space="preserve"> </w:t>
      </w:r>
      <w:r w:rsidR="00721FA9">
        <w:rPr>
          <w:rFonts w:eastAsia="Calibri" w:cs="Segoe UI"/>
          <w:b/>
          <w:szCs w:val="21"/>
          <w:lang w:val="es-MX"/>
        </w:rPr>
        <w:t>IPP</w:t>
      </w:r>
      <w:r w:rsidR="00F204C2">
        <w:rPr>
          <w:rFonts w:eastAsia="Calibri" w:cs="Segoe UI"/>
          <w:b/>
          <w:szCs w:val="21"/>
          <w:lang w:val="es-MX"/>
        </w:rPr>
        <w:t xml:space="preserve"> </w:t>
      </w:r>
      <w:r w:rsidR="00721FA9">
        <w:rPr>
          <w:rFonts w:eastAsia="Calibri" w:cs="Segoe UI"/>
          <w:b/>
          <w:szCs w:val="21"/>
          <w:lang w:val="es-MX"/>
        </w:rPr>
        <w:t>2024=100</w:t>
      </w:r>
      <w:r w:rsidR="00706066">
        <w:rPr>
          <w:rFonts w:eastAsia="Calibri" w:cs="Segoe UI"/>
          <w:b/>
          <w:szCs w:val="21"/>
          <w:lang w:val="es-MX"/>
        </w:rPr>
        <w:t>,</w:t>
      </w:r>
      <w:r w:rsidR="00CF11F0">
        <w:rPr>
          <w:rFonts w:eastAsia="Calibri" w:cs="Segoe UI"/>
          <w:b/>
          <w:szCs w:val="21"/>
          <w:lang w:val="es-MX"/>
        </w:rPr>
        <w:t xml:space="preserve"> </w:t>
      </w:r>
      <w:r w:rsidR="00706066">
        <w:rPr>
          <w:rFonts w:eastAsia="Calibri" w:cs="Segoe UI"/>
          <w:b/>
          <w:szCs w:val="21"/>
          <w:lang w:val="es-MX"/>
        </w:rPr>
        <w:t xml:space="preserve">y cuyo primer mes de cálculo será </w:t>
      </w:r>
      <w:r w:rsidR="00CF11F0">
        <w:rPr>
          <w:rFonts w:eastAsia="Calibri" w:cs="Segoe UI"/>
          <w:b/>
          <w:szCs w:val="21"/>
          <w:lang w:val="es-MX"/>
        </w:rPr>
        <w:t>enero 2025</w:t>
      </w:r>
      <w:r w:rsidR="00EB0C87">
        <w:rPr>
          <w:rFonts w:eastAsia="Calibri" w:cs="Segoe UI"/>
          <w:b/>
          <w:szCs w:val="21"/>
          <w:lang w:val="es-MX"/>
        </w:rPr>
        <w:t>; durante 2023</w:t>
      </w:r>
      <w:r w:rsidR="00901790">
        <w:rPr>
          <w:rFonts w:eastAsia="Calibri" w:cs="Segoe UI"/>
          <w:b/>
          <w:szCs w:val="21"/>
          <w:lang w:val="es-MX"/>
        </w:rPr>
        <w:t xml:space="preserve"> </w:t>
      </w:r>
      <w:r w:rsidR="00487363">
        <w:rPr>
          <w:rFonts w:eastAsia="Calibri" w:cs="Segoe UI"/>
          <w:b/>
          <w:szCs w:val="21"/>
          <w:lang w:val="es-MX"/>
        </w:rPr>
        <w:t xml:space="preserve">priorizaron </w:t>
      </w:r>
      <w:r w:rsidR="00630044">
        <w:rPr>
          <w:rFonts w:eastAsia="Calibri" w:cs="Segoe UI"/>
          <w:b/>
          <w:szCs w:val="21"/>
          <w:lang w:val="es-MX"/>
        </w:rPr>
        <w:t>la determinación de la canasta, actualización de catálogos de productos</w:t>
      </w:r>
      <w:r w:rsidR="00E11AFD">
        <w:rPr>
          <w:rFonts w:eastAsia="Calibri" w:cs="Segoe UI"/>
          <w:b/>
          <w:szCs w:val="21"/>
          <w:lang w:val="es-MX"/>
        </w:rPr>
        <w:t xml:space="preserve">, </w:t>
      </w:r>
      <w:r w:rsidR="00BA534C">
        <w:rPr>
          <w:rFonts w:eastAsia="Calibri" w:cs="Segoe UI"/>
          <w:b/>
          <w:szCs w:val="21"/>
          <w:lang w:val="es-MX"/>
        </w:rPr>
        <w:t>definición de</w:t>
      </w:r>
      <w:r w:rsidR="006E7290">
        <w:rPr>
          <w:rFonts w:eastAsia="Calibri" w:cs="Segoe UI"/>
          <w:b/>
          <w:szCs w:val="21"/>
          <w:lang w:val="es-MX"/>
        </w:rPr>
        <w:t xml:space="preserve"> </w:t>
      </w:r>
      <w:r w:rsidR="00C83658">
        <w:rPr>
          <w:rFonts w:eastAsia="Calibri" w:cs="Segoe UI"/>
          <w:b/>
          <w:szCs w:val="21"/>
          <w:lang w:val="es-MX"/>
        </w:rPr>
        <w:t>los marcos muestrales,</w:t>
      </w:r>
      <w:r w:rsidR="00E11AFD">
        <w:rPr>
          <w:rFonts w:eastAsia="Calibri" w:cs="Segoe UI"/>
          <w:b/>
          <w:szCs w:val="21"/>
          <w:lang w:val="es-MX"/>
        </w:rPr>
        <w:t xml:space="preserve"> </w:t>
      </w:r>
      <w:r>
        <w:rPr>
          <w:rFonts w:eastAsia="Calibri" w:cs="Segoe UI"/>
          <w:b/>
          <w:szCs w:val="21"/>
          <w:lang w:val="es-MX"/>
        </w:rPr>
        <w:t xml:space="preserve">trabajar con </w:t>
      </w:r>
      <w:r w:rsidR="00E11AFD">
        <w:rPr>
          <w:rFonts w:eastAsia="Calibri" w:cs="Segoe UI"/>
          <w:b/>
          <w:szCs w:val="21"/>
          <w:lang w:val="es-MX"/>
        </w:rPr>
        <w:t>muestras</w:t>
      </w:r>
      <w:r>
        <w:rPr>
          <w:rFonts w:eastAsia="Calibri" w:cs="Segoe UI"/>
          <w:b/>
          <w:szCs w:val="21"/>
          <w:lang w:val="es-MX"/>
        </w:rPr>
        <w:t xml:space="preserve"> probabilísticas</w:t>
      </w:r>
      <w:r w:rsidR="00340BC5">
        <w:rPr>
          <w:rFonts w:eastAsia="Calibri" w:cs="Segoe UI"/>
          <w:b/>
          <w:szCs w:val="21"/>
          <w:lang w:val="es-MX"/>
        </w:rPr>
        <w:t xml:space="preserve"> </w:t>
      </w:r>
      <w:r w:rsidR="00131633">
        <w:rPr>
          <w:rFonts w:eastAsia="Calibri" w:cs="Segoe UI"/>
          <w:b/>
          <w:szCs w:val="21"/>
          <w:lang w:val="es-MX"/>
        </w:rPr>
        <w:t xml:space="preserve">y </w:t>
      </w:r>
      <w:r w:rsidR="00340BC5">
        <w:rPr>
          <w:rFonts w:eastAsia="Calibri" w:cs="Segoe UI"/>
          <w:b/>
          <w:szCs w:val="21"/>
          <w:lang w:val="es-MX"/>
        </w:rPr>
        <w:t xml:space="preserve">durante el primer semestre del 2024 </w:t>
      </w:r>
      <w:r w:rsidR="00427286">
        <w:rPr>
          <w:rFonts w:eastAsia="Calibri" w:cs="Segoe UI"/>
          <w:b/>
          <w:szCs w:val="21"/>
          <w:lang w:val="es-MX"/>
        </w:rPr>
        <w:t>lograrán</w:t>
      </w:r>
      <w:r w:rsidR="0003796D">
        <w:rPr>
          <w:rFonts w:eastAsia="Calibri" w:cs="Segoe UI"/>
          <w:b/>
          <w:szCs w:val="21"/>
          <w:lang w:val="es-MX"/>
        </w:rPr>
        <w:t>:</w:t>
      </w:r>
      <w:r w:rsidR="00427286">
        <w:rPr>
          <w:rFonts w:eastAsia="Calibri" w:cs="Segoe UI"/>
          <w:b/>
          <w:szCs w:val="21"/>
          <w:lang w:val="es-MX"/>
        </w:rPr>
        <w:t xml:space="preserve"> la aperturas de nuevas fuentes, integración de </w:t>
      </w:r>
      <w:r w:rsidR="00013951">
        <w:rPr>
          <w:rFonts w:eastAsia="Calibri" w:cs="Segoe UI"/>
          <w:b/>
          <w:szCs w:val="21"/>
          <w:lang w:val="es-MX"/>
        </w:rPr>
        <w:t xml:space="preserve">precios para la canasta 2024, ajuste al sistema de </w:t>
      </w:r>
      <w:r w:rsidR="00F51803">
        <w:rPr>
          <w:rFonts w:eastAsia="Calibri" w:cs="Segoe UI"/>
          <w:b/>
          <w:szCs w:val="21"/>
          <w:lang w:val="es-MX"/>
        </w:rPr>
        <w:t>recopilación de datos y cálculo, así como los</w:t>
      </w:r>
      <w:r w:rsidR="00773A3B">
        <w:rPr>
          <w:rFonts w:eastAsia="Calibri" w:cs="Segoe UI"/>
          <w:b/>
          <w:szCs w:val="21"/>
          <w:lang w:val="es-MX"/>
        </w:rPr>
        <w:t xml:space="preserve"> documentos metodológicos y los resultados a publicar </w:t>
      </w:r>
      <w:r w:rsidR="00153F2D">
        <w:rPr>
          <w:rFonts w:eastAsia="Calibri" w:cs="Segoe UI"/>
          <w:b/>
          <w:szCs w:val="21"/>
          <w:lang w:val="es-MX"/>
        </w:rPr>
        <w:t xml:space="preserve">a partir de enero 2025.  </w:t>
      </w:r>
      <w:r w:rsidR="00ED4709">
        <w:rPr>
          <w:rFonts w:eastAsia="Calibri" w:cs="Segoe UI"/>
          <w:b/>
          <w:szCs w:val="21"/>
          <w:lang w:val="es-MX"/>
        </w:rPr>
        <w:t xml:space="preserve"> </w:t>
      </w:r>
      <w:r w:rsidR="0039554E" w:rsidRPr="00D97EE6">
        <w:rPr>
          <w:rFonts w:eastAsia="Calibri" w:cs="Segoe UI"/>
          <w:bCs/>
          <w:szCs w:val="21"/>
          <w:lang w:val="es-MX"/>
        </w:rPr>
        <w:t xml:space="preserve"> </w:t>
      </w:r>
    </w:p>
    <w:p w14:paraId="40265859" w14:textId="77777777" w:rsidR="00FF4F13" w:rsidRPr="00E71F2E" w:rsidRDefault="00417101" w:rsidP="0084578A">
      <w:pPr>
        <w:pStyle w:val="TRHeading2"/>
      </w:pPr>
      <w:bookmarkStart w:id="17" w:name="_Hlk147252754"/>
      <w:bookmarkEnd w:id="16"/>
      <w:r>
        <w:t>estado que guarda el cAMBIO DE AÑO BASE DEL IPP</w:t>
      </w:r>
      <w:bookmarkEnd w:id="17"/>
    </w:p>
    <w:p w14:paraId="1A18131E" w14:textId="1692774D" w:rsidR="00F45624" w:rsidRPr="00171C94" w:rsidRDefault="00BC5B00" w:rsidP="00171C94">
      <w:pPr>
        <w:numPr>
          <w:ilvl w:val="0"/>
          <w:numId w:val="27"/>
        </w:numPr>
        <w:autoSpaceDE w:val="0"/>
        <w:autoSpaceDN w:val="0"/>
        <w:adjustRightInd w:val="0"/>
        <w:snapToGrid w:val="0"/>
        <w:spacing w:after="240" w:line="300" w:lineRule="exact"/>
        <w:ind w:left="426" w:hanging="426"/>
        <w:rPr>
          <w:rFonts w:eastAsia="Calibri" w:cs="Segoe UI"/>
          <w:b/>
          <w:szCs w:val="21"/>
          <w:lang w:val="es-MX"/>
        </w:rPr>
      </w:pPr>
      <w:r>
        <w:rPr>
          <w:b/>
          <w:bCs/>
        </w:rPr>
        <w:t xml:space="preserve">La misión del FMI se reunió con </w:t>
      </w:r>
      <w:r w:rsidR="00EB20AF">
        <w:rPr>
          <w:b/>
          <w:bCs/>
        </w:rPr>
        <w:t xml:space="preserve">el staff del </w:t>
      </w:r>
      <w:r w:rsidR="00515612">
        <w:rPr>
          <w:b/>
          <w:bCs/>
        </w:rPr>
        <w:t>CAB-SIPP</w:t>
      </w:r>
      <w:r w:rsidR="00EB20AF">
        <w:rPr>
          <w:b/>
          <w:bCs/>
        </w:rPr>
        <w:t xml:space="preserve"> de la</w:t>
      </w:r>
      <w:r>
        <w:rPr>
          <w:b/>
          <w:bCs/>
        </w:rPr>
        <w:t xml:space="preserve"> Dirección de Estadísticas Económicas</w:t>
      </w:r>
      <w:r w:rsidR="00EB20AF">
        <w:rPr>
          <w:b/>
          <w:bCs/>
        </w:rPr>
        <w:t xml:space="preserve"> del INEC; durante las reuniones </w:t>
      </w:r>
      <w:r w:rsidR="00B92C80">
        <w:rPr>
          <w:b/>
          <w:bCs/>
        </w:rPr>
        <w:t>expusieron la operación del actual IPP 2015=100</w:t>
      </w:r>
      <w:r w:rsidR="0048124C">
        <w:rPr>
          <w:b/>
          <w:bCs/>
        </w:rPr>
        <w:t xml:space="preserve"> y los cambios que desean lograr para </w:t>
      </w:r>
      <w:r w:rsidR="00D17C2B">
        <w:rPr>
          <w:b/>
          <w:bCs/>
        </w:rPr>
        <w:t>la nueva base en 2024</w:t>
      </w:r>
      <w:r w:rsidR="00787633">
        <w:t xml:space="preserve">, </w:t>
      </w:r>
      <w:r w:rsidR="00D17C2B">
        <w:t xml:space="preserve">durante estas reuniones </w:t>
      </w:r>
      <w:r w:rsidR="00752AF6">
        <w:t xml:space="preserve">fueron identificadas diferentes áreas de oportunidad y la misión </w:t>
      </w:r>
      <w:r w:rsidR="00327ED0">
        <w:t>resolvió dudas sobre diversos temas</w:t>
      </w:r>
      <w:r w:rsidR="00265DF3">
        <w:t xml:space="preserve">: </w:t>
      </w:r>
      <w:r w:rsidR="00336878">
        <w:t xml:space="preserve">manejo de </w:t>
      </w:r>
      <w:r w:rsidR="00265DF3">
        <w:t xml:space="preserve">catálogos, </w:t>
      </w:r>
      <w:r w:rsidR="00630241">
        <w:t xml:space="preserve">análisis de sus </w:t>
      </w:r>
      <w:r w:rsidR="00265DF3">
        <w:t xml:space="preserve">marcos muestrales y </w:t>
      </w:r>
      <w:r w:rsidR="007F7629">
        <w:t xml:space="preserve">propuesta de obtención de la </w:t>
      </w:r>
      <w:r w:rsidR="00265DF3">
        <w:t xml:space="preserve"> muestra</w:t>
      </w:r>
      <w:r w:rsidR="007F7629">
        <w:t xml:space="preserve"> probabilística</w:t>
      </w:r>
      <w:r w:rsidR="00265DF3">
        <w:t xml:space="preserve"> para </w:t>
      </w:r>
      <w:r w:rsidR="00975786">
        <w:t>si</w:t>
      </w:r>
      <w:r w:rsidR="00265DF3">
        <w:t xml:space="preserve"> IPP, </w:t>
      </w:r>
      <w:r w:rsidR="0081077E">
        <w:t>conceptos e insumos para realizar un cambio de año base,</w:t>
      </w:r>
      <w:r w:rsidR="00587C4E">
        <w:t xml:space="preserve"> selección de muestras de empresas y productos</w:t>
      </w:r>
      <w:r w:rsidR="00D52CAF">
        <w:t>.</w:t>
      </w:r>
      <w:r w:rsidR="00002C98">
        <w:t xml:space="preserve"> </w:t>
      </w:r>
      <w:r w:rsidR="00C73D45">
        <w:t xml:space="preserve">Los </w:t>
      </w:r>
      <w:r w:rsidR="00002C98">
        <w:t xml:space="preserve">Métodos de imputación, productos estacionales y </w:t>
      </w:r>
      <w:r w:rsidR="00E020C5">
        <w:t>determinación de las</w:t>
      </w:r>
      <w:r w:rsidR="00B651B3">
        <w:t xml:space="preserve"> unidades de observación de los precios agropecuarios, pesqueros y </w:t>
      </w:r>
      <w:r w:rsidR="00C73D45">
        <w:t xml:space="preserve">silvicultura, fueron </w:t>
      </w:r>
      <w:r w:rsidR="00A1256F">
        <w:t xml:space="preserve">revisados con detalle, así como </w:t>
      </w:r>
      <w:r w:rsidR="00103578">
        <w:t xml:space="preserve">el manejo de </w:t>
      </w:r>
      <w:r w:rsidR="00E26C93">
        <w:t xml:space="preserve">valores faltantes e imputación, </w:t>
      </w:r>
      <w:r w:rsidR="00A1256F">
        <w:t>el cálculo de los índices elementales y los agrupados</w:t>
      </w:r>
      <w:r w:rsidR="007547C1">
        <w:t xml:space="preserve">; determinación de los puntos de referencia para precios, ponderadores </w:t>
      </w:r>
      <w:r w:rsidR="008D121F">
        <w:t>e índices; elaboración de las series históricas a partir de la nueva base</w:t>
      </w:r>
      <w:r w:rsidR="00FF4506">
        <w:t xml:space="preserve"> y metadatos del nuevo IPP</w:t>
      </w:r>
      <w:r w:rsidR="00C73D45">
        <w:t>.</w:t>
      </w:r>
      <w:r w:rsidR="006438D2">
        <w:t xml:space="preserve">  </w:t>
      </w:r>
      <w:r w:rsidR="00D52CAF">
        <w:t xml:space="preserve"> </w:t>
      </w:r>
      <w:r w:rsidR="00787633">
        <w:t xml:space="preserve"> </w:t>
      </w:r>
    </w:p>
    <w:p w14:paraId="28A23600" w14:textId="6B6EC9DB" w:rsidR="0070339E" w:rsidRPr="00612507" w:rsidRDefault="00ED389B" w:rsidP="00171C94">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szCs w:val="21"/>
          <w:lang w:val="es-MX"/>
        </w:rPr>
        <w:t xml:space="preserve">En la primera revisión encontramos que los catálogos de productos </w:t>
      </w:r>
      <w:r w:rsidR="00D97F7A">
        <w:rPr>
          <w:rFonts w:eastAsia="Calibri" w:cs="Segoe UI"/>
          <w:b/>
          <w:szCs w:val="21"/>
          <w:lang w:val="es-MX"/>
        </w:rPr>
        <w:t>son CIIU</w:t>
      </w:r>
      <w:r w:rsidR="003D2AA3">
        <w:rPr>
          <w:rFonts w:eastAsia="Calibri" w:cs="Segoe UI"/>
          <w:b/>
          <w:szCs w:val="21"/>
          <w:lang w:val="es-MX"/>
        </w:rPr>
        <w:t xml:space="preserve"> </w:t>
      </w:r>
      <w:proofErr w:type="gramStart"/>
      <w:r w:rsidR="00F9714E">
        <w:rPr>
          <w:rFonts w:eastAsia="Calibri" w:cs="Segoe UI"/>
          <w:b/>
          <w:szCs w:val="21"/>
          <w:lang w:val="es-MX"/>
        </w:rPr>
        <w:t>4</w:t>
      </w:r>
      <w:r w:rsidR="003D2AA3">
        <w:rPr>
          <w:rFonts w:eastAsia="Calibri" w:cs="Segoe UI"/>
          <w:b/>
          <w:szCs w:val="21"/>
          <w:lang w:val="es-MX"/>
        </w:rPr>
        <w:t xml:space="preserve"> ,</w:t>
      </w:r>
      <w:proofErr w:type="gramEnd"/>
      <w:r w:rsidR="003D2AA3">
        <w:rPr>
          <w:rFonts w:eastAsia="Calibri" w:cs="Segoe UI"/>
          <w:b/>
          <w:szCs w:val="21"/>
          <w:lang w:val="es-MX"/>
        </w:rPr>
        <w:t xml:space="preserve"> y los productos </w:t>
      </w:r>
      <w:r w:rsidR="00285A9F">
        <w:rPr>
          <w:rFonts w:eastAsia="Calibri" w:cs="Segoe UI"/>
          <w:b/>
          <w:szCs w:val="21"/>
          <w:lang w:val="es-MX"/>
        </w:rPr>
        <w:t>están</w:t>
      </w:r>
      <w:r w:rsidR="00B362F0">
        <w:rPr>
          <w:rFonts w:eastAsia="Calibri" w:cs="Segoe UI"/>
          <w:b/>
          <w:szCs w:val="21"/>
          <w:lang w:val="es-MX"/>
        </w:rPr>
        <w:t xml:space="preserve"> clasificados con CCP 2.0 y desean pasar al 2.1</w:t>
      </w:r>
      <w:r w:rsidR="002D6830">
        <w:rPr>
          <w:rFonts w:eastAsia="Calibri" w:cs="Segoe UI"/>
          <w:b/>
          <w:szCs w:val="21"/>
          <w:lang w:val="es-MX"/>
        </w:rPr>
        <w:t>;</w:t>
      </w:r>
      <w:r w:rsidR="00EA7384">
        <w:rPr>
          <w:rFonts w:eastAsia="Calibri" w:cs="Segoe UI"/>
          <w:bCs/>
          <w:szCs w:val="21"/>
          <w:lang w:val="es-MX"/>
        </w:rPr>
        <w:t xml:space="preserve"> para ello revisamos la tabla de correspondencia entre un clasificador y otro, </w:t>
      </w:r>
      <w:r w:rsidR="00FF6B30">
        <w:rPr>
          <w:rFonts w:eastAsia="Calibri" w:cs="Segoe UI"/>
          <w:bCs/>
          <w:szCs w:val="21"/>
          <w:lang w:val="es-MX"/>
        </w:rPr>
        <w:t xml:space="preserve">y en </w:t>
      </w:r>
      <w:r w:rsidR="00EA7384">
        <w:rPr>
          <w:rFonts w:eastAsia="Calibri" w:cs="Segoe UI"/>
          <w:bCs/>
          <w:szCs w:val="21"/>
          <w:lang w:val="es-MX"/>
        </w:rPr>
        <w:t xml:space="preserve">el IPP 2024 </w:t>
      </w:r>
      <w:r w:rsidR="003A5D55">
        <w:rPr>
          <w:rFonts w:eastAsia="Calibri" w:cs="Segoe UI"/>
          <w:bCs/>
          <w:szCs w:val="21"/>
          <w:lang w:val="es-MX"/>
        </w:rPr>
        <w:t xml:space="preserve">agregarán </w:t>
      </w:r>
      <w:r w:rsidR="00612507">
        <w:rPr>
          <w:rFonts w:eastAsia="Calibri" w:cs="Segoe UI"/>
          <w:bCs/>
          <w:szCs w:val="21"/>
          <w:lang w:val="es-MX"/>
        </w:rPr>
        <w:t>los sectores de minería y servicios</w:t>
      </w:r>
      <w:r w:rsidR="003A5D55">
        <w:rPr>
          <w:rFonts w:eastAsia="Calibri" w:cs="Segoe UI"/>
          <w:bCs/>
          <w:szCs w:val="21"/>
          <w:lang w:val="es-MX"/>
        </w:rPr>
        <w:t>. P</w:t>
      </w:r>
      <w:r w:rsidR="00DE563F">
        <w:rPr>
          <w:rFonts w:eastAsia="Calibri" w:cs="Segoe UI"/>
          <w:bCs/>
          <w:szCs w:val="21"/>
          <w:lang w:val="es-MX"/>
        </w:rPr>
        <w:t xml:space="preserve">or ahora están trabajando en identificar los productos que </w:t>
      </w:r>
      <w:r w:rsidR="00AB7FCD">
        <w:rPr>
          <w:rFonts w:eastAsia="Calibri" w:cs="Segoe UI"/>
          <w:bCs/>
          <w:szCs w:val="21"/>
          <w:lang w:val="es-MX"/>
        </w:rPr>
        <w:t xml:space="preserve">existen en el país y considerarlos en la nueva canasta, pero </w:t>
      </w:r>
      <w:r w:rsidR="001B31E3">
        <w:rPr>
          <w:rFonts w:eastAsia="Calibri" w:cs="Segoe UI"/>
          <w:bCs/>
          <w:szCs w:val="21"/>
          <w:lang w:val="es-MX"/>
        </w:rPr>
        <w:t>asignados al n</w:t>
      </w:r>
      <w:r w:rsidR="003B6B58">
        <w:rPr>
          <w:rFonts w:eastAsia="Calibri" w:cs="Segoe UI"/>
          <w:bCs/>
          <w:szCs w:val="21"/>
          <w:lang w:val="es-MX"/>
        </w:rPr>
        <w:t>u</w:t>
      </w:r>
      <w:r w:rsidR="001B31E3">
        <w:rPr>
          <w:rFonts w:eastAsia="Calibri" w:cs="Segoe UI"/>
          <w:bCs/>
          <w:szCs w:val="21"/>
          <w:lang w:val="es-MX"/>
        </w:rPr>
        <w:t xml:space="preserve">evo clasificador. La canasta actual </w:t>
      </w:r>
      <w:r w:rsidR="00D90BBC">
        <w:rPr>
          <w:rFonts w:eastAsia="Calibri" w:cs="Segoe UI"/>
          <w:bCs/>
          <w:szCs w:val="21"/>
          <w:lang w:val="es-MX"/>
        </w:rPr>
        <w:t xml:space="preserve">y los nuevos sectores </w:t>
      </w:r>
      <w:r w:rsidR="00B6705F">
        <w:rPr>
          <w:rFonts w:eastAsia="Calibri" w:cs="Segoe UI"/>
          <w:bCs/>
          <w:szCs w:val="21"/>
          <w:lang w:val="es-MX"/>
        </w:rPr>
        <w:t xml:space="preserve">están siendo transferidos a los nuevos clasificadores. </w:t>
      </w:r>
      <w:r w:rsidR="00375A46">
        <w:rPr>
          <w:rFonts w:eastAsia="Calibri" w:cs="Segoe UI"/>
          <w:bCs/>
          <w:szCs w:val="21"/>
          <w:lang w:val="es-MX"/>
        </w:rPr>
        <w:t xml:space="preserve">La Dirección de </w:t>
      </w:r>
      <w:r w:rsidR="00375A46">
        <w:rPr>
          <w:rFonts w:ascii="Arial" w:hAnsi="Arial" w:cs="Arial"/>
          <w:color w:val="4D5156"/>
          <w:sz w:val="21"/>
          <w:szCs w:val="21"/>
          <w:shd w:val="clear" w:color="auto" w:fill="FFFFFF"/>
        </w:rPr>
        <w:t xml:space="preserve">Infraestructura Estadística y </w:t>
      </w:r>
      <w:r w:rsidR="00D97F7A">
        <w:rPr>
          <w:rFonts w:ascii="Arial" w:hAnsi="Arial" w:cs="Arial"/>
          <w:color w:val="4D5156"/>
          <w:sz w:val="21"/>
          <w:szCs w:val="21"/>
          <w:shd w:val="clear" w:color="auto" w:fill="FFFFFF"/>
        </w:rPr>
        <w:t>Muestreo,</w:t>
      </w:r>
      <w:r w:rsidR="00375A46">
        <w:rPr>
          <w:rFonts w:eastAsia="Calibri" w:cs="Segoe UI"/>
          <w:bCs/>
          <w:szCs w:val="21"/>
          <w:lang w:val="es-MX"/>
        </w:rPr>
        <w:t xml:space="preserve"> la encargada de la actualización de los clasificadores p</w:t>
      </w:r>
      <w:r w:rsidR="00D32BC6">
        <w:rPr>
          <w:rFonts w:eastAsia="Calibri" w:cs="Segoe UI"/>
          <w:bCs/>
          <w:szCs w:val="21"/>
          <w:lang w:val="es-MX"/>
        </w:rPr>
        <w:t xml:space="preserve">or ahora está teniendo problemas de concepto con </w:t>
      </w:r>
      <w:r w:rsidR="00432DA3">
        <w:rPr>
          <w:rFonts w:eastAsia="Calibri" w:cs="Segoe UI"/>
          <w:bCs/>
          <w:szCs w:val="21"/>
          <w:lang w:val="es-MX"/>
        </w:rPr>
        <w:t>la clasificación por producto del CP</w:t>
      </w:r>
      <w:r w:rsidR="00375A46">
        <w:rPr>
          <w:rFonts w:eastAsia="Calibri" w:cs="Segoe UI"/>
          <w:bCs/>
          <w:szCs w:val="21"/>
          <w:lang w:val="es-MX"/>
        </w:rPr>
        <w:t>C</w:t>
      </w:r>
      <w:r w:rsidR="0049533F">
        <w:rPr>
          <w:rFonts w:eastAsia="Calibri" w:cs="Segoe UI"/>
          <w:bCs/>
          <w:szCs w:val="21"/>
          <w:lang w:val="es-MX"/>
        </w:rPr>
        <w:t xml:space="preserve"> al pasar del 2.0 al 2.1</w:t>
      </w:r>
      <w:r w:rsidR="00375A46">
        <w:rPr>
          <w:rFonts w:eastAsia="Calibri" w:cs="Segoe UI"/>
          <w:bCs/>
          <w:szCs w:val="21"/>
          <w:lang w:val="es-MX"/>
        </w:rPr>
        <w:t xml:space="preserve">; en </w:t>
      </w:r>
      <w:proofErr w:type="gramStart"/>
      <w:r w:rsidR="00375A46">
        <w:rPr>
          <w:rFonts w:eastAsia="Calibri" w:cs="Segoe UI"/>
          <w:bCs/>
          <w:szCs w:val="21"/>
          <w:lang w:val="es-MX"/>
        </w:rPr>
        <w:t>consecuencia</w:t>
      </w:r>
      <w:proofErr w:type="gramEnd"/>
      <w:r w:rsidR="00375A46">
        <w:rPr>
          <w:rFonts w:eastAsia="Calibri" w:cs="Segoe UI"/>
          <w:bCs/>
          <w:szCs w:val="21"/>
          <w:lang w:val="es-MX"/>
        </w:rPr>
        <w:t xml:space="preserve"> </w:t>
      </w:r>
      <w:r w:rsidR="00FC3967">
        <w:rPr>
          <w:rFonts w:eastAsia="Calibri" w:cs="Segoe UI"/>
          <w:bCs/>
          <w:szCs w:val="21"/>
          <w:lang w:val="es-MX"/>
        </w:rPr>
        <w:t>solicitan una asesoría especial para ello más adelante</w:t>
      </w:r>
      <w:r w:rsidR="00432DA3">
        <w:rPr>
          <w:rFonts w:eastAsia="Calibri" w:cs="Segoe UI"/>
          <w:bCs/>
          <w:szCs w:val="21"/>
          <w:lang w:val="es-MX"/>
        </w:rPr>
        <w:t xml:space="preserve">. </w:t>
      </w:r>
      <w:r w:rsidR="004B59D8">
        <w:rPr>
          <w:rFonts w:eastAsia="Calibri" w:cs="Segoe UI"/>
          <w:bCs/>
          <w:szCs w:val="21"/>
          <w:lang w:val="es-MX"/>
        </w:rPr>
        <w:t xml:space="preserve">La canasta deberá considerar consumo </w:t>
      </w:r>
      <w:r w:rsidR="00F90486">
        <w:rPr>
          <w:rFonts w:eastAsia="Calibri" w:cs="Segoe UI"/>
          <w:bCs/>
          <w:szCs w:val="21"/>
          <w:lang w:val="es-MX"/>
        </w:rPr>
        <w:t>interno y exportaciones, así como productos intermedios y finales.</w:t>
      </w:r>
      <w:r w:rsidR="008E2A2B">
        <w:rPr>
          <w:rFonts w:eastAsia="Calibri" w:cs="Segoe UI"/>
          <w:bCs/>
          <w:szCs w:val="21"/>
          <w:lang w:val="es-MX"/>
        </w:rPr>
        <w:t xml:space="preserve"> </w:t>
      </w:r>
    </w:p>
    <w:p w14:paraId="71FE5824" w14:textId="355F8918" w:rsidR="009906BE" w:rsidRPr="002F59E0" w:rsidRDefault="008E2A2B" w:rsidP="009906BE">
      <w:pPr>
        <w:numPr>
          <w:ilvl w:val="0"/>
          <w:numId w:val="27"/>
        </w:numPr>
        <w:autoSpaceDE w:val="0"/>
        <w:autoSpaceDN w:val="0"/>
        <w:adjustRightInd w:val="0"/>
        <w:snapToGrid w:val="0"/>
        <w:spacing w:after="240" w:line="300" w:lineRule="exact"/>
        <w:ind w:left="426" w:hanging="426"/>
        <w:rPr>
          <w:rFonts w:eastAsia="Calibri" w:cs="Segoe UI"/>
          <w:szCs w:val="21"/>
          <w:lang w:val="es-MX"/>
        </w:rPr>
      </w:pPr>
      <w:r>
        <w:rPr>
          <w:rFonts w:eastAsia="Calibri" w:cs="Segoe UI"/>
          <w:b/>
          <w:bCs/>
          <w:szCs w:val="21"/>
          <w:lang w:val="es-MX"/>
        </w:rPr>
        <w:t xml:space="preserve">Los precios de los productos siempre han sido </w:t>
      </w:r>
      <w:r w:rsidR="00B77BE5">
        <w:rPr>
          <w:rFonts w:eastAsia="Calibri" w:cs="Segoe UI"/>
          <w:b/>
          <w:bCs/>
          <w:szCs w:val="21"/>
          <w:lang w:val="es-MX"/>
        </w:rPr>
        <w:t>recolectados</w:t>
      </w:r>
      <w:r w:rsidR="00C56161">
        <w:rPr>
          <w:rFonts w:eastAsia="Calibri" w:cs="Segoe UI"/>
          <w:b/>
          <w:bCs/>
          <w:szCs w:val="21"/>
          <w:lang w:val="es-MX"/>
        </w:rPr>
        <w:t xml:space="preserve"> sin distinguir entre precios para mercado interno y exportaciones, igual para productos intermedios y finales</w:t>
      </w:r>
      <w:r w:rsidR="008339EA">
        <w:rPr>
          <w:rFonts w:eastAsia="Calibri" w:cs="Segoe UI"/>
          <w:b/>
          <w:bCs/>
          <w:szCs w:val="21"/>
          <w:lang w:val="es-MX"/>
        </w:rPr>
        <w:t>, que pueden llegar a ser diferentes, en particular por la calidad o la finalidad</w:t>
      </w:r>
      <w:r w:rsidR="001C529C">
        <w:rPr>
          <w:rFonts w:eastAsia="Calibri" w:cs="Segoe UI"/>
          <w:b/>
          <w:bCs/>
          <w:szCs w:val="21"/>
          <w:lang w:val="es-MX"/>
        </w:rPr>
        <w:t>,</w:t>
      </w:r>
      <w:r w:rsidR="001C529C" w:rsidRPr="00E35318">
        <w:rPr>
          <w:rFonts w:eastAsia="Calibri" w:cs="Segoe UI"/>
          <w:szCs w:val="21"/>
          <w:lang w:val="es-MX"/>
        </w:rPr>
        <w:t xml:space="preserve"> </w:t>
      </w:r>
      <w:r w:rsidR="00DA1092" w:rsidRPr="00A72D78">
        <w:rPr>
          <w:rFonts w:eastAsia="Calibri" w:cs="Segoe UI"/>
          <w:szCs w:val="21"/>
          <w:lang w:val="es-MX"/>
        </w:rPr>
        <w:t xml:space="preserve">no </w:t>
      </w:r>
      <w:r w:rsidR="004C3312" w:rsidRPr="00A72D78">
        <w:rPr>
          <w:rFonts w:eastAsia="Calibri" w:cs="Segoe UI"/>
          <w:szCs w:val="21"/>
          <w:lang w:val="es-MX"/>
        </w:rPr>
        <w:t>tenían identificado que los precios pueden variar por estas razones</w:t>
      </w:r>
      <w:r w:rsidR="00107357">
        <w:rPr>
          <w:rFonts w:eastAsia="Calibri" w:cs="Segoe UI"/>
          <w:szCs w:val="21"/>
          <w:lang w:val="es-MX"/>
        </w:rPr>
        <w:t xml:space="preserve">, pero lo harán </w:t>
      </w:r>
      <w:r w:rsidR="004C3312">
        <w:rPr>
          <w:rFonts w:eastAsia="Calibri" w:cs="Segoe UI"/>
          <w:szCs w:val="21"/>
          <w:lang w:val="es-MX"/>
        </w:rPr>
        <w:t xml:space="preserve">a partir de </w:t>
      </w:r>
      <w:r w:rsidR="007B2ADF">
        <w:rPr>
          <w:rFonts w:eastAsia="Calibri" w:cs="Segoe UI"/>
          <w:szCs w:val="21"/>
          <w:lang w:val="es-MX"/>
        </w:rPr>
        <w:t xml:space="preserve">este cambio de base </w:t>
      </w:r>
      <w:r w:rsidR="00B2783F">
        <w:rPr>
          <w:rFonts w:eastAsia="Calibri" w:cs="Segoe UI"/>
          <w:szCs w:val="21"/>
          <w:lang w:val="es-MX"/>
        </w:rPr>
        <w:t>cotizarán por</w:t>
      </w:r>
      <w:r w:rsidR="003541F3">
        <w:rPr>
          <w:rFonts w:eastAsia="Calibri" w:cs="Segoe UI"/>
          <w:szCs w:val="21"/>
          <w:lang w:val="es-MX"/>
        </w:rPr>
        <w:t xml:space="preserve"> </w:t>
      </w:r>
      <w:r w:rsidR="007B2ADF">
        <w:rPr>
          <w:rFonts w:eastAsia="Calibri" w:cs="Segoe UI"/>
          <w:szCs w:val="21"/>
          <w:lang w:val="es-MX"/>
        </w:rPr>
        <w:t>la finalidad del producto, como se mencionó</w:t>
      </w:r>
      <w:r w:rsidR="00A5246D">
        <w:rPr>
          <w:rFonts w:eastAsia="Calibri" w:cs="Segoe UI"/>
          <w:szCs w:val="21"/>
          <w:lang w:val="es-MX"/>
        </w:rPr>
        <w:t>.</w:t>
      </w:r>
      <w:r w:rsidR="007B2ADF">
        <w:rPr>
          <w:rFonts w:eastAsia="Calibri" w:cs="Segoe UI"/>
          <w:szCs w:val="21"/>
          <w:lang w:val="es-MX"/>
        </w:rPr>
        <w:t xml:space="preserve"> </w:t>
      </w:r>
      <w:r w:rsidR="008A0C07">
        <w:rPr>
          <w:rFonts w:eastAsia="Calibri" w:cs="Segoe UI"/>
          <w:szCs w:val="21"/>
          <w:lang w:val="es-MX"/>
        </w:rPr>
        <w:t xml:space="preserve"> Tendrán en muestra también a aquellas empresas que solo se dedican a la exportación</w:t>
      </w:r>
      <w:r w:rsidR="00906B79">
        <w:rPr>
          <w:rFonts w:eastAsia="Calibri" w:cs="Segoe UI"/>
          <w:szCs w:val="21"/>
          <w:lang w:val="es-MX"/>
        </w:rPr>
        <w:t>, hoy no las incluyen en la encuesta de precios</w:t>
      </w:r>
      <w:r w:rsidR="00906B79" w:rsidRPr="002F59E0">
        <w:rPr>
          <w:rFonts w:eastAsia="Calibri" w:cs="Segoe UI"/>
          <w:szCs w:val="21"/>
          <w:lang w:val="es-MX"/>
        </w:rPr>
        <w:t xml:space="preserve">. </w:t>
      </w:r>
      <w:r w:rsidR="00250DC4">
        <w:rPr>
          <w:rFonts w:eastAsia="Calibri" w:cs="Segoe UI"/>
          <w:szCs w:val="21"/>
          <w:lang w:val="es-MX"/>
        </w:rPr>
        <w:t xml:space="preserve"> Los precios del p</w:t>
      </w:r>
      <w:r w:rsidR="002F59E0" w:rsidRPr="002F59E0">
        <w:rPr>
          <w:rFonts w:eastAsia="Calibri" w:cs="Segoe UI"/>
          <w:szCs w:val="21"/>
          <w:lang w:val="es-MX"/>
        </w:rPr>
        <w:t xml:space="preserve">etróleo </w:t>
      </w:r>
      <w:r w:rsidR="00250DC4">
        <w:rPr>
          <w:rFonts w:eastAsia="Calibri" w:cs="Segoe UI"/>
          <w:szCs w:val="21"/>
          <w:lang w:val="es-MX"/>
        </w:rPr>
        <w:t>los toman de</w:t>
      </w:r>
      <w:r w:rsidR="002F59E0" w:rsidRPr="002F59E0">
        <w:rPr>
          <w:rFonts w:eastAsia="Calibri" w:cs="Segoe UI"/>
          <w:szCs w:val="21"/>
          <w:lang w:val="es-MX"/>
        </w:rPr>
        <w:t xml:space="preserve"> </w:t>
      </w:r>
      <w:proofErr w:type="spellStart"/>
      <w:r w:rsidR="002F59E0" w:rsidRPr="002F59E0">
        <w:rPr>
          <w:rFonts w:eastAsia="Calibri" w:cs="Segoe UI"/>
          <w:szCs w:val="21"/>
          <w:lang w:val="es-MX"/>
        </w:rPr>
        <w:t>PetroEcuador</w:t>
      </w:r>
      <w:proofErr w:type="spellEnd"/>
      <w:r w:rsidR="002F59E0" w:rsidRPr="002F59E0">
        <w:rPr>
          <w:rFonts w:eastAsia="Calibri" w:cs="Segoe UI"/>
          <w:szCs w:val="21"/>
          <w:lang w:val="es-MX"/>
        </w:rPr>
        <w:t xml:space="preserve"> y </w:t>
      </w:r>
      <w:r w:rsidR="00250DC4">
        <w:rPr>
          <w:rFonts w:eastAsia="Calibri" w:cs="Segoe UI"/>
          <w:szCs w:val="21"/>
          <w:lang w:val="es-MX"/>
        </w:rPr>
        <w:t xml:space="preserve">los de </w:t>
      </w:r>
      <w:r w:rsidR="00531C44">
        <w:rPr>
          <w:rFonts w:eastAsia="Calibri" w:cs="Segoe UI"/>
          <w:szCs w:val="21"/>
          <w:lang w:val="es-MX"/>
        </w:rPr>
        <w:t>generación de</w:t>
      </w:r>
      <w:r w:rsidR="00250DC4">
        <w:rPr>
          <w:rFonts w:eastAsia="Calibri" w:cs="Segoe UI"/>
          <w:szCs w:val="21"/>
          <w:lang w:val="es-MX"/>
        </w:rPr>
        <w:t xml:space="preserve"> e</w:t>
      </w:r>
      <w:r w:rsidR="002F59E0" w:rsidRPr="002F59E0">
        <w:rPr>
          <w:rFonts w:eastAsia="Calibri" w:cs="Segoe UI"/>
          <w:szCs w:val="21"/>
          <w:lang w:val="es-MX"/>
        </w:rPr>
        <w:t xml:space="preserve">nergía </w:t>
      </w:r>
      <w:r w:rsidR="00250DC4">
        <w:rPr>
          <w:rFonts w:eastAsia="Calibri" w:cs="Segoe UI"/>
          <w:szCs w:val="21"/>
          <w:lang w:val="es-MX"/>
        </w:rPr>
        <w:t>e</w:t>
      </w:r>
      <w:r w:rsidR="002F59E0" w:rsidRPr="002F59E0">
        <w:rPr>
          <w:rFonts w:eastAsia="Calibri" w:cs="Segoe UI"/>
          <w:szCs w:val="21"/>
          <w:lang w:val="es-MX"/>
        </w:rPr>
        <w:t xml:space="preserve">léctrica </w:t>
      </w:r>
      <w:r w:rsidR="00250DC4">
        <w:rPr>
          <w:rFonts w:eastAsia="Calibri" w:cs="Segoe UI"/>
          <w:szCs w:val="21"/>
          <w:lang w:val="es-MX"/>
        </w:rPr>
        <w:t>pueden tomarlos de</w:t>
      </w:r>
      <w:r w:rsidR="002F59E0" w:rsidRPr="002F59E0">
        <w:rPr>
          <w:rFonts w:eastAsia="Calibri" w:cs="Segoe UI"/>
          <w:szCs w:val="21"/>
          <w:lang w:val="es-MX"/>
        </w:rPr>
        <w:t xml:space="preserve">l </w:t>
      </w:r>
      <w:r w:rsidR="002F59E0" w:rsidRPr="00FC4B41">
        <w:rPr>
          <w:rFonts w:eastAsia="Calibri" w:cs="Segoe UI"/>
          <w:szCs w:val="21"/>
          <w:lang w:val="es-MX"/>
        </w:rPr>
        <w:t>CENACE</w:t>
      </w:r>
      <w:r w:rsidR="00786200" w:rsidRPr="00FC4B41">
        <w:rPr>
          <w:rFonts w:eastAsia="Calibri" w:cs="Segoe UI"/>
          <w:szCs w:val="21"/>
          <w:lang w:val="es-MX"/>
        </w:rPr>
        <w:t>. Buscarán</w:t>
      </w:r>
      <w:r w:rsidR="00786200">
        <w:rPr>
          <w:rFonts w:eastAsia="Calibri" w:cs="Segoe UI"/>
          <w:szCs w:val="21"/>
          <w:lang w:val="es-MX"/>
        </w:rPr>
        <w:t xml:space="preserve"> otras opciones para conseguir precios</w:t>
      </w:r>
      <w:r w:rsidR="000C7CB6">
        <w:rPr>
          <w:rFonts w:eastAsia="Calibri" w:cs="Segoe UI"/>
          <w:szCs w:val="21"/>
          <w:lang w:val="es-MX"/>
        </w:rPr>
        <w:t xml:space="preserve"> de otros productos donde</w:t>
      </w:r>
      <w:r w:rsidR="00786200">
        <w:rPr>
          <w:rFonts w:eastAsia="Calibri" w:cs="Segoe UI"/>
          <w:szCs w:val="21"/>
          <w:lang w:val="es-MX"/>
        </w:rPr>
        <w:t xml:space="preserve"> </w:t>
      </w:r>
      <w:r w:rsidR="000C7CB6">
        <w:rPr>
          <w:rFonts w:eastAsia="Calibri" w:cs="Segoe UI"/>
          <w:szCs w:val="21"/>
          <w:lang w:val="es-MX"/>
        </w:rPr>
        <w:t xml:space="preserve">otras instancias gubernamentales </w:t>
      </w:r>
      <w:r w:rsidR="004D739D">
        <w:rPr>
          <w:rFonts w:eastAsia="Calibri" w:cs="Segoe UI"/>
          <w:szCs w:val="21"/>
          <w:lang w:val="es-MX"/>
        </w:rPr>
        <w:t>recolecten con la frecuencia y en el tiempo que el IPP requiere</w:t>
      </w:r>
      <w:r w:rsidR="008061BA">
        <w:rPr>
          <w:rFonts w:eastAsia="Calibri" w:cs="Segoe UI"/>
          <w:szCs w:val="21"/>
          <w:lang w:val="es-MX"/>
        </w:rPr>
        <w:t>.</w:t>
      </w:r>
      <w:r w:rsidR="004D739D">
        <w:rPr>
          <w:rFonts w:eastAsia="Calibri" w:cs="Segoe UI"/>
          <w:szCs w:val="21"/>
          <w:lang w:val="es-MX"/>
        </w:rPr>
        <w:t xml:space="preserve">    </w:t>
      </w:r>
      <w:r w:rsidR="008061BA">
        <w:rPr>
          <w:rFonts w:eastAsia="Calibri" w:cs="Segoe UI"/>
          <w:szCs w:val="21"/>
          <w:lang w:val="es-MX"/>
        </w:rPr>
        <w:t xml:space="preserve">  </w:t>
      </w:r>
    </w:p>
    <w:p w14:paraId="45885B7B" w14:textId="1BCBAB14" w:rsidR="00BA5E3C" w:rsidRDefault="007A38C3" w:rsidP="00BA5E3C">
      <w:pPr>
        <w:numPr>
          <w:ilvl w:val="0"/>
          <w:numId w:val="27"/>
        </w:numPr>
        <w:autoSpaceDE w:val="0"/>
        <w:autoSpaceDN w:val="0"/>
        <w:adjustRightInd w:val="0"/>
        <w:snapToGrid w:val="0"/>
        <w:spacing w:after="240" w:line="300" w:lineRule="exact"/>
        <w:ind w:left="426" w:hanging="426"/>
        <w:rPr>
          <w:rFonts w:eastAsia="Calibri" w:cs="Segoe UI"/>
          <w:szCs w:val="21"/>
          <w:lang w:val="es-MX"/>
        </w:rPr>
      </w:pPr>
      <w:bookmarkStart w:id="18" w:name="_Hlk120814004"/>
      <w:r>
        <w:rPr>
          <w:rFonts w:eastAsia="Calibri" w:cs="Segoe UI"/>
          <w:b/>
          <w:bCs/>
          <w:szCs w:val="21"/>
          <w:lang w:val="es-MX"/>
        </w:rPr>
        <w:t>La recolección de precios en los productos agrícolas estaba</w:t>
      </w:r>
      <w:r w:rsidR="00D263D2">
        <w:rPr>
          <w:rFonts w:eastAsia="Calibri" w:cs="Segoe UI"/>
          <w:b/>
          <w:bCs/>
          <w:szCs w:val="21"/>
          <w:lang w:val="es-MX"/>
        </w:rPr>
        <w:t xml:space="preserve"> </w:t>
      </w:r>
      <w:r w:rsidR="006C21C2">
        <w:rPr>
          <w:rFonts w:eastAsia="Calibri" w:cs="Segoe UI"/>
          <w:b/>
          <w:bCs/>
          <w:szCs w:val="21"/>
          <w:lang w:val="es-MX"/>
        </w:rPr>
        <w:t>diseñada</w:t>
      </w:r>
      <w:r w:rsidR="00D263D2">
        <w:rPr>
          <w:rFonts w:eastAsia="Calibri" w:cs="Segoe UI"/>
          <w:b/>
          <w:bCs/>
          <w:szCs w:val="21"/>
          <w:lang w:val="es-MX"/>
        </w:rPr>
        <w:t xml:space="preserve"> </w:t>
      </w:r>
      <w:r w:rsidR="00F83A96">
        <w:rPr>
          <w:rFonts w:eastAsia="Calibri" w:cs="Segoe UI"/>
          <w:b/>
          <w:bCs/>
          <w:szCs w:val="21"/>
          <w:lang w:val="es-MX"/>
        </w:rPr>
        <w:t xml:space="preserve">para </w:t>
      </w:r>
      <w:r w:rsidR="00D263D2">
        <w:rPr>
          <w:rFonts w:eastAsia="Calibri" w:cs="Segoe UI"/>
          <w:b/>
          <w:bCs/>
          <w:szCs w:val="21"/>
          <w:lang w:val="es-MX"/>
        </w:rPr>
        <w:t>obtenerlos directamente a pie de finca, sin embargo</w:t>
      </w:r>
      <w:r w:rsidR="006C21C2">
        <w:rPr>
          <w:rFonts w:eastAsia="Calibri" w:cs="Segoe UI"/>
          <w:b/>
          <w:bCs/>
          <w:szCs w:val="21"/>
          <w:lang w:val="es-MX"/>
        </w:rPr>
        <w:t>,</w:t>
      </w:r>
      <w:r w:rsidR="00D263D2">
        <w:rPr>
          <w:rFonts w:eastAsia="Calibri" w:cs="Segoe UI"/>
          <w:b/>
          <w:bCs/>
          <w:szCs w:val="21"/>
          <w:lang w:val="es-MX"/>
        </w:rPr>
        <w:t xml:space="preserve"> este proceso implica dificultades de logística, como presupuestales y operativ</w:t>
      </w:r>
      <w:r w:rsidR="00FF2106">
        <w:rPr>
          <w:rFonts w:eastAsia="Calibri" w:cs="Segoe UI"/>
          <w:b/>
          <w:bCs/>
          <w:szCs w:val="21"/>
          <w:lang w:val="es-MX"/>
        </w:rPr>
        <w:t>a</w:t>
      </w:r>
      <w:r w:rsidR="00ED3880">
        <w:rPr>
          <w:rFonts w:eastAsia="Calibri" w:cs="Segoe UI"/>
          <w:b/>
          <w:bCs/>
          <w:szCs w:val="21"/>
          <w:lang w:val="es-MX"/>
        </w:rPr>
        <w:t>s</w:t>
      </w:r>
      <w:bookmarkEnd w:id="18"/>
      <w:r w:rsidR="00ED3880">
        <w:rPr>
          <w:rFonts w:eastAsia="Calibri" w:cs="Segoe UI"/>
          <w:b/>
          <w:bCs/>
          <w:szCs w:val="21"/>
          <w:lang w:val="es-MX"/>
        </w:rPr>
        <w:t>.</w:t>
      </w:r>
      <w:r w:rsidR="00ED3880">
        <w:rPr>
          <w:rFonts w:eastAsia="Calibri" w:cs="Segoe UI"/>
          <w:szCs w:val="21"/>
          <w:lang w:val="es-MX"/>
        </w:rPr>
        <w:t xml:space="preserve">  </w:t>
      </w:r>
      <w:r>
        <w:rPr>
          <w:rFonts w:eastAsia="Calibri" w:cs="Segoe UI"/>
          <w:szCs w:val="21"/>
          <w:lang w:val="es-MX"/>
        </w:rPr>
        <w:t xml:space="preserve">Los productos </w:t>
      </w:r>
      <w:r w:rsidR="006C21C2">
        <w:rPr>
          <w:rFonts w:eastAsia="Calibri" w:cs="Segoe UI"/>
          <w:szCs w:val="21"/>
          <w:lang w:val="es-MX"/>
        </w:rPr>
        <w:t xml:space="preserve">agrícolas </w:t>
      </w:r>
      <w:r w:rsidR="00AD39F6">
        <w:rPr>
          <w:rFonts w:eastAsia="Calibri" w:cs="Segoe UI"/>
          <w:szCs w:val="21"/>
          <w:lang w:val="es-MX"/>
        </w:rPr>
        <w:t>cumplen un ciclo de siembra y cosecha</w:t>
      </w:r>
      <w:r w:rsidR="00AB41EA">
        <w:rPr>
          <w:rFonts w:eastAsia="Calibri" w:cs="Segoe UI"/>
          <w:szCs w:val="21"/>
          <w:lang w:val="es-MX"/>
        </w:rPr>
        <w:t xml:space="preserve"> </w:t>
      </w:r>
      <w:r w:rsidR="00141B17">
        <w:rPr>
          <w:rFonts w:eastAsia="Calibri" w:cs="Segoe UI"/>
          <w:szCs w:val="21"/>
          <w:lang w:val="es-MX"/>
        </w:rPr>
        <w:t>e implica periodos sin precios</w:t>
      </w:r>
      <w:r w:rsidR="00AD39F6">
        <w:rPr>
          <w:rFonts w:eastAsia="Calibri" w:cs="Segoe UI"/>
          <w:szCs w:val="21"/>
          <w:lang w:val="es-MX"/>
        </w:rPr>
        <w:t xml:space="preserve">, </w:t>
      </w:r>
      <w:r w:rsidR="00F833A4">
        <w:rPr>
          <w:rFonts w:eastAsia="Calibri" w:cs="Segoe UI"/>
          <w:szCs w:val="21"/>
          <w:lang w:val="es-MX"/>
        </w:rPr>
        <w:t xml:space="preserve">la mayoría de </w:t>
      </w:r>
      <w:r w:rsidR="00AD39F6">
        <w:rPr>
          <w:rFonts w:eastAsia="Calibri" w:cs="Segoe UI"/>
          <w:szCs w:val="21"/>
          <w:lang w:val="es-MX"/>
        </w:rPr>
        <w:t xml:space="preserve">los campesinos rotan </w:t>
      </w:r>
      <w:r w:rsidR="00731ED1">
        <w:rPr>
          <w:rFonts w:eastAsia="Calibri" w:cs="Segoe UI"/>
          <w:szCs w:val="21"/>
          <w:lang w:val="es-MX"/>
        </w:rPr>
        <w:t>los cultivos en sus tierras y no se cotiza</w:t>
      </w:r>
      <w:r w:rsidR="00F833A4">
        <w:rPr>
          <w:rFonts w:eastAsia="Calibri" w:cs="Segoe UI"/>
          <w:szCs w:val="21"/>
          <w:lang w:val="es-MX"/>
        </w:rPr>
        <w:t>ría</w:t>
      </w:r>
      <w:r w:rsidR="00731ED1">
        <w:rPr>
          <w:rFonts w:eastAsia="Calibri" w:cs="Segoe UI"/>
          <w:szCs w:val="21"/>
          <w:lang w:val="es-MX"/>
        </w:rPr>
        <w:t xml:space="preserve"> el mismo producto </w:t>
      </w:r>
      <w:r w:rsidR="00A44730">
        <w:rPr>
          <w:rFonts w:eastAsia="Calibri" w:cs="Segoe UI"/>
          <w:szCs w:val="21"/>
          <w:lang w:val="es-MX"/>
        </w:rPr>
        <w:t>en todos los casos</w:t>
      </w:r>
      <w:r w:rsidR="00001111">
        <w:rPr>
          <w:rFonts w:eastAsia="Calibri" w:cs="Segoe UI"/>
          <w:szCs w:val="21"/>
          <w:lang w:val="es-MX"/>
        </w:rPr>
        <w:t xml:space="preserve">; la dispersión de los cultivos es </w:t>
      </w:r>
      <w:r w:rsidR="00A768AC">
        <w:rPr>
          <w:rFonts w:eastAsia="Calibri" w:cs="Segoe UI"/>
          <w:szCs w:val="21"/>
          <w:lang w:val="es-MX"/>
        </w:rPr>
        <w:t xml:space="preserve">un problema de logística que implica </w:t>
      </w:r>
      <w:r w:rsidR="00FE0A49">
        <w:rPr>
          <w:rFonts w:eastAsia="Calibri" w:cs="Segoe UI"/>
          <w:szCs w:val="21"/>
          <w:lang w:val="es-MX"/>
        </w:rPr>
        <w:t>mayor cantidad de recursos. Lo</w:t>
      </w:r>
      <w:r w:rsidR="00A86681">
        <w:rPr>
          <w:rFonts w:eastAsia="Calibri" w:cs="Segoe UI"/>
          <w:szCs w:val="21"/>
          <w:lang w:val="es-MX"/>
        </w:rPr>
        <w:t xml:space="preserve"> anterior conduce a </w:t>
      </w:r>
      <w:r w:rsidR="0061692E">
        <w:rPr>
          <w:rFonts w:eastAsia="Calibri" w:cs="Segoe UI"/>
          <w:szCs w:val="21"/>
          <w:lang w:val="es-MX"/>
        </w:rPr>
        <w:t xml:space="preserve">cambiar el diseño </w:t>
      </w:r>
      <w:r w:rsidR="00A86681">
        <w:rPr>
          <w:rFonts w:eastAsia="Calibri" w:cs="Segoe UI"/>
          <w:szCs w:val="21"/>
          <w:lang w:val="es-MX"/>
        </w:rPr>
        <w:t xml:space="preserve">de la muestra </w:t>
      </w:r>
      <w:r w:rsidR="0061692E">
        <w:rPr>
          <w:rFonts w:eastAsia="Calibri" w:cs="Segoe UI"/>
          <w:szCs w:val="21"/>
          <w:lang w:val="es-MX"/>
        </w:rPr>
        <w:t xml:space="preserve">a </w:t>
      </w:r>
      <w:r w:rsidR="007A7589">
        <w:rPr>
          <w:rFonts w:eastAsia="Calibri" w:cs="Segoe UI"/>
          <w:szCs w:val="21"/>
          <w:lang w:val="es-MX"/>
        </w:rPr>
        <w:t>recolectar en</w:t>
      </w:r>
      <w:r w:rsidR="0061692E">
        <w:rPr>
          <w:rFonts w:eastAsia="Calibri" w:cs="Segoe UI"/>
          <w:szCs w:val="21"/>
          <w:lang w:val="es-MX"/>
        </w:rPr>
        <w:t xml:space="preserve"> centros de acopio,</w:t>
      </w:r>
      <w:r w:rsidR="007A7589">
        <w:rPr>
          <w:rFonts w:eastAsia="Calibri" w:cs="Segoe UI"/>
          <w:szCs w:val="21"/>
          <w:lang w:val="es-MX"/>
        </w:rPr>
        <w:t xml:space="preserve"> donde llega todo tipo de cosecha durante el año</w:t>
      </w:r>
      <w:r w:rsidR="00E52061">
        <w:rPr>
          <w:rFonts w:eastAsia="Calibri" w:cs="Segoe UI"/>
          <w:szCs w:val="21"/>
          <w:lang w:val="es-MX"/>
        </w:rPr>
        <w:t xml:space="preserve"> </w:t>
      </w:r>
      <w:r w:rsidR="00FC4B41">
        <w:rPr>
          <w:rFonts w:eastAsia="Calibri" w:cs="Segoe UI"/>
          <w:szCs w:val="21"/>
          <w:lang w:val="es-MX"/>
        </w:rPr>
        <w:t>y pueden</w:t>
      </w:r>
      <w:r w:rsidR="0061692E">
        <w:rPr>
          <w:rFonts w:eastAsia="Calibri" w:cs="Segoe UI"/>
          <w:szCs w:val="21"/>
          <w:lang w:val="es-MX"/>
        </w:rPr>
        <w:t xml:space="preserve"> cotizar los productos que se producen en el país en las diferentes temporadas del </w:t>
      </w:r>
      <w:proofErr w:type="gramStart"/>
      <w:r w:rsidR="0061692E">
        <w:rPr>
          <w:rFonts w:eastAsia="Calibri" w:cs="Segoe UI"/>
          <w:szCs w:val="21"/>
          <w:lang w:val="es-MX"/>
        </w:rPr>
        <w:t>año</w:t>
      </w:r>
      <w:r w:rsidR="00635381">
        <w:rPr>
          <w:rFonts w:eastAsia="Calibri" w:cs="Segoe UI"/>
          <w:szCs w:val="21"/>
          <w:lang w:val="es-MX"/>
        </w:rPr>
        <w:t>.</w:t>
      </w:r>
      <w:r w:rsidR="004D3F92">
        <w:rPr>
          <w:rFonts w:eastAsia="Calibri" w:cs="Segoe UI"/>
          <w:szCs w:val="21"/>
          <w:lang w:val="es-MX"/>
        </w:rPr>
        <w:t xml:space="preserve"> </w:t>
      </w:r>
      <w:r w:rsidR="00635381">
        <w:rPr>
          <w:rFonts w:eastAsia="Calibri" w:cs="Segoe UI"/>
          <w:szCs w:val="21"/>
          <w:lang w:val="es-MX"/>
        </w:rPr>
        <w:t xml:space="preserve"> </w:t>
      </w:r>
      <w:r w:rsidR="00C37AB6">
        <w:rPr>
          <w:rFonts w:eastAsia="Calibri" w:cs="Segoe UI"/>
          <w:szCs w:val="21"/>
          <w:lang w:val="es-MX"/>
        </w:rPr>
        <w:t>.</w:t>
      </w:r>
      <w:proofErr w:type="gramEnd"/>
      <w:r w:rsidR="003612A3">
        <w:rPr>
          <w:rFonts w:eastAsia="Calibri" w:cs="Segoe UI"/>
          <w:szCs w:val="21"/>
          <w:lang w:val="es-MX"/>
        </w:rPr>
        <w:t xml:space="preserve"> </w:t>
      </w:r>
      <w:r w:rsidR="008B326A">
        <w:rPr>
          <w:rFonts w:eastAsia="Calibri" w:cs="Segoe UI"/>
          <w:szCs w:val="21"/>
          <w:lang w:val="es-MX"/>
        </w:rPr>
        <w:t xml:space="preserve">Los productos pecuarios se cotizarán en </w:t>
      </w:r>
      <w:r w:rsidR="000C3707">
        <w:rPr>
          <w:rFonts w:eastAsia="Calibri" w:cs="Segoe UI"/>
          <w:szCs w:val="21"/>
          <w:lang w:val="es-MX"/>
        </w:rPr>
        <w:t xml:space="preserve">ferias ganaderas </w:t>
      </w:r>
      <w:r w:rsidR="00FC4B41">
        <w:rPr>
          <w:rFonts w:eastAsia="Calibri" w:cs="Segoe UI"/>
          <w:szCs w:val="21"/>
          <w:lang w:val="es-MX"/>
        </w:rPr>
        <w:t>y camales</w:t>
      </w:r>
      <w:r w:rsidR="001F35CB">
        <w:rPr>
          <w:rFonts w:eastAsia="Calibri" w:cs="Segoe UI"/>
          <w:szCs w:val="21"/>
          <w:lang w:val="es-MX"/>
        </w:rPr>
        <w:t xml:space="preserve">; la pesca en los centros </w:t>
      </w:r>
      <w:r w:rsidR="00F45452">
        <w:rPr>
          <w:rFonts w:eastAsia="Calibri" w:cs="Segoe UI"/>
          <w:szCs w:val="21"/>
          <w:lang w:val="es-MX"/>
        </w:rPr>
        <w:t xml:space="preserve">pesqueros; finalmente, la silvicultura se hará </w:t>
      </w:r>
      <w:r w:rsidR="00E63BA9">
        <w:rPr>
          <w:rFonts w:eastAsia="Calibri" w:cs="Segoe UI"/>
          <w:szCs w:val="21"/>
          <w:lang w:val="es-MX"/>
        </w:rPr>
        <w:t>de acuerdo con</w:t>
      </w:r>
      <w:r w:rsidR="00F45452">
        <w:rPr>
          <w:rFonts w:eastAsia="Calibri" w:cs="Segoe UI"/>
          <w:szCs w:val="21"/>
          <w:lang w:val="es-MX"/>
        </w:rPr>
        <w:t xml:space="preserve"> un </w:t>
      </w:r>
      <w:r w:rsidR="007B6FD3">
        <w:rPr>
          <w:rFonts w:eastAsia="Calibri" w:cs="Segoe UI"/>
          <w:szCs w:val="21"/>
          <w:lang w:val="es-MX"/>
        </w:rPr>
        <w:t xml:space="preserve">padrón o marco que tienen de aserraderos o mayoristas de la madera. </w:t>
      </w:r>
      <w:r w:rsidR="00C37AB6">
        <w:rPr>
          <w:rFonts w:eastAsia="Calibri" w:cs="Segoe UI"/>
          <w:szCs w:val="21"/>
          <w:lang w:val="es-MX"/>
        </w:rPr>
        <w:t xml:space="preserve"> </w:t>
      </w:r>
    </w:p>
    <w:p w14:paraId="1B2A6802" w14:textId="4A6EDA42" w:rsidR="00775A8E" w:rsidRPr="00E057A6" w:rsidRDefault="005148F5" w:rsidP="00BA5E3C">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E057A6">
        <w:rPr>
          <w:rFonts w:eastAsia="Calibri" w:cs="Segoe UI"/>
          <w:b/>
          <w:bCs/>
          <w:szCs w:val="21"/>
          <w:lang w:val="es-MX"/>
        </w:rPr>
        <w:t xml:space="preserve">La canasta y los ponderadores de esta están sujetos a </w:t>
      </w:r>
      <w:r w:rsidR="003B741D" w:rsidRPr="00E057A6">
        <w:rPr>
          <w:rFonts w:eastAsia="Calibri" w:cs="Segoe UI"/>
          <w:b/>
          <w:bCs/>
          <w:szCs w:val="21"/>
          <w:lang w:val="es-MX"/>
        </w:rPr>
        <w:t>la entrega de la actualización de las CN que realiza el BCE</w:t>
      </w:r>
      <w:r w:rsidR="00BC661E" w:rsidRPr="00E057A6">
        <w:rPr>
          <w:rFonts w:eastAsia="Calibri" w:cs="Segoe UI"/>
          <w:b/>
          <w:bCs/>
          <w:szCs w:val="21"/>
          <w:lang w:val="es-MX"/>
        </w:rPr>
        <w:t>, lo cual ocurrirá en diciembre de 2023</w:t>
      </w:r>
      <w:r w:rsidR="006A4FBC" w:rsidRPr="00E057A6">
        <w:rPr>
          <w:rFonts w:eastAsia="Calibri" w:cs="Segoe UI"/>
          <w:b/>
          <w:bCs/>
          <w:szCs w:val="21"/>
          <w:lang w:val="es-MX"/>
        </w:rPr>
        <w:t xml:space="preserve">, </w:t>
      </w:r>
      <w:r w:rsidR="006A4FBC" w:rsidRPr="00E057A6">
        <w:rPr>
          <w:rFonts w:eastAsia="Calibri" w:cs="Segoe UI"/>
          <w:szCs w:val="21"/>
          <w:lang w:val="es-MX"/>
        </w:rPr>
        <w:t xml:space="preserve">sin </w:t>
      </w:r>
      <w:r w:rsidR="00727E39" w:rsidRPr="00E057A6">
        <w:rPr>
          <w:rFonts w:eastAsia="Calibri" w:cs="Segoe UI"/>
          <w:szCs w:val="21"/>
          <w:lang w:val="es-MX"/>
        </w:rPr>
        <w:t>embargo,</w:t>
      </w:r>
      <w:r w:rsidR="006A4FBC" w:rsidRPr="00E057A6">
        <w:rPr>
          <w:rFonts w:eastAsia="Calibri" w:cs="Segoe UI"/>
          <w:szCs w:val="21"/>
          <w:lang w:val="es-MX"/>
        </w:rPr>
        <w:t xml:space="preserve"> </w:t>
      </w:r>
      <w:r w:rsidR="00654458" w:rsidRPr="00E057A6">
        <w:rPr>
          <w:rFonts w:eastAsia="Calibri" w:cs="Segoe UI"/>
          <w:szCs w:val="21"/>
          <w:lang w:val="es-MX"/>
        </w:rPr>
        <w:t xml:space="preserve">para </w:t>
      </w:r>
      <w:r w:rsidR="007602E5" w:rsidRPr="00E057A6">
        <w:rPr>
          <w:rFonts w:eastAsia="Calibri" w:cs="Segoe UI"/>
          <w:szCs w:val="21"/>
          <w:lang w:val="es-MX"/>
        </w:rPr>
        <w:t xml:space="preserve">avanzar en el proceso, el INEC ha avanzado revisando los clasificadores CIIU y CCP con la finalidad de identificar </w:t>
      </w:r>
      <w:r w:rsidR="004A6409" w:rsidRPr="00E057A6">
        <w:rPr>
          <w:rFonts w:eastAsia="Calibri" w:cs="Segoe UI"/>
          <w:szCs w:val="21"/>
          <w:lang w:val="es-MX"/>
        </w:rPr>
        <w:t xml:space="preserve">los bienes y servicios que pueden integrar </w:t>
      </w:r>
      <w:r w:rsidR="009466F6" w:rsidRPr="00E057A6">
        <w:rPr>
          <w:rFonts w:eastAsia="Calibri" w:cs="Segoe UI"/>
          <w:szCs w:val="21"/>
          <w:lang w:val="es-MX"/>
        </w:rPr>
        <w:t>a partir de la canas</w:t>
      </w:r>
      <w:r w:rsidR="00A5738A" w:rsidRPr="00E057A6">
        <w:rPr>
          <w:rFonts w:eastAsia="Calibri" w:cs="Segoe UI"/>
          <w:szCs w:val="21"/>
          <w:lang w:val="es-MX"/>
        </w:rPr>
        <w:t>t</w:t>
      </w:r>
      <w:r w:rsidR="009466F6" w:rsidRPr="00E057A6">
        <w:rPr>
          <w:rFonts w:eastAsia="Calibri" w:cs="Segoe UI"/>
          <w:szCs w:val="21"/>
          <w:lang w:val="es-MX"/>
        </w:rPr>
        <w:t>a actual y a</w:t>
      </w:r>
      <w:r w:rsidR="00A5738A" w:rsidRPr="00E057A6">
        <w:rPr>
          <w:rFonts w:eastAsia="Calibri" w:cs="Segoe UI"/>
          <w:szCs w:val="21"/>
          <w:lang w:val="es-MX"/>
        </w:rPr>
        <w:t>g</w:t>
      </w:r>
      <w:r w:rsidR="009466F6" w:rsidRPr="00E057A6">
        <w:rPr>
          <w:rFonts w:eastAsia="Calibri" w:cs="Segoe UI"/>
          <w:szCs w:val="21"/>
          <w:lang w:val="es-MX"/>
        </w:rPr>
        <w:t>rega</w:t>
      </w:r>
      <w:r w:rsidR="00A5738A" w:rsidRPr="00E057A6">
        <w:rPr>
          <w:rFonts w:eastAsia="Calibri" w:cs="Segoe UI"/>
          <w:szCs w:val="21"/>
          <w:lang w:val="es-MX"/>
        </w:rPr>
        <w:t xml:space="preserve">r </w:t>
      </w:r>
      <w:r w:rsidR="004831CA" w:rsidRPr="00E057A6">
        <w:rPr>
          <w:rFonts w:eastAsia="Calibri" w:cs="Segoe UI"/>
          <w:szCs w:val="21"/>
          <w:lang w:val="es-MX"/>
        </w:rPr>
        <w:t>las actividades</w:t>
      </w:r>
      <w:r w:rsidR="000C5ACE" w:rsidRPr="00E057A6">
        <w:rPr>
          <w:rFonts w:eastAsia="Calibri" w:cs="Segoe UI"/>
          <w:szCs w:val="21"/>
          <w:lang w:val="es-MX"/>
        </w:rPr>
        <w:t xml:space="preserve"> de minería </w:t>
      </w:r>
      <w:r w:rsidR="00416FF2" w:rsidRPr="00E057A6">
        <w:rPr>
          <w:rFonts w:eastAsia="Calibri" w:cs="Segoe UI"/>
          <w:szCs w:val="21"/>
          <w:lang w:val="es-MX"/>
        </w:rPr>
        <w:t>y servicios</w:t>
      </w:r>
      <w:r w:rsidR="0032231C" w:rsidRPr="00E057A6">
        <w:rPr>
          <w:rFonts w:eastAsia="Calibri" w:cs="Segoe UI"/>
          <w:szCs w:val="21"/>
          <w:lang w:val="es-MX"/>
        </w:rPr>
        <w:t xml:space="preserve">. </w:t>
      </w:r>
      <w:r w:rsidR="00720FE2" w:rsidRPr="00E057A6">
        <w:rPr>
          <w:rFonts w:eastAsia="Calibri" w:cs="Segoe UI"/>
          <w:szCs w:val="21"/>
          <w:lang w:val="es-MX"/>
        </w:rPr>
        <w:t xml:space="preserve">La nueva canasta </w:t>
      </w:r>
      <w:r w:rsidR="00A2635C" w:rsidRPr="00E057A6">
        <w:rPr>
          <w:rFonts w:eastAsia="Calibri" w:cs="Segoe UI"/>
          <w:szCs w:val="21"/>
          <w:lang w:val="es-MX"/>
        </w:rPr>
        <w:t xml:space="preserve">la han definido hasta ahora con </w:t>
      </w:r>
      <w:r w:rsidR="00566752">
        <w:rPr>
          <w:rFonts w:eastAsia="Calibri" w:cs="Segoe UI"/>
          <w:szCs w:val="21"/>
          <w:lang w:val="es-MX"/>
        </w:rPr>
        <w:t>5</w:t>
      </w:r>
      <w:r w:rsidR="00A2635C" w:rsidRPr="00E057A6">
        <w:rPr>
          <w:rFonts w:eastAsia="Calibri" w:cs="Segoe UI"/>
          <w:szCs w:val="21"/>
          <w:lang w:val="es-MX"/>
        </w:rPr>
        <w:t>23 productos</w:t>
      </w:r>
      <w:r w:rsidR="00CB38EC" w:rsidRPr="00E057A6">
        <w:rPr>
          <w:rFonts w:eastAsia="Calibri" w:cs="Segoe UI"/>
          <w:szCs w:val="21"/>
          <w:lang w:val="es-MX"/>
        </w:rPr>
        <w:t xml:space="preserve">. La canasta anterior tendrá productos </w:t>
      </w:r>
      <w:r w:rsidR="003C77A5" w:rsidRPr="00E057A6">
        <w:rPr>
          <w:rFonts w:eastAsia="Calibri" w:cs="Segoe UI"/>
          <w:szCs w:val="21"/>
          <w:lang w:val="es-MX"/>
        </w:rPr>
        <w:t>que se fusionan para formar uno, otros desagregan sus variedades, alguno</w:t>
      </w:r>
      <w:r w:rsidR="009434DE" w:rsidRPr="00E057A6">
        <w:rPr>
          <w:rFonts w:eastAsia="Calibri" w:cs="Segoe UI"/>
          <w:szCs w:val="21"/>
          <w:lang w:val="es-MX"/>
        </w:rPr>
        <w:t xml:space="preserve"> desaparece e introducen nuevos productos por los sectores que han </w:t>
      </w:r>
      <w:r w:rsidR="004E7107" w:rsidRPr="00E057A6">
        <w:rPr>
          <w:rFonts w:eastAsia="Calibri" w:cs="Segoe UI"/>
          <w:szCs w:val="21"/>
          <w:lang w:val="es-MX"/>
        </w:rPr>
        <w:t xml:space="preserve">considerado para fortalecer el IPP. </w:t>
      </w:r>
      <w:r w:rsidR="0040689C" w:rsidRPr="00E057A6">
        <w:rPr>
          <w:rFonts w:eastAsia="Calibri" w:cs="Segoe UI"/>
          <w:szCs w:val="21"/>
          <w:lang w:val="es-MX"/>
        </w:rPr>
        <w:t>La canasta se ajustará una vez revisad</w:t>
      </w:r>
      <w:r w:rsidR="008504AD" w:rsidRPr="00E057A6">
        <w:rPr>
          <w:rFonts w:eastAsia="Calibri" w:cs="Segoe UI"/>
          <w:szCs w:val="21"/>
          <w:lang w:val="es-MX"/>
        </w:rPr>
        <w:t xml:space="preserve">a la información que entregue el BCE a nivel de subclase, con el fin de </w:t>
      </w:r>
      <w:r w:rsidR="00675C0D" w:rsidRPr="00E057A6">
        <w:rPr>
          <w:rFonts w:eastAsia="Calibri" w:cs="Segoe UI"/>
          <w:szCs w:val="21"/>
          <w:lang w:val="es-MX"/>
        </w:rPr>
        <w:t>afinar</w:t>
      </w:r>
      <w:r w:rsidR="008504AD" w:rsidRPr="00E057A6">
        <w:rPr>
          <w:rFonts w:eastAsia="Calibri" w:cs="Segoe UI"/>
          <w:szCs w:val="21"/>
          <w:lang w:val="es-MX"/>
        </w:rPr>
        <w:t xml:space="preserve"> </w:t>
      </w:r>
      <w:r w:rsidR="0080069B" w:rsidRPr="00E057A6">
        <w:rPr>
          <w:rFonts w:eastAsia="Calibri" w:cs="Segoe UI"/>
          <w:szCs w:val="21"/>
          <w:lang w:val="es-MX"/>
        </w:rPr>
        <w:t xml:space="preserve">los productos propuestos en la canasta preliminar. </w:t>
      </w:r>
    </w:p>
    <w:p w14:paraId="44E4E4E6" w14:textId="77777777" w:rsidR="00BA5E3C" w:rsidRPr="00E057A6" w:rsidRDefault="00330291" w:rsidP="00BA5E3C">
      <w:pPr>
        <w:numPr>
          <w:ilvl w:val="0"/>
          <w:numId w:val="27"/>
        </w:numPr>
        <w:autoSpaceDE w:val="0"/>
        <w:autoSpaceDN w:val="0"/>
        <w:adjustRightInd w:val="0"/>
        <w:snapToGrid w:val="0"/>
        <w:spacing w:after="240" w:line="300" w:lineRule="exact"/>
        <w:ind w:left="426" w:hanging="426"/>
        <w:rPr>
          <w:rFonts w:eastAsia="Calibri" w:cs="Segoe UI"/>
          <w:szCs w:val="21"/>
          <w:lang w:val="es-MX"/>
        </w:rPr>
      </w:pPr>
      <w:r w:rsidRPr="00E057A6">
        <w:rPr>
          <w:rFonts w:eastAsia="Calibri" w:cs="Segoe UI"/>
          <w:b/>
          <w:szCs w:val="21"/>
          <w:lang w:val="es-MX"/>
        </w:rPr>
        <w:t xml:space="preserve">La actualización de los ponderadores </w:t>
      </w:r>
      <w:r w:rsidR="007C5577" w:rsidRPr="00E057A6">
        <w:rPr>
          <w:rFonts w:eastAsia="Calibri" w:cs="Segoe UI"/>
          <w:b/>
          <w:szCs w:val="21"/>
          <w:lang w:val="es-MX"/>
        </w:rPr>
        <w:t xml:space="preserve">ocurrirá una vez que CN del BCE entregue </w:t>
      </w:r>
      <w:r w:rsidR="00FE2E42" w:rsidRPr="00E057A6">
        <w:rPr>
          <w:rFonts w:eastAsia="Calibri" w:cs="Segoe UI"/>
          <w:b/>
          <w:szCs w:val="21"/>
          <w:lang w:val="es-MX"/>
        </w:rPr>
        <w:t xml:space="preserve">la información correspondiente al menos a nivel de </w:t>
      </w:r>
      <w:r w:rsidR="00C13D85" w:rsidRPr="00E057A6">
        <w:rPr>
          <w:rFonts w:eastAsia="Calibri" w:cs="Segoe UI"/>
          <w:b/>
          <w:szCs w:val="21"/>
          <w:lang w:val="es-MX"/>
        </w:rPr>
        <w:t>sub</w:t>
      </w:r>
      <w:r w:rsidR="00FE2E42" w:rsidRPr="00E057A6">
        <w:rPr>
          <w:rFonts w:eastAsia="Calibri" w:cs="Segoe UI"/>
          <w:b/>
          <w:szCs w:val="21"/>
          <w:lang w:val="es-MX"/>
        </w:rPr>
        <w:t>clase del CIIU 4.0</w:t>
      </w:r>
      <w:r w:rsidR="008676B9" w:rsidRPr="00E057A6">
        <w:rPr>
          <w:rFonts w:eastAsia="Calibri" w:cs="Segoe UI"/>
          <w:b/>
          <w:szCs w:val="21"/>
          <w:lang w:val="es-MX"/>
        </w:rPr>
        <w:t>,</w:t>
      </w:r>
      <w:r w:rsidR="00BA5E3C" w:rsidRPr="00E057A6">
        <w:rPr>
          <w:rFonts w:eastAsia="Calibri" w:cs="Segoe UI"/>
          <w:b/>
          <w:szCs w:val="21"/>
          <w:lang w:val="es-MX"/>
        </w:rPr>
        <w:t xml:space="preserve"> </w:t>
      </w:r>
      <w:r w:rsidR="00510BCC" w:rsidRPr="00E057A6">
        <w:rPr>
          <w:rFonts w:eastAsia="Calibri" w:cs="Segoe UI"/>
          <w:bCs/>
          <w:szCs w:val="21"/>
          <w:lang w:val="es-MX"/>
        </w:rPr>
        <w:t>con estos datos harán un primer ajuste de la canasta</w:t>
      </w:r>
      <w:r w:rsidR="00D159EC" w:rsidRPr="00E057A6">
        <w:rPr>
          <w:rFonts w:eastAsia="Calibri" w:cs="Segoe UI"/>
          <w:bCs/>
          <w:szCs w:val="21"/>
          <w:lang w:val="es-MX"/>
        </w:rPr>
        <w:t xml:space="preserve"> y los ponderadores que estarán en 2018=100</w:t>
      </w:r>
      <w:r w:rsidR="003C1B7A" w:rsidRPr="00E057A6">
        <w:rPr>
          <w:rFonts w:eastAsia="Calibri" w:cs="Segoe UI"/>
          <w:bCs/>
          <w:szCs w:val="21"/>
          <w:lang w:val="es-MX"/>
        </w:rPr>
        <w:t>, los llevarán por precios relativos y por producto hasta 202</w:t>
      </w:r>
      <w:r w:rsidR="00561220" w:rsidRPr="00E057A6">
        <w:rPr>
          <w:rFonts w:eastAsia="Calibri" w:cs="Segoe UI"/>
          <w:bCs/>
          <w:szCs w:val="21"/>
          <w:lang w:val="es-MX"/>
        </w:rPr>
        <w:t xml:space="preserve">3, con </w:t>
      </w:r>
      <w:r w:rsidR="00E057A6" w:rsidRPr="00E057A6">
        <w:rPr>
          <w:rFonts w:eastAsia="Calibri" w:cs="Segoe UI"/>
          <w:bCs/>
          <w:szCs w:val="21"/>
          <w:lang w:val="es-MX"/>
        </w:rPr>
        <w:t>la finalidad</w:t>
      </w:r>
      <w:r w:rsidR="00561220" w:rsidRPr="00E057A6">
        <w:rPr>
          <w:rFonts w:eastAsia="Calibri" w:cs="Segoe UI"/>
          <w:bCs/>
          <w:szCs w:val="21"/>
          <w:lang w:val="es-MX"/>
        </w:rPr>
        <w:t xml:space="preserve"> de establecer IPP 2023=100, para calcular índices experimentales </w:t>
      </w:r>
      <w:r w:rsidR="00333A8B" w:rsidRPr="00E057A6">
        <w:rPr>
          <w:rFonts w:eastAsia="Calibri" w:cs="Segoe UI"/>
          <w:bCs/>
          <w:szCs w:val="21"/>
          <w:lang w:val="es-MX"/>
        </w:rPr>
        <w:t>y ensayar la nueva metodología de cálculo y la creación de las series históricas de la misma</w:t>
      </w:r>
      <w:r w:rsidR="00BA5E3C" w:rsidRPr="00E057A6">
        <w:rPr>
          <w:rFonts w:eastAsia="Calibri" w:cs="Segoe UI"/>
          <w:bCs/>
          <w:szCs w:val="21"/>
          <w:lang w:val="es-MX"/>
        </w:rPr>
        <w:t>.</w:t>
      </w:r>
      <w:r w:rsidR="00333A8B" w:rsidRPr="00E057A6">
        <w:rPr>
          <w:rFonts w:eastAsia="Calibri" w:cs="Segoe UI"/>
          <w:bCs/>
          <w:szCs w:val="21"/>
          <w:lang w:val="es-MX"/>
        </w:rPr>
        <w:t xml:space="preserve">  </w:t>
      </w:r>
      <w:r w:rsidR="00BA5E3C" w:rsidRPr="00E057A6">
        <w:rPr>
          <w:rFonts w:eastAsia="Calibri" w:cs="Segoe UI"/>
          <w:bCs/>
          <w:szCs w:val="21"/>
          <w:lang w:val="es-MX"/>
        </w:rPr>
        <w:t xml:space="preserve">   </w:t>
      </w:r>
    </w:p>
    <w:p w14:paraId="1C2E3308" w14:textId="30D117A4" w:rsidR="009906BE" w:rsidRPr="00592B5A" w:rsidRDefault="00592B5A" w:rsidP="00171C94">
      <w:pPr>
        <w:numPr>
          <w:ilvl w:val="0"/>
          <w:numId w:val="27"/>
        </w:numPr>
        <w:autoSpaceDE w:val="0"/>
        <w:autoSpaceDN w:val="0"/>
        <w:adjustRightInd w:val="0"/>
        <w:snapToGrid w:val="0"/>
        <w:spacing w:after="240" w:line="300" w:lineRule="exact"/>
        <w:ind w:left="426" w:hanging="426"/>
        <w:rPr>
          <w:rFonts w:eastAsia="Calibri" w:cs="Segoe UI"/>
          <w:b/>
          <w:szCs w:val="21"/>
          <w:lang w:val="es-MX"/>
        </w:rPr>
      </w:pPr>
      <w:r>
        <w:rPr>
          <w:rFonts w:eastAsia="Calibri" w:cs="Segoe UI"/>
          <w:b/>
          <w:szCs w:val="21"/>
          <w:lang w:val="es-MX"/>
        </w:rPr>
        <w:t xml:space="preserve">El </w:t>
      </w:r>
      <w:r w:rsidR="00745B38">
        <w:rPr>
          <w:rFonts w:eastAsia="Calibri" w:cs="Segoe UI"/>
          <w:b/>
          <w:szCs w:val="21"/>
          <w:lang w:val="es-MX"/>
        </w:rPr>
        <w:t xml:space="preserve">actual </w:t>
      </w:r>
      <w:r>
        <w:rPr>
          <w:rFonts w:eastAsia="Calibri" w:cs="Segoe UI"/>
          <w:b/>
          <w:szCs w:val="21"/>
          <w:lang w:val="es-MX"/>
        </w:rPr>
        <w:t xml:space="preserve">staff de </w:t>
      </w:r>
      <w:r w:rsidR="00432F94">
        <w:rPr>
          <w:rFonts w:eastAsia="Calibri" w:cs="Segoe UI"/>
          <w:b/>
          <w:szCs w:val="21"/>
          <w:lang w:val="es-MX"/>
        </w:rPr>
        <w:t>la D</w:t>
      </w:r>
      <w:r w:rsidR="004E7EE0">
        <w:rPr>
          <w:rFonts w:eastAsia="Calibri" w:cs="Segoe UI"/>
          <w:b/>
          <w:szCs w:val="21"/>
          <w:lang w:val="es-MX"/>
        </w:rPr>
        <w:t>E</w:t>
      </w:r>
      <w:r w:rsidR="00B30D2C">
        <w:rPr>
          <w:rFonts w:eastAsia="Calibri" w:cs="Segoe UI"/>
          <w:b/>
          <w:szCs w:val="21"/>
          <w:lang w:val="es-MX"/>
        </w:rPr>
        <w:t>CON</w:t>
      </w:r>
      <w:r w:rsidR="00745B38">
        <w:rPr>
          <w:rFonts w:eastAsia="Calibri" w:cs="Segoe UI"/>
          <w:b/>
          <w:szCs w:val="21"/>
          <w:lang w:val="es-MX"/>
        </w:rPr>
        <w:t>, encargado del CAB</w:t>
      </w:r>
      <w:r>
        <w:rPr>
          <w:rFonts w:eastAsia="Calibri" w:cs="Segoe UI"/>
          <w:b/>
          <w:szCs w:val="21"/>
          <w:lang w:val="es-MX"/>
        </w:rPr>
        <w:t xml:space="preserve"> nunca ha elaborado un cambio de canasta y ponderadores, incluyendo cambios en los periodos de referencia </w:t>
      </w:r>
      <w:r w:rsidR="0057292D">
        <w:rPr>
          <w:rFonts w:eastAsia="Calibri" w:cs="Segoe UI"/>
          <w:b/>
          <w:szCs w:val="21"/>
          <w:lang w:val="es-MX"/>
        </w:rPr>
        <w:t>de</w:t>
      </w:r>
      <w:r>
        <w:rPr>
          <w:rFonts w:eastAsia="Calibri" w:cs="Segoe UI"/>
          <w:b/>
          <w:szCs w:val="21"/>
          <w:lang w:val="es-MX"/>
        </w:rPr>
        <w:t xml:space="preserve"> precios, ponderadores e índices</w:t>
      </w:r>
      <w:r w:rsidR="00601D35">
        <w:rPr>
          <w:rFonts w:eastAsia="Calibri" w:cs="Segoe UI"/>
          <w:b/>
          <w:szCs w:val="21"/>
          <w:lang w:val="es-MX"/>
        </w:rPr>
        <w:t xml:space="preserve">, </w:t>
      </w:r>
      <w:r w:rsidR="00601D35">
        <w:rPr>
          <w:rFonts w:eastAsia="Calibri" w:cs="Segoe UI"/>
          <w:bCs/>
          <w:szCs w:val="21"/>
          <w:lang w:val="es-MX"/>
        </w:rPr>
        <w:t xml:space="preserve">por </w:t>
      </w:r>
      <w:r w:rsidR="005A2395">
        <w:rPr>
          <w:rFonts w:eastAsia="Calibri" w:cs="Segoe UI"/>
          <w:bCs/>
          <w:szCs w:val="21"/>
          <w:lang w:val="es-MX"/>
        </w:rPr>
        <w:t>tanto,</w:t>
      </w:r>
      <w:r w:rsidR="00601D35">
        <w:rPr>
          <w:rFonts w:eastAsia="Calibri" w:cs="Segoe UI"/>
          <w:bCs/>
          <w:szCs w:val="21"/>
          <w:lang w:val="es-MX"/>
        </w:rPr>
        <w:t xml:space="preserve"> </w:t>
      </w:r>
      <w:r w:rsidR="00753250">
        <w:rPr>
          <w:rFonts w:eastAsia="Calibri" w:cs="Segoe UI"/>
          <w:bCs/>
          <w:szCs w:val="21"/>
          <w:lang w:val="es-MX"/>
        </w:rPr>
        <w:t xml:space="preserve">deberán realizar un laboratorio de datos con la nueva canasta y ponderadores pero </w:t>
      </w:r>
      <w:r w:rsidR="006A1065">
        <w:rPr>
          <w:rFonts w:eastAsia="Calibri" w:cs="Segoe UI"/>
          <w:bCs/>
          <w:szCs w:val="21"/>
          <w:lang w:val="es-MX"/>
        </w:rPr>
        <w:t xml:space="preserve">tomado como base </w:t>
      </w:r>
      <w:r w:rsidR="00702118">
        <w:rPr>
          <w:rFonts w:eastAsia="Calibri" w:cs="Segoe UI"/>
          <w:bCs/>
          <w:szCs w:val="21"/>
          <w:lang w:val="es-MX"/>
        </w:rPr>
        <w:t xml:space="preserve">diciembre </w:t>
      </w:r>
      <w:r w:rsidR="006A1065">
        <w:rPr>
          <w:rFonts w:eastAsia="Calibri" w:cs="Segoe UI"/>
          <w:bCs/>
          <w:szCs w:val="21"/>
          <w:lang w:val="es-MX"/>
        </w:rPr>
        <w:t>202</w:t>
      </w:r>
      <w:r w:rsidR="00702118">
        <w:rPr>
          <w:rFonts w:eastAsia="Calibri" w:cs="Segoe UI"/>
          <w:bCs/>
          <w:szCs w:val="21"/>
          <w:lang w:val="es-MX"/>
        </w:rPr>
        <w:t>3</w:t>
      </w:r>
      <w:r w:rsidR="006A1065">
        <w:rPr>
          <w:rFonts w:eastAsia="Calibri" w:cs="Segoe UI"/>
          <w:bCs/>
          <w:szCs w:val="21"/>
          <w:lang w:val="es-MX"/>
        </w:rPr>
        <w:t>=100 y con ello ensayar, como método de aprendizaje y practicar el proceso, previo al</w:t>
      </w:r>
      <w:r w:rsidR="0058079B">
        <w:rPr>
          <w:rFonts w:eastAsia="Calibri" w:cs="Segoe UI"/>
          <w:bCs/>
          <w:szCs w:val="21"/>
          <w:lang w:val="es-MX"/>
        </w:rPr>
        <w:t xml:space="preserve"> IPP 2024=100 en producción. L</w:t>
      </w:r>
      <w:r>
        <w:rPr>
          <w:rFonts w:eastAsia="Calibri" w:cs="Segoe UI"/>
          <w:bCs/>
          <w:szCs w:val="21"/>
          <w:lang w:val="es-MX"/>
        </w:rPr>
        <w:t xml:space="preserve">a misión se dio a la tarea de explicar </w:t>
      </w:r>
      <w:r w:rsidR="00693ACD">
        <w:rPr>
          <w:rFonts w:eastAsia="Calibri" w:cs="Segoe UI"/>
          <w:bCs/>
          <w:szCs w:val="21"/>
          <w:lang w:val="es-MX"/>
        </w:rPr>
        <w:t xml:space="preserve">con detalle </w:t>
      </w:r>
      <w:r>
        <w:rPr>
          <w:rFonts w:eastAsia="Calibri" w:cs="Segoe UI"/>
          <w:bCs/>
          <w:szCs w:val="21"/>
          <w:lang w:val="es-MX"/>
        </w:rPr>
        <w:t xml:space="preserve">qué es un cambio de año base y </w:t>
      </w:r>
      <w:r w:rsidR="00E30980">
        <w:rPr>
          <w:rFonts w:eastAsia="Calibri" w:cs="Segoe UI"/>
          <w:bCs/>
          <w:szCs w:val="21"/>
          <w:lang w:val="es-MX"/>
        </w:rPr>
        <w:t xml:space="preserve">la </w:t>
      </w:r>
      <w:r>
        <w:rPr>
          <w:rFonts w:eastAsia="Calibri" w:cs="Segoe UI"/>
          <w:bCs/>
          <w:szCs w:val="21"/>
          <w:lang w:val="es-MX"/>
        </w:rPr>
        <w:t>metodol</w:t>
      </w:r>
      <w:r w:rsidR="00E30980">
        <w:rPr>
          <w:rFonts w:eastAsia="Calibri" w:cs="Segoe UI"/>
          <w:bCs/>
          <w:szCs w:val="21"/>
          <w:lang w:val="es-MX"/>
        </w:rPr>
        <w:t>ogía que se utiliza</w:t>
      </w:r>
      <w:r w:rsidR="00A225D3">
        <w:rPr>
          <w:rFonts w:eastAsia="Calibri" w:cs="Segoe UI"/>
          <w:bCs/>
          <w:szCs w:val="21"/>
          <w:lang w:val="es-MX"/>
        </w:rPr>
        <w:t xml:space="preserve"> y el tiempo que </w:t>
      </w:r>
      <w:r w:rsidR="004E7EE0">
        <w:rPr>
          <w:rFonts w:eastAsia="Calibri" w:cs="Segoe UI"/>
          <w:bCs/>
          <w:szCs w:val="21"/>
          <w:lang w:val="es-MX"/>
        </w:rPr>
        <w:t>requieren</w:t>
      </w:r>
      <w:r w:rsidR="00A225D3">
        <w:rPr>
          <w:rFonts w:eastAsia="Calibri" w:cs="Segoe UI"/>
          <w:bCs/>
          <w:szCs w:val="21"/>
          <w:lang w:val="es-MX"/>
        </w:rPr>
        <w:t xml:space="preserve"> para hacer el cambio de base</w:t>
      </w:r>
      <w:r w:rsidR="00A3007B">
        <w:rPr>
          <w:rFonts w:eastAsia="Calibri" w:cs="Segoe UI"/>
          <w:bCs/>
          <w:szCs w:val="21"/>
          <w:lang w:val="es-MX"/>
        </w:rPr>
        <w:t>.</w:t>
      </w:r>
      <w:r w:rsidR="00F0342E">
        <w:rPr>
          <w:rFonts w:eastAsia="Calibri" w:cs="Segoe UI"/>
          <w:bCs/>
          <w:szCs w:val="21"/>
          <w:lang w:val="es-MX"/>
        </w:rPr>
        <w:t xml:space="preserve"> </w:t>
      </w:r>
      <w:r w:rsidR="00A3007B">
        <w:rPr>
          <w:rFonts w:eastAsia="Calibri" w:cs="Segoe UI"/>
          <w:bCs/>
          <w:szCs w:val="21"/>
          <w:lang w:val="es-MX"/>
        </w:rPr>
        <w:t xml:space="preserve"> </w:t>
      </w:r>
      <w:r w:rsidR="00F748E1">
        <w:rPr>
          <w:rFonts w:eastAsia="Calibri" w:cs="Segoe UI"/>
          <w:bCs/>
          <w:szCs w:val="21"/>
          <w:lang w:val="es-MX"/>
        </w:rPr>
        <w:t>Será</w:t>
      </w:r>
      <w:r w:rsidR="00A3007B">
        <w:rPr>
          <w:rFonts w:eastAsia="Calibri" w:cs="Segoe UI"/>
          <w:bCs/>
          <w:szCs w:val="21"/>
          <w:lang w:val="es-MX"/>
        </w:rPr>
        <w:t xml:space="preserve"> importante </w:t>
      </w:r>
      <w:r w:rsidR="005508E7">
        <w:rPr>
          <w:rFonts w:eastAsia="Calibri" w:cs="Segoe UI"/>
          <w:bCs/>
          <w:szCs w:val="21"/>
          <w:lang w:val="es-MX"/>
        </w:rPr>
        <w:t>brindar acompañamiento para que realicen el Cambio de Año Base y la actualización de canasta y ponderadores</w:t>
      </w:r>
      <w:r w:rsidR="00F748E1">
        <w:rPr>
          <w:rFonts w:eastAsia="Calibri" w:cs="Segoe UI"/>
          <w:bCs/>
          <w:szCs w:val="21"/>
          <w:lang w:val="es-MX"/>
        </w:rPr>
        <w:t xml:space="preserve"> durante 2024</w:t>
      </w:r>
      <w:r w:rsidR="005508E7">
        <w:rPr>
          <w:rFonts w:eastAsia="Calibri" w:cs="Segoe UI"/>
          <w:bCs/>
          <w:szCs w:val="21"/>
          <w:lang w:val="es-MX"/>
        </w:rPr>
        <w:t>.</w:t>
      </w:r>
      <w:r w:rsidR="00F748E1">
        <w:rPr>
          <w:rFonts w:eastAsia="Calibri" w:cs="Segoe UI"/>
          <w:bCs/>
          <w:szCs w:val="21"/>
          <w:lang w:val="es-MX"/>
        </w:rPr>
        <w:t xml:space="preserve">  </w:t>
      </w:r>
      <w:r w:rsidR="005508E7">
        <w:rPr>
          <w:rFonts w:eastAsia="Calibri" w:cs="Segoe UI"/>
          <w:bCs/>
          <w:szCs w:val="21"/>
          <w:lang w:val="es-MX"/>
        </w:rPr>
        <w:t xml:space="preserve"> </w:t>
      </w:r>
      <w:r>
        <w:rPr>
          <w:rFonts w:eastAsia="Calibri" w:cs="Segoe UI"/>
          <w:bCs/>
          <w:szCs w:val="21"/>
          <w:lang w:val="es-MX"/>
        </w:rPr>
        <w:t xml:space="preserve">   </w:t>
      </w:r>
    </w:p>
    <w:p w14:paraId="33688DD4" w14:textId="5E911EFE" w:rsidR="005B7CC9" w:rsidRPr="00713CF6" w:rsidRDefault="005E33B2" w:rsidP="00171C94">
      <w:pPr>
        <w:numPr>
          <w:ilvl w:val="0"/>
          <w:numId w:val="27"/>
        </w:numPr>
        <w:autoSpaceDE w:val="0"/>
        <w:autoSpaceDN w:val="0"/>
        <w:adjustRightInd w:val="0"/>
        <w:snapToGrid w:val="0"/>
        <w:spacing w:after="240" w:line="300" w:lineRule="exact"/>
        <w:ind w:left="426" w:hanging="426"/>
        <w:rPr>
          <w:rFonts w:eastAsia="Calibri" w:cs="Segoe UI"/>
          <w:b/>
          <w:szCs w:val="21"/>
          <w:lang w:val="es-MX"/>
        </w:rPr>
      </w:pPr>
      <w:r>
        <w:rPr>
          <w:rFonts w:eastAsia="Calibri" w:cs="Segoe UI"/>
          <w:b/>
          <w:szCs w:val="21"/>
          <w:lang w:val="es-MX"/>
        </w:rPr>
        <w:t xml:space="preserve">El trabajo de campo ha sido un proceso </w:t>
      </w:r>
      <w:r w:rsidR="00D02C80">
        <w:rPr>
          <w:rFonts w:eastAsia="Calibri" w:cs="Segoe UI"/>
          <w:b/>
          <w:szCs w:val="21"/>
          <w:lang w:val="es-MX"/>
        </w:rPr>
        <w:t xml:space="preserve">complicado para integrar empresas, algunas no dan información por </w:t>
      </w:r>
      <w:r w:rsidR="00471B39">
        <w:rPr>
          <w:rFonts w:eastAsia="Calibri" w:cs="Segoe UI"/>
          <w:b/>
          <w:szCs w:val="21"/>
          <w:lang w:val="es-MX"/>
        </w:rPr>
        <w:t>considerar que no guardarán confidencialidad en sus datos y pueden llegar a sus competidores</w:t>
      </w:r>
      <w:r w:rsidR="00FF5558">
        <w:rPr>
          <w:rFonts w:eastAsia="Calibri" w:cs="Segoe UI"/>
          <w:b/>
          <w:szCs w:val="21"/>
          <w:lang w:val="es-MX"/>
        </w:rPr>
        <w:t>,</w:t>
      </w:r>
      <w:r w:rsidR="00FF5558">
        <w:rPr>
          <w:rFonts w:eastAsia="Calibri" w:cs="Segoe UI"/>
          <w:bCs/>
          <w:szCs w:val="21"/>
          <w:lang w:val="es-MX"/>
        </w:rPr>
        <w:t xml:space="preserve"> </w:t>
      </w:r>
      <w:r w:rsidR="00471B39">
        <w:rPr>
          <w:rFonts w:eastAsia="Calibri" w:cs="Segoe UI"/>
          <w:bCs/>
          <w:szCs w:val="21"/>
          <w:lang w:val="es-MX"/>
        </w:rPr>
        <w:t>En este sent</w:t>
      </w:r>
      <w:r w:rsidR="002721CD">
        <w:rPr>
          <w:rFonts w:eastAsia="Calibri" w:cs="Segoe UI"/>
          <w:bCs/>
          <w:szCs w:val="21"/>
          <w:lang w:val="es-MX"/>
        </w:rPr>
        <w:t xml:space="preserve">ido el INEC </w:t>
      </w:r>
      <w:r w:rsidR="00BF6281">
        <w:rPr>
          <w:rFonts w:eastAsia="Calibri" w:cs="Segoe UI"/>
          <w:bCs/>
          <w:szCs w:val="21"/>
          <w:lang w:val="es-MX"/>
        </w:rPr>
        <w:t xml:space="preserve">se encuentra respaldado </w:t>
      </w:r>
      <w:proofErr w:type="gramStart"/>
      <w:r w:rsidR="00BF6281">
        <w:rPr>
          <w:rFonts w:eastAsia="Calibri" w:cs="Segoe UI"/>
          <w:bCs/>
          <w:szCs w:val="21"/>
          <w:lang w:val="es-MX"/>
        </w:rPr>
        <w:t xml:space="preserve">en  </w:t>
      </w:r>
      <w:r w:rsidR="002721CD">
        <w:rPr>
          <w:rFonts w:eastAsia="Calibri" w:cs="Segoe UI"/>
          <w:bCs/>
          <w:szCs w:val="21"/>
          <w:lang w:val="es-MX"/>
        </w:rPr>
        <w:t>una</w:t>
      </w:r>
      <w:proofErr w:type="gramEnd"/>
      <w:r w:rsidR="002721CD">
        <w:rPr>
          <w:rFonts w:eastAsia="Calibri" w:cs="Segoe UI"/>
          <w:bCs/>
          <w:szCs w:val="21"/>
          <w:lang w:val="es-MX"/>
        </w:rPr>
        <w:t xml:space="preserve"> ley que protege a los </w:t>
      </w:r>
      <w:r w:rsidR="00991677">
        <w:rPr>
          <w:rFonts w:eastAsia="Calibri" w:cs="Segoe UI"/>
          <w:bCs/>
          <w:szCs w:val="21"/>
          <w:lang w:val="es-MX"/>
        </w:rPr>
        <w:t xml:space="preserve">informantes con la confidencialidad de la información, sin embargo, los informantes la desconocen y no la consideran suficiente para protegerlos.  En este sentido la misión explicó que en </w:t>
      </w:r>
      <w:r w:rsidR="00236F52">
        <w:rPr>
          <w:rFonts w:eastAsia="Calibri" w:cs="Segoe UI"/>
          <w:bCs/>
          <w:szCs w:val="21"/>
          <w:lang w:val="es-MX"/>
        </w:rPr>
        <w:t xml:space="preserve">diferentes países se llega a utilizar como estrategia “convenios de confidencialidad” elaborados por el área </w:t>
      </w:r>
      <w:r w:rsidR="009943C9">
        <w:rPr>
          <w:rFonts w:eastAsia="Calibri" w:cs="Segoe UI"/>
          <w:bCs/>
          <w:szCs w:val="21"/>
          <w:lang w:val="es-MX"/>
        </w:rPr>
        <w:t>jurídica de las oficinas de estadística</w:t>
      </w:r>
      <w:r w:rsidR="000818ED">
        <w:rPr>
          <w:rFonts w:eastAsia="Calibri" w:cs="Segoe UI"/>
          <w:bCs/>
          <w:szCs w:val="21"/>
          <w:lang w:val="es-MX"/>
        </w:rPr>
        <w:t>, los cuales han tenido éxito en las gestiones,</w:t>
      </w:r>
      <w:r w:rsidR="009943C9">
        <w:rPr>
          <w:rFonts w:eastAsia="Calibri" w:cs="Segoe UI"/>
          <w:bCs/>
          <w:szCs w:val="21"/>
          <w:lang w:val="es-MX"/>
        </w:rPr>
        <w:t xml:space="preserve"> y </w:t>
      </w:r>
      <w:r w:rsidR="00713CF6">
        <w:rPr>
          <w:rFonts w:eastAsia="Calibri" w:cs="Segoe UI"/>
          <w:bCs/>
          <w:szCs w:val="21"/>
          <w:lang w:val="es-MX"/>
        </w:rPr>
        <w:t xml:space="preserve">estos </w:t>
      </w:r>
      <w:r w:rsidR="009943C9">
        <w:rPr>
          <w:rFonts w:eastAsia="Calibri" w:cs="Segoe UI"/>
          <w:bCs/>
          <w:szCs w:val="21"/>
          <w:lang w:val="es-MX"/>
        </w:rPr>
        <w:t>se extienden cuando la gestión puede resolverse con este mecanismo de protección a sus datos</w:t>
      </w:r>
      <w:r w:rsidR="003D4EFB">
        <w:rPr>
          <w:rFonts w:eastAsia="Calibri" w:cs="Segoe UI"/>
          <w:bCs/>
          <w:szCs w:val="21"/>
          <w:lang w:val="es-MX"/>
        </w:rPr>
        <w:t xml:space="preserve">, por tanto, INEC </w:t>
      </w:r>
      <w:r w:rsidR="008F420B">
        <w:rPr>
          <w:rFonts w:eastAsia="Calibri" w:cs="Segoe UI"/>
          <w:bCs/>
          <w:szCs w:val="21"/>
          <w:lang w:val="es-MX"/>
        </w:rPr>
        <w:t xml:space="preserve">analizará </w:t>
      </w:r>
      <w:r w:rsidR="003D4EFB">
        <w:rPr>
          <w:rFonts w:eastAsia="Calibri" w:cs="Segoe UI"/>
          <w:bCs/>
          <w:szCs w:val="21"/>
          <w:lang w:val="es-MX"/>
        </w:rPr>
        <w:t xml:space="preserve">en esta estrategia para desarrollar un convenio </w:t>
      </w:r>
      <w:r w:rsidR="000818ED">
        <w:rPr>
          <w:rFonts w:eastAsia="Calibri" w:cs="Segoe UI"/>
          <w:bCs/>
          <w:szCs w:val="21"/>
          <w:lang w:val="es-MX"/>
        </w:rPr>
        <w:t>tipo y ofrecerlo a sus informantes</w:t>
      </w:r>
      <w:r w:rsidR="00713CF6">
        <w:rPr>
          <w:rFonts w:eastAsia="Calibri" w:cs="Segoe UI"/>
          <w:bCs/>
          <w:szCs w:val="21"/>
          <w:lang w:val="es-MX"/>
        </w:rPr>
        <w:t xml:space="preserve">.  En general consideran que pueden obtener los datos de sus informantes para la nueva muestra. </w:t>
      </w:r>
    </w:p>
    <w:p w14:paraId="4D15C246" w14:textId="005EE7F2" w:rsidR="00713CF6" w:rsidRDefault="00B36725" w:rsidP="00171C94">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szCs w:val="21"/>
          <w:lang w:val="es-MX"/>
        </w:rPr>
        <w:t xml:space="preserve">En cuanto a la muestra del IPP es un tema muy importante para INEC dado que </w:t>
      </w:r>
      <w:r w:rsidR="00F1109F">
        <w:rPr>
          <w:rFonts w:eastAsia="Calibri" w:cs="Segoe UI"/>
          <w:b/>
          <w:szCs w:val="21"/>
          <w:lang w:val="es-MX"/>
        </w:rPr>
        <w:t xml:space="preserve">están trabajando para pasar de un muestreo </w:t>
      </w:r>
      <w:r w:rsidR="00296795">
        <w:rPr>
          <w:rFonts w:eastAsia="Calibri" w:cs="Segoe UI"/>
          <w:b/>
          <w:szCs w:val="21"/>
          <w:lang w:val="es-MX"/>
        </w:rPr>
        <w:t xml:space="preserve">no </w:t>
      </w:r>
      <w:r w:rsidR="00960ED0">
        <w:rPr>
          <w:rFonts w:eastAsia="Calibri" w:cs="Segoe UI"/>
          <w:b/>
          <w:szCs w:val="21"/>
          <w:lang w:val="es-MX"/>
        </w:rPr>
        <w:t xml:space="preserve">probabilístico </w:t>
      </w:r>
      <w:r w:rsidR="00F1109F">
        <w:rPr>
          <w:rFonts w:eastAsia="Calibri" w:cs="Segoe UI"/>
          <w:b/>
          <w:szCs w:val="21"/>
          <w:lang w:val="es-MX"/>
        </w:rPr>
        <w:t xml:space="preserve">a </w:t>
      </w:r>
      <w:r w:rsidR="00296795">
        <w:rPr>
          <w:rFonts w:eastAsia="Calibri" w:cs="Segoe UI"/>
          <w:b/>
          <w:szCs w:val="21"/>
          <w:lang w:val="es-MX"/>
        </w:rPr>
        <w:t>un diseño probabilístico</w:t>
      </w:r>
      <w:r w:rsidR="00F20C73">
        <w:rPr>
          <w:rFonts w:eastAsia="Calibri" w:cs="Segoe UI"/>
          <w:b/>
          <w:szCs w:val="21"/>
          <w:lang w:val="es-MX"/>
        </w:rPr>
        <w:t>,</w:t>
      </w:r>
      <w:r w:rsidR="00F20C73">
        <w:rPr>
          <w:rFonts w:eastAsia="Calibri" w:cs="Segoe UI"/>
          <w:bCs/>
          <w:szCs w:val="21"/>
          <w:lang w:val="es-MX"/>
        </w:rPr>
        <w:t xml:space="preserve"> para esto es necesario contar con marcos muestrales y el comportamiento de las </w:t>
      </w:r>
      <w:r w:rsidR="008C37B0">
        <w:rPr>
          <w:rFonts w:eastAsia="Calibri" w:cs="Segoe UI"/>
          <w:bCs/>
          <w:szCs w:val="21"/>
          <w:lang w:val="es-MX"/>
        </w:rPr>
        <w:t>variaciones de precios, para lo anterior el INEC explica que cuenta con dicha información y por ello ya tiene definidos tamaños de muestra para los productos que serán considerados en la canasta actual, agropecuarios</w:t>
      </w:r>
      <w:r w:rsidR="00B1653F">
        <w:rPr>
          <w:rFonts w:eastAsia="Calibri" w:cs="Segoe UI"/>
          <w:bCs/>
          <w:szCs w:val="21"/>
          <w:lang w:val="es-MX"/>
        </w:rPr>
        <w:t>, minería y manufactura</w:t>
      </w:r>
      <w:r w:rsidR="00545062">
        <w:rPr>
          <w:rFonts w:eastAsia="Calibri" w:cs="Segoe UI"/>
          <w:bCs/>
          <w:szCs w:val="21"/>
          <w:lang w:val="es-MX"/>
        </w:rPr>
        <w:t>, en el caso de los servicios las variaciones de precios serán tomad</w:t>
      </w:r>
      <w:r w:rsidR="0024726B">
        <w:rPr>
          <w:rFonts w:eastAsia="Calibri" w:cs="Segoe UI"/>
          <w:bCs/>
          <w:szCs w:val="21"/>
          <w:lang w:val="es-MX"/>
        </w:rPr>
        <w:t>a</w:t>
      </w:r>
      <w:r w:rsidR="00545062">
        <w:rPr>
          <w:rFonts w:eastAsia="Calibri" w:cs="Segoe UI"/>
          <w:bCs/>
          <w:szCs w:val="21"/>
          <w:lang w:val="es-MX"/>
        </w:rPr>
        <w:t>s del IPC</w:t>
      </w:r>
      <w:r w:rsidR="00A87879">
        <w:rPr>
          <w:rFonts w:eastAsia="Calibri" w:cs="Segoe UI"/>
          <w:bCs/>
          <w:szCs w:val="21"/>
          <w:lang w:val="es-MX"/>
        </w:rPr>
        <w:t xml:space="preserve"> y los servicios que no se encuentren en IPC se levantaran sus precios con la investigación en campo</w:t>
      </w:r>
      <w:r w:rsidR="0024726B">
        <w:rPr>
          <w:rFonts w:eastAsia="Calibri" w:cs="Segoe UI"/>
          <w:bCs/>
          <w:szCs w:val="21"/>
          <w:lang w:val="es-MX"/>
        </w:rPr>
        <w:t xml:space="preserve">, un proceso de transferencia y aplicarán </w:t>
      </w:r>
      <w:r w:rsidR="00B032FD">
        <w:rPr>
          <w:rFonts w:eastAsia="Calibri" w:cs="Segoe UI"/>
          <w:bCs/>
          <w:szCs w:val="21"/>
          <w:lang w:val="es-MX"/>
        </w:rPr>
        <w:t>los ponderadores que correspondan dentro del IPP</w:t>
      </w:r>
      <w:r w:rsidR="00F1109F">
        <w:rPr>
          <w:rFonts w:eastAsia="Calibri" w:cs="Segoe UI"/>
          <w:b/>
          <w:szCs w:val="21"/>
          <w:lang w:val="es-MX"/>
        </w:rPr>
        <w:t>.</w:t>
      </w:r>
      <w:r w:rsidR="00A068E2">
        <w:rPr>
          <w:rFonts w:eastAsia="Calibri" w:cs="Segoe UI"/>
          <w:bCs/>
          <w:szCs w:val="21"/>
          <w:lang w:val="es-MX"/>
        </w:rPr>
        <w:t xml:space="preserve">  En este momento siguen trabajando en los tamaños y selección de las muestras por producto</w:t>
      </w:r>
      <w:r w:rsidR="00593398">
        <w:rPr>
          <w:rFonts w:eastAsia="Calibri" w:cs="Segoe UI"/>
          <w:bCs/>
          <w:szCs w:val="21"/>
          <w:lang w:val="es-MX"/>
        </w:rPr>
        <w:t xml:space="preserve">. </w:t>
      </w:r>
      <w:r w:rsidR="002A5386">
        <w:rPr>
          <w:rFonts w:eastAsia="Calibri" w:cs="Segoe UI"/>
          <w:bCs/>
          <w:szCs w:val="21"/>
          <w:lang w:val="es-MX"/>
        </w:rPr>
        <w:t>Cuando las empresas dejan de proporcionar información por cualquier razón</w:t>
      </w:r>
      <w:r w:rsidR="00410955">
        <w:rPr>
          <w:rFonts w:eastAsia="Calibri" w:cs="Segoe UI"/>
          <w:bCs/>
          <w:szCs w:val="21"/>
          <w:lang w:val="es-MX"/>
        </w:rPr>
        <w:t xml:space="preserve"> de cierre, esta será reemplazada por otra que tenga un peso relevante en el marco para dicho producto. </w:t>
      </w:r>
    </w:p>
    <w:p w14:paraId="56CAE37A" w14:textId="17E87BD6" w:rsidR="00260F18" w:rsidRPr="00A068E2" w:rsidRDefault="00260F18" w:rsidP="00171C94">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szCs w:val="21"/>
          <w:lang w:val="es-MX"/>
        </w:rPr>
        <w:t xml:space="preserve">El método de muestreo </w:t>
      </w:r>
      <w:r w:rsidR="00B37DFF">
        <w:rPr>
          <w:rFonts w:eastAsia="Calibri" w:cs="Segoe UI"/>
          <w:b/>
          <w:szCs w:val="21"/>
          <w:lang w:val="es-MX"/>
        </w:rPr>
        <w:t>que utilizarán</w:t>
      </w:r>
      <w:r w:rsidR="00A72F3C">
        <w:rPr>
          <w:rFonts w:eastAsia="Calibri" w:cs="Segoe UI"/>
          <w:b/>
          <w:szCs w:val="21"/>
          <w:lang w:val="es-MX"/>
        </w:rPr>
        <w:t xml:space="preserve"> </w:t>
      </w:r>
      <w:r w:rsidR="00C87460">
        <w:rPr>
          <w:rFonts w:eastAsia="Calibri" w:cs="Segoe UI"/>
          <w:b/>
          <w:szCs w:val="21"/>
          <w:lang w:val="es-MX"/>
        </w:rPr>
        <w:t>es</w:t>
      </w:r>
      <w:r w:rsidR="00A72F3C">
        <w:rPr>
          <w:rFonts w:eastAsia="Calibri" w:cs="Segoe UI"/>
          <w:b/>
          <w:szCs w:val="21"/>
          <w:lang w:val="es-MX"/>
        </w:rPr>
        <w:t xml:space="preserve"> probabilístico y </w:t>
      </w:r>
      <w:r w:rsidR="00C87460">
        <w:rPr>
          <w:rFonts w:eastAsia="Calibri" w:cs="Segoe UI"/>
          <w:b/>
          <w:szCs w:val="21"/>
          <w:lang w:val="es-MX"/>
        </w:rPr>
        <w:t>dirigido</w:t>
      </w:r>
      <w:r w:rsidR="00C06C7B">
        <w:rPr>
          <w:rFonts w:eastAsia="Calibri" w:cs="Segoe UI"/>
          <w:b/>
          <w:szCs w:val="21"/>
          <w:lang w:val="es-MX"/>
        </w:rPr>
        <w:t xml:space="preserve">, </w:t>
      </w:r>
      <w:r w:rsidR="00B37DFF">
        <w:rPr>
          <w:rFonts w:eastAsia="Calibri" w:cs="Segoe UI"/>
          <w:b/>
          <w:szCs w:val="21"/>
          <w:lang w:val="es-MX"/>
        </w:rPr>
        <w:t>descartan la idea de</w:t>
      </w:r>
      <w:r w:rsidR="00C06C7B">
        <w:rPr>
          <w:rFonts w:eastAsia="Calibri" w:cs="Segoe UI"/>
          <w:b/>
          <w:szCs w:val="21"/>
          <w:lang w:val="es-MX"/>
        </w:rPr>
        <w:t xml:space="preserve"> trabajar un muestreo de </w:t>
      </w:r>
      <w:proofErr w:type="spellStart"/>
      <w:r w:rsidR="00C06C7B">
        <w:rPr>
          <w:rFonts w:eastAsia="Calibri" w:cs="Segoe UI"/>
          <w:b/>
          <w:szCs w:val="21"/>
          <w:lang w:val="es-MX"/>
        </w:rPr>
        <w:t>Cut</w:t>
      </w:r>
      <w:proofErr w:type="spellEnd"/>
      <w:r w:rsidR="00C06C7B">
        <w:rPr>
          <w:rFonts w:eastAsia="Calibri" w:cs="Segoe UI"/>
          <w:b/>
          <w:szCs w:val="21"/>
          <w:lang w:val="es-MX"/>
        </w:rPr>
        <w:t>-Off</w:t>
      </w:r>
      <w:r w:rsidR="00093527">
        <w:rPr>
          <w:rFonts w:eastAsia="Calibri" w:cs="Segoe UI"/>
          <w:b/>
          <w:szCs w:val="21"/>
          <w:lang w:val="es-MX"/>
        </w:rPr>
        <w:t xml:space="preserve"> usando el Valor Total de Ventas</w:t>
      </w:r>
      <w:r w:rsidR="004F32A1">
        <w:rPr>
          <w:rFonts w:eastAsia="Calibri" w:cs="Segoe UI"/>
          <w:b/>
          <w:szCs w:val="21"/>
          <w:lang w:val="es-MX"/>
        </w:rPr>
        <w:t xml:space="preserve"> porque no representa el producto que se cotiza</w:t>
      </w:r>
      <w:r w:rsidR="00EB6B7C">
        <w:rPr>
          <w:rFonts w:eastAsia="Calibri" w:cs="Segoe UI"/>
          <w:b/>
          <w:szCs w:val="21"/>
          <w:lang w:val="es-MX"/>
        </w:rPr>
        <w:t>rá</w:t>
      </w:r>
      <w:r w:rsidR="003D602D" w:rsidRPr="00CC4755">
        <w:rPr>
          <w:rFonts w:eastAsia="Calibri" w:cs="Segoe UI"/>
          <w:bCs/>
          <w:szCs w:val="21"/>
          <w:lang w:val="es-MX"/>
        </w:rPr>
        <w:t xml:space="preserve">, </w:t>
      </w:r>
      <w:r w:rsidR="00EB6B7C" w:rsidRPr="00CC4755">
        <w:rPr>
          <w:rFonts w:eastAsia="Calibri" w:cs="Segoe UI"/>
          <w:bCs/>
          <w:szCs w:val="21"/>
          <w:lang w:val="es-MX"/>
        </w:rPr>
        <w:t xml:space="preserve">el </w:t>
      </w:r>
      <w:r w:rsidR="003D602D" w:rsidRPr="00CC4755">
        <w:rPr>
          <w:rFonts w:eastAsia="Calibri" w:cs="Segoe UI"/>
          <w:bCs/>
          <w:szCs w:val="21"/>
          <w:lang w:val="es-MX"/>
        </w:rPr>
        <w:t>objetivo será muestr</w:t>
      </w:r>
      <w:r w:rsidR="002844BE" w:rsidRPr="00CC4755">
        <w:rPr>
          <w:rFonts w:eastAsia="Calibri" w:cs="Segoe UI"/>
          <w:bCs/>
          <w:szCs w:val="21"/>
          <w:lang w:val="es-MX"/>
        </w:rPr>
        <w:t>eo</w:t>
      </w:r>
      <w:r w:rsidR="003D602D" w:rsidRPr="00CC4755">
        <w:rPr>
          <w:rFonts w:eastAsia="Calibri" w:cs="Segoe UI"/>
          <w:bCs/>
          <w:szCs w:val="21"/>
          <w:lang w:val="es-MX"/>
        </w:rPr>
        <w:t xml:space="preserve"> probabi</w:t>
      </w:r>
      <w:r w:rsidR="002844BE" w:rsidRPr="00CC4755">
        <w:rPr>
          <w:rFonts w:eastAsia="Calibri" w:cs="Segoe UI"/>
          <w:bCs/>
          <w:szCs w:val="21"/>
          <w:lang w:val="es-MX"/>
        </w:rPr>
        <w:t xml:space="preserve">lístico </w:t>
      </w:r>
      <w:r w:rsidR="0005532F" w:rsidRPr="00CC4755">
        <w:rPr>
          <w:rFonts w:eastAsia="Calibri" w:cs="Segoe UI"/>
          <w:bCs/>
          <w:szCs w:val="21"/>
          <w:lang w:val="es-MX"/>
        </w:rPr>
        <w:t>de la</w:t>
      </w:r>
      <w:r w:rsidR="002844BE" w:rsidRPr="00CC4755">
        <w:rPr>
          <w:rFonts w:eastAsia="Calibri" w:cs="Segoe UI"/>
          <w:bCs/>
          <w:szCs w:val="21"/>
          <w:lang w:val="es-MX"/>
        </w:rPr>
        <w:t xml:space="preserve"> actividad principal. </w:t>
      </w:r>
      <w:r w:rsidR="0049755D" w:rsidRPr="00CC4755">
        <w:rPr>
          <w:rFonts w:eastAsia="Calibri" w:cs="Segoe UI"/>
          <w:bCs/>
          <w:szCs w:val="21"/>
          <w:lang w:val="es-MX"/>
        </w:rPr>
        <w:t xml:space="preserve">En el muestreo probabilístico tomarán un porcentaje de no respuesta del 15% adicional para cubrir </w:t>
      </w:r>
      <w:r w:rsidR="00B818B8" w:rsidRPr="00CC4755">
        <w:rPr>
          <w:rFonts w:eastAsia="Calibri" w:cs="Segoe UI"/>
          <w:bCs/>
          <w:szCs w:val="21"/>
          <w:lang w:val="es-MX"/>
        </w:rPr>
        <w:t xml:space="preserve">la confiabilidad y calidad de los datos. </w:t>
      </w:r>
    </w:p>
    <w:p w14:paraId="04D14385" w14:textId="3F416C42" w:rsidR="00A92196" w:rsidRPr="00955EDB" w:rsidRDefault="005B7CC9" w:rsidP="00A92196">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szCs w:val="21"/>
          <w:lang w:val="es-MX"/>
        </w:rPr>
        <w:t xml:space="preserve">Los productos estacionales fue un punto importante para el INEC, debido a que </w:t>
      </w:r>
      <w:r w:rsidR="00682E67">
        <w:rPr>
          <w:rFonts w:eastAsia="Calibri" w:cs="Segoe UI"/>
          <w:b/>
          <w:szCs w:val="21"/>
          <w:lang w:val="es-MX"/>
        </w:rPr>
        <w:t>tenían duda en su seguimiento y tratamiento, en particular los productos agropecuarios</w:t>
      </w:r>
      <w:r w:rsidR="00DD27FF">
        <w:rPr>
          <w:rFonts w:eastAsia="Calibri" w:cs="Segoe UI"/>
          <w:b/>
          <w:szCs w:val="21"/>
          <w:lang w:val="es-MX"/>
        </w:rPr>
        <w:t xml:space="preserve">, </w:t>
      </w:r>
      <w:r w:rsidR="00DD27FF" w:rsidRPr="00AB0BB4">
        <w:rPr>
          <w:rFonts w:eastAsia="Calibri" w:cs="Segoe UI"/>
          <w:bCs/>
          <w:szCs w:val="21"/>
          <w:lang w:val="es-MX"/>
        </w:rPr>
        <w:t xml:space="preserve">para ello se explicó el método de imputación para valores </w:t>
      </w:r>
      <w:r w:rsidR="00BA1086">
        <w:rPr>
          <w:rFonts w:eastAsia="Calibri" w:cs="Segoe UI"/>
          <w:bCs/>
          <w:szCs w:val="21"/>
          <w:lang w:val="es-MX"/>
        </w:rPr>
        <w:t>faltantes</w:t>
      </w:r>
      <w:r w:rsidR="00BA1086" w:rsidRPr="00AB0BB4">
        <w:rPr>
          <w:rFonts w:eastAsia="Calibri" w:cs="Segoe UI"/>
          <w:bCs/>
          <w:szCs w:val="21"/>
          <w:lang w:val="es-MX"/>
        </w:rPr>
        <w:t>,</w:t>
      </w:r>
      <w:r w:rsidR="00BA1086" w:rsidRPr="00955EDB">
        <w:rPr>
          <w:rFonts w:eastAsia="Calibri" w:cs="Segoe UI"/>
          <w:bCs/>
          <w:szCs w:val="21"/>
          <w:lang w:val="es-MX"/>
        </w:rPr>
        <w:t xml:space="preserve"> El</w:t>
      </w:r>
      <w:r w:rsidR="00A92196" w:rsidRPr="00955EDB">
        <w:rPr>
          <w:rFonts w:eastAsia="Calibri" w:cs="Segoe UI"/>
          <w:bCs/>
          <w:szCs w:val="21"/>
          <w:lang w:val="es-MX"/>
        </w:rPr>
        <w:t xml:space="preserve"> IPP-DN </w:t>
      </w:r>
      <w:r w:rsidR="00FC6E67">
        <w:rPr>
          <w:rFonts w:eastAsia="Calibri" w:cs="Segoe UI"/>
          <w:bCs/>
          <w:szCs w:val="21"/>
          <w:lang w:val="es-MX"/>
        </w:rPr>
        <w:t>act</w:t>
      </w:r>
      <w:r w:rsidR="00170E68">
        <w:rPr>
          <w:rFonts w:eastAsia="Calibri" w:cs="Segoe UI"/>
          <w:bCs/>
          <w:szCs w:val="21"/>
          <w:lang w:val="es-MX"/>
        </w:rPr>
        <w:t>u</w:t>
      </w:r>
      <w:r w:rsidR="00FC6E67">
        <w:rPr>
          <w:rFonts w:eastAsia="Calibri" w:cs="Segoe UI"/>
          <w:bCs/>
          <w:szCs w:val="21"/>
          <w:lang w:val="es-MX"/>
        </w:rPr>
        <w:t>a</w:t>
      </w:r>
      <w:r w:rsidR="00A92196" w:rsidRPr="00955EDB">
        <w:rPr>
          <w:rFonts w:eastAsia="Calibri" w:cs="Segoe UI"/>
          <w:bCs/>
          <w:szCs w:val="21"/>
          <w:lang w:val="es-MX"/>
        </w:rPr>
        <w:t xml:space="preserve">l. </w:t>
      </w:r>
      <w:r w:rsidR="00170E68">
        <w:rPr>
          <w:rFonts w:eastAsia="Calibri" w:cs="Segoe UI"/>
          <w:bCs/>
          <w:szCs w:val="21"/>
          <w:lang w:val="es-MX"/>
        </w:rPr>
        <w:t>C</w:t>
      </w:r>
      <w:r w:rsidR="00A92196" w:rsidRPr="00955EDB">
        <w:rPr>
          <w:rFonts w:eastAsia="Calibri" w:cs="Segoe UI"/>
          <w:bCs/>
          <w:szCs w:val="21"/>
          <w:lang w:val="es-MX"/>
        </w:rPr>
        <w:t>uando no cuenta con información</w:t>
      </w:r>
      <w:r w:rsidR="00524CDA">
        <w:rPr>
          <w:rFonts w:eastAsia="Calibri" w:cs="Segoe UI"/>
          <w:bCs/>
          <w:szCs w:val="21"/>
          <w:lang w:val="es-MX"/>
        </w:rPr>
        <w:t>,</w:t>
      </w:r>
      <w:r w:rsidR="00A92196" w:rsidRPr="00955EDB">
        <w:rPr>
          <w:rFonts w:eastAsia="Calibri" w:cs="Segoe UI"/>
          <w:bCs/>
          <w:szCs w:val="21"/>
          <w:lang w:val="es-MX"/>
        </w:rPr>
        <w:t xml:space="preserve"> </w:t>
      </w:r>
      <w:r w:rsidR="00524CDA">
        <w:rPr>
          <w:rFonts w:eastAsia="Calibri" w:cs="Segoe UI"/>
          <w:bCs/>
          <w:szCs w:val="21"/>
          <w:lang w:val="es-MX"/>
        </w:rPr>
        <w:t>aplican</w:t>
      </w:r>
      <w:r w:rsidR="00A92196" w:rsidRPr="00955EDB">
        <w:rPr>
          <w:rFonts w:eastAsia="Calibri" w:cs="Segoe UI"/>
          <w:bCs/>
          <w:szCs w:val="21"/>
          <w:lang w:val="es-MX"/>
        </w:rPr>
        <w:t xml:space="preserve"> </w:t>
      </w:r>
      <w:r w:rsidR="00524CDA">
        <w:rPr>
          <w:rFonts w:eastAsia="Calibri" w:cs="Segoe UI"/>
          <w:bCs/>
          <w:szCs w:val="21"/>
          <w:lang w:val="es-MX"/>
        </w:rPr>
        <w:t>la</w:t>
      </w:r>
      <w:r w:rsidR="00A92196" w:rsidRPr="00955EDB">
        <w:rPr>
          <w:rFonts w:eastAsia="Calibri" w:cs="Segoe UI"/>
          <w:bCs/>
          <w:szCs w:val="21"/>
          <w:lang w:val="es-MX"/>
        </w:rPr>
        <w:t xml:space="preserve"> imputación </w:t>
      </w:r>
      <w:r w:rsidR="007C53EF">
        <w:rPr>
          <w:rFonts w:eastAsia="Calibri" w:cs="Segoe UI"/>
          <w:bCs/>
          <w:szCs w:val="21"/>
          <w:lang w:val="es-MX"/>
        </w:rPr>
        <w:t>de la media global</w:t>
      </w:r>
      <w:r w:rsidR="00A425BE">
        <w:rPr>
          <w:rFonts w:eastAsia="Calibri" w:cs="Segoe UI"/>
          <w:bCs/>
          <w:szCs w:val="21"/>
          <w:lang w:val="es-MX"/>
        </w:rPr>
        <w:t xml:space="preserve"> y su relativo lo aplican </w:t>
      </w:r>
      <w:r w:rsidR="00EB397F">
        <w:rPr>
          <w:rFonts w:eastAsia="Calibri" w:cs="Segoe UI"/>
          <w:bCs/>
          <w:szCs w:val="21"/>
          <w:lang w:val="es-MX"/>
        </w:rPr>
        <w:t>al precio registrado en el periodo anterior,</w:t>
      </w:r>
      <w:r w:rsidR="00945024">
        <w:rPr>
          <w:rFonts w:eastAsia="Calibri" w:cs="Segoe UI"/>
          <w:bCs/>
          <w:szCs w:val="21"/>
          <w:lang w:val="es-MX"/>
        </w:rPr>
        <w:t xml:space="preserve">  </w:t>
      </w:r>
      <w:r w:rsidR="00A92196" w:rsidRPr="00955EDB">
        <w:rPr>
          <w:rFonts w:eastAsia="Calibri" w:cs="Segoe UI"/>
          <w:bCs/>
          <w:szCs w:val="21"/>
          <w:lang w:val="es-MX"/>
        </w:rPr>
        <w:t xml:space="preserve"> </w:t>
      </w:r>
    </w:p>
    <w:p w14:paraId="6B17F03F" w14:textId="4646305E" w:rsidR="00A92196" w:rsidRPr="00955EDB" w:rsidRDefault="00586798" w:rsidP="00A92196">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szCs w:val="21"/>
          <w:lang w:val="es-MX"/>
        </w:rPr>
        <w:t xml:space="preserve">Utilizan una </w:t>
      </w:r>
      <w:r w:rsidR="00A92196" w:rsidRPr="00BC76C6">
        <w:rPr>
          <w:rFonts w:eastAsia="Calibri" w:cs="Segoe UI"/>
          <w:b/>
          <w:szCs w:val="21"/>
          <w:lang w:val="es-MX"/>
        </w:rPr>
        <w:t xml:space="preserve">segunda metodología </w:t>
      </w:r>
      <w:r>
        <w:rPr>
          <w:rFonts w:eastAsia="Calibri" w:cs="Segoe UI"/>
          <w:b/>
          <w:szCs w:val="21"/>
          <w:lang w:val="es-MX"/>
        </w:rPr>
        <w:t xml:space="preserve">que </w:t>
      </w:r>
      <w:r w:rsidR="005F0908">
        <w:rPr>
          <w:rFonts w:eastAsia="Calibri" w:cs="Segoe UI"/>
          <w:b/>
          <w:szCs w:val="21"/>
          <w:lang w:val="es-MX"/>
        </w:rPr>
        <w:t xml:space="preserve">es </w:t>
      </w:r>
      <w:r w:rsidR="005F0908" w:rsidRPr="00BC76C6">
        <w:rPr>
          <w:rFonts w:eastAsia="Calibri" w:cs="Segoe UI"/>
          <w:b/>
          <w:szCs w:val="21"/>
          <w:lang w:val="es-MX"/>
        </w:rPr>
        <w:t>por</w:t>
      </w:r>
      <w:r w:rsidR="00A92196" w:rsidRPr="00BC76C6">
        <w:rPr>
          <w:rFonts w:eastAsia="Calibri" w:cs="Segoe UI"/>
          <w:b/>
          <w:szCs w:val="21"/>
          <w:lang w:val="es-MX"/>
        </w:rPr>
        <w:t xml:space="preserve"> arrastre y se la aplica cuando tiene</w:t>
      </w:r>
      <w:r w:rsidR="00AC35B8">
        <w:rPr>
          <w:rFonts w:eastAsia="Calibri" w:cs="Segoe UI"/>
          <w:b/>
          <w:szCs w:val="21"/>
          <w:lang w:val="es-MX"/>
        </w:rPr>
        <w:t>n</w:t>
      </w:r>
      <w:r w:rsidR="00A92196" w:rsidRPr="00BC76C6">
        <w:rPr>
          <w:rFonts w:eastAsia="Calibri" w:cs="Segoe UI"/>
          <w:b/>
          <w:szCs w:val="21"/>
          <w:lang w:val="es-MX"/>
        </w:rPr>
        <w:t xml:space="preserve"> una única empresa informante de un producto específico</w:t>
      </w:r>
      <w:r w:rsidR="00A92196" w:rsidRPr="00955EDB">
        <w:rPr>
          <w:rFonts w:eastAsia="Calibri" w:cs="Segoe UI"/>
          <w:bCs/>
          <w:szCs w:val="21"/>
          <w:lang w:val="es-MX"/>
        </w:rPr>
        <w:t xml:space="preserve"> y </w:t>
      </w:r>
      <w:r w:rsidR="00CA4AFA">
        <w:rPr>
          <w:rFonts w:eastAsia="Calibri" w:cs="Segoe UI"/>
          <w:bCs/>
          <w:szCs w:val="21"/>
          <w:lang w:val="es-MX"/>
        </w:rPr>
        <w:t>si acaso</w:t>
      </w:r>
      <w:r w:rsidR="00A92196" w:rsidRPr="00955EDB">
        <w:rPr>
          <w:rFonts w:eastAsia="Calibri" w:cs="Segoe UI"/>
          <w:bCs/>
          <w:szCs w:val="21"/>
          <w:lang w:val="es-MX"/>
        </w:rPr>
        <w:t xml:space="preserve"> no presenta precio en el periodo </w:t>
      </w:r>
      <w:r w:rsidR="00A92196" w:rsidRPr="00A92196">
        <w:rPr>
          <w:rFonts w:ascii="Cambria Math" w:eastAsia="Calibri" w:hAnsi="Cambria Math" w:cs="Cambria Math"/>
          <w:bCs/>
          <w:szCs w:val="21"/>
          <w:lang w:val="es-MX"/>
        </w:rPr>
        <w:t>𝑡</w:t>
      </w:r>
      <w:r w:rsidR="00D94369" w:rsidRPr="00230AC6">
        <w:rPr>
          <w:rFonts w:eastAsia="Calibri" w:cs="Segoe UI"/>
          <w:bCs/>
          <w:szCs w:val="21"/>
          <w:lang w:val="es-MX"/>
        </w:rPr>
        <w:t xml:space="preserve"> </w:t>
      </w:r>
      <w:r w:rsidR="00230AC6" w:rsidRPr="00230AC6">
        <w:rPr>
          <w:rFonts w:eastAsia="Calibri" w:cs="Segoe UI"/>
          <w:bCs/>
          <w:szCs w:val="21"/>
          <w:lang w:val="es-MX"/>
        </w:rPr>
        <w:t xml:space="preserve">aplica arrastre. </w:t>
      </w:r>
      <w:r w:rsidR="00E10EA8">
        <w:rPr>
          <w:rFonts w:eastAsia="Calibri" w:cs="Segoe UI"/>
          <w:bCs/>
          <w:szCs w:val="21"/>
          <w:lang w:val="es-MX"/>
        </w:rPr>
        <w:t xml:space="preserve"> </w:t>
      </w:r>
      <w:r w:rsidR="00754810">
        <w:rPr>
          <w:rFonts w:eastAsia="Calibri" w:cs="Segoe UI"/>
          <w:bCs/>
          <w:szCs w:val="21"/>
          <w:lang w:val="es-MX"/>
        </w:rPr>
        <w:t>E</w:t>
      </w:r>
      <w:r w:rsidR="00E10EA8">
        <w:rPr>
          <w:rFonts w:eastAsia="Calibri" w:cs="Segoe UI"/>
          <w:bCs/>
          <w:szCs w:val="21"/>
          <w:lang w:val="es-MX"/>
        </w:rPr>
        <w:t>sta metodología</w:t>
      </w:r>
      <w:r w:rsidR="007118B4">
        <w:rPr>
          <w:rFonts w:eastAsia="Calibri" w:cs="Segoe UI"/>
          <w:bCs/>
          <w:szCs w:val="21"/>
          <w:lang w:val="es-MX"/>
        </w:rPr>
        <w:t xml:space="preserve"> no debe aplicarse </w:t>
      </w:r>
      <w:r>
        <w:rPr>
          <w:rFonts w:eastAsia="Calibri" w:cs="Segoe UI"/>
          <w:bCs/>
          <w:szCs w:val="21"/>
          <w:lang w:val="es-MX"/>
        </w:rPr>
        <w:t>y se</w:t>
      </w:r>
      <w:r w:rsidR="00E10EA8">
        <w:rPr>
          <w:rFonts w:eastAsia="Calibri" w:cs="Segoe UI"/>
          <w:bCs/>
          <w:szCs w:val="21"/>
          <w:lang w:val="es-MX"/>
        </w:rPr>
        <w:t xml:space="preserve"> discutió </w:t>
      </w:r>
      <w:r w:rsidR="0030268E">
        <w:rPr>
          <w:rFonts w:eastAsia="Calibri" w:cs="Segoe UI"/>
          <w:bCs/>
          <w:szCs w:val="21"/>
          <w:lang w:val="es-MX"/>
        </w:rPr>
        <w:t>las razones, en el CAB-SIPP</w:t>
      </w:r>
      <w:r w:rsidR="00E10EA8">
        <w:rPr>
          <w:rFonts w:eastAsia="Calibri" w:cs="Segoe UI"/>
          <w:bCs/>
          <w:szCs w:val="21"/>
          <w:lang w:val="es-MX"/>
        </w:rPr>
        <w:t xml:space="preserve"> deberán cambiarla por la </w:t>
      </w:r>
      <w:r w:rsidR="00754810">
        <w:rPr>
          <w:rFonts w:eastAsia="Calibri" w:cs="Segoe UI"/>
          <w:bCs/>
          <w:szCs w:val="21"/>
          <w:lang w:val="es-MX"/>
        </w:rPr>
        <w:t xml:space="preserve">imputación utilizando la </w:t>
      </w:r>
      <w:r w:rsidR="008208B0">
        <w:rPr>
          <w:rFonts w:eastAsia="Calibri" w:cs="Segoe UI"/>
          <w:bCs/>
          <w:szCs w:val="21"/>
          <w:lang w:val="es-MX"/>
        </w:rPr>
        <w:t>media global del grupo al que pertenece, se muestro</w:t>
      </w:r>
      <w:r w:rsidR="005939ED">
        <w:rPr>
          <w:rFonts w:eastAsia="Calibri" w:cs="Segoe UI"/>
          <w:bCs/>
          <w:szCs w:val="21"/>
          <w:lang w:val="es-MX"/>
        </w:rPr>
        <w:t xml:space="preserve"> el procedimiento e impacto en el índice. </w:t>
      </w:r>
    </w:p>
    <w:p w14:paraId="5FE4507B" w14:textId="723987C4" w:rsidR="00621727" w:rsidRPr="00461645" w:rsidRDefault="00D94342" w:rsidP="00171C94">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szCs w:val="21"/>
          <w:lang w:val="es-MX"/>
        </w:rPr>
        <w:t>Deberán especificar mejor la</w:t>
      </w:r>
      <w:r w:rsidR="009F23A1">
        <w:rPr>
          <w:rFonts w:eastAsia="Calibri" w:cs="Segoe UI"/>
          <w:b/>
          <w:szCs w:val="21"/>
          <w:lang w:val="es-MX"/>
        </w:rPr>
        <w:t xml:space="preserve"> cobertura temática del IPP, dado que l</w:t>
      </w:r>
      <w:r w:rsidR="00621727">
        <w:rPr>
          <w:rFonts w:eastAsia="Calibri" w:cs="Segoe UI"/>
          <w:b/>
          <w:szCs w:val="21"/>
          <w:lang w:val="es-MX"/>
        </w:rPr>
        <w:t xml:space="preserve">a cotización de productos para la nueva canasta </w:t>
      </w:r>
      <w:r w:rsidR="003372E0">
        <w:rPr>
          <w:rFonts w:eastAsia="Calibri" w:cs="Segoe UI"/>
          <w:b/>
          <w:szCs w:val="21"/>
          <w:lang w:val="es-MX"/>
        </w:rPr>
        <w:t>se ha hecho</w:t>
      </w:r>
      <w:r w:rsidR="00F40A61">
        <w:rPr>
          <w:rFonts w:eastAsia="Calibri" w:cs="Segoe UI"/>
          <w:b/>
          <w:szCs w:val="21"/>
          <w:lang w:val="es-MX"/>
        </w:rPr>
        <w:t xml:space="preserve"> </w:t>
      </w:r>
      <w:r w:rsidR="000E4191">
        <w:rPr>
          <w:rFonts w:eastAsia="Calibri" w:cs="Segoe UI"/>
          <w:b/>
          <w:szCs w:val="21"/>
          <w:lang w:val="es-MX"/>
        </w:rPr>
        <w:t>tomando</w:t>
      </w:r>
      <w:r w:rsidR="00F40A61">
        <w:rPr>
          <w:rFonts w:eastAsia="Calibri" w:cs="Segoe UI"/>
          <w:b/>
          <w:szCs w:val="21"/>
          <w:lang w:val="es-MX"/>
        </w:rPr>
        <w:t xml:space="preserve"> los precios </w:t>
      </w:r>
      <w:r w:rsidR="00A41B42">
        <w:rPr>
          <w:rFonts w:eastAsia="Calibri" w:cs="Segoe UI"/>
          <w:b/>
          <w:szCs w:val="21"/>
          <w:lang w:val="es-MX"/>
        </w:rPr>
        <w:t>para</w:t>
      </w:r>
      <w:r w:rsidR="00F40A61">
        <w:rPr>
          <w:rFonts w:eastAsia="Calibri" w:cs="Segoe UI"/>
          <w:b/>
          <w:szCs w:val="21"/>
          <w:lang w:val="es-MX"/>
        </w:rPr>
        <w:t xml:space="preserve"> el mercado interno, </w:t>
      </w:r>
      <w:r w:rsidR="008948D5">
        <w:rPr>
          <w:rFonts w:eastAsia="Calibri" w:cs="Segoe UI"/>
          <w:b/>
          <w:szCs w:val="21"/>
          <w:lang w:val="es-MX"/>
        </w:rPr>
        <w:t>si es así, deben señalarlo de forma explícita</w:t>
      </w:r>
      <w:r w:rsidR="008948D5" w:rsidRPr="00790F93">
        <w:rPr>
          <w:rFonts w:eastAsia="Calibri" w:cs="Segoe UI"/>
          <w:bCs/>
          <w:szCs w:val="21"/>
          <w:lang w:val="es-MX"/>
        </w:rPr>
        <w:t xml:space="preserve">, </w:t>
      </w:r>
      <w:r w:rsidR="00790F93" w:rsidRPr="00790F93">
        <w:rPr>
          <w:rFonts w:eastAsia="Calibri" w:cs="Segoe UI"/>
          <w:bCs/>
          <w:szCs w:val="21"/>
          <w:lang w:val="es-MX"/>
        </w:rPr>
        <w:t xml:space="preserve">y que no están distinguiendo </w:t>
      </w:r>
      <w:r w:rsidR="00790F93">
        <w:rPr>
          <w:rFonts w:eastAsia="Calibri" w:cs="Segoe UI"/>
          <w:bCs/>
          <w:szCs w:val="21"/>
          <w:lang w:val="es-MX"/>
        </w:rPr>
        <w:t xml:space="preserve">entre </w:t>
      </w:r>
      <w:r w:rsidR="00F0761D">
        <w:rPr>
          <w:rFonts w:eastAsia="Calibri" w:cs="Segoe UI"/>
          <w:bCs/>
          <w:szCs w:val="21"/>
          <w:lang w:val="es-MX"/>
        </w:rPr>
        <w:t xml:space="preserve">productos intermedios y finales, así como los destinados al mercado interno y al de exportación.  </w:t>
      </w:r>
      <w:r w:rsidR="00753F20">
        <w:rPr>
          <w:rFonts w:eastAsia="Calibri" w:cs="Segoe UI"/>
          <w:bCs/>
          <w:szCs w:val="21"/>
          <w:lang w:val="es-MX"/>
        </w:rPr>
        <w:t xml:space="preserve">Si el INEC decide cambiar a esta nueva idea, entonces deben </w:t>
      </w:r>
      <w:r w:rsidR="00133EC7">
        <w:rPr>
          <w:rFonts w:eastAsia="Calibri" w:cs="Segoe UI"/>
          <w:bCs/>
          <w:szCs w:val="21"/>
          <w:lang w:val="es-MX"/>
        </w:rPr>
        <w:t xml:space="preserve">modificar la metodología de campo y las agrupaciones que utilizarán para obtener el </w:t>
      </w:r>
      <w:r w:rsidR="003F2828">
        <w:rPr>
          <w:rFonts w:eastAsia="Calibri" w:cs="Segoe UI"/>
          <w:bCs/>
          <w:szCs w:val="21"/>
          <w:lang w:val="es-MX"/>
        </w:rPr>
        <w:t xml:space="preserve">nuevo IPP.  </w:t>
      </w:r>
    </w:p>
    <w:p w14:paraId="23E859B3" w14:textId="77777777" w:rsidR="00B164B7" w:rsidRDefault="00FC721F" w:rsidP="00171C94">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szCs w:val="21"/>
          <w:lang w:val="es-MX"/>
        </w:rPr>
        <w:t>Las fórmulas de Jevons y Laspeyres las utilizan correctamente para calcular</w:t>
      </w:r>
      <w:r w:rsidR="00056DF1">
        <w:rPr>
          <w:rFonts w:eastAsia="Calibri" w:cs="Segoe UI"/>
          <w:b/>
          <w:szCs w:val="21"/>
          <w:lang w:val="es-MX"/>
        </w:rPr>
        <w:t xml:space="preserve"> los índices de precios. E</w:t>
      </w:r>
      <w:r>
        <w:rPr>
          <w:rFonts w:eastAsia="Calibri" w:cs="Segoe UI"/>
          <w:b/>
          <w:szCs w:val="21"/>
          <w:lang w:val="es-MX"/>
        </w:rPr>
        <w:t>l primero</w:t>
      </w:r>
      <w:r w:rsidR="00056DF1">
        <w:rPr>
          <w:rFonts w:eastAsia="Calibri" w:cs="Segoe UI"/>
          <w:b/>
          <w:szCs w:val="21"/>
          <w:lang w:val="es-MX"/>
        </w:rPr>
        <w:t xml:space="preserve"> lo </w:t>
      </w:r>
      <w:r w:rsidR="00023FB7">
        <w:rPr>
          <w:rFonts w:eastAsia="Calibri" w:cs="Segoe UI"/>
          <w:b/>
          <w:szCs w:val="21"/>
          <w:lang w:val="es-MX"/>
        </w:rPr>
        <w:t xml:space="preserve">aplican </w:t>
      </w:r>
      <w:r>
        <w:rPr>
          <w:rFonts w:eastAsia="Calibri" w:cs="Segoe UI"/>
          <w:b/>
          <w:szCs w:val="21"/>
          <w:lang w:val="es-MX"/>
        </w:rPr>
        <w:t xml:space="preserve">en </w:t>
      </w:r>
      <w:r w:rsidR="00023FB7">
        <w:rPr>
          <w:rFonts w:eastAsia="Calibri" w:cs="Segoe UI"/>
          <w:b/>
          <w:szCs w:val="21"/>
          <w:lang w:val="es-MX"/>
        </w:rPr>
        <w:t>el cálculo de los índices</w:t>
      </w:r>
      <w:r>
        <w:rPr>
          <w:rFonts w:eastAsia="Calibri" w:cs="Segoe UI"/>
          <w:b/>
          <w:szCs w:val="21"/>
          <w:lang w:val="es-MX"/>
        </w:rPr>
        <w:t xml:space="preserve"> elementales y el segundo en los índices para las agrupaciones ponderadas</w:t>
      </w:r>
      <w:r w:rsidR="002C41A0" w:rsidRPr="001E3C06">
        <w:rPr>
          <w:rFonts w:eastAsia="Calibri" w:cs="Segoe UI"/>
          <w:bCs/>
          <w:szCs w:val="21"/>
          <w:lang w:val="es-MX"/>
        </w:rPr>
        <w:t xml:space="preserve">, </w:t>
      </w:r>
      <w:r w:rsidR="00023FB7">
        <w:rPr>
          <w:rFonts w:eastAsia="Calibri" w:cs="Segoe UI"/>
          <w:bCs/>
          <w:szCs w:val="21"/>
          <w:lang w:val="es-MX"/>
        </w:rPr>
        <w:t xml:space="preserve">algunas dudas se resolvieron y seguirán aplicando dichos </w:t>
      </w:r>
      <w:r w:rsidR="00F35C02">
        <w:rPr>
          <w:rFonts w:eastAsia="Calibri" w:cs="Segoe UI"/>
          <w:bCs/>
          <w:szCs w:val="21"/>
          <w:lang w:val="es-MX"/>
        </w:rPr>
        <w:t>conceptos y metodología</w:t>
      </w:r>
      <w:r w:rsidR="00184B27">
        <w:rPr>
          <w:rFonts w:eastAsia="Calibri" w:cs="Segoe UI"/>
          <w:bCs/>
          <w:szCs w:val="21"/>
          <w:lang w:val="es-MX"/>
        </w:rPr>
        <w:t>.</w:t>
      </w:r>
      <w:r w:rsidR="00F35C02">
        <w:rPr>
          <w:rFonts w:eastAsia="Calibri" w:cs="Segoe UI"/>
          <w:bCs/>
          <w:szCs w:val="21"/>
          <w:lang w:val="es-MX"/>
        </w:rPr>
        <w:t xml:space="preserve">  </w:t>
      </w:r>
      <w:r w:rsidR="00184B27">
        <w:rPr>
          <w:rFonts w:eastAsia="Calibri" w:cs="Segoe UI"/>
          <w:bCs/>
          <w:szCs w:val="21"/>
          <w:lang w:val="es-MX"/>
        </w:rPr>
        <w:t xml:space="preserve"> </w:t>
      </w:r>
      <w:r w:rsidR="005E2CCF">
        <w:rPr>
          <w:rFonts w:eastAsia="Calibri" w:cs="Segoe UI"/>
          <w:bCs/>
          <w:szCs w:val="21"/>
          <w:lang w:val="es-MX"/>
        </w:rPr>
        <w:t xml:space="preserve"> </w:t>
      </w:r>
      <w:r w:rsidR="001E3C06">
        <w:rPr>
          <w:rFonts w:eastAsia="Calibri" w:cs="Segoe UI"/>
          <w:bCs/>
          <w:szCs w:val="21"/>
          <w:lang w:val="es-MX"/>
        </w:rPr>
        <w:t xml:space="preserve"> </w:t>
      </w:r>
    </w:p>
    <w:p w14:paraId="23C5E027" w14:textId="16375C18" w:rsidR="001E3C06" w:rsidRPr="007A49E0" w:rsidRDefault="00947822" w:rsidP="00171C94">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sidRPr="007416FE">
        <w:rPr>
          <w:rFonts w:eastAsia="Calibri" w:cs="Segoe UI"/>
          <w:b/>
          <w:bCs/>
          <w:szCs w:val="21"/>
          <w:lang w:val="es-MX"/>
        </w:rPr>
        <w:t>El plan de tabulaciones del IPP seguirá como lo tienen determinado hasta ahora</w:t>
      </w:r>
      <w:r w:rsidR="00EC69F6" w:rsidRPr="007416FE">
        <w:rPr>
          <w:rFonts w:eastAsia="Calibri" w:cs="Segoe UI"/>
          <w:b/>
          <w:bCs/>
          <w:szCs w:val="21"/>
          <w:lang w:val="es-MX"/>
        </w:rPr>
        <w:t xml:space="preserve"> para el IPP en producción</w:t>
      </w:r>
      <w:r w:rsidR="00B04EB3" w:rsidRPr="007416FE">
        <w:rPr>
          <w:rFonts w:eastAsia="Calibri" w:cs="Segoe UI"/>
          <w:b/>
          <w:bCs/>
          <w:szCs w:val="21"/>
          <w:lang w:val="es-MX"/>
        </w:rPr>
        <w:t>,</w:t>
      </w:r>
      <w:r w:rsidR="00EC69F6" w:rsidRPr="007416FE">
        <w:rPr>
          <w:rFonts w:eastAsia="Calibri" w:cs="Segoe UI"/>
          <w:b/>
          <w:bCs/>
          <w:szCs w:val="21"/>
          <w:lang w:val="es-MX"/>
        </w:rPr>
        <w:t xml:space="preserve"> sin </w:t>
      </w:r>
      <w:r w:rsidR="00AD3F7E" w:rsidRPr="007416FE">
        <w:rPr>
          <w:rFonts w:eastAsia="Calibri" w:cs="Segoe UI"/>
          <w:b/>
          <w:bCs/>
          <w:szCs w:val="21"/>
          <w:lang w:val="es-MX"/>
        </w:rPr>
        <w:t>embargo,</w:t>
      </w:r>
      <w:r w:rsidR="00EC69F6" w:rsidRPr="007416FE">
        <w:rPr>
          <w:rFonts w:eastAsia="Calibri" w:cs="Segoe UI"/>
          <w:b/>
          <w:bCs/>
          <w:szCs w:val="21"/>
          <w:lang w:val="es-MX"/>
        </w:rPr>
        <w:t xml:space="preserve"> </w:t>
      </w:r>
      <w:r w:rsidR="0060141B" w:rsidRPr="007416FE">
        <w:rPr>
          <w:rFonts w:eastAsia="Calibri" w:cs="Segoe UI"/>
          <w:b/>
          <w:bCs/>
          <w:szCs w:val="21"/>
          <w:lang w:val="es-MX"/>
        </w:rPr>
        <w:t>agregarán cuadros para explicar las variaciones de precios y la evolución de los índices de precios</w:t>
      </w:r>
      <w:r w:rsidR="0060141B" w:rsidRPr="005F5167">
        <w:rPr>
          <w:rFonts w:eastAsia="Calibri" w:cs="Segoe UI"/>
          <w:b/>
          <w:bCs/>
          <w:szCs w:val="21"/>
          <w:lang w:val="es-MX"/>
        </w:rPr>
        <w:t xml:space="preserve"> para: IPP</w:t>
      </w:r>
      <w:r w:rsidR="00FF090C">
        <w:rPr>
          <w:rFonts w:eastAsia="Calibri" w:cs="Segoe UI"/>
          <w:b/>
          <w:bCs/>
          <w:szCs w:val="21"/>
          <w:lang w:val="es-MX"/>
        </w:rPr>
        <w:t xml:space="preserve">.  </w:t>
      </w:r>
    </w:p>
    <w:p w14:paraId="5FE1B642" w14:textId="77777777" w:rsidR="00DE6443" w:rsidRPr="00DE6443" w:rsidRDefault="001F1F83" w:rsidP="00693866">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sidRPr="006E774A">
        <w:rPr>
          <w:rFonts w:eastAsia="Calibri" w:cs="Segoe UI"/>
          <w:b/>
          <w:bCs/>
          <w:szCs w:val="21"/>
          <w:lang w:val="es-MX"/>
        </w:rPr>
        <w:t xml:space="preserve">La </w:t>
      </w:r>
      <w:r w:rsidR="00693866" w:rsidRPr="006E774A">
        <w:rPr>
          <w:rFonts w:eastAsia="Calibri" w:cs="Segoe UI"/>
          <w:b/>
          <w:bCs/>
          <w:szCs w:val="21"/>
          <w:lang w:val="es-MX"/>
        </w:rPr>
        <w:t>automatización del proceso y sistema de cálculo</w:t>
      </w:r>
      <w:r w:rsidRPr="006E774A">
        <w:rPr>
          <w:rFonts w:eastAsia="Calibri" w:cs="Segoe UI"/>
          <w:b/>
          <w:bCs/>
          <w:szCs w:val="21"/>
          <w:lang w:val="es-MX"/>
        </w:rPr>
        <w:t xml:space="preserve"> será</w:t>
      </w:r>
      <w:r w:rsidR="00BF5E57">
        <w:rPr>
          <w:rFonts w:eastAsia="Calibri" w:cs="Segoe UI"/>
          <w:b/>
          <w:bCs/>
          <w:szCs w:val="21"/>
          <w:lang w:val="es-MX"/>
        </w:rPr>
        <w:t xml:space="preserve"> </w:t>
      </w:r>
      <w:r w:rsidR="002E5EB1">
        <w:rPr>
          <w:rFonts w:eastAsia="Calibri" w:cs="Segoe UI"/>
          <w:b/>
          <w:bCs/>
          <w:szCs w:val="21"/>
          <w:lang w:val="es-MX"/>
        </w:rPr>
        <w:t>analizada</w:t>
      </w:r>
      <w:r w:rsidR="00BF5E57">
        <w:rPr>
          <w:rFonts w:eastAsia="Calibri" w:cs="Segoe UI"/>
          <w:b/>
          <w:bCs/>
          <w:szCs w:val="21"/>
          <w:lang w:val="es-MX"/>
        </w:rPr>
        <w:t xml:space="preserve"> para su posterior actualización</w:t>
      </w:r>
      <w:r w:rsidR="00C24F9C" w:rsidRPr="006E774A">
        <w:rPr>
          <w:rFonts w:eastAsia="Calibri" w:cs="Segoe UI"/>
          <w:b/>
          <w:bCs/>
          <w:szCs w:val="21"/>
          <w:lang w:val="es-MX"/>
        </w:rPr>
        <w:t xml:space="preserve">, en particular el sistema de </w:t>
      </w:r>
      <w:r w:rsidR="005F39E6" w:rsidRPr="006E774A">
        <w:rPr>
          <w:rFonts w:eastAsia="Calibri" w:cs="Segoe UI"/>
          <w:b/>
          <w:bCs/>
          <w:szCs w:val="21"/>
          <w:lang w:val="es-MX"/>
        </w:rPr>
        <w:t>administración</w:t>
      </w:r>
      <w:r w:rsidR="001D7433">
        <w:rPr>
          <w:rFonts w:eastAsia="Calibri" w:cs="Segoe UI"/>
          <w:b/>
          <w:bCs/>
          <w:szCs w:val="21"/>
          <w:lang w:val="es-MX"/>
        </w:rPr>
        <w:t>, recolección</w:t>
      </w:r>
      <w:r w:rsidR="005F39E6" w:rsidRPr="006E774A">
        <w:rPr>
          <w:rFonts w:eastAsia="Calibri" w:cs="Segoe UI"/>
          <w:b/>
          <w:bCs/>
          <w:szCs w:val="21"/>
          <w:lang w:val="es-MX"/>
        </w:rPr>
        <w:t xml:space="preserve"> y cálculo</w:t>
      </w:r>
      <w:r w:rsidR="00AA3125" w:rsidRPr="006E774A">
        <w:rPr>
          <w:rFonts w:eastAsia="Calibri" w:cs="Segoe UI"/>
          <w:b/>
          <w:bCs/>
          <w:szCs w:val="21"/>
          <w:lang w:val="es-MX"/>
        </w:rPr>
        <w:t>;</w:t>
      </w:r>
      <w:r w:rsidR="00AA3125">
        <w:rPr>
          <w:rFonts w:eastAsia="Calibri" w:cs="Segoe UI"/>
          <w:szCs w:val="21"/>
          <w:lang w:val="es-MX"/>
        </w:rPr>
        <w:t xml:space="preserve"> el sistema de</w:t>
      </w:r>
      <w:r w:rsidR="005F39E6">
        <w:rPr>
          <w:rFonts w:eastAsia="Calibri" w:cs="Segoe UI"/>
          <w:szCs w:val="21"/>
          <w:lang w:val="es-MX"/>
        </w:rPr>
        <w:t xml:space="preserve"> </w:t>
      </w:r>
      <w:r w:rsidR="00C24F9C">
        <w:rPr>
          <w:rFonts w:eastAsia="Calibri" w:cs="Segoe UI"/>
          <w:szCs w:val="21"/>
          <w:lang w:val="es-MX"/>
        </w:rPr>
        <w:t>recolección de precios</w:t>
      </w:r>
      <w:r w:rsidR="00AA3125">
        <w:rPr>
          <w:rFonts w:eastAsia="Calibri" w:cs="Segoe UI"/>
          <w:szCs w:val="21"/>
          <w:lang w:val="es-MX"/>
        </w:rPr>
        <w:t xml:space="preserve"> </w:t>
      </w:r>
      <w:r w:rsidR="00C24F9C">
        <w:rPr>
          <w:rFonts w:eastAsia="Calibri" w:cs="Segoe UI"/>
          <w:szCs w:val="21"/>
          <w:lang w:val="es-MX"/>
        </w:rPr>
        <w:t xml:space="preserve">está desarrollado </w:t>
      </w:r>
      <w:r w:rsidR="00415612">
        <w:rPr>
          <w:rFonts w:eastAsia="Calibri" w:cs="Segoe UI"/>
          <w:szCs w:val="21"/>
          <w:lang w:val="es-MX"/>
        </w:rPr>
        <w:t xml:space="preserve">en </w:t>
      </w:r>
      <w:r w:rsidR="00862EEB">
        <w:rPr>
          <w:rFonts w:eastAsia="Calibri" w:cs="Segoe UI"/>
          <w:szCs w:val="21"/>
          <w:lang w:val="es-MX"/>
        </w:rPr>
        <w:t>dispositivos móviles</w:t>
      </w:r>
      <w:r w:rsidR="00AA3125">
        <w:rPr>
          <w:rFonts w:eastAsia="Calibri" w:cs="Segoe UI"/>
          <w:szCs w:val="21"/>
          <w:lang w:val="es-MX"/>
        </w:rPr>
        <w:t>.</w:t>
      </w:r>
      <w:r w:rsidR="00415612">
        <w:rPr>
          <w:rFonts w:eastAsia="Calibri" w:cs="Segoe UI"/>
          <w:szCs w:val="21"/>
          <w:lang w:val="es-MX"/>
        </w:rPr>
        <w:t xml:space="preserve"> </w:t>
      </w:r>
      <w:r w:rsidR="00AA3125">
        <w:rPr>
          <w:rFonts w:eastAsia="Calibri" w:cs="Segoe UI"/>
          <w:szCs w:val="21"/>
          <w:lang w:val="es-MX"/>
        </w:rPr>
        <w:t xml:space="preserve"> </w:t>
      </w:r>
      <w:r w:rsidR="00260F18">
        <w:rPr>
          <w:rFonts w:eastAsia="Calibri" w:cs="Segoe UI"/>
          <w:szCs w:val="21"/>
          <w:lang w:val="es-MX"/>
        </w:rPr>
        <w:t>E</w:t>
      </w:r>
      <w:r w:rsidR="00415612">
        <w:rPr>
          <w:rFonts w:eastAsia="Calibri" w:cs="Segoe UI"/>
          <w:szCs w:val="21"/>
          <w:lang w:val="es-MX"/>
        </w:rPr>
        <w:t xml:space="preserve">l </w:t>
      </w:r>
      <w:r w:rsidR="00F9389A">
        <w:rPr>
          <w:rFonts w:eastAsia="Calibri" w:cs="Segoe UI"/>
          <w:szCs w:val="21"/>
          <w:lang w:val="es-MX"/>
        </w:rPr>
        <w:t>sistema de cálculo</w:t>
      </w:r>
      <w:r w:rsidR="000E5D9F">
        <w:rPr>
          <w:rFonts w:eastAsia="Calibri" w:cs="Segoe UI"/>
          <w:szCs w:val="21"/>
          <w:lang w:val="es-MX"/>
        </w:rPr>
        <w:t xml:space="preserve"> se </w:t>
      </w:r>
      <w:r w:rsidR="003D6CB4">
        <w:rPr>
          <w:rFonts w:eastAsia="Calibri" w:cs="Segoe UI"/>
          <w:szCs w:val="21"/>
          <w:lang w:val="es-MX"/>
        </w:rPr>
        <w:t xml:space="preserve">analizará </w:t>
      </w:r>
      <w:r w:rsidR="000E5D9F">
        <w:rPr>
          <w:rFonts w:eastAsia="Calibri" w:cs="Segoe UI"/>
          <w:szCs w:val="21"/>
          <w:lang w:val="es-MX"/>
        </w:rPr>
        <w:t xml:space="preserve">con la finalidad de aplicar la imputación </w:t>
      </w:r>
      <w:r w:rsidR="00F9389A">
        <w:rPr>
          <w:rFonts w:eastAsia="Calibri" w:cs="Segoe UI"/>
          <w:szCs w:val="21"/>
          <w:lang w:val="es-MX"/>
        </w:rPr>
        <w:t xml:space="preserve">de la media global </w:t>
      </w:r>
      <w:r w:rsidR="00786C54">
        <w:rPr>
          <w:rFonts w:eastAsia="Calibri" w:cs="Segoe UI"/>
          <w:szCs w:val="21"/>
          <w:lang w:val="es-MX"/>
        </w:rPr>
        <w:t>a toda cotización faltante</w:t>
      </w:r>
      <w:r w:rsidR="00F72A76">
        <w:rPr>
          <w:rFonts w:eastAsia="Calibri" w:cs="Segoe UI"/>
          <w:szCs w:val="21"/>
          <w:lang w:val="es-MX"/>
        </w:rPr>
        <w:t xml:space="preserve">; deben agregar el </w:t>
      </w:r>
      <w:r w:rsidR="00DF23C2">
        <w:rPr>
          <w:rFonts w:eastAsia="Calibri" w:cs="Segoe UI"/>
          <w:szCs w:val="21"/>
          <w:lang w:val="es-MX"/>
        </w:rPr>
        <w:t>fijar la estacionalidad de productos, cálculo de los índices a partir de muestras</w:t>
      </w:r>
      <w:r w:rsidR="00EB7D22">
        <w:rPr>
          <w:rFonts w:eastAsia="Calibri" w:cs="Segoe UI"/>
          <w:szCs w:val="21"/>
          <w:lang w:val="es-MX"/>
        </w:rPr>
        <w:t xml:space="preserve"> no probabilísticas </w:t>
      </w:r>
      <w:r w:rsidR="00D673DB">
        <w:rPr>
          <w:rFonts w:eastAsia="Calibri" w:cs="Segoe UI"/>
          <w:szCs w:val="21"/>
          <w:lang w:val="es-MX"/>
        </w:rPr>
        <w:t xml:space="preserve">y probabilísticas </w:t>
      </w:r>
      <w:r w:rsidR="0091228B">
        <w:rPr>
          <w:rFonts w:eastAsia="Calibri" w:cs="Segoe UI"/>
          <w:szCs w:val="21"/>
          <w:lang w:val="es-MX"/>
        </w:rPr>
        <w:t xml:space="preserve">Este sistema </w:t>
      </w:r>
      <w:r w:rsidR="00EB7D22">
        <w:rPr>
          <w:rFonts w:eastAsia="Calibri" w:cs="Segoe UI"/>
          <w:szCs w:val="21"/>
          <w:lang w:val="es-MX"/>
        </w:rPr>
        <w:t xml:space="preserve">informático </w:t>
      </w:r>
      <w:r w:rsidR="0091228B">
        <w:rPr>
          <w:rFonts w:eastAsia="Calibri" w:cs="Segoe UI"/>
          <w:szCs w:val="21"/>
          <w:lang w:val="es-MX"/>
        </w:rPr>
        <w:t xml:space="preserve">está en modificación </w:t>
      </w:r>
      <w:r w:rsidR="006D2EA4">
        <w:rPr>
          <w:rFonts w:eastAsia="Calibri" w:cs="Segoe UI"/>
          <w:szCs w:val="21"/>
          <w:lang w:val="es-MX"/>
        </w:rPr>
        <w:t>a partir de este año</w:t>
      </w:r>
      <w:r w:rsidR="0091228B">
        <w:rPr>
          <w:rFonts w:eastAsia="Calibri" w:cs="Segoe UI"/>
          <w:szCs w:val="21"/>
          <w:lang w:val="es-MX"/>
        </w:rPr>
        <w:t xml:space="preserve"> y continuará hasta </w:t>
      </w:r>
      <w:r w:rsidR="00C10483">
        <w:rPr>
          <w:rFonts w:eastAsia="Calibri" w:cs="Segoe UI"/>
          <w:szCs w:val="21"/>
          <w:lang w:val="es-MX"/>
        </w:rPr>
        <w:t xml:space="preserve">el 2024.  </w:t>
      </w:r>
      <w:r w:rsidR="000D1131">
        <w:rPr>
          <w:rFonts w:eastAsia="Calibri" w:cs="Segoe UI"/>
          <w:szCs w:val="21"/>
          <w:lang w:val="es-MX"/>
        </w:rPr>
        <w:t xml:space="preserve">Dado que las muestras serán probabilísticas, deberán considerar </w:t>
      </w:r>
      <w:r w:rsidR="00B41E1C">
        <w:rPr>
          <w:rFonts w:eastAsia="Calibri" w:cs="Segoe UI"/>
          <w:szCs w:val="21"/>
          <w:lang w:val="es-MX"/>
        </w:rPr>
        <w:t xml:space="preserve">los factores de expansión </w:t>
      </w:r>
      <w:r w:rsidR="006B46AF">
        <w:rPr>
          <w:rFonts w:eastAsia="Calibri" w:cs="Segoe UI"/>
          <w:szCs w:val="21"/>
          <w:lang w:val="es-MX"/>
        </w:rPr>
        <w:t xml:space="preserve">durante el cálculo. </w:t>
      </w:r>
    </w:p>
    <w:p w14:paraId="7934ED84" w14:textId="51BFF140" w:rsidR="00693866" w:rsidRPr="00A60199" w:rsidRDefault="00DE6443" w:rsidP="00693866">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sidRPr="00AA6B2B">
        <w:rPr>
          <w:rFonts w:eastAsia="Calibri" w:cs="Segoe UI"/>
          <w:b/>
          <w:bCs/>
          <w:szCs w:val="21"/>
          <w:lang w:val="es-MX"/>
        </w:rPr>
        <w:t>Deberán construir</w:t>
      </w:r>
      <w:r w:rsidR="00BF4A6D" w:rsidRPr="00AA6B2B">
        <w:rPr>
          <w:rFonts w:eastAsia="Calibri" w:cs="Segoe UI"/>
          <w:b/>
          <w:bCs/>
          <w:szCs w:val="21"/>
          <w:lang w:val="es-MX"/>
        </w:rPr>
        <w:t xml:space="preserve"> una</w:t>
      </w:r>
      <w:r w:rsidR="00C10483" w:rsidRPr="00AA6B2B">
        <w:rPr>
          <w:rFonts w:eastAsia="Calibri" w:cs="Segoe UI"/>
          <w:b/>
          <w:bCs/>
          <w:szCs w:val="21"/>
          <w:lang w:val="es-MX"/>
        </w:rPr>
        <w:t xml:space="preserve"> </w:t>
      </w:r>
      <w:r w:rsidR="00BF4A6D" w:rsidRPr="00AA6B2B">
        <w:rPr>
          <w:rFonts w:eastAsia="Calibri" w:cs="Segoe UI"/>
          <w:b/>
          <w:bCs/>
          <w:szCs w:val="21"/>
          <w:lang w:val="es-MX"/>
        </w:rPr>
        <w:t xml:space="preserve">réplica </w:t>
      </w:r>
      <w:r w:rsidR="00C10483" w:rsidRPr="00AA6B2B">
        <w:rPr>
          <w:rFonts w:eastAsia="Calibri" w:cs="Segoe UI"/>
          <w:b/>
          <w:bCs/>
          <w:szCs w:val="21"/>
          <w:lang w:val="es-MX"/>
        </w:rPr>
        <w:t>del sistema</w:t>
      </w:r>
      <w:r w:rsidR="00541C68" w:rsidRPr="00AA6B2B">
        <w:rPr>
          <w:rFonts w:eastAsia="Calibri" w:cs="Segoe UI"/>
          <w:b/>
          <w:bCs/>
          <w:szCs w:val="21"/>
          <w:lang w:val="es-MX"/>
        </w:rPr>
        <w:t xml:space="preserve"> de cálculo del </w:t>
      </w:r>
      <w:r w:rsidR="009D1088" w:rsidRPr="00AA6B2B">
        <w:rPr>
          <w:rFonts w:eastAsia="Calibri" w:cs="Segoe UI"/>
          <w:b/>
          <w:bCs/>
          <w:szCs w:val="21"/>
          <w:lang w:val="es-MX"/>
        </w:rPr>
        <w:t>para</w:t>
      </w:r>
      <w:r w:rsidR="00C10483" w:rsidRPr="00AA6B2B">
        <w:rPr>
          <w:rFonts w:eastAsia="Calibri" w:cs="Segoe UI"/>
          <w:b/>
          <w:bCs/>
          <w:szCs w:val="21"/>
          <w:lang w:val="es-MX"/>
        </w:rPr>
        <w:t xml:space="preserve"> </w:t>
      </w:r>
      <w:r w:rsidR="006E05CD" w:rsidRPr="00AA6B2B">
        <w:rPr>
          <w:rFonts w:eastAsia="Calibri" w:cs="Segoe UI"/>
          <w:b/>
          <w:bCs/>
          <w:szCs w:val="21"/>
          <w:lang w:val="es-MX"/>
        </w:rPr>
        <w:t xml:space="preserve">preparar </w:t>
      </w:r>
      <w:r w:rsidR="00EC5ACB" w:rsidRPr="00AA6B2B">
        <w:rPr>
          <w:rFonts w:eastAsia="Calibri" w:cs="Segoe UI"/>
          <w:b/>
          <w:bCs/>
          <w:szCs w:val="21"/>
          <w:lang w:val="es-MX"/>
        </w:rPr>
        <w:t>e</w:t>
      </w:r>
      <w:r w:rsidR="00E42545" w:rsidRPr="00AA6B2B">
        <w:rPr>
          <w:rFonts w:eastAsia="Calibri" w:cs="Segoe UI"/>
          <w:b/>
          <w:bCs/>
          <w:szCs w:val="21"/>
          <w:lang w:val="es-MX"/>
        </w:rPr>
        <w:t>l laboratorio</w:t>
      </w:r>
      <w:r w:rsidR="006E05CD" w:rsidRPr="00AA6B2B">
        <w:rPr>
          <w:rFonts w:eastAsia="Calibri" w:cs="Segoe UI"/>
          <w:b/>
          <w:bCs/>
          <w:szCs w:val="21"/>
          <w:lang w:val="es-MX"/>
        </w:rPr>
        <w:t xml:space="preserve"> de datos</w:t>
      </w:r>
      <w:r w:rsidR="00EC5ACB">
        <w:rPr>
          <w:rFonts w:eastAsia="Calibri" w:cs="Segoe UI"/>
          <w:szCs w:val="21"/>
          <w:lang w:val="es-MX"/>
        </w:rPr>
        <w:t xml:space="preserve"> </w:t>
      </w:r>
      <w:r w:rsidR="006E05CD">
        <w:rPr>
          <w:rFonts w:eastAsia="Calibri" w:cs="Segoe UI"/>
          <w:szCs w:val="21"/>
          <w:lang w:val="es-MX"/>
        </w:rPr>
        <w:t>para</w:t>
      </w:r>
      <w:r w:rsidR="00BD3691">
        <w:rPr>
          <w:rFonts w:eastAsia="Calibri" w:cs="Segoe UI"/>
          <w:szCs w:val="21"/>
          <w:lang w:val="es-MX"/>
        </w:rPr>
        <w:t xml:space="preserve"> obtener y estudiar el comportamiento del nuevo </w:t>
      </w:r>
      <w:r w:rsidR="00EC5ACB">
        <w:rPr>
          <w:rFonts w:eastAsia="Calibri" w:cs="Segoe UI"/>
          <w:szCs w:val="21"/>
          <w:lang w:val="es-MX"/>
        </w:rPr>
        <w:t>IPP</w:t>
      </w:r>
      <w:r w:rsidR="00AA6B2B">
        <w:rPr>
          <w:rFonts w:eastAsia="Calibri" w:cs="Segoe UI"/>
          <w:szCs w:val="21"/>
          <w:lang w:val="es-MX"/>
        </w:rPr>
        <w:t xml:space="preserve">, en su modalidad de experimental previo a su uso y </w:t>
      </w:r>
      <w:r w:rsidR="00DA5E52">
        <w:rPr>
          <w:rFonts w:eastAsia="Calibri" w:cs="Segoe UI"/>
          <w:szCs w:val="21"/>
          <w:lang w:val="es-MX"/>
        </w:rPr>
        <w:t>publicación.</w:t>
      </w:r>
    </w:p>
    <w:p w14:paraId="7E88C760" w14:textId="77777777" w:rsidR="0033708A" w:rsidRPr="0005616A" w:rsidRDefault="0033708A" w:rsidP="00171C94">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szCs w:val="21"/>
          <w:lang w:val="es-MX"/>
        </w:rPr>
        <w:t xml:space="preserve">El proceso de cálculo de los índices de precios </w:t>
      </w:r>
      <w:r w:rsidR="00B32814">
        <w:rPr>
          <w:rFonts w:eastAsia="Calibri" w:cs="Segoe UI"/>
          <w:b/>
          <w:szCs w:val="21"/>
          <w:lang w:val="es-MX"/>
        </w:rPr>
        <w:t xml:space="preserve">está documentado a través de una Nota Técnica que muestra </w:t>
      </w:r>
      <w:r w:rsidR="00D10CEE">
        <w:rPr>
          <w:rFonts w:eastAsia="Calibri" w:cs="Segoe UI"/>
          <w:b/>
          <w:szCs w:val="21"/>
          <w:lang w:val="es-MX"/>
        </w:rPr>
        <w:t>la fuente de datos, su procesamiento y cálculo de los índices</w:t>
      </w:r>
      <w:r w:rsidR="00D10CEE" w:rsidRPr="0005616A">
        <w:rPr>
          <w:rFonts w:eastAsia="Calibri" w:cs="Segoe UI"/>
          <w:bCs/>
          <w:szCs w:val="21"/>
          <w:lang w:val="es-MX"/>
        </w:rPr>
        <w:t xml:space="preserve">, </w:t>
      </w:r>
      <w:r w:rsidR="00126165" w:rsidRPr="0005616A">
        <w:rPr>
          <w:rFonts w:eastAsia="Calibri" w:cs="Segoe UI"/>
          <w:bCs/>
          <w:szCs w:val="21"/>
          <w:lang w:val="es-MX"/>
        </w:rPr>
        <w:t>pero en el momento que hagan el cambio de año base, canasta y ponderadores, será fundamental que documente</w:t>
      </w:r>
      <w:r w:rsidR="001E6FA6" w:rsidRPr="0005616A">
        <w:rPr>
          <w:rFonts w:eastAsia="Calibri" w:cs="Segoe UI"/>
          <w:bCs/>
          <w:szCs w:val="21"/>
          <w:lang w:val="es-MX"/>
        </w:rPr>
        <w:t>n</w:t>
      </w:r>
      <w:r w:rsidR="003F54E8" w:rsidRPr="0005616A">
        <w:rPr>
          <w:rFonts w:eastAsia="Calibri" w:cs="Segoe UI"/>
          <w:bCs/>
          <w:szCs w:val="21"/>
          <w:lang w:val="es-MX"/>
        </w:rPr>
        <w:t xml:space="preserve"> el proceso </w:t>
      </w:r>
      <w:r w:rsidR="00C1192B" w:rsidRPr="0005616A">
        <w:rPr>
          <w:rFonts w:eastAsia="Calibri" w:cs="Segoe UI"/>
          <w:bCs/>
          <w:szCs w:val="21"/>
          <w:lang w:val="es-MX"/>
        </w:rPr>
        <w:t xml:space="preserve">paso a paso </w:t>
      </w:r>
      <w:r w:rsidR="0061529B" w:rsidRPr="0005616A">
        <w:rPr>
          <w:rFonts w:eastAsia="Calibri" w:cs="Segoe UI"/>
          <w:bCs/>
          <w:szCs w:val="21"/>
          <w:lang w:val="es-MX"/>
        </w:rPr>
        <w:t>en forma</w:t>
      </w:r>
      <w:r w:rsidR="003F54E8" w:rsidRPr="0005616A">
        <w:rPr>
          <w:rFonts w:eastAsia="Calibri" w:cs="Segoe UI"/>
          <w:bCs/>
          <w:szCs w:val="21"/>
          <w:lang w:val="es-MX"/>
        </w:rPr>
        <w:t xml:space="preserve"> complet</w:t>
      </w:r>
      <w:r w:rsidR="0061529B" w:rsidRPr="0005616A">
        <w:rPr>
          <w:rFonts w:eastAsia="Calibri" w:cs="Segoe UI"/>
          <w:bCs/>
          <w:szCs w:val="21"/>
          <w:lang w:val="es-MX"/>
        </w:rPr>
        <w:t>a</w:t>
      </w:r>
      <w:r w:rsidR="00326719" w:rsidRPr="0005616A">
        <w:rPr>
          <w:rFonts w:eastAsia="Calibri" w:cs="Segoe UI"/>
          <w:bCs/>
          <w:szCs w:val="21"/>
          <w:lang w:val="es-MX"/>
        </w:rPr>
        <w:t>,</w:t>
      </w:r>
      <w:r w:rsidR="0061529B" w:rsidRPr="0005616A">
        <w:rPr>
          <w:rFonts w:eastAsia="Calibri" w:cs="Segoe UI"/>
          <w:bCs/>
          <w:szCs w:val="21"/>
          <w:lang w:val="es-MX"/>
        </w:rPr>
        <w:t xml:space="preserve"> conceptual y técnicamente</w:t>
      </w:r>
      <w:r w:rsidR="00D108F2" w:rsidRPr="0005616A">
        <w:rPr>
          <w:rFonts w:eastAsia="Calibri" w:cs="Segoe UI"/>
          <w:bCs/>
          <w:szCs w:val="21"/>
          <w:lang w:val="es-MX"/>
        </w:rPr>
        <w:t>.</w:t>
      </w:r>
    </w:p>
    <w:p w14:paraId="6055B9C4" w14:textId="07F57B34" w:rsidR="008164E4" w:rsidRDefault="004A5321" w:rsidP="0084578A">
      <w:pPr>
        <w:pStyle w:val="TRHeading2"/>
      </w:pPr>
      <w:bookmarkStart w:id="19" w:name="_Toc111559459"/>
      <w:bookmarkStart w:id="20" w:name="_Hlk121910214"/>
      <w:r>
        <w:t xml:space="preserve">Acciones para </w:t>
      </w:r>
      <w:r w:rsidR="00A92541">
        <w:t xml:space="preserve">continuar el avance del </w:t>
      </w:r>
      <w:r w:rsidR="00515612">
        <w:t>CAB-SIPP</w:t>
      </w:r>
    </w:p>
    <w:p w14:paraId="53C472D6" w14:textId="0325E2AD" w:rsidR="005F5780" w:rsidRDefault="000803F1" w:rsidP="005F5780">
      <w:pPr>
        <w:numPr>
          <w:ilvl w:val="0"/>
          <w:numId w:val="27"/>
        </w:numPr>
        <w:autoSpaceDE w:val="0"/>
        <w:autoSpaceDN w:val="0"/>
        <w:adjustRightInd w:val="0"/>
        <w:snapToGrid w:val="0"/>
        <w:spacing w:after="240" w:line="300" w:lineRule="exact"/>
        <w:ind w:left="426" w:hanging="426"/>
      </w:pPr>
      <w:r>
        <w:rPr>
          <w:b/>
          <w:bCs/>
        </w:rPr>
        <w:t xml:space="preserve">Construir la nueva canasta </w:t>
      </w:r>
      <w:r w:rsidR="006F2D39">
        <w:rPr>
          <w:b/>
          <w:bCs/>
        </w:rPr>
        <w:t xml:space="preserve">con </w:t>
      </w:r>
      <w:r w:rsidR="006F2D39" w:rsidRPr="00F37FDE">
        <w:rPr>
          <w:b/>
          <w:bCs/>
        </w:rPr>
        <w:t>los</w:t>
      </w:r>
      <w:r w:rsidR="006225C0" w:rsidRPr="00F37FDE">
        <w:rPr>
          <w:b/>
          <w:bCs/>
        </w:rPr>
        <w:t xml:space="preserve"> clasificadores CIIU 4.0 y CCP 2.1, </w:t>
      </w:r>
      <w:r w:rsidR="00E95FB7">
        <w:rPr>
          <w:b/>
          <w:bCs/>
        </w:rPr>
        <w:t>para agregar o eliminar aquellos productos que señala la nueva canasta</w:t>
      </w:r>
      <w:r w:rsidR="006F2D39">
        <w:rPr>
          <w:b/>
          <w:bCs/>
        </w:rPr>
        <w:t xml:space="preserve">. </w:t>
      </w:r>
      <w:r w:rsidR="006F2D39">
        <w:t xml:space="preserve">En la nueva canasta </w:t>
      </w:r>
      <w:r w:rsidR="002E041E">
        <w:t>identificarán productos que se</w:t>
      </w:r>
      <w:r w:rsidR="00B14E41">
        <w:t xml:space="preserve"> agruparán en uno</w:t>
      </w:r>
      <w:r w:rsidR="003938D3">
        <w:t xml:space="preserve"> y</w:t>
      </w:r>
      <w:r w:rsidR="00BD0C43">
        <w:t xml:space="preserve"> </w:t>
      </w:r>
      <w:r w:rsidR="00351421">
        <w:t>aquellos</w:t>
      </w:r>
      <w:r w:rsidR="00BD0C43">
        <w:t xml:space="preserve"> que se desagregan </w:t>
      </w:r>
      <w:r w:rsidR="00950B0A">
        <w:t xml:space="preserve">en más de </w:t>
      </w:r>
      <w:r w:rsidR="000C0EB4">
        <w:t>un producto</w:t>
      </w:r>
      <w:r w:rsidR="00B36B03">
        <w:t xml:space="preserve"> en la canasta del 2024</w:t>
      </w:r>
      <w:r w:rsidR="00950B0A">
        <w:t xml:space="preserve">. Esto servirá de referencia para construir las series históricas de los índices de </w:t>
      </w:r>
      <w:r w:rsidR="00272759">
        <w:t xml:space="preserve">precios. </w:t>
      </w:r>
    </w:p>
    <w:p w14:paraId="32766564" w14:textId="6DC434C9" w:rsidR="00893596" w:rsidRDefault="00A66207" w:rsidP="005F5780">
      <w:pPr>
        <w:numPr>
          <w:ilvl w:val="0"/>
          <w:numId w:val="27"/>
        </w:numPr>
        <w:autoSpaceDE w:val="0"/>
        <w:autoSpaceDN w:val="0"/>
        <w:adjustRightInd w:val="0"/>
        <w:snapToGrid w:val="0"/>
        <w:spacing w:after="240" w:line="300" w:lineRule="exact"/>
        <w:ind w:left="426" w:hanging="426"/>
      </w:pPr>
      <w:r w:rsidRPr="00B36B03">
        <w:rPr>
          <w:b/>
          <w:bCs/>
        </w:rPr>
        <w:t>La información que están trabajando para clasificar</w:t>
      </w:r>
      <w:r w:rsidR="007D1CA3" w:rsidRPr="00B36B03">
        <w:rPr>
          <w:b/>
          <w:bCs/>
        </w:rPr>
        <w:t xml:space="preserve"> con CIIU 4.0 y CCP 2.1, lo están haciendo con la canasta actual</w:t>
      </w:r>
      <w:r w:rsidR="006F569C" w:rsidRPr="00B36B03">
        <w:rPr>
          <w:b/>
          <w:bCs/>
        </w:rPr>
        <w:t xml:space="preserve"> y</w:t>
      </w:r>
      <w:r w:rsidR="007D1CA3" w:rsidRPr="00B36B03">
        <w:rPr>
          <w:b/>
          <w:bCs/>
        </w:rPr>
        <w:t xml:space="preserve"> los productos de los nuevos sectores</w:t>
      </w:r>
      <w:r w:rsidR="001E0272" w:rsidRPr="00B36B03">
        <w:rPr>
          <w:b/>
          <w:bCs/>
        </w:rPr>
        <w:t xml:space="preserve">, </w:t>
      </w:r>
      <w:r w:rsidR="00C40190">
        <w:rPr>
          <w:b/>
          <w:bCs/>
        </w:rPr>
        <w:t>se afinarán</w:t>
      </w:r>
      <w:r w:rsidR="001E0272" w:rsidRPr="00B36B03">
        <w:rPr>
          <w:b/>
          <w:bCs/>
        </w:rPr>
        <w:t xml:space="preserve"> a 7 dígitos con los resultados que arroje el Benchmarking de CN 2018</w:t>
      </w:r>
      <w:r w:rsidR="005F2595">
        <w:t>.  Los productos específicos o artículos a dar seguimiento se determinarán por investigación en las empresas que conformen la muestra</w:t>
      </w:r>
      <w:r w:rsidR="00312AE7" w:rsidRPr="00955EDB">
        <w:rPr>
          <w:strike/>
        </w:rPr>
        <w:t>.</w:t>
      </w:r>
      <w:r w:rsidR="00312AE7">
        <w:t xml:space="preserve"> </w:t>
      </w:r>
      <w:r w:rsidR="00932AA1">
        <w:t xml:space="preserve">Los productos específicos serán clasificados una vez identificados. </w:t>
      </w:r>
    </w:p>
    <w:p w14:paraId="031C8B84" w14:textId="08CE7354" w:rsidR="006076A4" w:rsidRDefault="006076A4" w:rsidP="005F5780">
      <w:pPr>
        <w:numPr>
          <w:ilvl w:val="0"/>
          <w:numId w:val="27"/>
        </w:numPr>
        <w:autoSpaceDE w:val="0"/>
        <w:autoSpaceDN w:val="0"/>
        <w:adjustRightInd w:val="0"/>
        <w:snapToGrid w:val="0"/>
        <w:spacing w:after="240" w:line="300" w:lineRule="exact"/>
        <w:ind w:left="426" w:hanging="426"/>
      </w:pPr>
      <w:r w:rsidRPr="00B36B03">
        <w:rPr>
          <w:b/>
          <w:bCs/>
        </w:rPr>
        <w:t xml:space="preserve">Los clasificadores también </w:t>
      </w:r>
      <w:r w:rsidR="00375496">
        <w:rPr>
          <w:b/>
          <w:bCs/>
        </w:rPr>
        <w:t>deben servir</w:t>
      </w:r>
      <w:r w:rsidRPr="00B36B03">
        <w:rPr>
          <w:b/>
          <w:bCs/>
        </w:rPr>
        <w:t xml:space="preserve"> para conformar la canasta de la familia de í</w:t>
      </w:r>
      <w:r w:rsidR="00FD375D" w:rsidRPr="00B36B03">
        <w:rPr>
          <w:b/>
          <w:bCs/>
        </w:rPr>
        <w:t xml:space="preserve">ndices que formarán el IPP, </w:t>
      </w:r>
      <w:r w:rsidR="00D76EE8">
        <w:rPr>
          <w:b/>
          <w:bCs/>
        </w:rPr>
        <w:t>si acaso optan por est</w:t>
      </w:r>
      <w:r w:rsidR="00311769">
        <w:rPr>
          <w:b/>
          <w:bCs/>
        </w:rPr>
        <w:t xml:space="preserve">as nuevas agrupaciones, </w:t>
      </w:r>
      <w:r w:rsidR="00FD375D" w:rsidRPr="00B36B03">
        <w:rPr>
          <w:b/>
          <w:bCs/>
        </w:rPr>
        <w:t xml:space="preserve">como es </w:t>
      </w:r>
      <w:r w:rsidR="002A65E2" w:rsidRPr="00B36B03">
        <w:rPr>
          <w:b/>
          <w:bCs/>
        </w:rPr>
        <w:t>origen</w:t>
      </w:r>
      <w:r w:rsidR="00187793" w:rsidRPr="00B36B03">
        <w:rPr>
          <w:b/>
          <w:bCs/>
        </w:rPr>
        <w:t xml:space="preserve">: </w:t>
      </w:r>
      <w:r w:rsidR="00D769E2" w:rsidRPr="00311769">
        <w:t xml:space="preserve">actividades primaria, secundaria y terciaria; </w:t>
      </w:r>
      <w:r w:rsidR="00FC572D" w:rsidRPr="00311769">
        <w:t>destino de la producción</w:t>
      </w:r>
      <w:r w:rsidR="00C22E3E" w:rsidRPr="00311769">
        <w:t xml:space="preserve">: </w:t>
      </w:r>
      <w:r w:rsidR="00B40588" w:rsidRPr="00311769">
        <w:t>Demanda Interna</w:t>
      </w:r>
      <w:r w:rsidR="00992464" w:rsidRPr="00311769">
        <w:t xml:space="preserve"> (</w:t>
      </w:r>
      <w:r w:rsidR="00EF0BBB" w:rsidRPr="00311769">
        <w:t>c</w:t>
      </w:r>
      <w:r w:rsidR="00992464" w:rsidRPr="00311769">
        <w:t>onsumo privado y formación de capital)</w:t>
      </w:r>
      <w:r w:rsidR="000A0B6A" w:rsidRPr="00311769">
        <w:t xml:space="preserve"> y </w:t>
      </w:r>
      <w:r w:rsidR="00F37FDE" w:rsidRPr="00311769">
        <w:t>exportaciones; y</w:t>
      </w:r>
      <w:r w:rsidR="00FC572D" w:rsidRPr="00311769">
        <w:t xml:space="preserve"> el uso</w:t>
      </w:r>
      <w:r w:rsidR="00EF0BBB" w:rsidRPr="00311769">
        <w:t>: bienes intermedios</w:t>
      </w:r>
      <w:r w:rsidR="000A0B6A" w:rsidRPr="00311769">
        <w:t xml:space="preserve"> y</w:t>
      </w:r>
      <w:r w:rsidR="00EF0BBB" w:rsidRPr="00311769">
        <w:t xml:space="preserve"> finales</w:t>
      </w:r>
      <w:r w:rsidR="00FC572D" w:rsidRPr="00311769">
        <w:t>.</w:t>
      </w:r>
      <w:r w:rsidR="00FC572D">
        <w:t xml:space="preserve"> </w:t>
      </w:r>
      <w:r w:rsidR="0095193B">
        <w:t>L</w:t>
      </w:r>
      <w:r w:rsidR="00C60074">
        <w:t xml:space="preserve">os productos que forman cada agrupación </w:t>
      </w:r>
      <w:r w:rsidR="002B5205">
        <w:t xml:space="preserve">en la familia de índices, estará determinado, así como los ponderadores de ellos y los precios que se usarán para dar seguimiento a las </w:t>
      </w:r>
      <w:r w:rsidR="00F37FDE">
        <w:t xml:space="preserve">variaciones. </w:t>
      </w:r>
    </w:p>
    <w:p w14:paraId="792106CA" w14:textId="6753CBDA" w:rsidR="00E03C1A" w:rsidRDefault="00E03C1A" w:rsidP="005F5780">
      <w:pPr>
        <w:numPr>
          <w:ilvl w:val="0"/>
          <w:numId w:val="27"/>
        </w:numPr>
        <w:autoSpaceDE w:val="0"/>
        <w:autoSpaceDN w:val="0"/>
        <w:adjustRightInd w:val="0"/>
        <w:snapToGrid w:val="0"/>
        <w:spacing w:after="240" w:line="300" w:lineRule="exact"/>
        <w:ind w:left="426" w:hanging="426"/>
      </w:pPr>
      <w:r w:rsidRPr="00B00AA7">
        <w:rPr>
          <w:b/>
          <w:bCs/>
        </w:rPr>
        <w:t xml:space="preserve">La canasta </w:t>
      </w:r>
      <w:r w:rsidR="00375496">
        <w:rPr>
          <w:b/>
          <w:bCs/>
        </w:rPr>
        <w:t>debe formarse</w:t>
      </w:r>
      <w:r w:rsidRPr="00B00AA7">
        <w:rPr>
          <w:b/>
          <w:bCs/>
        </w:rPr>
        <w:t xml:space="preserve"> con la información de CN 2018</w:t>
      </w:r>
      <w:r w:rsidR="002F757B" w:rsidRPr="00B00AA7">
        <w:rPr>
          <w:b/>
          <w:bCs/>
        </w:rPr>
        <w:t xml:space="preserve"> y </w:t>
      </w:r>
      <w:r w:rsidR="00DF24AE" w:rsidRPr="00B00AA7">
        <w:rPr>
          <w:b/>
          <w:bCs/>
        </w:rPr>
        <w:t>los sectores agregados</w:t>
      </w:r>
      <w:r w:rsidR="00996752" w:rsidRPr="00B00AA7">
        <w:rPr>
          <w:b/>
          <w:bCs/>
        </w:rPr>
        <w:t xml:space="preserve"> para el IPP 2024. Por ahora la canasta está conformada por </w:t>
      </w:r>
      <w:r w:rsidR="00F25EB1" w:rsidRPr="00B00AA7">
        <w:rPr>
          <w:b/>
          <w:bCs/>
        </w:rPr>
        <w:t xml:space="preserve">423 productos, los cuales seguirán en revisión hasta que </w:t>
      </w:r>
      <w:r w:rsidR="00F14B62" w:rsidRPr="00B00AA7">
        <w:rPr>
          <w:b/>
          <w:bCs/>
        </w:rPr>
        <w:t>sea</w:t>
      </w:r>
      <w:r w:rsidR="002C4CCF" w:rsidRPr="00B00AA7">
        <w:rPr>
          <w:b/>
          <w:bCs/>
        </w:rPr>
        <w:t>n analizados</w:t>
      </w:r>
      <w:r w:rsidR="00B00AA7" w:rsidRPr="00B00AA7">
        <w:rPr>
          <w:b/>
          <w:bCs/>
        </w:rPr>
        <w:t xml:space="preserve"> </w:t>
      </w:r>
      <w:r w:rsidR="00F14B62" w:rsidRPr="00B00AA7">
        <w:rPr>
          <w:b/>
          <w:bCs/>
        </w:rPr>
        <w:t>con la información de las CN</w:t>
      </w:r>
      <w:r w:rsidR="00F14B62">
        <w:t xml:space="preserve">. </w:t>
      </w:r>
    </w:p>
    <w:p w14:paraId="030E6A4D" w14:textId="32F73777" w:rsidR="003C0423" w:rsidRDefault="00AE15D9" w:rsidP="005F5780">
      <w:pPr>
        <w:numPr>
          <w:ilvl w:val="0"/>
          <w:numId w:val="27"/>
        </w:numPr>
        <w:autoSpaceDE w:val="0"/>
        <w:autoSpaceDN w:val="0"/>
        <w:adjustRightInd w:val="0"/>
        <w:snapToGrid w:val="0"/>
        <w:spacing w:after="240" w:line="300" w:lineRule="exact"/>
        <w:ind w:left="426" w:hanging="426"/>
      </w:pPr>
      <w:r w:rsidRPr="00296F6A">
        <w:rPr>
          <w:b/>
          <w:bCs/>
        </w:rPr>
        <w:t xml:space="preserve">Los ponderadores </w:t>
      </w:r>
      <w:r w:rsidR="00971D14">
        <w:rPr>
          <w:b/>
          <w:bCs/>
        </w:rPr>
        <w:t>deben</w:t>
      </w:r>
      <w:r w:rsidRPr="00296F6A">
        <w:rPr>
          <w:b/>
          <w:bCs/>
        </w:rPr>
        <w:t xml:space="preserve"> </w:t>
      </w:r>
      <w:r w:rsidR="00375496">
        <w:rPr>
          <w:b/>
          <w:bCs/>
        </w:rPr>
        <w:t xml:space="preserve">ser </w:t>
      </w:r>
      <w:r w:rsidRPr="00296F6A">
        <w:rPr>
          <w:b/>
          <w:bCs/>
        </w:rPr>
        <w:t>obtenidos una vez que reciban los resultados del Benchmarking de CN 2018</w:t>
      </w:r>
      <w:r w:rsidR="009D6589" w:rsidRPr="00296F6A">
        <w:rPr>
          <w:b/>
          <w:bCs/>
        </w:rPr>
        <w:t xml:space="preserve">, para identificar los productos </w:t>
      </w:r>
      <w:r w:rsidR="0014598E">
        <w:rPr>
          <w:b/>
          <w:bCs/>
        </w:rPr>
        <w:t>que integren la canasta</w:t>
      </w:r>
      <w:r w:rsidR="009D6589" w:rsidRPr="00296F6A">
        <w:rPr>
          <w:b/>
          <w:bCs/>
        </w:rPr>
        <w:t xml:space="preserve"> de producción nacional</w:t>
      </w:r>
      <w:r w:rsidR="00D06897" w:rsidRPr="00296F6A">
        <w:rPr>
          <w:b/>
          <w:bCs/>
        </w:rPr>
        <w:t xml:space="preserve">, </w:t>
      </w:r>
      <w:r w:rsidR="00C834F0">
        <w:rPr>
          <w:b/>
          <w:bCs/>
        </w:rPr>
        <w:t>independiente de su origen, uso o destino</w:t>
      </w:r>
      <w:r w:rsidR="00E03C1A">
        <w:t xml:space="preserve">. </w:t>
      </w:r>
    </w:p>
    <w:p w14:paraId="5B10BA34" w14:textId="213E5B7A" w:rsidR="00950B0A" w:rsidRDefault="006F571C" w:rsidP="005F5780">
      <w:pPr>
        <w:numPr>
          <w:ilvl w:val="0"/>
          <w:numId w:val="27"/>
        </w:numPr>
        <w:autoSpaceDE w:val="0"/>
        <w:autoSpaceDN w:val="0"/>
        <w:adjustRightInd w:val="0"/>
        <w:snapToGrid w:val="0"/>
        <w:spacing w:after="240" w:line="300" w:lineRule="exact"/>
        <w:ind w:left="426" w:hanging="426"/>
      </w:pPr>
      <w:r>
        <w:rPr>
          <w:b/>
          <w:bCs/>
        </w:rPr>
        <w:t xml:space="preserve">El cambio de base </w:t>
      </w:r>
      <w:r w:rsidR="005F464F">
        <w:rPr>
          <w:b/>
          <w:bCs/>
        </w:rPr>
        <w:t xml:space="preserve">IPP 2024=100 </w:t>
      </w:r>
      <w:r w:rsidR="00256445">
        <w:rPr>
          <w:b/>
          <w:bCs/>
        </w:rPr>
        <w:t xml:space="preserve">deberá considerar que el punto de referencia de los ponderadores estará en </w:t>
      </w:r>
      <w:r w:rsidR="009E4ABF">
        <w:rPr>
          <w:b/>
          <w:bCs/>
        </w:rPr>
        <w:t>2018</w:t>
      </w:r>
      <w:r w:rsidR="00EA5A81">
        <w:rPr>
          <w:b/>
          <w:bCs/>
        </w:rPr>
        <w:t>, que actualizarán vía precios relativos hasta 2024</w:t>
      </w:r>
      <w:r w:rsidR="009E4ABF">
        <w:rPr>
          <w:b/>
          <w:bCs/>
        </w:rPr>
        <w:t>, los índices</w:t>
      </w:r>
      <w:r w:rsidR="00DF7373">
        <w:rPr>
          <w:b/>
          <w:bCs/>
        </w:rPr>
        <w:t xml:space="preserve"> estarán con 100</w:t>
      </w:r>
      <w:r w:rsidR="009E4ABF">
        <w:rPr>
          <w:b/>
          <w:bCs/>
        </w:rPr>
        <w:t xml:space="preserve"> en 2024</w:t>
      </w:r>
      <w:r w:rsidR="00DF7373">
        <w:rPr>
          <w:b/>
          <w:bCs/>
        </w:rPr>
        <w:t>,</w:t>
      </w:r>
      <w:r w:rsidR="009E4ABF">
        <w:rPr>
          <w:b/>
          <w:bCs/>
        </w:rPr>
        <w:t xml:space="preserve"> y los precios</w:t>
      </w:r>
      <w:r w:rsidR="001232D9">
        <w:rPr>
          <w:b/>
          <w:bCs/>
        </w:rPr>
        <w:t xml:space="preserve"> serán</w:t>
      </w:r>
      <w:r w:rsidR="00796321">
        <w:rPr>
          <w:b/>
          <w:bCs/>
        </w:rPr>
        <w:t xml:space="preserve"> el promedio del 2024. </w:t>
      </w:r>
      <w:r w:rsidR="0025275C" w:rsidRPr="00F530A0">
        <w:t xml:space="preserve">Con estos elementos serán </w:t>
      </w:r>
      <w:r w:rsidR="0048684C" w:rsidRPr="00F530A0">
        <w:t>calculadas las variaciones de</w:t>
      </w:r>
      <w:r w:rsidR="0025275C" w:rsidRPr="00F530A0">
        <w:t xml:space="preserve"> precios </w:t>
      </w:r>
      <w:r w:rsidR="0048684C" w:rsidRPr="00F530A0">
        <w:t>para el mes de</w:t>
      </w:r>
      <w:r w:rsidR="0025275C" w:rsidRPr="00F530A0">
        <w:t xml:space="preserve"> </w:t>
      </w:r>
      <w:r w:rsidR="0048684C" w:rsidRPr="00F530A0">
        <w:t xml:space="preserve">enero </w:t>
      </w:r>
      <w:r w:rsidR="00F530A0" w:rsidRPr="00F530A0">
        <w:t xml:space="preserve">del año </w:t>
      </w:r>
      <w:r w:rsidR="0048684C" w:rsidRPr="00F530A0">
        <w:t xml:space="preserve">2025. </w:t>
      </w:r>
      <w:r w:rsidR="00F530A0">
        <w:t>Los ponderadores del 2018 deberán llevarse al 2024 por precios relativos</w:t>
      </w:r>
      <w:r w:rsidR="00D06C87">
        <w:t xml:space="preserve">, de manera tal que lo precios, ponderadores e índices </w:t>
      </w:r>
      <w:r w:rsidR="005630E9">
        <w:t xml:space="preserve">sean </w:t>
      </w:r>
      <w:r w:rsidR="00222356">
        <w:t xml:space="preserve">el </w:t>
      </w:r>
      <w:r w:rsidR="00DA5E52">
        <w:t>origen en</w:t>
      </w:r>
      <w:r w:rsidR="00D06C87">
        <w:t xml:space="preserve"> 2024</w:t>
      </w:r>
      <w:r w:rsidR="00222356">
        <w:t>, donde IPP</w:t>
      </w:r>
      <w:r w:rsidR="00D61790">
        <w:t>2024=100</w:t>
      </w:r>
      <w:r w:rsidR="00F95EBE">
        <w:t>.</w:t>
      </w:r>
      <w:r w:rsidR="00D61790">
        <w:t xml:space="preserve">  </w:t>
      </w:r>
      <w:r w:rsidR="00F95EBE">
        <w:t xml:space="preserve"> </w:t>
      </w:r>
    </w:p>
    <w:p w14:paraId="2BC43982" w14:textId="41AD4508" w:rsidR="00F95EBE" w:rsidRDefault="00D4349F" w:rsidP="005F5780">
      <w:pPr>
        <w:numPr>
          <w:ilvl w:val="0"/>
          <w:numId w:val="27"/>
        </w:numPr>
        <w:autoSpaceDE w:val="0"/>
        <w:autoSpaceDN w:val="0"/>
        <w:adjustRightInd w:val="0"/>
        <w:snapToGrid w:val="0"/>
        <w:spacing w:after="240" w:line="300" w:lineRule="exact"/>
        <w:ind w:left="426" w:hanging="426"/>
      </w:pPr>
      <w:r>
        <w:rPr>
          <w:b/>
          <w:bCs/>
        </w:rPr>
        <w:t>La construcción de los marcos de muestreo se complementa</w:t>
      </w:r>
      <w:r w:rsidR="009B6AC6">
        <w:rPr>
          <w:b/>
          <w:bCs/>
        </w:rPr>
        <w:t xml:space="preserve"> con</w:t>
      </w:r>
      <w:r w:rsidR="00946558">
        <w:rPr>
          <w:b/>
          <w:bCs/>
        </w:rPr>
        <w:t xml:space="preserve"> la información de </w:t>
      </w:r>
      <w:r>
        <w:rPr>
          <w:b/>
          <w:bCs/>
        </w:rPr>
        <w:t>CN</w:t>
      </w:r>
      <w:r w:rsidR="00A54219">
        <w:rPr>
          <w:b/>
          <w:bCs/>
        </w:rPr>
        <w:t xml:space="preserve">, los marcos </w:t>
      </w:r>
      <w:r w:rsidR="000A03A6">
        <w:rPr>
          <w:b/>
          <w:bCs/>
        </w:rPr>
        <w:t>existentes provienen de</w:t>
      </w:r>
      <w:r w:rsidR="00A54219">
        <w:rPr>
          <w:b/>
          <w:bCs/>
        </w:rPr>
        <w:t xml:space="preserve"> las áreas de censos económicos, agropecuarios y estadísticas económicas</w:t>
      </w:r>
      <w:r w:rsidR="00BA2C43">
        <w:rPr>
          <w:b/>
          <w:bCs/>
        </w:rPr>
        <w:t>, de manera tal que se identifiquen las empresas más importantes de cada actividad económica y los productos que en ell</w:t>
      </w:r>
      <w:r w:rsidR="00032656">
        <w:rPr>
          <w:b/>
          <w:bCs/>
        </w:rPr>
        <w:t>as se producen.</w:t>
      </w:r>
      <w:r w:rsidR="00032656">
        <w:t xml:space="preserve">  CN será un insumo relevante para determinar </w:t>
      </w:r>
      <w:r w:rsidR="00232B2A">
        <w:t>los</w:t>
      </w:r>
      <w:r w:rsidR="006E0074">
        <w:t xml:space="preserve"> sector</w:t>
      </w:r>
      <w:r w:rsidR="00232B2A">
        <w:t>es</w:t>
      </w:r>
      <w:r w:rsidR="006E0074">
        <w:t xml:space="preserve"> económico</w:t>
      </w:r>
      <w:r w:rsidR="00232B2A">
        <w:t xml:space="preserve">s a investigar en el </w:t>
      </w:r>
      <w:r w:rsidR="00606F63">
        <w:t>IPP.</w:t>
      </w:r>
      <w:r w:rsidR="00F173D9">
        <w:t xml:space="preserve"> Con estos datos, será posible identificar </w:t>
      </w:r>
      <w:r w:rsidR="001D1BB5">
        <w:t xml:space="preserve">las empresas que conforman cada actividad económica y en ellas identificar los productos que habrán de </w:t>
      </w:r>
      <w:r w:rsidR="00FE5B15">
        <w:t xml:space="preserve">investigar. </w:t>
      </w:r>
    </w:p>
    <w:p w14:paraId="21DEE7D3" w14:textId="486E4F9E" w:rsidR="008814E2" w:rsidRPr="008814E2" w:rsidRDefault="00795B48" w:rsidP="005F5780">
      <w:pPr>
        <w:numPr>
          <w:ilvl w:val="0"/>
          <w:numId w:val="27"/>
        </w:numPr>
        <w:autoSpaceDE w:val="0"/>
        <w:autoSpaceDN w:val="0"/>
        <w:adjustRightInd w:val="0"/>
        <w:snapToGrid w:val="0"/>
        <w:spacing w:after="240" w:line="300" w:lineRule="exact"/>
        <w:ind w:left="426" w:hanging="426"/>
      </w:pPr>
      <w:r>
        <w:rPr>
          <w:b/>
          <w:bCs/>
        </w:rPr>
        <w:t xml:space="preserve">El muestreo </w:t>
      </w:r>
      <w:r w:rsidR="005A1B6F">
        <w:rPr>
          <w:b/>
          <w:bCs/>
        </w:rPr>
        <w:t>aplica</w:t>
      </w:r>
      <w:r w:rsidR="00EB220F">
        <w:rPr>
          <w:b/>
          <w:bCs/>
        </w:rPr>
        <w:t>do</w:t>
      </w:r>
      <w:r w:rsidR="005A1B6F">
        <w:rPr>
          <w:b/>
          <w:bCs/>
        </w:rPr>
        <w:t xml:space="preserve"> </w:t>
      </w:r>
      <w:r w:rsidR="008E5AAD">
        <w:rPr>
          <w:b/>
          <w:bCs/>
        </w:rPr>
        <w:t>en el IPP</w:t>
      </w:r>
      <w:r w:rsidR="00EB220F">
        <w:rPr>
          <w:b/>
          <w:bCs/>
        </w:rPr>
        <w:t xml:space="preserve"> es probabilístico estratificado a nivel de la Actividad económica de la CIIU Rev. </w:t>
      </w:r>
      <w:r w:rsidR="006E42AA">
        <w:rPr>
          <w:b/>
          <w:bCs/>
        </w:rPr>
        <w:t>4 (</w:t>
      </w:r>
      <w:r w:rsidR="00EB220F">
        <w:rPr>
          <w:b/>
          <w:bCs/>
        </w:rPr>
        <w:t>1 L + 6 dígitos)</w:t>
      </w:r>
      <w:r w:rsidR="008E5AAD">
        <w:rPr>
          <w:b/>
          <w:bCs/>
        </w:rPr>
        <w:t xml:space="preserve"> </w:t>
      </w:r>
    </w:p>
    <w:p w14:paraId="7F705AF2" w14:textId="172CD10A" w:rsidR="00575DB4" w:rsidRPr="008814E2" w:rsidRDefault="00EF3DF6" w:rsidP="00B67C4F">
      <w:pPr>
        <w:numPr>
          <w:ilvl w:val="1"/>
          <w:numId w:val="27"/>
        </w:numPr>
        <w:autoSpaceDE w:val="0"/>
        <w:autoSpaceDN w:val="0"/>
        <w:adjustRightInd w:val="0"/>
        <w:snapToGrid w:val="0"/>
        <w:spacing w:after="240" w:line="300" w:lineRule="exact"/>
      </w:pPr>
      <w:r w:rsidRPr="008814E2">
        <w:t xml:space="preserve">En el caso del muestreo para </w:t>
      </w:r>
      <w:r w:rsidR="008814E2">
        <w:t>las actividades primarias</w:t>
      </w:r>
      <w:r w:rsidRPr="008814E2">
        <w:t xml:space="preserve">, </w:t>
      </w:r>
      <w:r w:rsidR="00544450" w:rsidRPr="008814E2">
        <w:t>se discutió con el área de muestreo de</w:t>
      </w:r>
      <w:r w:rsidR="00AB7548" w:rsidRPr="008814E2">
        <w:t xml:space="preserve">l INEC que sería conveniente llevar a cabo en lugares donde se </w:t>
      </w:r>
      <w:r w:rsidR="00394CEE" w:rsidRPr="008814E2">
        <w:t xml:space="preserve">hace acopio de los productos agrícolas y en el caso de pecuarios en los rastros </w:t>
      </w:r>
      <w:r w:rsidR="002D64C9" w:rsidRPr="008814E2">
        <w:t xml:space="preserve">donde pueden cotizar el ganado en pie y en canal, aves y ganado mayor, </w:t>
      </w:r>
      <w:r w:rsidR="00913EDA" w:rsidRPr="008814E2">
        <w:t xml:space="preserve">también los mariscos y pescados se cotizarán en los centros pesqueros. </w:t>
      </w:r>
      <w:r w:rsidR="00C34D93" w:rsidRPr="008814E2">
        <w:t xml:space="preserve"> </w:t>
      </w:r>
      <w:r w:rsidR="004251AB" w:rsidRPr="000C2753">
        <w:t>Estarán</w:t>
      </w:r>
      <w:r w:rsidR="004251AB" w:rsidRPr="000C2753">
        <w:t xml:space="preserve"> analizando realizar un muestreo dirigido. Y para el caso del sector agropecuario se está definiendo la utilidad de la fuente de información debido a que la variable investigada para la encuesta que proporcionada los datos es </w:t>
      </w:r>
      <w:r w:rsidR="000C2753" w:rsidRPr="000C2753">
        <w:t>el área total cultivada</w:t>
      </w:r>
      <w:r w:rsidR="00CF01E4">
        <w:t xml:space="preserve">.  </w:t>
      </w:r>
    </w:p>
    <w:p w14:paraId="145DF931" w14:textId="1BA1E683" w:rsidR="008814E2" w:rsidRDefault="008814E2" w:rsidP="00B67C4F">
      <w:pPr>
        <w:numPr>
          <w:ilvl w:val="1"/>
          <w:numId w:val="27"/>
        </w:numPr>
        <w:autoSpaceDE w:val="0"/>
        <w:autoSpaceDN w:val="0"/>
        <w:adjustRightInd w:val="0"/>
        <w:snapToGrid w:val="0"/>
        <w:spacing w:after="240" w:line="300" w:lineRule="exact"/>
      </w:pPr>
      <w:r w:rsidRPr="008814E2">
        <w:t xml:space="preserve">En </w:t>
      </w:r>
      <w:r w:rsidR="000860B2">
        <w:t>el sector industrial</w:t>
      </w:r>
      <w:r w:rsidR="00F96287">
        <w:t xml:space="preserve"> el área de muestreo cuenta con un marco de empresas manufactureras, mineras, </w:t>
      </w:r>
      <w:r w:rsidR="00B11BEC">
        <w:t>electricidad</w:t>
      </w:r>
      <w:r w:rsidR="00F96287">
        <w:t xml:space="preserve"> y petróleo (una </w:t>
      </w:r>
      <w:r w:rsidR="00B11BEC">
        <w:t>empresa estatal de actividad</w:t>
      </w:r>
      <w:r w:rsidR="000860B2">
        <w:t xml:space="preserve"> – </w:t>
      </w:r>
      <w:r w:rsidR="00C2717E">
        <w:t>petróleo) El</w:t>
      </w:r>
      <w:r w:rsidR="00A00B23">
        <w:t xml:space="preserve"> área de muestreo tiene claro lo que debe hacer</w:t>
      </w:r>
      <w:r w:rsidR="004845F3">
        <w:t xml:space="preserve"> para la obtención de las muestras y hará sus propuestas</w:t>
      </w:r>
      <w:r w:rsidR="007C7984">
        <w:t xml:space="preserve"> en función a la canasta construida a partir de la información proporcionada por el Banco Central del Ecuador y a la actualización del DIEE</w:t>
      </w:r>
      <w:r w:rsidR="00B777E3">
        <w:t xml:space="preserve">. </w:t>
      </w:r>
    </w:p>
    <w:p w14:paraId="742D8944" w14:textId="63A654F2" w:rsidR="00B777E3" w:rsidRDefault="00DD6B2A" w:rsidP="00B67C4F">
      <w:pPr>
        <w:numPr>
          <w:ilvl w:val="1"/>
          <w:numId w:val="27"/>
        </w:numPr>
        <w:autoSpaceDE w:val="0"/>
        <w:autoSpaceDN w:val="0"/>
        <w:adjustRightInd w:val="0"/>
        <w:snapToGrid w:val="0"/>
        <w:spacing w:after="240" w:line="300" w:lineRule="exact"/>
      </w:pPr>
      <w:r>
        <w:t>El sector terciario, será trabajado transfiriendo la información de servicios que tiene registrado el IPC</w:t>
      </w:r>
      <w:r w:rsidR="002812B3">
        <w:t>, transferirán</w:t>
      </w:r>
      <w:r w:rsidR="00C776AD">
        <w:t xml:space="preserve"> (precios </w:t>
      </w:r>
      <w:r w:rsidR="000407CE">
        <w:t>o variaciones</w:t>
      </w:r>
      <w:r w:rsidR="00C776AD">
        <w:t xml:space="preserve"> o relativos)</w:t>
      </w:r>
      <w:r w:rsidR="002812B3">
        <w:t xml:space="preserve"> </w:t>
      </w:r>
      <w:r w:rsidR="00032325">
        <w:t xml:space="preserve">para </w:t>
      </w:r>
      <w:r w:rsidR="001C5214">
        <w:t xml:space="preserve">obtener los índices de precios del IPP para esos servicios. </w:t>
      </w:r>
    </w:p>
    <w:p w14:paraId="11F7E5F3" w14:textId="77777777" w:rsidR="00792FE3" w:rsidRDefault="00792FE3" w:rsidP="00B67C4F">
      <w:pPr>
        <w:numPr>
          <w:ilvl w:val="1"/>
          <w:numId w:val="27"/>
        </w:numPr>
        <w:autoSpaceDE w:val="0"/>
        <w:autoSpaceDN w:val="0"/>
        <w:adjustRightInd w:val="0"/>
        <w:snapToGrid w:val="0"/>
        <w:spacing w:after="240" w:line="300" w:lineRule="exact"/>
      </w:pPr>
      <w:r>
        <w:t xml:space="preserve">Aquellos bienes o servicios que no sea posible obtener la información necesaria para </w:t>
      </w:r>
      <w:r w:rsidR="00DE1BA9">
        <w:t xml:space="preserve">obtener un diseño probabilístico, entonces aplicarán un muestreo dirigido, buscando </w:t>
      </w:r>
      <w:r w:rsidR="00B5175C">
        <w:t xml:space="preserve">informantes importantes sobre el producto objetivo. </w:t>
      </w:r>
    </w:p>
    <w:p w14:paraId="6E3D52A6" w14:textId="5781F047" w:rsidR="00A853B6" w:rsidRDefault="00A72204" w:rsidP="00DB40D1">
      <w:pPr>
        <w:numPr>
          <w:ilvl w:val="0"/>
          <w:numId w:val="27"/>
        </w:numPr>
        <w:autoSpaceDE w:val="0"/>
        <w:autoSpaceDN w:val="0"/>
        <w:adjustRightInd w:val="0"/>
        <w:snapToGrid w:val="0"/>
        <w:spacing w:after="240" w:line="300" w:lineRule="exact"/>
        <w:ind w:left="426"/>
      </w:pPr>
      <w:r w:rsidRPr="005907B7">
        <w:rPr>
          <w:b/>
          <w:bCs/>
        </w:rPr>
        <w:t xml:space="preserve">Para los casos de negativa del informante, </w:t>
      </w:r>
      <w:r w:rsidR="00871E1B" w:rsidRPr="005907B7">
        <w:rPr>
          <w:b/>
          <w:bCs/>
        </w:rPr>
        <w:t xml:space="preserve">se </w:t>
      </w:r>
      <w:r w:rsidR="00B118F3">
        <w:rPr>
          <w:b/>
          <w:bCs/>
        </w:rPr>
        <w:t>ofrecerá</w:t>
      </w:r>
      <w:r w:rsidR="00871E1B" w:rsidRPr="005907B7">
        <w:rPr>
          <w:b/>
          <w:bCs/>
        </w:rPr>
        <w:t xml:space="preserve"> y gestionará</w:t>
      </w:r>
      <w:r w:rsidRPr="005907B7">
        <w:rPr>
          <w:b/>
          <w:bCs/>
        </w:rPr>
        <w:t xml:space="preserve"> un “Convenio de Confidencialidad” elaborado por el área Jurídica del INEC y con fundamento en la ley de información estadística, de forma tal que se comprometen a solo hacer uso estadístico de los datos proporcionados</w:t>
      </w:r>
      <w:r w:rsidRPr="005907B7">
        <w:t xml:space="preserve"> y almacenarlos de manera encriptada para no ser utilizados para otro fin que no sea la generación de los índices de precios, siendo esta una estrategia adicional para lograr los datos con aquellos que tienen duda sobre la confidencialidad de la información</w:t>
      </w:r>
      <w:r>
        <w:t xml:space="preserve"> que comparten. De acuerdo con el INEC este es el principal problema para recibir información. </w:t>
      </w:r>
      <w:r w:rsidR="00A853B6">
        <w:t xml:space="preserve">El trabajo de campo </w:t>
      </w:r>
      <w:r w:rsidR="00EA0C02">
        <w:t xml:space="preserve">lo tienen organizado de forma tal que no se altere la producción del </w:t>
      </w:r>
      <w:r w:rsidR="00C466F9">
        <w:t xml:space="preserve">IPP publicado, cuentan con personal </w:t>
      </w:r>
      <w:r w:rsidR="003D26CF">
        <w:t xml:space="preserve">especial que está realizando las aperturas de las nuevas fuentes de información para la muestra probabilística y para </w:t>
      </w:r>
      <w:r w:rsidR="006F63B9">
        <w:t xml:space="preserve">los nuevos productos en canasta. </w:t>
      </w:r>
    </w:p>
    <w:p w14:paraId="41988D0F" w14:textId="2F1AEC2D" w:rsidR="004931A5" w:rsidRDefault="005B29E5" w:rsidP="00DB40D1">
      <w:pPr>
        <w:numPr>
          <w:ilvl w:val="0"/>
          <w:numId w:val="27"/>
        </w:numPr>
        <w:autoSpaceDE w:val="0"/>
        <w:autoSpaceDN w:val="0"/>
        <w:adjustRightInd w:val="0"/>
        <w:snapToGrid w:val="0"/>
        <w:spacing w:after="240" w:line="300" w:lineRule="exact"/>
        <w:ind w:left="426"/>
      </w:pPr>
      <w:r>
        <w:rPr>
          <w:b/>
          <w:bCs/>
        </w:rPr>
        <w:t>Aplicarán el método de la media global para la imputación de precios faltantes en todos los casos</w:t>
      </w:r>
      <w:r w:rsidR="0060270A">
        <w:rPr>
          <w:b/>
          <w:bCs/>
        </w:rPr>
        <w:t>, sin excepciones</w:t>
      </w:r>
      <w:proofErr w:type="gramStart"/>
      <w:r w:rsidR="0060270A">
        <w:rPr>
          <w:b/>
          <w:bCs/>
        </w:rPr>
        <w:t xml:space="preserve">. </w:t>
      </w:r>
      <w:r w:rsidR="008247C9">
        <w:t>.</w:t>
      </w:r>
      <w:proofErr w:type="gramEnd"/>
      <w:r w:rsidR="008247C9">
        <w:t xml:space="preserve"> </w:t>
      </w:r>
    </w:p>
    <w:p w14:paraId="146861E0" w14:textId="4996B243" w:rsidR="003525DF" w:rsidRDefault="006B3949" w:rsidP="00DB40D1">
      <w:pPr>
        <w:numPr>
          <w:ilvl w:val="0"/>
          <w:numId w:val="27"/>
        </w:numPr>
        <w:autoSpaceDE w:val="0"/>
        <w:autoSpaceDN w:val="0"/>
        <w:adjustRightInd w:val="0"/>
        <w:snapToGrid w:val="0"/>
        <w:spacing w:after="240" w:line="300" w:lineRule="exact"/>
        <w:ind w:left="426"/>
      </w:pPr>
      <w:r w:rsidRPr="003525DF">
        <w:rPr>
          <w:b/>
          <w:bCs/>
        </w:rPr>
        <w:t>En el cálculo de los precios relativos, los índices elementales y sus agregados ponderados no</w:t>
      </w:r>
      <w:r w:rsidR="00F404BE" w:rsidRPr="003525DF">
        <w:rPr>
          <w:b/>
          <w:bCs/>
        </w:rPr>
        <w:t xml:space="preserve"> se </w:t>
      </w:r>
      <w:r w:rsidR="0060270A">
        <w:rPr>
          <w:b/>
          <w:bCs/>
        </w:rPr>
        <w:t>encontraron detalles sobre dudas o problemática</w:t>
      </w:r>
      <w:r w:rsidR="00F404BE">
        <w:t xml:space="preserve">, </w:t>
      </w:r>
      <w:r w:rsidR="00E02300">
        <w:t>los</w:t>
      </w:r>
      <w:r w:rsidR="00F404BE">
        <w:t xml:space="preserve"> calculan de forma correcta</w:t>
      </w:r>
      <w:r w:rsidR="006B1BC3">
        <w:t>, usan Jevons para elementales y Laspeyres para los ponderados</w:t>
      </w:r>
      <w:r w:rsidR="004C1BA8">
        <w:t xml:space="preserve">.  </w:t>
      </w:r>
    </w:p>
    <w:p w14:paraId="037F97A9" w14:textId="274FD04B" w:rsidR="00B5175C" w:rsidRDefault="00A853B6" w:rsidP="00DB40D1">
      <w:pPr>
        <w:numPr>
          <w:ilvl w:val="0"/>
          <w:numId w:val="27"/>
        </w:numPr>
        <w:autoSpaceDE w:val="0"/>
        <w:autoSpaceDN w:val="0"/>
        <w:adjustRightInd w:val="0"/>
        <w:snapToGrid w:val="0"/>
        <w:spacing w:after="240" w:line="300" w:lineRule="exact"/>
        <w:ind w:left="426"/>
      </w:pPr>
      <w:r>
        <w:t xml:space="preserve"> </w:t>
      </w:r>
      <w:r w:rsidR="00BF0E12" w:rsidRPr="0077354E">
        <w:rPr>
          <w:b/>
          <w:bCs/>
        </w:rPr>
        <w:t xml:space="preserve">En cuanto a las tabulaciones, deberán </w:t>
      </w:r>
      <w:r w:rsidR="00976419" w:rsidRPr="0077354E">
        <w:rPr>
          <w:b/>
          <w:bCs/>
        </w:rPr>
        <w:t xml:space="preserve">diseñar los nuevos tabulados </w:t>
      </w:r>
      <w:r w:rsidR="00A0557B">
        <w:rPr>
          <w:b/>
          <w:bCs/>
        </w:rPr>
        <w:t xml:space="preserve">si optan por integrar mas índices o agrupaciones de índices al IPP. </w:t>
      </w:r>
    </w:p>
    <w:p w14:paraId="50E9D43C" w14:textId="6FDC9A97" w:rsidR="0077354E" w:rsidRDefault="0077354E" w:rsidP="00E93E53">
      <w:pPr>
        <w:numPr>
          <w:ilvl w:val="0"/>
          <w:numId w:val="27"/>
        </w:numPr>
        <w:autoSpaceDE w:val="0"/>
        <w:autoSpaceDN w:val="0"/>
        <w:adjustRightInd w:val="0"/>
        <w:snapToGrid w:val="0"/>
        <w:spacing w:after="240" w:line="300" w:lineRule="exact"/>
        <w:ind w:left="426"/>
      </w:pPr>
      <w:r w:rsidRPr="00F849F2">
        <w:rPr>
          <w:b/>
          <w:bCs/>
        </w:rPr>
        <w:t xml:space="preserve">El sistema automatizado de cálculo del IPP </w:t>
      </w:r>
      <w:r w:rsidR="006F608C">
        <w:rPr>
          <w:b/>
          <w:bCs/>
        </w:rPr>
        <w:t>está</w:t>
      </w:r>
      <w:r w:rsidR="000E18A8">
        <w:rPr>
          <w:b/>
          <w:bCs/>
        </w:rPr>
        <w:t xml:space="preserve"> en actualización y se </w:t>
      </w:r>
      <w:r w:rsidR="0094664B">
        <w:rPr>
          <w:b/>
          <w:bCs/>
        </w:rPr>
        <w:t>modificará para</w:t>
      </w:r>
      <w:r w:rsidR="000E18A8">
        <w:rPr>
          <w:b/>
          <w:bCs/>
        </w:rPr>
        <w:t xml:space="preserve"> </w:t>
      </w:r>
      <w:r w:rsidR="00631EA8">
        <w:rPr>
          <w:b/>
          <w:bCs/>
        </w:rPr>
        <w:t>q</w:t>
      </w:r>
      <w:r w:rsidR="000407CE">
        <w:rPr>
          <w:b/>
          <w:bCs/>
        </w:rPr>
        <w:t>ue cada</w:t>
      </w:r>
      <w:r w:rsidR="006F608C">
        <w:rPr>
          <w:b/>
          <w:bCs/>
        </w:rPr>
        <w:t xml:space="preserve"> </w:t>
      </w:r>
      <w:r w:rsidRPr="00F849F2">
        <w:rPr>
          <w:b/>
          <w:bCs/>
        </w:rPr>
        <w:t xml:space="preserve">cotización </w:t>
      </w:r>
      <w:r w:rsidR="00631EA8">
        <w:rPr>
          <w:b/>
          <w:bCs/>
        </w:rPr>
        <w:t xml:space="preserve">de la muestra probabilística </w:t>
      </w:r>
      <w:r w:rsidRPr="00F849F2">
        <w:rPr>
          <w:b/>
          <w:bCs/>
        </w:rPr>
        <w:t>llev</w:t>
      </w:r>
      <w:r w:rsidR="000E18A8">
        <w:rPr>
          <w:b/>
          <w:bCs/>
        </w:rPr>
        <w:t>e</w:t>
      </w:r>
      <w:r w:rsidRPr="00F849F2">
        <w:rPr>
          <w:b/>
          <w:bCs/>
        </w:rPr>
        <w:t xml:space="preserve"> un ponderador o factor d</w:t>
      </w:r>
      <w:r w:rsidR="009E5C07" w:rsidRPr="00F849F2">
        <w:rPr>
          <w:b/>
          <w:bCs/>
        </w:rPr>
        <w:t xml:space="preserve">e </w:t>
      </w:r>
      <w:r w:rsidR="0094664B">
        <w:rPr>
          <w:b/>
          <w:bCs/>
        </w:rPr>
        <w:t>expansión</w:t>
      </w:r>
      <w:r w:rsidR="009E5C07" w:rsidRPr="00F849F2">
        <w:rPr>
          <w:b/>
          <w:bCs/>
        </w:rPr>
        <w:t xml:space="preserve"> en la muestra del producto</w:t>
      </w:r>
      <w:r w:rsidR="009E5C07">
        <w:t>, debido a que cada cotización representa un porcentaje del VT</w:t>
      </w:r>
      <w:r w:rsidR="003157E3">
        <w:t>V</w:t>
      </w:r>
      <w:r w:rsidR="009E5C07">
        <w:t xml:space="preserve"> del mismo</w:t>
      </w:r>
      <w:r w:rsidR="00F04E22">
        <w:t>.  Actualmente el sistema no tiene asociado este factor y por ello habrá que modificar el sistema</w:t>
      </w:r>
      <w:r w:rsidR="003157E3">
        <w:t xml:space="preserve">. </w:t>
      </w:r>
    </w:p>
    <w:p w14:paraId="357FD139" w14:textId="4C29FB09" w:rsidR="00F849F2" w:rsidRDefault="000940EC" w:rsidP="00E93E53">
      <w:pPr>
        <w:numPr>
          <w:ilvl w:val="0"/>
          <w:numId w:val="27"/>
        </w:numPr>
        <w:autoSpaceDE w:val="0"/>
        <w:autoSpaceDN w:val="0"/>
        <w:adjustRightInd w:val="0"/>
        <w:snapToGrid w:val="0"/>
        <w:spacing w:after="240" w:line="300" w:lineRule="exact"/>
        <w:ind w:left="426"/>
      </w:pPr>
      <w:r>
        <w:rPr>
          <w:b/>
          <w:bCs/>
        </w:rPr>
        <w:t xml:space="preserve">Proponemos desarrollen </w:t>
      </w:r>
      <w:r w:rsidR="00E93E53">
        <w:rPr>
          <w:b/>
          <w:bCs/>
        </w:rPr>
        <w:t xml:space="preserve">un </w:t>
      </w:r>
      <w:r w:rsidR="00E93E53" w:rsidRPr="00F849F2">
        <w:rPr>
          <w:b/>
          <w:bCs/>
        </w:rPr>
        <w:t>sistema</w:t>
      </w:r>
      <w:r w:rsidR="00DE3564" w:rsidRPr="00F849F2">
        <w:rPr>
          <w:b/>
          <w:bCs/>
        </w:rPr>
        <w:t xml:space="preserve"> paralelo para </w:t>
      </w:r>
      <w:r w:rsidR="00040D80">
        <w:rPr>
          <w:b/>
          <w:bCs/>
        </w:rPr>
        <w:t xml:space="preserve">obtener un IPP </w:t>
      </w:r>
      <w:r w:rsidR="008247C9">
        <w:rPr>
          <w:b/>
          <w:bCs/>
        </w:rPr>
        <w:t>experimental</w:t>
      </w:r>
      <w:r w:rsidR="00040D80">
        <w:rPr>
          <w:b/>
          <w:bCs/>
        </w:rPr>
        <w:t xml:space="preserve"> en </w:t>
      </w:r>
      <w:r w:rsidR="00DE3564" w:rsidRPr="00F849F2">
        <w:rPr>
          <w:b/>
          <w:bCs/>
        </w:rPr>
        <w:t xml:space="preserve">un laboratorio </w:t>
      </w:r>
      <w:r w:rsidR="00040D80">
        <w:rPr>
          <w:b/>
          <w:bCs/>
        </w:rPr>
        <w:t>de datos</w:t>
      </w:r>
      <w:r w:rsidR="00854FCC" w:rsidRPr="00F849F2">
        <w:rPr>
          <w:b/>
          <w:bCs/>
        </w:rPr>
        <w:t xml:space="preserve">, con la finalidad de </w:t>
      </w:r>
      <w:r w:rsidR="00F849F2">
        <w:rPr>
          <w:b/>
          <w:bCs/>
        </w:rPr>
        <w:t xml:space="preserve">procesar </w:t>
      </w:r>
      <w:r w:rsidR="002045AB">
        <w:rPr>
          <w:b/>
          <w:bCs/>
        </w:rPr>
        <w:t xml:space="preserve">y estudiar los datos de </w:t>
      </w:r>
      <w:r w:rsidR="00854FCC" w:rsidRPr="00F849F2">
        <w:rPr>
          <w:b/>
          <w:bCs/>
        </w:rPr>
        <w:t>los productos</w:t>
      </w:r>
      <w:r w:rsidR="00C748EB">
        <w:rPr>
          <w:b/>
          <w:bCs/>
        </w:rPr>
        <w:t>,</w:t>
      </w:r>
      <w:r w:rsidR="00854FCC" w:rsidRPr="00F849F2">
        <w:rPr>
          <w:b/>
          <w:bCs/>
        </w:rPr>
        <w:t xml:space="preserve"> nuevos ponderadores y </w:t>
      </w:r>
      <w:r w:rsidR="00402E11" w:rsidRPr="00F849F2">
        <w:rPr>
          <w:b/>
          <w:bCs/>
        </w:rPr>
        <w:t xml:space="preserve">precios de </w:t>
      </w:r>
      <w:r w:rsidR="00EE2B51" w:rsidRPr="00F849F2">
        <w:rPr>
          <w:b/>
          <w:bCs/>
        </w:rPr>
        <w:t>estos</w:t>
      </w:r>
      <w:r w:rsidR="00402E11">
        <w:t>.  La nueva estructura de la canasta obliga a crear nuevas tablas de productos, ponderadores y precios</w:t>
      </w:r>
      <w:r w:rsidR="00120855">
        <w:t xml:space="preserve">. </w:t>
      </w:r>
      <w:r w:rsidR="008247C9">
        <w:t>Los precios</w:t>
      </w:r>
      <w:r w:rsidR="0087443B">
        <w:t xml:space="preserve"> de los productos que servirán a ambos índices se transferirán del sistema de producción </w:t>
      </w:r>
      <w:r w:rsidR="00505D48">
        <w:t xml:space="preserve">y </w:t>
      </w:r>
      <w:r w:rsidR="0087443B">
        <w:t xml:space="preserve">al </w:t>
      </w:r>
      <w:r w:rsidR="00727206">
        <w:t>experimental</w:t>
      </w:r>
      <w:r w:rsidR="007A5C57">
        <w:t xml:space="preserve">, los productos nuevos solo serán almacenados </w:t>
      </w:r>
      <w:r w:rsidR="00A47333">
        <w:t>para el nuevo IPP</w:t>
      </w:r>
      <w:r w:rsidR="00727206" w:rsidRPr="00C566CB">
        <w:t xml:space="preserve">. </w:t>
      </w:r>
      <w:r w:rsidR="00120855" w:rsidRPr="000407CE">
        <w:t xml:space="preserve">También está cambiando la forma de </w:t>
      </w:r>
      <w:r w:rsidR="00C566CB" w:rsidRPr="000407CE">
        <w:t>cálculo</w:t>
      </w:r>
      <w:r w:rsidR="00120855" w:rsidRPr="000407CE">
        <w:t xml:space="preserve"> de imputaciones para los productos agropecuarios</w:t>
      </w:r>
      <w:r w:rsidR="00D67432" w:rsidRPr="000407CE">
        <w:t xml:space="preserve"> y en cuanto a los servicios</w:t>
      </w:r>
      <w:r w:rsidR="00D67432" w:rsidRPr="00C566CB">
        <w:t xml:space="preserve">, las variaciones o los índices deberán ser transferidos desde </w:t>
      </w:r>
      <w:r w:rsidR="001D4967" w:rsidRPr="00625A82">
        <w:t>el IPC, definiendo los valores a transferir y el momento</w:t>
      </w:r>
      <w:r w:rsidR="005C7B62" w:rsidRPr="00D87FEB">
        <w:t xml:space="preserve"> de hacerlo para que el IPP se pueda calcular y publicar a tiempo. </w:t>
      </w:r>
      <w:r w:rsidR="0039388C">
        <w:t>Esta metodología es fundamental para</w:t>
      </w:r>
      <w:r w:rsidR="00F849F2" w:rsidRPr="00C566CB">
        <w:t xml:space="preserve"> crear las condiciones suficientes</w:t>
      </w:r>
      <w:r w:rsidR="00F849F2">
        <w:t xml:space="preserve"> para garantizar que el nuevo IPP </w:t>
      </w:r>
      <w:r w:rsidR="0022250F">
        <w:t>se logre</w:t>
      </w:r>
      <w:r w:rsidR="00F849F2">
        <w:t xml:space="preserve"> sin contratiempos en 2025. </w:t>
      </w:r>
    </w:p>
    <w:p w14:paraId="038A3FDE" w14:textId="71D552C7" w:rsidR="00DE3564" w:rsidRDefault="001D4967" w:rsidP="00E93E53">
      <w:pPr>
        <w:numPr>
          <w:ilvl w:val="0"/>
          <w:numId w:val="27"/>
        </w:numPr>
        <w:autoSpaceDE w:val="0"/>
        <w:autoSpaceDN w:val="0"/>
        <w:adjustRightInd w:val="0"/>
        <w:snapToGrid w:val="0"/>
        <w:spacing w:after="240" w:line="300" w:lineRule="exact"/>
        <w:ind w:left="426"/>
      </w:pPr>
      <w:r>
        <w:t xml:space="preserve"> </w:t>
      </w:r>
      <w:r w:rsidR="0027513B" w:rsidRPr="00696DFA">
        <w:rPr>
          <w:b/>
          <w:bCs/>
        </w:rPr>
        <w:t>INEC, a través de su DE</w:t>
      </w:r>
      <w:r w:rsidR="00F71E98">
        <w:rPr>
          <w:b/>
          <w:bCs/>
        </w:rPr>
        <w:t>CON</w:t>
      </w:r>
      <w:r w:rsidR="0027513B" w:rsidRPr="00F71E98">
        <w:rPr>
          <w:b/>
          <w:bCs/>
        </w:rPr>
        <w:t xml:space="preserve">, solicita </w:t>
      </w:r>
      <w:r w:rsidR="00DE40E6" w:rsidRPr="00F71E98">
        <w:rPr>
          <w:b/>
          <w:bCs/>
        </w:rPr>
        <w:t>dos misiones durante 2024, una al finalizar el primer trimestre del 2024 y otra en noviembre del mismo año</w:t>
      </w:r>
      <w:r w:rsidR="00EE1D1E" w:rsidRPr="008F420B">
        <w:rPr>
          <w:b/>
          <w:bCs/>
        </w:rPr>
        <w:t xml:space="preserve">, con la finalidad de </w:t>
      </w:r>
      <w:r w:rsidR="0094046E">
        <w:rPr>
          <w:b/>
          <w:bCs/>
        </w:rPr>
        <w:t xml:space="preserve">validar y </w:t>
      </w:r>
      <w:r w:rsidR="00EE1D1E" w:rsidRPr="008F420B">
        <w:rPr>
          <w:b/>
          <w:bCs/>
        </w:rPr>
        <w:t xml:space="preserve">garantizar que el nuevo IPP </w:t>
      </w:r>
      <w:r w:rsidR="002D12CA" w:rsidRPr="00711BE0">
        <w:rPr>
          <w:b/>
          <w:bCs/>
        </w:rPr>
        <w:t xml:space="preserve">sea </w:t>
      </w:r>
      <w:r w:rsidR="002D12CA" w:rsidRPr="00C776AD">
        <w:rPr>
          <w:b/>
          <w:bCs/>
        </w:rPr>
        <w:t xml:space="preserve">robusto </w:t>
      </w:r>
      <w:r w:rsidR="002D12CA" w:rsidRPr="00823AA4">
        <w:rPr>
          <w:b/>
          <w:bCs/>
        </w:rPr>
        <w:t xml:space="preserve">y </w:t>
      </w:r>
      <w:r w:rsidR="0094046E">
        <w:rPr>
          <w:b/>
          <w:bCs/>
        </w:rPr>
        <w:t>se publique</w:t>
      </w:r>
      <w:r w:rsidR="00EE1D1E" w:rsidRPr="00823AA4">
        <w:rPr>
          <w:b/>
          <w:bCs/>
        </w:rPr>
        <w:t xml:space="preserve"> en tiempo</w:t>
      </w:r>
      <w:r w:rsidR="0041145D">
        <w:rPr>
          <w:b/>
          <w:bCs/>
        </w:rPr>
        <w:t xml:space="preserve"> y sin fallas. </w:t>
      </w:r>
      <w:r w:rsidR="00696DFA">
        <w:t xml:space="preserve"> </w:t>
      </w:r>
    </w:p>
    <w:p w14:paraId="69C0D80D" w14:textId="77777777" w:rsidR="00157E90" w:rsidRPr="002B3F73" w:rsidRDefault="00157E90" w:rsidP="00157E90">
      <w:pPr>
        <w:numPr>
          <w:ilvl w:val="0"/>
          <w:numId w:val="27"/>
        </w:numPr>
        <w:autoSpaceDE w:val="0"/>
        <w:autoSpaceDN w:val="0"/>
        <w:adjustRightInd w:val="0"/>
        <w:snapToGrid w:val="0"/>
        <w:spacing w:after="240" w:line="300" w:lineRule="exact"/>
        <w:ind w:left="426" w:hanging="426"/>
        <w:rPr>
          <w:rFonts w:eastAsia="Calibri" w:cs="Segoe UI"/>
          <w:bCs/>
          <w:szCs w:val="21"/>
          <w:lang w:val="es-MX"/>
        </w:rPr>
      </w:pPr>
      <w:r>
        <w:rPr>
          <w:rFonts w:eastAsia="Calibri" w:cs="Segoe UI"/>
          <w:b/>
          <w:szCs w:val="21"/>
          <w:lang w:val="es-MX"/>
        </w:rPr>
        <w:t xml:space="preserve">Dar acompañamiento al INEC durante el año 2024 para realizar el CAB. </w:t>
      </w:r>
      <w:r w:rsidRPr="00180970">
        <w:rPr>
          <w:rFonts w:eastAsia="Calibri" w:cs="Segoe UI"/>
          <w:bCs/>
          <w:szCs w:val="21"/>
          <w:lang w:val="es-MX"/>
        </w:rPr>
        <w:t xml:space="preserve">Esta misión considera importante el apoyo de dos misiones </w:t>
      </w:r>
      <w:r w:rsidR="007B3B7B">
        <w:rPr>
          <w:rFonts w:eastAsia="Calibri" w:cs="Segoe UI"/>
          <w:bCs/>
          <w:szCs w:val="21"/>
          <w:lang w:val="es-MX"/>
        </w:rPr>
        <w:t>de AT</w:t>
      </w:r>
      <w:r w:rsidR="007A3C55">
        <w:rPr>
          <w:rFonts w:eastAsia="Calibri" w:cs="Segoe UI"/>
          <w:bCs/>
          <w:szCs w:val="21"/>
          <w:lang w:val="es-MX"/>
        </w:rPr>
        <w:t>;</w:t>
      </w:r>
      <w:r w:rsidRPr="00180970">
        <w:rPr>
          <w:rFonts w:eastAsia="Calibri" w:cs="Segoe UI"/>
          <w:bCs/>
          <w:szCs w:val="21"/>
          <w:lang w:val="es-MX"/>
        </w:rPr>
        <w:t xml:space="preserve"> una</w:t>
      </w:r>
      <w:r w:rsidR="007A3C55">
        <w:rPr>
          <w:rFonts w:eastAsia="Calibri" w:cs="Segoe UI"/>
          <w:bCs/>
          <w:szCs w:val="21"/>
          <w:lang w:val="es-MX"/>
        </w:rPr>
        <w:t>,</w:t>
      </w:r>
      <w:r w:rsidRPr="00180970">
        <w:rPr>
          <w:rFonts w:eastAsia="Calibri" w:cs="Segoe UI"/>
          <w:bCs/>
          <w:szCs w:val="21"/>
          <w:lang w:val="es-MX"/>
        </w:rPr>
        <w:t xml:space="preserve"> para evaluar los avances y soluciones a las tareas que tienen pendientes a desarrollar hasta marzo del 2024; otra misión</w:t>
      </w:r>
      <w:r w:rsidR="007A3C55">
        <w:rPr>
          <w:rFonts w:eastAsia="Calibri" w:cs="Segoe UI"/>
          <w:bCs/>
          <w:szCs w:val="21"/>
          <w:lang w:val="es-MX"/>
        </w:rPr>
        <w:t>,</w:t>
      </w:r>
      <w:r w:rsidRPr="00180970">
        <w:rPr>
          <w:rFonts w:eastAsia="Calibri" w:cs="Segoe UI"/>
          <w:bCs/>
          <w:szCs w:val="21"/>
          <w:lang w:val="es-MX"/>
        </w:rPr>
        <w:t xml:space="preserve"> debe planearse en noviembre del mismo año, con el fin de revisar todo el proceso y resultados que han obtenido para el índice experimental, antes de ser liberado </w:t>
      </w:r>
      <w:r w:rsidR="007A3C55">
        <w:rPr>
          <w:rFonts w:eastAsia="Calibri" w:cs="Segoe UI"/>
          <w:bCs/>
          <w:szCs w:val="21"/>
          <w:lang w:val="es-MX"/>
        </w:rPr>
        <w:t xml:space="preserve">y calculado </w:t>
      </w:r>
      <w:r w:rsidRPr="00180970">
        <w:rPr>
          <w:rFonts w:eastAsia="Calibri" w:cs="Segoe UI"/>
          <w:bCs/>
          <w:szCs w:val="21"/>
          <w:lang w:val="es-MX"/>
        </w:rPr>
        <w:t>el nuevo IPP</w:t>
      </w:r>
      <w:r w:rsidR="00F176FA">
        <w:rPr>
          <w:rFonts w:eastAsia="Calibri" w:cs="Segoe UI"/>
          <w:bCs/>
          <w:szCs w:val="21"/>
          <w:lang w:val="es-MX"/>
        </w:rPr>
        <w:t xml:space="preserve"> con base en 2024</w:t>
      </w:r>
      <w:r w:rsidRPr="00180970">
        <w:rPr>
          <w:rFonts w:eastAsia="Calibri" w:cs="Segoe UI"/>
          <w:bCs/>
          <w:szCs w:val="21"/>
          <w:lang w:val="es-MX"/>
        </w:rPr>
        <w:t>, con el fin de dar confianza y fortaleza al trabajo desarrollado en el laboratorio del IPP experimental.</w:t>
      </w:r>
      <w:r>
        <w:rPr>
          <w:rFonts w:eastAsia="Calibri" w:cs="Segoe UI"/>
          <w:bCs/>
          <w:szCs w:val="21"/>
          <w:lang w:val="es-MX"/>
        </w:rPr>
        <w:t xml:space="preserve">      </w:t>
      </w:r>
      <w:r w:rsidRPr="002B3F73">
        <w:rPr>
          <w:rFonts w:eastAsia="Calibri" w:cs="Segoe UI"/>
          <w:bCs/>
          <w:szCs w:val="21"/>
          <w:lang w:val="es-MX"/>
        </w:rPr>
        <w:t xml:space="preserve"> </w:t>
      </w:r>
    </w:p>
    <w:bookmarkEnd w:id="19"/>
    <w:bookmarkEnd w:id="20"/>
    <w:p w14:paraId="262D519A" w14:textId="77777777" w:rsidR="00EA129E" w:rsidRDefault="00EA129E" w:rsidP="002C7354">
      <w:pPr>
        <w:widowControl w:val="0"/>
        <w:ind w:left="109" w:right="-20"/>
        <w:rPr>
          <w:rFonts w:eastAsia="Segoe UI" w:cs="Segoe UI"/>
          <w:b/>
          <w:bCs/>
          <w:i/>
          <w:iCs/>
          <w:color w:val="000000"/>
          <w:spacing w:val="-3"/>
          <w:w w:val="104"/>
          <w:szCs w:val="21"/>
          <w:lang w:val="es-MX"/>
        </w:rPr>
      </w:pPr>
    </w:p>
    <w:p w14:paraId="33A0437C" w14:textId="77777777" w:rsidR="00B46F4B" w:rsidRPr="00E71F2E" w:rsidRDefault="00B46F4B" w:rsidP="00B46F4B">
      <w:pPr>
        <w:pStyle w:val="TRParagraphs"/>
      </w:pPr>
      <w:r w:rsidRPr="009975A7">
        <w:rPr>
          <w:rFonts w:eastAsia="Segoe UI" w:cs="Segoe UI"/>
          <w:b/>
          <w:bCs/>
          <w:i/>
          <w:iCs/>
          <w:color w:val="000000"/>
          <w:spacing w:val="-3"/>
          <w:w w:val="104"/>
          <w:szCs w:val="21"/>
          <w:lang w:val="es-MX"/>
        </w:rPr>
        <w:t>M</w:t>
      </w:r>
      <w:r w:rsidRPr="009975A7">
        <w:rPr>
          <w:rFonts w:eastAsia="Segoe UI" w:cs="Segoe UI"/>
          <w:b/>
          <w:bCs/>
          <w:i/>
          <w:iCs/>
          <w:color w:val="000000"/>
          <w:spacing w:val="1"/>
          <w:w w:val="103"/>
          <w:szCs w:val="21"/>
          <w:lang w:val="es-MX"/>
        </w:rPr>
        <w:t>e</w:t>
      </w:r>
      <w:r w:rsidRPr="009975A7">
        <w:rPr>
          <w:rFonts w:eastAsia="Segoe UI" w:cs="Segoe UI"/>
          <w:b/>
          <w:bCs/>
          <w:i/>
          <w:iCs/>
          <w:color w:val="000000"/>
          <w:spacing w:val="5"/>
          <w:w w:val="104"/>
          <w:szCs w:val="21"/>
          <w:lang w:val="es-MX"/>
        </w:rPr>
        <w:t>d</w:t>
      </w:r>
      <w:r w:rsidRPr="009975A7">
        <w:rPr>
          <w:rFonts w:eastAsia="Segoe UI" w:cs="Segoe UI"/>
          <w:b/>
          <w:bCs/>
          <w:i/>
          <w:iCs/>
          <w:color w:val="000000"/>
          <w:w w:val="103"/>
          <w:szCs w:val="21"/>
          <w:lang w:val="es-MX"/>
        </w:rPr>
        <w:t>i</w:t>
      </w:r>
      <w:r w:rsidRPr="009975A7">
        <w:rPr>
          <w:rFonts w:eastAsia="Segoe UI" w:cs="Segoe UI"/>
          <w:b/>
          <w:bCs/>
          <w:i/>
          <w:iCs/>
          <w:color w:val="000000"/>
          <w:spacing w:val="2"/>
          <w:w w:val="104"/>
          <w:szCs w:val="21"/>
          <w:lang w:val="es-MX"/>
        </w:rPr>
        <w:t>d</w:t>
      </w:r>
      <w:r w:rsidRPr="009975A7">
        <w:rPr>
          <w:rFonts w:eastAsia="Segoe UI" w:cs="Segoe UI"/>
          <w:b/>
          <w:bCs/>
          <w:i/>
          <w:iCs/>
          <w:color w:val="000000"/>
          <w:spacing w:val="4"/>
          <w:w w:val="104"/>
          <w:szCs w:val="21"/>
          <w:lang w:val="es-MX"/>
        </w:rPr>
        <w:t>a</w:t>
      </w:r>
      <w:r w:rsidRPr="009975A7">
        <w:rPr>
          <w:rFonts w:eastAsia="Segoe UI" w:cs="Segoe UI"/>
          <w:b/>
          <w:bCs/>
          <w:i/>
          <w:iCs/>
          <w:color w:val="000000"/>
          <w:w w:val="104"/>
          <w:szCs w:val="21"/>
          <w:lang w:val="es-MX"/>
        </w:rPr>
        <w:t>s</w:t>
      </w:r>
      <w:r w:rsidRPr="009975A7">
        <w:rPr>
          <w:rFonts w:eastAsia="Segoe UI" w:cs="Segoe UI"/>
          <w:b/>
          <w:bCs/>
          <w:i/>
          <w:iCs/>
          <w:color w:val="000000"/>
          <w:spacing w:val="-1"/>
          <w:szCs w:val="21"/>
          <w:lang w:val="es-MX"/>
        </w:rPr>
        <w:t xml:space="preserve"> </w:t>
      </w:r>
      <w:r w:rsidRPr="009975A7">
        <w:rPr>
          <w:rFonts w:eastAsia="Segoe UI" w:cs="Segoe UI"/>
          <w:b/>
          <w:bCs/>
          <w:i/>
          <w:iCs/>
          <w:color w:val="000000"/>
          <w:spacing w:val="-2"/>
          <w:w w:val="104"/>
          <w:szCs w:val="21"/>
          <w:lang w:val="es-MX"/>
        </w:rPr>
        <w:t>r</w:t>
      </w:r>
      <w:r w:rsidRPr="009975A7">
        <w:rPr>
          <w:rFonts w:eastAsia="Segoe UI" w:cs="Segoe UI"/>
          <w:b/>
          <w:bCs/>
          <w:i/>
          <w:iCs/>
          <w:color w:val="000000"/>
          <w:spacing w:val="2"/>
          <w:w w:val="104"/>
          <w:szCs w:val="21"/>
          <w:lang w:val="es-MX"/>
        </w:rPr>
        <w:t>e</w:t>
      </w:r>
      <w:r w:rsidRPr="009975A7">
        <w:rPr>
          <w:rFonts w:eastAsia="Segoe UI" w:cs="Segoe UI"/>
          <w:b/>
          <w:bCs/>
          <w:i/>
          <w:iCs/>
          <w:color w:val="000000"/>
          <w:w w:val="104"/>
          <w:szCs w:val="21"/>
          <w:lang w:val="es-MX"/>
        </w:rPr>
        <w:t>c</w:t>
      </w:r>
      <w:r w:rsidRPr="009975A7">
        <w:rPr>
          <w:rFonts w:eastAsia="Segoe UI" w:cs="Segoe UI"/>
          <w:b/>
          <w:bCs/>
          <w:i/>
          <w:iCs/>
          <w:color w:val="000000"/>
          <w:spacing w:val="8"/>
          <w:w w:val="103"/>
          <w:szCs w:val="21"/>
          <w:lang w:val="es-MX"/>
        </w:rPr>
        <w:t>o</w:t>
      </w:r>
      <w:r w:rsidRPr="009975A7">
        <w:rPr>
          <w:rFonts w:eastAsia="Segoe UI" w:cs="Segoe UI"/>
          <w:b/>
          <w:bCs/>
          <w:i/>
          <w:iCs/>
          <w:color w:val="000000"/>
          <w:spacing w:val="2"/>
          <w:w w:val="103"/>
          <w:szCs w:val="21"/>
          <w:lang w:val="es-MX"/>
        </w:rPr>
        <w:t>m</w:t>
      </w:r>
      <w:r w:rsidRPr="009975A7">
        <w:rPr>
          <w:rFonts w:eastAsia="Segoe UI" w:cs="Segoe UI"/>
          <w:b/>
          <w:bCs/>
          <w:i/>
          <w:iCs/>
          <w:color w:val="000000"/>
          <w:spacing w:val="4"/>
          <w:w w:val="104"/>
          <w:szCs w:val="21"/>
          <w:lang w:val="es-MX"/>
        </w:rPr>
        <w:t>en</w:t>
      </w:r>
      <w:r w:rsidRPr="009975A7">
        <w:rPr>
          <w:rFonts w:eastAsia="Segoe UI" w:cs="Segoe UI"/>
          <w:b/>
          <w:bCs/>
          <w:i/>
          <w:iCs/>
          <w:color w:val="000000"/>
          <w:spacing w:val="5"/>
          <w:w w:val="104"/>
          <w:szCs w:val="21"/>
          <w:lang w:val="es-MX"/>
        </w:rPr>
        <w:t>d</w:t>
      </w:r>
      <w:r w:rsidRPr="009975A7">
        <w:rPr>
          <w:rFonts w:eastAsia="Segoe UI" w:cs="Segoe UI"/>
          <w:b/>
          <w:bCs/>
          <w:i/>
          <w:iCs/>
          <w:color w:val="000000"/>
          <w:spacing w:val="4"/>
          <w:w w:val="104"/>
          <w:szCs w:val="21"/>
          <w:lang w:val="es-MX"/>
        </w:rPr>
        <w:t>a</w:t>
      </w:r>
      <w:r w:rsidRPr="009975A7">
        <w:rPr>
          <w:rFonts w:eastAsia="Segoe UI" w:cs="Segoe UI"/>
          <w:b/>
          <w:bCs/>
          <w:i/>
          <w:iCs/>
          <w:color w:val="000000"/>
          <w:spacing w:val="5"/>
          <w:w w:val="104"/>
          <w:szCs w:val="21"/>
          <w:lang w:val="es-MX"/>
        </w:rPr>
        <w:t>d</w:t>
      </w:r>
      <w:r w:rsidRPr="009975A7">
        <w:rPr>
          <w:rFonts w:eastAsia="Segoe UI" w:cs="Segoe UI"/>
          <w:b/>
          <w:bCs/>
          <w:i/>
          <w:iCs/>
          <w:color w:val="000000"/>
          <w:spacing w:val="4"/>
          <w:w w:val="104"/>
          <w:szCs w:val="21"/>
          <w:lang w:val="es-MX"/>
        </w:rPr>
        <w:t>as</w:t>
      </w:r>
      <w:r w:rsidRPr="00E71F2E">
        <w:t xml:space="preserve">  </w:t>
      </w:r>
    </w:p>
    <w:p w14:paraId="2649AAEA" w14:textId="77777777" w:rsidR="002C7354" w:rsidRPr="001A3A6F" w:rsidRDefault="002C7354" w:rsidP="002C7354">
      <w:pPr>
        <w:widowControl w:val="0"/>
        <w:ind w:left="109" w:right="-20"/>
        <w:rPr>
          <w:rFonts w:eastAsia="Segoe UI" w:cs="Segoe UI"/>
          <w:b/>
          <w:bCs/>
          <w:i/>
          <w:iCs/>
          <w:color w:val="000000"/>
          <w:w w:val="104"/>
          <w:szCs w:val="21"/>
          <w:lang w:val="es-MX"/>
        </w:rPr>
      </w:pPr>
    </w:p>
    <w:p w14:paraId="732E95B1" w14:textId="443DE651" w:rsidR="002C7354" w:rsidRPr="00EC5660" w:rsidRDefault="00EB6671" w:rsidP="00B46F4B">
      <w:pPr>
        <w:pStyle w:val="ListParagraph"/>
        <w:widowControl w:val="0"/>
        <w:numPr>
          <w:ilvl w:val="0"/>
          <w:numId w:val="31"/>
        </w:numPr>
        <w:spacing w:line="360" w:lineRule="auto"/>
        <w:ind w:right="-20"/>
        <w:rPr>
          <w:rFonts w:eastAsia="Segoe UI" w:cs="Segoe UI"/>
          <w:color w:val="000000"/>
          <w:spacing w:val="1"/>
          <w:w w:val="104"/>
          <w:szCs w:val="21"/>
          <w:lang w:val="es-MX"/>
        </w:rPr>
      </w:pPr>
      <w:r>
        <w:rPr>
          <w:rFonts w:eastAsia="Segoe UI" w:cs="Segoe UI"/>
          <w:color w:val="000000"/>
          <w:spacing w:val="1"/>
          <w:w w:val="104"/>
          <w:szCs w:val="21"/>
          <w:lang w:val="es-MX"/>
        </w:rPr>
        <w:t>Utilizar</w:t>
      </w:r>
      <w:r w:rsidR="00EE264D">
        <w:rPr>
          <w:rFonts w:eastAsia="Segoe UI" w:cs="Segoe UI"/>
          <w:color w:val="000000"/>
          <w:spacing w:val="1"/>
          <w:w w:val="104"/>
          <w:szCs w:val="21"/>
          <w:lang w:val="es-MX"/>
        </w:rPr>
        <w:t xml:space="preserve"> el CIIU 4.0 y del CCP 2.1</w:t>
      </w:r>
      <w:r w:rsidR="00D21370">
        <w:rPr>
          <w:rFonts w:eastAsia="Segoe UI" w:cs="Segoe UI"/>
          <w:color w:val="000000"/>
          <w:spacing w:val="1"/>
          <w:w w:val="104"/>
          <w:szCs w:val="21"/>
          <w:lang w:val="es-MX"/>
        </w:rPr>
        <w:t xml:space="preserve">. </w:t>
      </w:r>
      <w:r w:rsidR="002C7354">
        <w:rPr>
          <w:rFonts w:eastAsia="Segoe UI" w:cs="Segoe UI"/>
          <w:color w:val="000000"/>
          <w:spacing w:val="1"/>
          <w:w w:val="104"/>
          <w:szCs w:val="21"/>
          <w:lang w:val="es-MX"/>
        </w:rPr>
        <w:t xml:space="preserve">  </w:t>
      </w:r>
    </w:p>
    <w:p w14:paraId="5D319A77" w14:textId="4AEC9DDE" w:rsidR="002576F1" w:rsidRDefault="002576F1" w:rsidP="00B46F4B">
      <w:pPr>
        <w:pStyle w:val="ListParagraph"/>
        <w:widowControl w:val="0"/>
        <w:numPr>
          <w:ilvl w:val="0"/>
          <w:numId w:val="31"/>
        </w:numPr>
        <w:spacing w:line="360" w:lineRule="auto"/>
        <w:ind w:right="-20"/>
        <w:rPr>
          <w:rFonts w:eastAsia="Segoe UI" w:cs="Segoe UI"/>
          <w:color w:val="000000"/>
          <w:spacing w:val="1"/>
          <w:w w:val="104"/>
          <w:szCs w:val="21"/>
          <w:lang w:val="es-MX"/>
        </w:rPr>
      </w:pPr>
      <w:r>
        <w:rPr>
          <w:rFonts w:eastAsia="Segoe UI" w:cs="Segoe UI"/>
          <w:color w:val="000000"/>
          <w:spacing w:val="1"/>
          <w:w w:val="104"/>
          <w:szCs w:val="21"/>
          <w:lang w:val="es-MX"/>
        </w:rPr>
        <w:t>Pasar del muestreo determinístico al probabilístico</w:t>
      </w:r>
      <w:proofErr w:type="gramStart"/>
      <w:r>
        <w:rPr>
          <w:rFonts w:eastAsia="Segoe UI" w:cs="Segoe UI"/>
          <w:color w:val="000000"/>
          <w:spacing w:val="1"/>
          <w:w w:val="104"/>
          <w:szCs w:val="21"/>
          <w:lang w:val="es-MX"/>
        </w:rPr>
        <w:t xml:space="preserve">, </w:t>
      </w:r>
      <w:r w:rsidR="00057162">
        <w:rPr>
          <w:rFonts w:eastAsia="Segoe UI" w:cs="Segoe UI"/>
          <w:color w:val="000000"/>
          <w:spacing w:val="1"/>
          <w:w w:val="104"/>
          <w:szCs w:val="21"/>
          <w:lang w:val="es-MX"/>
        </w:rPr>
        <w:t>,</w:t>
      </w:r>
      <w:proofErr w:type="gramEnd"/>
      <w:r w:rsidR="00057162">
        <w:rPr>
          <w:rFonts w:eastAsia="Segoe UI" w:cs="Segoe UI"/>
          <w:color w:val="000000"/>
          <w:spacing w:val="1"/>
          <w:w w:val="104"/>
          <w:szCs w:val="21"/>
          <w:lang w:val="es-MX"/>
        </w:rPr>
        <w:t xml:space="preserve"> en los casos que no es posible aplicar probabilístico, seguir con muestras determinísticas. </w:t>
      </w:r>
    </w:p>
    <w:p w14:paraId="52FFA81D" w14:textId="77777777" w:rsidR="00517D9F" w:rsidRDefault="00B75320" w:rsidP="00B46F4B">
      <w:pPr>
        <w:pStyle w:val="ListParagraph"/>
        <w:widowControl w:val="0"/>
        <w:numPr>
          <w:ilvl w:val="0"/>
          <w:numId w:val="31"/>
        </w:numPr>
        <w:spacing w:line="360" w:lineRule="auto"/>
        <w:ind w:right="-20"/>
        <w:rPr>
          <w:rFonts w:eastAsia="Segoe UI" w:cs="Segoe UI"/>
          <w:color w:val="000000"/>
          <w:spacing w:val="1"/>
          <w:w w:val="104"/>
          <w:szCs w:val="21"/>
          <w:lang w:val="es-MX"/>
        </w:rPr>
      </w:pPr>
      <w:r>
        <w:rPr>
          <w:rFonts w:eastAsia="Segoe UI" w:cs="Segoe UI"/>
          <w:color w:val="000000"/>
          <w:spacing w:val="1"/>
          <w:w w:val="104"/>
          <w:szCs w:val="21"/>
          <w:lang w:val="es-MX"/>
        </w:rPr>
        <w:t xml:space="preserve">Utilizar </w:t>
      </w:r>
      <w:r w:rsidR="00B45F2B">
        <w:rPr>
          <w:rFonts w:eastAsia="Segoe UI" w:cs="Segoe UI"/>
          <w:color w:val="000000"/>
          <w:spacing w:val="1"/>
          <w:w w:val="104"/>
          <w:szCs w:val="21"/>
          <w:lang w:val="es-MX"/>
        </w:rPr>
        <w:t xml:space="preserve">el benchmarking de CN 2018 para </w:t>
      </w:r>
      <w:r w:rsidR="00345555">
        <w:rPr>
          <w:rFonts w:eastAsia="Segoe UI" w:cs="Segoe UI"/>
          <w:color w:val="000000"/>
          <w:spacing w:val="1"/>
          <w:w w:val="104"/>
          <w:szCs w:val="21"/>
          <w:lang w:val="es-MX"/>
        </w:rPr>
        <w:t>obtener la</w:t>
      </w:r>
      <w:r w:rsidR="00B45F2B">
        <w:rPr>
          <w:rFonts w:eastAsia="Segoe UI" w:cs="Segoe UI"/>
          <w:color w:val="000000"/>
          <w:spacing w:val="1"/>
          <w:w w:val="104"/>
          <w:szCs w:val="21"/>
          <w:lang w:val="es-MX"/>
        </w:rPr>
        <w:t xml:space="preserve"> canasta y ponderadores</w:t>
      </w:r>
      <w:r w:rsidR="00345555">
        <w:rPr>
          <w:rFonts w:eastAsia="Segoe UI" w:cs="Segoe UI"/>
          <w:color w:val="000000"/>
          <w:spacing w:val="1"/>
          <w:w w:val="104"/>
          <w:szCs w:val="21"/>
          <w:lang w:val="es-MX"/>
        </w:rPr>
        <w:t xml:space="preserve"> finales.  </w:t>
      </w:r>
    </w:p>
    <w:p w14:paraId="34E1350E" w14:textId="77777777" w:rsidR="00860BAC" w:rsidRDefault="00860BAC" w:rsidP="00B46F4B">
      <w:pPr>
        <w:pStyle w:val="ListParagraph"/>
        <w:widowControl w:val="0"/>
        <w:numPr>
          <w:ilvl w:val="0"/>
          <w:numId w:val="31"/>
        </w:numPr>
        <w:spacing w:line="360" w:lineRule="auto"/>
        <w:ind w:right="-20"/>
        <w:rPr>
          <w:rFonts w:eastAsia="Segoe UI" w:cs="Segoe UI"/>
          <w:color w:val="000000"/>
          <w:spacing w:val="1"/>
          <w:w w:val="104"/>
          <w:szCs w:val="21"/>
          <w:lang w:val="es-MX"/>
        </w:rPr>
      </w:pPr>
      <w:r>
        <w:rPr>
          <w:rFonts w:eastAsia="Segoe UI" w:cs="Segoe UI"/>
          <w:color w:val="000000"/>
          <w:spacing w:val="1"/>
          <w:w w:val="104"/>
          <w:szCs w:val="21"/>
          <w:lang w:val="es-MX"/>
        </w:rPr>
        <w:t>Fortalecer los marcos muestrales con l</w:t>
      </w:r>
      <w:r w:rsidR="006A536C">
        <w:rPr>
          <w:rFonts w:eastAsia="Segoe UI" w:cs="Segoe UI"/>
          <w:color w:val="000000"/>
          <w:spacing w:val="1"/>
          <w:w w:val="104"/>
          <w:szCs w:val="21"/>
          <w:lang w:val="es-MX"/>
        </w:rPr>
        <w:t xml:space="preserve">a información de empresas que utilizó CN para su benchmarking 2018. </w:t>
      </w:r>
    </w:p>
    <w:p w14:paraId="3EBD2FBB" w14:textId="77777777" w:rsidR="0072795A" w:rsidRDefault="00870519" w:rsidP="00B46F4B">
      <w:pPr>
        <w:pStyle w:val="ListParagraph"/>
        <w:widowControl w:val="0"/>
        <w:numPr>
          <w:ilvl w:val="0"/>
          <w:numId w:val="31"/>
        </w:numPr>
        <w:spacing w:line="360" w:lineRule="auto"/>
        <w:ind w:right="-20"/>
        <w:rPr>
          <w:rFonts w:eastAsia="Segoe UI" w:cs="Segoe UI"/>
          <w:color w:val="000000"/>
          <w:spacing w:val="1"/>
          <w:w w:val="104"/>
          <w:szCs w:val="21"/>
          <w:lang w:val="es-MX"/>
        </w:rPr>
      </w:pPr>
      <w:r>
        <w:rPr>
          <w:rFonts w:eastAsia="Segoe UI" w:cs="Segoe UI"/>
          <w:color w:val="000000"/>
          <w:spacing w:val="1"/>
          <w:w w:val="104"/>
          <w:szCs w:val="21"/>
          <w:lang w:val="es-MX"/>
        </w:rPr>
        <w:t xml:space="preserve">El levantamiento de precios de productos agrícolas lo harán en los </w:t>
      </w:r>
      <w:r w:rsidR="003371FC">
        <w:rPr>
          <w:rFonts w:eastAsia="Segoe UI" w:cs="Segoe UI"/>
          <w:color w:val="000000"/>
          <w:spacing w:val="1"/>
          <w:w w:val="104"/>
          <w:szCs w:val="21"/>
          <w:lang w:val="es-MX"/>
        </w:rPr>
        <w:t xml:space="preserve">principales </w:t>
      </w:r>
      <w:r>
        <w:rPr>
          <w:rFonts w:eastAsia="Segoe UI" w:cs="Segoe UI"/>
          <w:color w:val="000000"/>
          <w:spacing w:val="1"/>
          <w:w w:val="104"/>
          <w:szCs w:val="21"/>
          <w:lang w:val="es-MX"/>
        </w:rPr>
        <w:t>centros de acopio del país</w:t>
      </w:r>
      <w:r w:rsidR="006F0660">
        <w:rPr>
          <w:rFonts w:eastAsia="Segoe UI" w:cs="Segoe UI"/>
          <w:color w:val="000000"/>
          <w:spacing w:val="1"/>
          <w:w w:val="104"/>
          <w:szCs w:val="21"/>
          <w:lang w:val="es-MX"/>
        </w:rPr>
        <w:t xml:space="preserve"> y los productos pecuarios en los principales rastros del país. </w:t>
      </w:r>
    </w:p>
    <w:p w14:paraId="7ADCE402" w14:textId="77777777" w:rsidR="006F0660" w:rsidRDefault="00021898" w:rsidP="00B46F4B">
      <w:pPr>
        <w:pStyle w:val="ListParagraph"/>
        <w:widowControl w:val="0"/>
        <w:numPr>
          <w:ilvl w:val="0"/>
          <w:numId w:val="31"/>
        </w:numPr>
        <w:spacing w:line="360" w:lineRule="auto"/>
        <w:ind w:right="-20"/>
        <w:rPr>
          <w:rFonts w:eastAsia="Segoe UI" w:cs="Segoe UI"/>
          <w:color w:val="000000"/>
          <w:spacing w:val="1"/>
          <w:w w:val="104"/>
          <w:szCs w:val="21"/>
          <w:lang w:val="es-MX"/>
        </w:rPr>
      </w:pPr>
      <w:r>
        <w:rPr>
          <w:rFonts w:eastAsia="Segoe UI" w:cs="Segoe UI"/>
          <w:color w:val="000000"/>
          <w:spacing w:val="1"/>
          <w:w w:val="104"/>
          <w:szCs w:val="21"/>
          <w:lang w:val="es-MX"/>
        </w:rPr>
        <w:t xml:space="preserve">Desarrollar los tabulados para las agrupaciones </w:t>
      </w:r>
      <w:r w:rsidR="006A0C4B">
        <w:rPr>
          <w:rFonts w:eastAsia="Segoe UI" w:cs="Segoe UI"/>
          <w:color w:val="000000"/>
          <w:spacing w:val="1"/>
          <w:w w:val="104"/>
          <w:szCs w:val="21"/>
          <w:lang w:val="es-MX"/>
        </w:rPr>
        <w:t xml:space="preserve">por origen, destino y uso de los productos, así como los adicionales para análisis de los usuarios.  </w:t>
      </w:r>
    </w:p>
    <w:p w14:paraId="07242115" w14:textId="77777777" w:rsidR="00860BAC" w:rsidRDefault="00B90D07" w:rsidP="00B46F4B">
      <w:pPr>
        <w:pStyle w:val="ListParagraph"/>
        <w:widowControl w:val="0"/>
        <w:numPr>
          <w:ilvl w:val="0"/>
          <w:numId w:val="31"/>
        </w:numPr>
        <w:spacing w:line="360" w:lineRule="auto"/>
        <w:ind w:right="-20"/>
        <w:rPr>
          <w:rFonts w:eastAsia="Segoe UI" w:cs="Segoe UI"/>
          <w:color w:val="000000"/>
          <w:spacing w:val="1"/>
          <w:w w:val="104"/>
          <w:szCs w:val="21"/>
          <w:lang w:val="es-MX"/>
        </w:rPr>
      </w:pPr>
      <w:r>
        <w:rPr>
          <w:rFonts w:eastAsia="Segoe UI" w:cs="Segoe UI"/>
          <w:color w:val="000000"/>
          <w:spacing w:val="1"/>
          <w:w w:val="104"/>
          <w:szCs w:val="21"/>
          <w:lang w:val="es-MX"/>
        </w:rPr>
        <w:t xml:space="preserve">Los servicios que incluirán en esta canasta pasarán directamente </w:t>
      </w:r>
      <w:r w:rsidR="00482D52">
        <w:rPr>
          <w:rFonts w:eastAsia="Segoe UI" w:cs="Segoe UI"/>
          <w:color w:val="000000"/>
          <w:spacing w:val="1"/>
          <w:w w:val="104"/>
          <w:szCs w:val="21"/>
          <w:lang w:val="es-MX"/>
        </w:rPr>
        <w:t xml:space="preserve">del IPC, estudiando algunos otros que pudieran cotizar directamente. </w:t>
      </w:r>
    </w:p>
    <w:p w14:paraId="1015DBF4" w14:textId="77777777" w:rsidR="00A86294" w:rsidRDefault="00A86294" w:rsidP="00B46F4B">
      <w:pPr>
        <w:pStyle w:val="ListParagraph"/>
        <w:widowControl w:val="0"/>
        <w:numPr>
          <w:ilvl w:val="0"/>
          <w:numId w:val="31"/>
        </w:numPr>
        <w:spacing w:line="360" w:lineRule="auto"/>
        <w:ind w:right="-20"/>
        <w:rPr>
          <w:rFonts w:eastAsia="Segoe UI" w:cs="Segoe UI"/>
          <w:color w:val="000000"/>
          <w:spacing w:val="1"/>
          <w:w w:val="104"/>
          <w:szCs w:val="21"/>
          <w:lang w:val="es-MX"/>
        </w:rPr>
      </w:pPr>
      <w:r>
        <w:rPr>
          <w:rFonts w:eastAsia="Segoe UI" w:cs="Segoe UI"/>
          <w:color w:val="000000"/>
          <w:spacing w:val="1"/>
          <w:w w:val="104"/>
          <w:szCs w:val="21"/>
          <w:lang w:val="es-MX"/>
        </w:rPr>
        <w:t>Incluir otras actividades mineras, adicional</w:t>
      </w:r>
      <w:r w:rsidR="00292539">
        <w:rPr>
          <w:rFonts w:eastAsia="Segoe UI" w:cs="Segoe UI"/>
          <w:color w:val="000000"/>
          <w:spacing w:val="1"/>
          <w:w w:val="104"/>
          <w:szCs w:val="21"/>
          <w:lang w:val="es-MX"/>
        </w:rPr>
        <w:t>es</w:t>
      </w:r>
      <w:r>
        <w:rPr>
          <w:rFonts w:eastAsia="Segoe UI" w:cs="Segoe UI"/>
          <w:color w:val="000000"/>
          <w:spacing w:val="1"/>
          <w:w w:val="104"/>
          <w:szCs w:val="21"/>
          <w:lang w:val="es-MX"/>
        </w:rPr>
        <w:t xml:space="preserve"> a las de petróleo. </w:t>
      </w:r>
    </w:p>
    <w:p w14:paraId="31A3D165" w14:textId="77777777" w:rsidR="00644296" w:rsidRPr="00644296" w:rsidRDefault="00644296" w:rsidP="00644296">
      <w:pPr>
        <w:pStyle w:val="ListParagraph"/>
        <w:widowControl w:val="0"/>
        <w:numPr>
          <w:ilvl w:val="0"/>
          <w:numId w:val="31"/>
        </w:numPr>
        <w:spacing w:line="360" w:lineRule="auto"/>
        <w:ind w:right="-20"/>
        <w:rPr>
          <w:rFonts w:eastAsia="Segoe UI" w:cs="Segoe UI"/>
          <w:color w:val="000000"/>
          <w:spacing w:val="1"/>
          <w:w w:val="104"/>
          <w:szCs w:val="21"/>
          <w:lang w:val="es-MX"/>
        </w:rPr>
      </w:pPr>
      <w:r w:rsidRPr="00644296">
        <w:rPr>
          <w:lang w:val="es-MX"/>
        </w:rPr>
        <w:t xml:space="preserve">Utilizar el método de imputación por la media global para los datos faltantes.     </w:t>
      </w:r>
    </w:p>
    <w:p w14:paraId="74A4DA8B" w14:textId="77777777" w:rsidR="002C7354" w:rsidRPr="00ED482B" w:rsidRDefault="00644296" w:rsidP="00B46F4B">
      <w:pPr>
        <w:pStyle w:val="ListParagraph"/>
        <w:widowControl w:val="0"/>
        <w:numPr>
          <w:ilvl w:val="0"/>
          <w:numId w:val="31"/>
        </w:numPr>
        <w:spacing w:line="360" w:lineRule="auto"/>
        <w:ind w:right="-20"/>
        <w:rPr>
          <w:rFonts w:eastAsia="Segoe UI" w:cs="Segoe UI"/>
          <w:color w:val="000000"/>
          <w:spacing w:val="-1"/>
          <w:w w:val="103"/>
          <w:szCs w:val="21"/>
          <w:lang w:val="es-MX"/>
        </w:rPr>
      </w:pPr>
      <w:r>
        <w:rPr>
          <w:lang w:val="es-MX"/>
        </w:rPr>
        <w:t>Continuar con el uso de</w:t>
      </w:r>
      <w:r w:rsidR="002C7354">
        <w:rPr>
          <w:lang w:val="es-MX"/>
        </w:rPr>
        <w:t xml:space="preserve"> la media geométrica para los índices elementales</w:t>
      </w:r>
      <w:r>
        <w:rPr>
          <w:lang w:val="es-MX"/>
        </w:rPr>
        <w:t xml:space="preserve"> y Laspeyres para los índices ponderados</w:t>
      </w:r>
      <w:r w:rsidR="00377538">
        <w:rPr>
          <w:lang w:val="es-MX"/>
        </w:rPr>
        <w:t xml:space="preserve"> </w:t>
      </w:r>
      <w:r w:rsidR="00587BF5">
        <w:rPr>
          <w:lang w:val="es-MX"/>
        </w:rPr>
        <w:t>de</w:t>
      </w:r>
      <w:r w:rsidR="00377538">
        <w:rPr>
          <w:lang w:val="es-MX"/>
        </w:rPr>
        <w:t xml:space="preserve"> base fija. </w:t>
      </w:r>
      <w:r w:rsidR="00D228B0">
        <w:rPr>
          <w:lang w:val="es-MX"/>
        </w:rPr>
        <w:t xml:space="preserve"> </w:t>
      </w:r>
      <w:r w:rsidR="00984C0E">
        <w:rPr>
          <w:lang w:val="es-MX"/>
        </w:rPr>
        <w:t xml:space="preserve"> </w:t>
      </w:r>
    </w:p>
    <w:p w14:paraId="7360F1F1" w14:textId="77777777" w:rsidR="00377538" w:rsidRDefault="009A26A5" w:rsidP="00B46F4B">
      <w:pPr>
        <w:pStyle w:val="ListParagraph"/>
        <w:widowControl w:val="0"/>
        <w:numPr>
          <w:ilvl w:val="0"/>
          <w:numId w:val="31"/>
        </w:numPr>
        <w:spacing w:line="360" w:lineRule="auto"/>
        <w:ind w:right="-20"/>
        <w:rPr>
          <w:rFonts w:eastAsia="Segoe UI" w:cs="Segoe UI"/>
          <w:color w:val="000000"/>
          <w:spacing w:val="-1"/>
          <w:w w:val="103"/>
          <w:szCs w:val="21"/>
          <w:lang w:val="es-MX"/>
        </w:rPr>
      </w:pPr>
      <w:r>
        <w:rPr>
          <w:rFonts w:eastAsia="Segoe UI" w:cs="Segoe UI"/>
          <w:color w:val="000000"/>
          <w:spacing w:val="-1"/>
          <w:w w:val="103"/>
          <w:szCs w:val="21"/>
          <w:lang w:val="es-MX"/>
        </w:rPr>
        <w:t>Identificación y tratamiento a productos estacionales</w:t>
      </w:r>
      <w:r w:rsidR="003F5568">
        <w:rPr>
          <w:rFonts w:eastAsia="Segoe UI" w:cs="Segoe UI"/>
          <w:color w:val="000000"/>
          <w:spacing w:val="-1"/>
          <w:w w:val="103"/>
          <w:szCs w:val="21"/>
          <w:lang w:val="es-MX"/>
        </w:rPr>
        <w:t>, en particular</w:t>
      </w:r>
      <w:r w:rsidR="00587BF5">
        <w:rPr>
          <w:rFonts w:eastAsia="Segoe UI" w:cs="Segoe UI"/>
          <w:color w:val="000000"/>
          <w:spacing w:val="-1"/>
          <w:w w:val="103"/>
          <w:szCs w:val="21"/>
          <w:lang w:val="es-MX"/>
        </w:rPr>
        <w:t xml:space="preserve"> </w:t>
      </w:r>
      <w:r w:rsidR="00D347AF">
        <w:rPr>
          <w:rFonts w:eastAsia="Segoe UI" w:cs="Segoe UI"/>
          <w:color w:val="000000"/>
          <w:spacing w:val="-1"/>
          <w:w w:val="103"/>
          <w:szCs w:val="21"/>
          <w:lang w:val="es-MX"/>
        </w:rPr>
        <w:t xml:space="preserve">los agropecuarios y pesca, así como producción de ropa. </w:t>
      </w:r>
    </w:p>
    <w:p w14:paraId="692E96AC" w14:textId="77777777" w:rsidR="00D347AF" w:rsidRPr="00377538" w:rsidRDefault="00CA374C" w:rsidP="00B46F4B">
      <w:pPr>
        <w:pStyle w:val="ListParagraph"/>
        <w:widowControl w:val="0"/>
        <w:numPr>
          <w:ilvl w:val="0"/>
          <w:numId w:val="31"/>
        </w:numPr>
        <w:spacing w:line="360" w:lineRule="auto"/>
        <w:ind w:right="-20"/>
        <w:rPr>
          <w:rFonts w:eastAsia="Segoe UI" w:cs="Segoe UI"/>
          <w:color w:val="000000"/>
          <w:spacing w:val="-1"/>
          <w:w w:val="103"/>
          <w:szCs w:val="21"/>
          <w:lang w:val="es-MX"/>
        </w:rPr>
      </w:pPr>
      <w:r>
        <w:rPr>
          <w:rFonts w:eastAsia="Segoe UI" w:cs="Segoe UI"/>
          <w:color w:val="000000"/>
          <w:spacing w:val="-1"/>
          <w:w w:val="103"/>
          <w:szCs w:val="21"/>
          <w:lang w:val="es-MX"/>
        </w:rPr>
        <w:t xml:space="preserve">Ajustar el sistema </w:t>
      </w:r>
      <w:r w:rsidR="00FA380B">
        <w:rPr>
          <w:rFonts w:eastAsia="Segoe UI" w:cs="Segoe UI"/>
          <w:color w:val="000000"/>
          <w:spacing w:val="-1"/>
          <w:w w:val="103"/>
          <w:szCs w:val="21"/>
          <w:lang w:val="es-MX"/>
        </w:rPr>
        <w:t xml:space="preserve">automatizado </w:t>
      </w:r>
      <w:r>
        <w:rPr>
          <w:rFonts w:eastAsia="Segoe UI" w:cs="Segoe UI"/>
          <w:color w:val="000000"/>
          <w:spacing w:val="-1"/>
          <w:w w:val="103"/>
          <w:szCs w:val="21"/>
          <w:lang w:val="es-MX"/>
        </w:rPr>
        <w:t xml:space="preserve">de </w:t>
      </w:r>
      <w:r w:rsidR="00DD41A3">
        <w:rPr>
          <w:rFonts w:eastAsia="Segoe UI" w:cs="Segoe UI"/>
          <w:color w:val="000000"/>
          <w:spacing w:val="-1"/>
          <w:w w:val="103"/>
          <w:szCs w:val="21"/>
          <w:lang w:val="es-MX"/>
        </w:rPr>
        <w:t xml:space="preserve">levantamiento de cotizaciones y el de cálculo del IPP para </w:t>
      </w:r>
      <w:r w:rsidR="00FC77FC">
        <w:rPr>
          <w:rFonts w:eastAsia="Segoe UI" w:cs="Segoe UI"/>
          <w:color w:val="000000"/>
          <w:spacing w:val="-1"/>
          <w:w w:val="103"/>
          <w:szCs w:val="21"/>
          <w:lang w:val="es-MX"/>
        </w:rPr>
        <w:t>aceptar las recomendaciones de</w:t>
      </w:r>
      <w:r w:rsidR="00FA380B">
        <w:rPr>
          <w:rFonts w:eastAsia="Segoe UI" w:cs="Segoe UI"/>
          <w:color w:val="000000"/>
          <w:spacing w:val="-1"/>
          <w:w w:val="103"/>
          <w:szCs w:val="21"/>
          <w:lang w:val="es-MX"/>
        </w:rPr>
        <w:t xml:space="preserve"> la AT. </w:t>
      </w:r>
    </w:p>
    <w:p w14:paraId="3B572285" w14:textId="77777777" w:rsidR="002C7354" w:rsidRDefault="002C7354" w:rsidP="00B46F4B">
      <w:pPr>
        <w:pStyle w:val="ListParagraph"/>
        <w:widowControl w:val="0"/>
        <w:numPr>
          <w:ilvl w:val="0"/>
          <w:numId w:val="31"/>
        </w:numPr>
        <w:spacing w:line="360" w:lineRule="auto"/>
        <w:ind w:right="-20"/>
        <w:rPr>
          <w:rFonts w:eastAsia="Segoe UI" w:cs="Segoe UI"/>
          <w:color w:val="000000"/>
          <w:spacing w:val="-1"/>
          <w:w w:val="103"/>
          <w:szCs w:val="21"/>
          <w:lang w:val="es-MX"/>
        </w:rPr>
      </w:pPr>
      <w:r>
        <w:rPr>
          <w:rFonts w:eastAsia="Segoe UI" w:cs="Segoe UI"/>
          <w:color w:val="000000"/>
          <w:spacing w:val="-1"/>
          <w:w w:val="103"/>
          <w:szCs w:val="21"/>
          <w:lang w:val="es-MX"/>
        </w:rPr>
        <w:t xml:space="preserve">Elaborar un programa de trabajo, detallado, para el cambio de año base y metodología. Fijar actividades específicas, fechas y responsables. </w:t>
      </w:r>
    </w:p>
    <w:p w14:paraId="18D42096" w14:textId="77777777" w:rsidR="002C7354" w:rsidRDefault="002C7354" w:rsidP="00B46F4B">
      <w:pPr>
        <w:pStyle w:val="ListParagraph"/>
        <w:widowControl w:val="0"/>
        <w:numPr>
          <w:ilvl w:val="0"/>
          <w:numId w:val="31"/>
        </w:numPr>
        <w:spacing w:line="360" w:lineRule="auto"/>
        <w:ind w:right="-20"/>
        <w:rPr>
          <w:rFonts w:eastAsia="Segoe UI" w:cs="Segoe UI"/>
          <w:color w:val="000000"/>
          <w:spacing w:val="-1"/>
          <w:w w:val="103"/>
          <w:szCs w:val="21"/>
          <w:lang w:val="es-MX"/>
        </w:rPr>
      </w:pPr>
      <w:r>
        <w:rPr>
          <w:lang w:val="es-MX"/>
        </w:rPr>
        <w:t>Documentar el proceso actual de la metodología utilizada para los índices de precios y documentar el cambio de año base.</w:t>
      </w:r>
      <w:r>
        <w:rPr>
          <w:rFonts w:eastAsia="Segoe UI" w:cs="Segoe UI"/>
          <w:color w:val="000000"/>
          <w:spacing w:val="-1"/>
          <w:w w:val="103"/>
          <w:szCs w:val="21"/>
          <w:lang w:val="es-MX"/>
        </w:rPr>
        <w:t xml:space="preserve">   </w:t>
      </w:r>
    </w:p>
    <w:p w14:paraId="1CF2CCEC" w14:textId="77777777" w:rsidR="002C7354" w:rsidRPr="00F257F2" w:rsidRDefault="002C7354" w:rsidP="00B46F4B">
      <w:pPr>
        <w:pStyle w:val="ListParagraph"/>
        <w:widowControl w:val="0"/>
        <w:numPr>
          <w:ilvl w:val="0"/>
          <w:numId w:val="31"/>
        </w:numPr>
        <w:spacing w:line="360" w:lineRule="auto"/>
        <w:ind w:right="-20"/>
        <w:rPr>
          <w:rFonts w:eastAsia="Segoe UI" w:cs="Segoe UI"/>
          <w:color w:val="000000"/>
          <w:spacing w:val="-1"/>
          <w:w w:val="103"/>
          <w:szCs w:val="21"/>
          <w:lang w:val="es-MX"/>
        </w:rPr>
      </w:pPr>
      <w:r w:rsidRPr="00F257F2">
        <w:rPr>
          <w:lang w:val="es-MX"/>
        </w:rPr>
        <w:t xml:space="preserve">Solicitar al FMI </w:t>
      </w:r>
      <w:r w:rsidR="005E67E5">
        <w:rPr>
          <w:lang w:val="es-MX"/>
        </w:rPr>
        <w:t>las dos misiones</w:t>
      </w:r>
      <w:r w:rsidR="00300BBD">
        <w:rPr>
          <w:lang w:val="es-MX"/>
        </w:rPr>
        <w:t xml:space="preserve"> </w:t>
      </w:r>
      <w:r w:rsidR="007B3B7B">
        <w:rPr>
          <w:lang w:val="es-MX"/>
        </w:rPr>
        <w:t xml:space="preserve">de AT </w:t>
      </w:r>
      <w:r w:rsidR="00300BBD">
        <w:rPr>
          <w:lang w:val="es-MX"/>
        </w:rPr>
        <w:t>durante 2024</w:t>
      </w:r>
      <w:r w:rsidR="005E67E5">
        <w:rPr>
          <w:lang w:val="es-MX"/>
        </w:rPr>
        <w:t xml:space="preserve">. </w:t>
      </w:r>
      <w:r w:rsidRPr="00F257F2">
        <w:rPr>
          <w:lang w:val="es-MX"/>
        </w:rPr>
        <w:t xml:space="preserve">  </w:t>
      </w:r>
    </w:p>
    <w:p w14:paraId="29AC3694" w14:textId="77777777" w:rsidR="003502F8" w:rsidRPr="00862D6C" w:rsidRDefault="003502F8" w:rsidP="00B46F4B">
      <w:pPr>
        <w:pStyle w:val="TRParagraphs"/>
        <w:spacing w:line="360" w:lineRule="auto"/>
        <w:rPr>
          <w:lang w:val="es-MX"/>
        </w:rPr>
      </w:pPr>
    </w:p>
    <w:p w14:paraId="4EB6921F" w14:textId="77777777" w:rsidR="003502F8" w:rsidRDefault="003502F8" w:rsidP="00F45624">
      <w:pPr>
        <w:pStyle w:val="TRParagraphs"/>
      </w:pPr>
    </w:p>
    <w:p w14:paraId="4D109E9B" w14:textId="77777777" w:rsidR="003502F8" w:rsidRDefault="003502F8" w:rsidP="00F45624">
      <w:pPr>
        <w:pStyle w:val="TRParagraphs"/>
      </w:pPr>
    </w:p>
    <w:p w14:paraId="11A17701" w14:textId="77777777" w:rsidR="00023FF3" w:rsidRPr="00E71F2E" w:rsidRDefault="00023FF3" w:rsidP="00023FF3">
      <w:pPr>
        <w:pStyle w:val="TRHeading1"/>
      </w:pPr>
      <w:bookmarkStart w:id="21" w:name="_Toc111559462"/>
      <w:r w:rsidRPr="00E71F2E">
        <w:t xml:space="preserve">Sección II. </w:t>
      </w:r>
      <w:r w:rsidR="00B326D5" w:rsidRPr="00B326D5">
        <w:t xml:space="preserve">Evaluación </w:t>
      </w:r>
      <w:r w:rsidR="00C8430E">
        <w:t>t</w:t>
      </w:r>
      <w:r w:rsidR="00B326D5" w:rsidRPr="00B326D5">
        <w:t xml:space="preserve">écnica </w:t>
      </w:r>
      <w:r w:rsidR="00C8430E">
        <w:t>d</w:t>
      </w:r>
      <w:r w:rsidR="00B326D5" w:rsidRPr="00B326D5">
        <w:t xml:space="preserve">etallada </w:t>
      </w:r>
      <w:r w:rsidR="007D33C9">
        <w:t>y</w:t>
      </w:r>
      <w:r w:rsidR="00B326D5" w:rsidRPr="00B326D5">
        <w:t xml:space="preserve"> </w:t>
      </w:r>
      <w:r w:rsidR="00C8430E">
        <w:t>r</w:t>
      </w:r>
      <w:r w:rsidR="00B326D5" w:rsidRPr="00B326D5">
        <w:t>ecomendaciones</w:t>
      </w:r>
      <w:bookmarkEnd w:id="21"/>
    </w:p>
    <w:p w14:paraId="7A5F1AE8" w14:textId="77777777" w:rsidR="00B326D5" w:rsidRDefault="00C8430E" w:rsidP="00B326D5">
      <w:pPr>
        <w:pStyle w:val="TRTableTitles"/>
      </w:pPr>
      <w:r>
        <w:t>Evaluación técnica detallada y recomendaciones</w:t>
      </w:r>
    </w:p>
    <w:tbl>
      <w:tblPr>
        <w:tblStyle w:val="TRDefault"/>
        <w:tblW w:w="0" w:type="auto"/>
        <w:tblLook w:val="04A0" w:firstRow="1" w:lastRow="0" w:firstColumn="1" w:lastColumn="0" w:noHBand="0" w:noVBand="1"/>
      </w:tblPr>
      <w:tblGrid>
        <w:gridCol w:w="1150"/>
        <w:gridCol w:w="1991"/>
        <w:gridCol w:w="1606"/>
        <w:gridCol w:w="1482"/>
        <w:gridCol w:w="1482"/>
        <w:gridCol w:w="1639"/>
      </w:tblGrid>
      <w:tr w:rsidR="00B326D5" w:rsidRPr="00E71F2E" w14:paraId="15A4BD92" w14:textId="77777777" w:rsidTr="00F738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50" w:type="dxa"/>
          </w:tcPr>
          <w:p w14:paraId="2D98234E" w14:textId="77777777" w:rsidR="00B326D5" w:rsidRPr="00E71F2E" w:rsidRDefault="00B326D5" w:rsidP="00106572">
            <w:pPr>
              <w:jc w:val="center"/>
              <w:rPr>
                <w:lang w:val="es-ES"/>
              </w:rPr>
            </w:pPr>
            <w:r w:rsidRPr="00B326D5">
              <w:rPr>
                <w:lang w:val="es-ES"/>
              </w:rPr>
              <w:t>Prioridad</w:t>
            </w:r>
          </w:p>
        </w:tc>
        <w:tc>
          <w:tcPr>
            <w:tcW w:w="1991" w:type="dxa"/>
          </w:tcPr>
          <w:p w14:paraId="408F25E7"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Medida/objetivo</w:t>
            </w:r>
          </w:p>
        </w:tc>
        <w:tc>
          <w:tcPr>
            <w:tcW w:w="1606" w:type="dxa"/>
          </w:tcPr>
          <w:p w14:paraId="4EADDC18" w14:textId="77777777" w:rsidR="00B326D5" w:rsidRPr="00B326D5"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Supuestos de riesgo/</w:t>
            </w:r>
          </w:p>
          <w:p w14:paraId="7EE16200"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Indicadores verificables</w:t>
            </w:r>
          </w:p>
        </w:tc>
        <w:tc>
          <w:tcPr>
            <w:tcW w:w="1482" w:type="dxa"/>
          </w:tcPr>
          <w:p w14:paraId="27799FAD"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Fecha meta de conclusión</w:t>
            </w:r>
          </w:p>
        </w:tc>
        <w:tc>
          <w:tcPr>
            <w:tcW w:w="1482" w:type="dxa"/>
          </w:tcPr>
          <w:p w14:paraId="7FEF651E"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Fecha efectiva de conclusión</w:t>
            </w:r>
          </w:p>
        </w:tc>
        <w:tc>
          <w:tcPr>
            <w:tcW w:w="1639" w:type="dxa"/>
          </w:tcPr>
          <w:p w14:paraId="1E0735B9" w14:textId="77777777" w:rsidR="00B326D5" w:rsidRPr="00B326D5" w:rsidRDefault="00B326D5" w:rsidP="00106572">
            <w:pPr>
              <w:jc w:val="center"/>
              <w:cnfStyle w:val="100000000000" w:firstRow="1" w:lastRow="0" w:firstColumn="0" w:lastColumn="0" w:oddVBand="0" w:evenVBand="0" w:oddHBand="0" w:evenHBand="0" w:firstRowFirstColumn="0" w:firstRowLastColumn="0" w:lastRowFirstColumn="0" w:lastRowLastColumn="0"/>
            </w:pPr>
            <w:r w:rsidRPr="00B326D5">
              <w:t>Estado de la Implementación</w:t>
            </w:r>
          </w:p>
        </w:tc>
      </w:tr>
      <w:tr w:rsidR="00B326D5" w:rsidRPr="00E71F2E" w14:paraId="01E0A0DD"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6C0948D4" w14:textId="77777777" w:rsidR="00B326D5" w:rsidRPr="00E71F2E" w:rsidRDefault="00B326D5" w:rsidP="00BF5E57">
            <w:pPr>
              <w:rPr>
                <w:lang w:val="es-ES"/>
              </w:rPr>
            </w:pPr>
            <w:r w:rsidRPr="00B326D5">
              <w:rPr>
                <w:lang w:val="es-ES"/>
              </w:rPr>
              <w:t>Resultado:</w:t>
            </w:r>
          </w:p>
        </w:tc>
        <w:tc>
          <w:tcPr>
            <w:tcW w:w="1991" w:type="dxa"/>
          </w:tcPr>
          <w:p w14:paraId="3B3BCF19" w14:textId="77777777" w:rsidR="00B326D5" w:rsidRPr="00E71F2E" w:rsidRDefault="00B326D5" w:rsidP="00BF5E57">
            <w:pPr>
              <w:cnfStyle w:val="000000100000" w:firstRow="0" w:lastRow="0" w:firstColumn="0" w:lastColumn="0" w:oddVBand="0" w:evenVBand="0" w:oddHBand="1" w:evenHBand="0" w:firstRowFirstColumn="0" w:firstRowLastColumn="0" w:lastRowFirstColumn="0" w:lastRowLastColumn="0"/>
              <w:rPr>
                <w:lang w:val="es-ES"/>
              </w:rPr>
            </w:pPr>
          </w:p>
        </w:tc>
        <w:tc>
          <w:tcPr>
            <w:tcW w:w="1606" w:type="dxa"/>
          </w:tcPr>
          <w:p w14:paraId="0084C315" w14:textId="77777777" w:rsidR="00B326D5" w:rsidRPr="00E71F2E" w:rsidRDefault="00B326D5" w:rsidP="00BF5E57">
            <w:pPr>
              <w:cnfStyle w:val="000000100000" w:firstRow="0" w:lastRow="0" w:firstColumn="0" w:lastColumn="0" w:oddVBand="0" w:evenVBand="0" w:oddHBand="1" w:evenHBand="0" w:firstRowFirstColumn="0" w:firstRowLastColumn="0" w:lastRowFirstColumn="0" w:lastRowLastColumn="0"/>
              <w:rPr>
                <w:lang w:val="es-ES"/>
              </w:rPr>
            </w:pPr>
          </w:p>
        </w:tc>
        <w:tc>
          <w:tcPr>
            <w:tcW w:w="1482" w:type="dxa"/>
          </w:tcPr>
          <w:p w14:paraId="003CBDAC" w14:textId="77777777" w:rsidR="00B326D5" w:rsidRPr="00E71F2E" w:rsidRDefault="00B326D5" w:rsidP="00BF5E57">
            <w:pPr>
              <w:cnfStyle w:val="000000100000" w:firstRow="0" w:lastRow="0" w:firstColumn="0" w:lastColumn="0" w:oddVBand="0" w:evenVBand="0" w:oddHBand="1" w:evenHBand="0" w:firstRowFirstColumn="0" w:firstRowLastColumn="0" w:lastRowFirstColumn="0" w:lastRowLastColumn="0"/>
              <w:rPr>
                <w:lang w:val="es-ES"/>
              </w:rPr>
            </w:pPr>
          </w:p>
        </w:tc>
        <w:tc>
          <w:tcPr>
            <w:tcW w:w="1482" w:type="dxa"/>
          </w:tcPr>
          <w:p w14:paraId="35451613" w14:textId="77777777" w:rsidR="00B326D5" w:rsidRPr="00E71F2E" w:rsidRDefault="00B326D5" w:rsidP="00BF5E57">
            <w:pPr>
              <w:cnfStyle w:val="000000100000" w:firstRow="0" w:lastRow="0" w:firstColumn="0" w:lastColumn="0" w:oddVBand="0" w:evenVBand="0" w:oddHBand="1" w:evenHBand="0" w:firstRowFirstColumn="0" w:firstRowLastColumn="0" w:lastRowFirstColumn="0" w:lastRowLastColumn="0"/>
              <w:rPr>
                <w:lang w:val="es-ES"/>
              </w:rPr>
            </w:pPr>
          </w:p>
        </w:tc>
        <w:tc>
          <w:tcPr>
            <w:tcW w:w="1639" w:type="dxa"/>
          </w:tcPr>
          <w:p w14:paraId="366CAAC9" w14:textId="77777777" w:rsidR="00B326D5" w:rsidRPr="00E71F2E" w:rsidRDefault="00B326D5" w:rsidP="00BF5E57">
            <w:pPr>
              <w:cnfStyle w:val="000000100000" w:firstRow="0" w:lastRow="0" w:firstColumn="0" w:lastColumn="0" w:oddVBand="0" w:evenVBand="0" w:oddHBand="1" w:evenHBand="0" w:firstRowFirstColumn="0" w:firstRowLastColumn="0" w:lastRowFirstColumn="0" w:lastRowLastColumn="0"/>
            </w:pPr>
          </w:p>
        </w:tc>
      </w:tr>
      <w:tr w:rsidR="00F87C83" w:rsidRPr="00E71F2E" w14:paraId="39AC476B"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2187E879" w14:textId="77777777" w:rsidR="00F87C83" w:rsidRDefault="00F87C83" w:rsidP="00F87C83">
            <w:r w:rsidRPr="00DF155E">
              <w:t>A</w:t>
            </w:r>
          </w:p>
        </w:tc>
        <w:tc>
          <w:tcPr>
            <w:tcW w:w="1991" w:type="dxa"/>
          </w:tcPr>
          <w:p w14:paraId="75EE278C" w14:textId="77777777" w:rsidR="00F87C83" w:rsidRDefault="00F87C83" w:rsidP="00F87C83">
            <w:pPr>
              <w:cnfStyle w:val="000000000000" w:firstRow="0" w:lastRow="0" w:firstColumn="0" w:lastColumn="0" w:oddVBand="0" w:evenVBand="0" w:oddHBand="0" w:evenHBand="0" w:firstRowFirstColumn="0" w:firstRowLastColumn="0" w:lastRowFirstColumn="0" w:lastRowLastColumn="0"/>
            </w:pPr>
            <w:r w:rsidRPr="00DF155E">
              <w:t>Elaborar plan de trabajo detallado /Establecer metas al corto y mediano plazo</w:t>
            </w:r>
          </w:p>
        </w:tc>
        <w:tc>
          <w:tcPr>
            <w:tcW w:w="1606" w:type="dxa"/>
          </w:tcPr>
          <w:p w14:paraId="4C70228A" w14:textId="77777777" w:rsidR="00F87C83" w:rsidRDefault="00F87C83" w:rsidP="00F87C83">
            <w:pPr>
              <w:cnfStyle w:val="000000000000" w:firstRow="0" w:lastRow="0" w:firstColumn="0" w:lastColumn="0" w:oddVBand="0" w:evenVBand="0" w:oddHBand="0" w:evenHBand="0" w:firstRowFirstColumn="0" w:firstRowLastColumn="0" w:lastRowFirstColumn="0" w:lastRowLastColumn="0"/>
            </w:pPr>
            <w:r w:rsidRPr="00DF155E">
              <w:t xml:space="preserve">No enfocar los esfuerzos y recursos / Documento </w:t>
            </w:r>
          </w:p>
        </w:tc>
        <w:tc>
          <w:tcPr>
            <w:tcW w:w="1482" w:type="dxa"/>
          </w:tcPr>
          <w:p w14:paraId="04E9EB91" w14:textId="77777777" w:rsidR="00F87C83" w:rsidRDefault="00F87C83" w:rsidP="00F87C83">
            <w:pPr>
              <w:cnfStyle w:val="000000000000" w:firstRow="0" w:lastRow="0" w:firstColumn="0" w:lastColumn="0" w:oddVBand="0" w:evenVBand="0" w:oddHBand="0" w:evenHBand="0" w:firstRowFirstColumn="0" w:firstRowLastColumn="0" w:lastRowFirstColumn="0" w:lastRowLastColumn="0"/>
            </w:pPr>
            <w:r w:rsidRPr="00DF155E">
              <w:t>Octubre 2023</w:t>
            </w:r>
          </w:p>
        </w:tc>
        <w:tc>
          <w:tcPr>
            <w:tcW w:w="1482" w:type="dxa"/>
          </w:tcPr>
          <w:p w14:paraId="1CFECE94" w14:textId="77777777" w:rsidR="00F87C83" w:rsidRDefault="00F87C83" w:rsidP="00F87C83">
            <w:pPr>
              <w:cnfStyle w:val="000000000000" w:firstRow="0" w:lastRow="0" w:firstColumn="0" w:lastColumn="0" w:oddVBand="0" w:evenVBand="0" w:oddHBand="0" w:evenHBand="0" w:firstRowFirstColumn="0" w:firstRowLastColumn="0" w:lastRowFirstColumn="0" w:lastRowLastColumn="0"/>
            </w:pPr>
            <w:r w:rsidRPr="00DF155E">
              <w:t>Octubre 2023</w:t>
            </w:r>
          </w:p>
        </w:tc>
        <w:tc>
          <w:tcPr>
            <w:tcW w:w="1639" w:type="dxa"/>
          </w:tcPr>
          <w:p w14:paraId="7647C061" w14:textId="77777777" w:rsidR="00F87C83" w:rsidRDefault="00F87C83" w:rsidP="00F87C83">
            <w:pPr>
              <w:cnfStyle w:val="000000000000" w:firstRow="0" w:lastRow="0" w:firstColumn="0" w:lastColumn="0" w:oddVBand="0" w:evenVBand="0" w:oddHBand="0" w:evenHBand="0" w:firstRowFirstColumn="0" w:firstRowLastColumn="0" w:lastRowFirstColumn="0" w:lastRowLastColumn="0"/>
            </w:pPr>
            <w:r w:rsidRPr="00DF155E">
              <w:t>En proceso</w:t>
            </w:r>
          </w:p>
        </w:tc>
      </w:tr>
      <w:tr w:rsidR="00B326D5" w:rsidRPr="00E71F2E" w14:paraId="2694D5C1"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213CA937" w14:textId="77777777" w:rsidR="00B326D5" w:rsidRPr="00E71F2E" w:rsidRDefault="00B326D5" w:rsidP="00BF5E57">
            <w:pPr>
              <w:rPr>
                <w:lang w:val="es-ES"/>
              </w:rPr>
            </w:pPr>
            <w:r>
              <w:rPr>
                <w:lang w:val="es-ES"/>
              </w:rPr>
              <w:t>A</w:t>
            </w:r>
          </w:p>
        </w:tc>
        <w:tc>
          <w:tcPr>
            <w:tcW w:w="1991" w:type="dxa"/>
          </w:tcPr>
          <w:p w14:paraId="2F34788D" w14:textId="17866D4B" w:rsidR="00B326D5" w:rsidRPr="00E71F2E" w:rsidRDefault="005A7FAB" w:rsidP="007B48D4">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Actualizar </w:t>
            </w:r>
            <w:r w:rsidR="003473D9">
              <w:rPr>
                <w:lang w:val="es-ES"/>
              </w:rPr>
              <w:t xml:space="preserve">estructura de producción </w:t>
            </w:r>
            <w:r w:rsidR="007B48D4">
              <w:rPr>
                <w:lang w:val="es-ES"/>
              </w:rPr>
              <w:t>a</w:t>
            </w:r>
            <w:r w:rsidR="001E1AA2">
              <w:rPr>
                <w:lang w:val="es-ES"/>
              </w:rPr>
              <w:t xml:space="preserve"> C</w:t>
            </w:r>
            <w:r w:rsidR="007B48D4">
              <w:rPr>
                <w:lang w:val="es-ES"/>
              </w:rPr>
              <w:t>PC</w:t>
            </w:r>
            <w:r w:rsidR="001E1AA2">
              <w:rPr>
                <w:lang w:val="es-ES"/>
              </w:rPr>
              <w:t xml:space="preserve"> 2.1</w:t>
            </w:r>
          </w:p>
        </w:tc>
        <w:tc>
          <w:tcPr>
            <w:tcW w:w="1606" w:type="dxa"/>
          </w:tcPr>
          <w:p w14:paraId="0B017D56" w14:textId="77777777" w:rsidR="00B326D5" w:rsidRPr="00E71F2E" w:rsidRDefault="009C4B17" w:rsidP="00BF5E57">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No </w:t>
            </w:r>
            <w:r w:rsidR="002A5787">
              <w:rPr>
                <w:lang w:val="es-ES"/>
              </w:rPr>
              <w:t xml:space="preserve">usar nuevos clasificadores </w:t>
            </w:r>
            <w:r w:rsidR="005F1516">
              <w:rPr>
                <w:lang w:val="es-ES"/>
              </w:rPr>
              <w:t xml:space="preserve">/ </w:t>
            </w:r>
            <w:r w:rsidR="00D2550B">
              <w:rPr>
                <w:lang w:val="es-ES"/>
              </w:rPr>
              <w:t xml:space="preserve">Canasta </w:t>
            </w:r>
            <w:r w:rsidR="00622053">
              <w:rPr>
                <w:lang w:val="es-ES"/>
              </w:rPr>
              <w:t>representativa</w:t>
            </w:r>
          </w:p>
        </w:tc>
        <w:tc>
          <w:tcPr>
            <w:tcW w:w="1482" w:type="dxa"/>
          </w:tcPr>
          <w:p w14:paraId="533203FD" w14:textId="77777777" w:rsidR="00B326D5" w:rsidRPr="00E71F2E" w:rsidRDefault="00BB68B4" w:rsidP="00BF5E57">
            <w:pPr>
              <w:cnfStyle w:val="000000100000" w:firstRow="0" w:lastRow="0" w:firstColumn="0" w:lastColumn="0" w:oddVBand="0" w:evenVBand="0" w:oddHBand="1" w:evenHBand="0" w:firstRowFirstColumn="0" w:firstRowLastColumn="0" w:lastRowFirstColumn="0" w:lastRowLastColumn="0"/>
              <w:rPr>
                <w:lang w:val="es-ES"/>
              </w:rPr>
            </w:pPr>
            <w:r>
              <w:rPr>
                <w:lang w:val="es-ES"/>
              </w:rPr>
              <w:t>Diciembre</w:t>
            </w:r>
            <w:r w:rsidR="00B243EC">
              <w:rPr>
                <w:lang w:val="es-ES"/>
              </w:rPr>
              <w:t xml:space="preserve"> 2023</w:t>
            </w:r>
          </w:p>
        </w:tc>
        <w:tc>
          <w:tcPr>
            <w:tcW w:w="1482" w:type="dxa"/>
          </w:tcPr>
          <w:p w14:paraId="40CFE025" w14:textId="77777777" w:rsidR="00B326D5" w:rsidRPr="00E71F2E" w:rsidRDefault="00BB68B4" w:rsidP="00BF5E57">
            <w:pPr>
              <w:cnfStyle w:val="000000100000" w:firstRow="0" w:lastRow="0" w:firstColumn="0" w:lastColumn="0" w:oddVBand="0" w:evenVBand="0" w:oddHBand="1" w:evenHBand="0" w:firstRowFirstColumn="0" w:firstRowLastColumn="0" w:lastRowFirstColumn="0" w:lastRowLastColumn="0"/>
              <w:rPr>
                <w:lang w:val="es-ES"/>
              </w:rPr>
            </w:pPr>
            <w:r>
              <w:rPr>
                <w:lang w:val="es-ES"/>
              </w:rPr>
              <w:t>Marzo</w:t>
            </w:r>
            <w:r w:rsidR="00B243EC">
              <w:rPr>
                <w:lang w:val="es-ES"/>
              </w:rPr>
              <w:t xml:space="preserve"> 202</w:t>
            </w:r>
            <w:r w:rsidR="00354C9B">
              <w:rPr>
                <w:lang w:val="es-ES"/>
              </w:rPr>
              <w:t>4</w:t>
            </w:r>
          </w:p>
        </w:tc>
        <w:tc>
          <w:tcPr>
            <w:tcW w:w="1639" w:type="dxa"/>
          </w:tcPr>
          <w:p w14:paraId="01D6C01D" w14:textId="77777777" w:rsidR="00B326D5" w:rsidRPr="00E71F2E" w:rsidRDefault="002536DE" w:rsidP="00BF5E57">
            <w:pPr>
              <w:cnfStyle w:val="000000100000" w:firstRow="0" w:lastRow="0" w:firstColumn="0" w:lastColumn="0" w:oddVBand="0" w:evenVBand="0" w:oddHBand="1" w:evenHBand="0" w:firstRowFirstColumn="0" w:firstRowLastColumn="0" w:lastRowFirstColumn="0" w:lastRowLastColumn="0"/>
            </w:pPr>
            <w:r>
              <w:t>En proceso</w:t>
            </w:r>
          </w:p>
        </w:tc>
      </w:tr>
      <w:tr w:rsidR="009B2CF9" w:rsidRPr="00E71F2E" w14:paraId="5C31E2EF"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36D90FF4" w14:textId="77777777" w:rsidR="009B2CF9" w:rsidRDefault="009B2CF9" w:rsidP="00BF5E57">
            <w:r>
              <w:t>A</w:t>
            </w:r>
          </w:p>
        </w:tc>
        <w:tc>
          <w:tcPr>
            <w:tcW w:w="1991" w:type="dxa"/>
          </w:tcPr>
          <w:p w14:paraId="4045CF05" w14:textId="77777777" w:rsidR="009B2CF9" w:rsidRDefault="002B36A5" w:rsidP="00BF5E57">
            <w:pPr>
              <w:cnfStyle w:val="000000000000" w:firstRow="0" w:lastRow="0" w:firstColumn="0" w:lastColumn="0" w:oddVBand="0" w:evenVBand="0" w:oddHBand="0" w:evenHBand="0" w:firstRowFirstColumn="0" w:firstRowLastColumn="0" w:lastRowFirstColumn="0" w:lastRowLastColumn="0"/>
            </w:pPr>
            <w:r>
              <w:t>Utilizar CN</w:t>
            </w:r>
            <w:r w:rsidR="00A30BBB">
              <w:t xml:space="preserve"> 2018 /Actualizar canasta</w:t>
            </w:r>
            <w:r>
              <w:t xml:space="preserve"> y ponderadores</w:t>
            </w:r>
          </w:p>
        </w:tc>
        <w:tc>
          <w:tcPr>
            <w:tcW w:w="1606" w:type="dxa"/>
          </w:tcPr>
          <w:p w14:paraId="5123C251" w14:textId="77777777" w:rsidR="009B2CF9" w:rsidRDefault="00D661BB" w:rsidP="00BF5E57">
            <w:pPr>
              <w:cnfStyle w:val="000000000000" w:firstRow="0" w:lastRow="0" w:firstColumn="0" w:lastColumn="0" w:oddVBand="0" w:evenVBand="0" w:oddHBand="0" w:evenHBand="0" w:firstRowFirstColumn="0" w:firstRowLastColumn="0" w:lastRowFirstColumn="0" w:lastRowLastColumn="0"/>
            </w:pPr>
            <w:r>
              <w:t xml:space="preserve">Tener </w:t>
            </w:r>
            <w:r w:rsidR="00BF42C8">
              <w:t>CN 2018 fuera de tiempo /</w:t>
            </w:r>
            <w:r w:rsidR="00DF452A">
              <w:t>Canasta y ponderadores actualizados</w:t>
            </w:r>
          </w:p>
        </w:tc>
        <w:tc>
          <w:tcPr>
            <w:tcW w:w="1482" w:type="dxa"/>
          </w:tcPr>
          <w:p w14:paraId="63E26C8C" w14:textId="77777777" w:rsidR="009B2CF9" w:rsidRDefault="00DF452A" w:rsidP="00BF5E57">
            <w:pPr>
              <w:cnfStyle w:val="000000000000" w:firstRow="0" w:lastRow="0" w:firstColumn="0" w:lastColumn="0" w:oddVBand="0" w:evenVBand="0" w:oddHBand="0" w:evenHBand="0" w:firstRowFirstColumn="0" w:firstRowLastColumn="0" w:lastRowFirstColumn="0" w:lastRowLastColumn="0"/>
            </w:pPr>
            <w:r>
              <w:t>Marzo 202</w:t>
            </w:r>
            <w:r w:rsidR="009712B1">
              <w:t>4</w:t>
            </w:r>
          </w:p>
        </w:tc>
        <w:tc>
          <w:tcPr>
            <w:tcW w:w="1482" w:type="dxa"/>
          </w:tcPr>
          <w:p w14:paraId="006B2FDF" w14:textId="77777777" w:rsidR="009B2CF9" w:rsidRDefault="00DD539D" w:rsidP="00BF5E57">
            <w:pPr>
              <w:cnfStyle w:val="000000000000" w:firstRow="0" w:lastRow="0" w:firstColumn="0" w:lastColumn="0" w:oddVBand="0" w:evenVBand="0" w:oddHBand="0" w:evenHBand="0" w:firstRowFirstColumn="0" w:firstRowLastColumn="0" w:lastRowFirstColumn="0" w:lastRowLastColumn="0"/>
            </w:pPr>
            <w:r>
              <w:t>Abril 202</w:t>
            </w:r>
            <w:r w:rsidR="006042E3">
              <w:t>4</w:t>
            </w:r>
          </w:p>
        </w:tc>
        <w:tc>
          <w:tcPr>
            <w:tcW w:w="1639" w:type="dxa"/>
          </w:tcPr>
          <w:p w14:paraId="2B183EE7" w14:textId="77777777" w:rsidR="009B2CF9" w:rsidRDefault="00DD539D" w:rsidP="00BF5E57">
            <w:pPr>
              <w:cnfStyle w:val="000000000000" w:firstRow="0" w:lastRow="0" w:firstColumn="0" w:lastColumn="0" w:oddVBand="0" w:evenVBand="0" w:oddHBand="0" w:evenHBand="0" w:firstRowFirstColumn="0" w:firstRowLastColumn="0" w:lastRowFirstColumn="0" w:lastRowLastColumn="0"/>
            </w:pPr>
            <w:r>
              <w:t>En proceso</w:t>
            </w:r>
          </w:p>
        </w:tc>
      </w:tr>
      <w:tr w:rsidR="00B326D5" w:rsidRPr="00E71F2E" w14:paraId="6C906C2C"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00DBC6F4" w14:textId="77777777" w:rsidR="00B326D5" w:rsidRPr="00E71F2E" w:rsidRDefault="008A2133" w:rsidP="00BF5E57">
            <w:pPr>
              <w:rPr>
                <w:lang w:val="es-ES"/>
              </w:rPr>
            </w:pPr>
            <w:r>
              <w:rPr>
                <w:lang w:val="es-ES"/>
              </w:rPr>
              <w:t>A</w:t>
            </w:r>
          </w:p>
        </w:tc>
        <w:tc>
          <w:tcPr>
            <w:tcW w:w="1991" w:type="dxa"/>
          </w:tcPr>
          <w:p w14:paraId="0A6C2B74" w14:textId="77777777" w:rsidR="00B326D5" w:rsidRPr="00E71F2E" w:rsidRDefault="002536DE" w:rsidP="00BF5E57">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Uso de </w:t>
            </w:r>
            <w:r w:rsidR="004923BF">
              <w:rPr>
                <w:lang w:val="es-ES"/>
              </w:rPr>
              <w:t>Muestreo probabilístico</w:t>
            </w:r>
            <w:r w:rsidR="00AB6EF2">
              <w:rPr>
                <w:lang w:val="es-ES"/>
              </w:rPr>
              <w:t xml:space="preserve">/ </w:t>
            </w:r>
            <w:r w:rsidR="004923BF">
              <w:rPr>
                <w:lang w:val="es-ES"/>
              </w:rPr>
              <w:t xml:space="preserve">Datos </w:t>
            </w:r>
            <w:r w:rsidR="00377274">
              <w:rPr>
                <w:lang w:val="es-ES"/>
              </w:rPr>
              <w:t>con precisión estadística</w:t>
            </w:r>
          </w:p>
        </w:tc>
        <w:tc>
          <w:tcPr>
            <w:tcW w:w="1606" w:type="dxa"/>
          </w:tcPr>
          <w:p w14:paraId="72CBA614" w14:textId="77777777" w:rsidR="00B326D5" w:rsidRPr="00E71F2E" w:rsidRDefault="00377274" w:rsidP="00BF5E57">
            <w:pPr>
              <w:cnfStyle w:val="000000100000" w:firstRow="0" w:lastRow="0" w:firstColumn="0" w:lastColumn="0" w:oddVBand="0" w:evenVBand="0" w:oddHBand="1" w:evenHBand="0" w:firstRowFirstColumn="0" w:firstRowLastColumn="0" w:lastRowFirstColumn="0" w:lastRowLastColumn="0"/>
              <w:rPr>
                <w:lang w:val="es-ES"/>
              </w:rPr>
            </w:pPr>
            <w:r>
              <w:rPr>
                <w:lang w:val="es-ES"/>
              </w:rPr>
              <w:t>Falta de marcos muestrales</w:t>
            </w:r>
            <w:r w:rsidR="00041A7B">
              <w:rPr>
                <w:lang w:val="es-ES"/>
              </w:rPr>
              <w:t xml:space="preserve">/ </w:t>
            </w:r>
            <w:r w:rsidR="00460EBD">
              <w:rPr>
                <w:lang w:val="es-ES"/>
              </w:rPr>
              <w:t>mu</w:t>
            </w:r>
            <w:r w:rsidR="009712B1">
              <w:rPr>
                <w:lang w:val="es-ES"/>
              </w:rPr>
              <w:t>estra probabilística</w:t>
            </w:r>
          </w:p>
        </w:tc>
        <w:tc>
          <w:tcPr>
            <w:tcW w:w="1482" w:type="dxa"/>
          </w:tcPr>
          <w:p w14:paraId="09AF47AA" w14:textId="77777777" w:rsidR="00B326D5" w:rsidRPr="00E71F2E" w:rsidRDefault="00081454" w:rsidP="00BF5E57">
            <w:pPr>
              <w:cnfStyle w:val="000000100000" w:firstRow="0" w:lastRow="0" w:firstColumn="0" w:lastColumn="0" w:oddVBand="0" w:evenVBand="0" w:oddHBand="1" w:evenHBand="0" w:firstRowFirstColumn="0" w:firstRowLastColumn="0" w:lastRowFirstColumn="0" w:lastRowLastColumn="0"/>
              <w:rPr>
                <w:lang w:val="es-ES"/>
              </w:rPr>
            </w:pPr>
            <w:r>
              <w:rPr>
                <w:lang w:val="es-ES"/>
              </w:rPr>
              <w:t>Marzo 202</w:t>
            </w:r>
            <w:r w:rsidR="006042E3">
              <w:rPr>
                <w:lang w:val="es-ES"/>
              </w:rPr>
              <w:t>4</w:t>
            </w:r>
          </w:p>
        </w:tc>
        <w:tc>
          <w:tcPr>
            <w:tcW w:w="1482" w:type="dxa"/>
          </w:tcPr>
          <w:p w14:paraId="245D0054" w14:textId="77777777" w:rsidR="00B326D5" w:rsidRPr="00E71F2E" w:rsidRDefault="00081454" w:rsidP="00BF5E57">
            <w:pPr>
              <w:cnfStyle w:val="000000100000" w:firstRow="0" w:lastRow="0" w:firstColumn="0" w:lastColumn="0" w:oddVBand="0" w:evenVBand="0" w:oddHBand="1" w:evenHBand="0" w:firstRowFirstColumn="0" w:firstRowLastColumn="0" w:lastRowFirstColumn="0" w:lastRowLastColumn="0"/>
              <w:rPr>
                <w:lang w:val="es-ES"/>
              </w:rPr>
            </w:pPr>
            <w:r>
              <w:rPr>
                <w:lang w:val="es-ES"/>
              </w:rPr>
              <w:t>M</w:t>
            </w:r>
            <w:r w:rsidR="000B3639">
              <w:rPr>
                <w:lang w:val="es-ES"/>
              </w:rPr>
              <w:t>ayo 202</w:t>
            </w:r>
            <w:r w:rsidR="006042E3">
              <w:rPr>
                <w:lang w:val="es-ES"/>
              </w:rPr>
              <w:t>4</w:t>
            </w:r>
          </w:p>
        </w:tc>
        <w:tc>
          <w:tcPr>
            <w:tcW w:w="1639" w:type="dxa"/>
          </w:tcPr>
          <w:p w14:paraId="1EE25981" w14:textId="77777777" w:rsidR="00B326D5" w:rsidRPr="00E71F2E" w:rsidRDefault="000B3639" w:rsidP="00BF5E57">
            <w:pPr>
              <w:cnfStyle w:val="000000100000" w:firstRow="0" w:lastRow="0" w:firstColumn="0" w:lastColumn="0" w:oddVBand="0" w:evenVBand="0" w:oddHBand="1" w:evenHBand="0" w:firstRowFirstColumn="0" w:firstRowLastColumn="0" w:lastRowFirstColumn="0" w:lastRowLastColumn="0"/>
            </w:pPr>
            <w:r>
              <w:t>En proceso</w:t>
            </w:r>
          </w:p>
        </w:tc>
      </w:tr>
      <w:tr w:rsidR="00070E97" w:rsidRPr="00E71F2E" w14:paraId="7DD9248E"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7B92CAAB" w14:textId="77777777" w:rsidR="00070E97" w:rsidRDefault="008A2133" w:rsidP="00BF5E57">
            <w:r>
              <w:t>A</w:t>
            </w:r>
          </w:p>
        </w:tc>
        <w:tc>
          <w:tcPr>
            <w:tcW w:w="1991" w:type="dxa"/>
          </w:tcPr>
          <w:p w14:paraId="4975F789" w14:textId="77777777" w:rsidR="00070E97" w:rsidRPr="00E71F2E" w:rsidRDefault="0062788B" w:rsidP="00BF5E57">
            <w:pPr>
              <w:cnfStyle w:val="000000000000" w:firstRow="0" w:lastRow="0" w:firstColumn="0" w:lastColumn="0" w:oddVBand="0" w:evenVBand="0" w:oddHBand="0" w:evenHBand="0" w:firstRowFirstColumn="0" w:firstRowLastColumn="0" w:lastRowFirstColumn="0" w:lastRowLastColumn="0"/>
            </w:pPr>
            <w:r>
              <w:t>M</w:t>
            </w:r>
            <w:r w:rsidR="00733A77">
              <w:t>uestra agropecuarios</w:t>
            </w:r>
            <w:r w:rsidR="00ED4536">
              <w:t xml:space="preserve">/ </w:t>
            </w:r>
            <w:r w:rsidR="004F4D45">
              <w:t>Productividad y precisión estadística</w:t>
            </w:r>
          </w:p>
        </w:tc>
        <w:tc>
          <w:tcPr>
            <w:tcW w:w="1606" w:type="dxa"/>
          </w:tcPr>
          <w:p w14:paraId="4DA60E86" w14:textId="77777777" w:rsidR="00070E97" w:rsidRPr="00E71F2E" w:rsidRDefault="00AA2108" w:rsidP="00BF5E57">
            <w:pPr>
              <w:cnfStyle w:val="000000000000" w:firstRow="0" w:lastRow="0" w:firstColumn="0" w:lastColumn="0" w:oddVBand="0" w:evenVBand="0" w:oddHBand="0" w:evenHBand="0" w:firstRowFirstColumn="0" w:firstRowLastColumn="0" w:lastRowFirstColumn="0" w:lastRowLastColumn="0"/>
            </w:pPr>
            <w:r>
              <w:t>Diseño inapropiado</w:t>
            </w:r>
            <w:r w:rsidR="00A87848">
              <w:t xml:space="preserve">/ </w:t>
            </w:r>
            <w:r w:rsidR="00EA5BA8">
              <w:t>Muestra de establecimientos de acopio</w:t>
            </w:r>
            <w:r w:rsidR="00A87848">
              <w:t xml:space="preserve"> </w:t>
            </w:r>
          </w:p>
        </w:tc>
        <w:tc>
          <w:tcPr>
            <w:tcW w:w="1482" w:type="dxa"/>
          </w:tcPr>
          <w:p w14:paraId="7687F6A7" w14:textId="77777777" w:rsidR="00070E97" w:rsidRPr="00E71F2E" w:rsidRDefault="00EA5BA8" w:rsidP="00BF5E57">
            <w:pPr>
              <w:cnfStyle w:val="000000000000" w:firstRow="0" w:lastRow="0" w:firstColumn="0" w:lastColumn="0" w:oddVBand="0" w:evenVBand="0" w:oddHBand="0" w:evenHBand="0" w:firstRowFirstColumn="0" w:firstRowLastColumn="0" w:lastRowFirstColumn="0" w:lastRowLastColumn="0"/>
            </w:pPr>
            <w:r>
              <w:t>M</w:t>
            </w:r>
            <w:r w:rsidR="00473048">
              <w:t>arzo</w:t>
            </w:r>
            <w:r w:rsidR="00A87848">
              <w:t xml:space="preserve"> 202</w:t>
            </w:r>
            <w:r w:rsidR="00473048">
              <w:t>4</w:t>
            </w:r>
          </w:p>
        </w:tc>
        <w:tc>
          <w:tcPr>
            <w:tcW w:w="1482" w:type="dxa"/>
          </w:tcPr>
          <w:p w14:paraId="590E6BEA" w14:textId="77777777" w:rsidR="00070E97" w:rsidRPr="00E71F2E" w:rsidRDefault="00A87848" w:rsidP="00BF5E57">
            <w:pPr>
              <w:cnfStyle w:val="000000000000" w:firstRow="0" w:lastRow="0" w:firstColumn="0" w:lastColumn="0" w:oddVBand="0" w:evenVBand="0" w:oddHBand="0" w:evenHBand="0" w:firstRowFirstColumn="0" w:firstRowLastColumn="0" w:lastRowFirstColumn="0" w:lastRowLastColumn="0"/>
            </w:pPr>
            <w:r>
              <w:t>Mayo 202</w:t>
            </w:r>
            <w:r w:rsidR="00473048">
              <w:t>4</w:t>
            </w:r>
          </w:p>
        </w:tc>
        <w:tc>
          <w:tcPr>
            <w:tcW w:w="1639" w:type="dxa"/>
          </w:tcPr>
          <w:p w14:paraId="194EC49B" w14:textId="77777777" w:rsidR="00070E97" w:rsidRPr="00E71F2E" w:rsidRDefault="005E2477" w:rsidP="00BF5E57">
            <w:pPr>
              <w:cnfStyle w:val="000000000000" w:firstRow="0" w:lastRow="0" w:firstColumn="0" w:lastColumn="0" w:oddVBand="0" w:evenVBand="0" w:oddHBand="0" w:evenHBand="0" w:firstRowFirstColumn="0" w:firstRowLastColumn="0" w:lastRowFirstColumn="0" w:lastRowLastColumn="0"/>
            </w:pPr>
            <w:r>
              <w:t>En proceso</w:t>
            </w:r>
          </w:p>
        </w:tc>
      </w:tr>
      <w:tr w:rsidR="00070E97" w:rsidRPr="00E71F2E" w14:paraId="65573AF4"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0E5C48E9" w14:textId="77777777" w:rsidR="00070E97" w:rsidRDefault="008A2133" w:rsidP="00BF5E57">
            <w:r>
              <w:t>A</w:t>
            </w:r>
          </w:p>
        </w:tc>
        <w:tc>
          <w:tcPr>
            <w:tcW w:w="1991" w:type="dxa"/>
          </w:tcPr>
          <w:p w14:paraId="0565C6B9" w14:textId="77777777" w:rsidR="00070E97" w:rsidRPr="00E71F2E" w:rsidRDefault="008011DA" w:rsidP="00BF5E57">
            <w:pPr>
              <w:cnfStyle w:val="000000100000" w:firstRow="0" w:lastRow="0" w:firstColumn="0" w:lastColumn="0" w:oddVBand="0" w:evenVBand="0" w:oddHBand="1" w:evenHBand="0" w:firstRowFirstColumn="0" w:firstRowLastColumn="0" w:lastRowFirstColumn="0" w:lastRowLastColumn="0"/>
            </w:pPr>
            <w:r w:rsidRPr="00925C46">
              <w:t>Muestra de servicios</w:t>
            </w:r>
            <w:r w:rsidR="004A5EC4" w:rsidRPr="00925C46">
              <w:t>/</w:t>
            </w:r>
            <w:r w:rsidR="008A2133" w:rsidRPr="00925C46">
              <w:t xml:space="preserve"> </w:t>
            </w:r>
            <w:r w:rsidR="003B6EEA">
              <w:t>Uso de datos existentes</w:t>
            </w:r>
          </w:p>
        </w:tc>
        <w:tc>
          <w:tcPr>
            <w:tcW w:w="1606" w:type="dxa"/>
          </w:tcPr>
          <w:p w14:paraId="2C8563E7" w14:textId="77777777" w:rsidR="00070E97" w:rsidRPr="00E71F2E" w:rsidRDefault="008A2133" w:rsidP="00BF5E57">
            <w:pPr>
              <w:cnfStyle w:val="000000100000" w:firstRow="0" w:lastRow="0" w:firstColumn="0" w:lastColumn="0" w:oddVBand="0" w:evenVBand="0" w:oddHBand="1" w:evenHBand="0" w:firstRowFirstColumn="0" w:firstRowLastColumn="0" w:lastRowFirstColumn="0" w:lastRowLastColumn="0"/>
            </w:pPr>
            <w:r>
              <w:t>No usar</w:t>
            </w:r>
            <w:r w:rsidR="003B6EEA">
              <w:t xml:space="preserve"> datos del IPC</w:t>
            </w:r>
            <w:r>
              <w:t xml:space="preserve">/ </w:t>
            </w:r>
            <w:r w:rsidR="00973DA8">
              <w:t>Procedimiento de transferencia</w:t>
            </w:r>
          </w:p>
        </w:tc>
        <w:tc>
          <w:tcPr>
            <w:tcW w:w="1482" w:type="dxa"/>
          </w:tcPr>
          <w:p w14:paraId="14564D58" w14:textId="77777777" w:rsidR="00070E97" w:rsidRPr="00E71F2E" w:rsidRDefault="00973DA8" w:rsidP="00BF5E57">
            <w:pPr>
              <w:cnfStyle w:val="000000100000" w:firstRow="0" w:lastRow="0" w:firstColumn="0" w:lastColumn="0" w:oddVBand="0" w:evenVBand="0" w:oddHBand="1" w:evenHBand="0" w:firstRowFirstColumn="0" w:firstRowLastColumn="0" w:lastRowFirstColumn="0" w:lastRowLastColumn="0"/>
            </w:pPr>
            <w:r>
              <w:t>Marzo</w:t>
            </w:r>
            <w:r w:rsidR="008A2133">
              <w:t xml:space="preserve"> 202</w:t>
            </w:r>
            <w:r>
              <w:t>4</w:t>
            </w:r>
          </w:p>
        </w:tc>
        <w:tc>
          <w:tcPr>
            <w:tcW w:w="1482" w:type="dxa"/>
          </w:tcPr>
          <w:p w14:paraId="4DE1D3D4" w14:textId="77777777" w:rsidR="00070E97" w:rsidRPr="00E71F2E" w:rsidRDefault="008A2133" w:rsidP="00BF5E57">
            <w:pPr>
              <w:cnfStyle w:val="000000100000" w:firstRow="0" w:lastRow="0" w:firstColumn="0" w:lastColumn="0" w:oddVBand="0" w:evenVBand="0" w:oddHBand="1" w:evenHBand="0" w:firstRowFirstColumn="0" w:firstRowLastColumn="0" w:lastRowFirstColumn="0" w:lastRowLastColumn="0"/>
            </w:pPr>
            <w:r>
              <w:t>Mayo 202</w:t>
            </w:r>
            <w:r w:rsidR="00973DA8">
              <w:t>4</w:t>
            </w:r>
          </w:p>
        </w:tc>
        <w:tc>
          <w:tcPr>
            <w:tcW w:w="1639" w:type="dxa"/>
          </w:tcPr>
          <w:p w14:paraId="6B8841F5" w14:textId="77777777" w:rsidR="00070E97" w:rsidRPr="00E71F2E" w:rsidRDefault="008A2133" w:rsidP="00BF5E57">
            <w:pPr>
              <w:cnfStyle w:val="000000100000" w:firstRow="0" w:lastRow="0" w:firstColumn="0" w:lastColumn="0" w:oddVBand="0" w:evenVBand="0" w:oddHBand="1" w:evenHBand="0" w:firstRowFirstColumn="0" w:firstRowLastColumn="0" w:lastRowFirstColumn="0" w:lastRowLastColumn="0"/>
            </w:pPr>
            <w:r>
              <w:t>En proceso</w:t>
            </w:r>
          </w:p>
        </w:tc>
      </w:tr>
      <w:tr w:rsidR="000E45A1" w:rsidRPr="00E71F2E" w14:paraId="5B1D4DFA"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5E7D92A8" w14:textId="77777777" w:rsidR="000E45A1" w:rsidRDefault="000E45A1" w:rsidP="00BF5E57">
            <w:r>
              <w:t>A</w:t>
            </w:r>
          </w:p>
        </w:tc>
        <w:tc>
          <w:tcPr>
            <w:tcW w:w="1991" w:type="dxa"/>
          </w:tcPr>
          <w:p w14:paraId="12702614" w14:textId="77777777" w:rsidR="000E45A1" w:rsidRDefault="007A1179" w:rsidP="00BF5E57">
            <w:pPr>
              <w:cnfStyle w:val="000000000000" w:firstRow="0" w:lastRow="0" w:firstColumn="0" w:lastColumn="0" w:oddVBand="0" w:evenVBand="0" w:oddHBand="0" w:evenHBand="0" w:firstRowFirstColumn="0" w:firstRowLastColumn="0" w:lastRowFirstColumn="0" w:lastRowLastColumn="0"/>
            </w:pPr>
            <w:r>
              <w:t xml:space="preserve">Muestra </w:t>
            </w:r>
            <w:r w:rsidR="00662DBA">
              <w:t>minería/ incluir toda la actividad de minería</w:t>
            </w:r>
          </w:p>
        </w:tc>
        <w:tc>
          <w:tcPr>
            <w:tcW w:w="1606" w:type="dxa"/>
          </w:tcPr>
          <w:p w14:paraId="73718815" w14:textId="77777777" w:rsidR="000E45A1" w:rsidRDefault="00D9589C" w:rsidP="00BF5E57">
            <w:pPr>
              <w:cnfStyle w:val="000000000000" w:firstRow="0" w:lastRow="0" w:firstColumn="0" w:lastColumn="0" w:oddVBand="0" w:evenVBand="0" w:oddHBand="0" w:evenHBand="0" w:firstRowFirstColumn="0" w:firstRowLastColumn="0" w:lastRowFirstColumn="0" w:lastRowLastColumn="0"/>
            </w:pPr>
            <w:r>
              <w:t xml:space="preserve">Deficiencia en la cobertura </w:t>
            </w:r>
            <w:r w:rsidR="001801DA">
              <w:t xml:space="preserve">temática/ </w:t>
            </w:r>
          </w:p>
        </w:tc>
        <w:tc>
          <w:tcPr>
            <w:tcW w:w="1482" w:type="dxa"/>
          </w:tcPr>
          <w:p w14:paraId="657E7E05" w14:textId="77777777" w:rsidR="000E45A1" w:rsidRDefault="001801DA" w:rsidP="00BF5E57">
            <w:pPr>
              <w:cnfStyle w:val="000000000000" w:firstRow="0" w:lastRow="0" w:firstColumn="0" w:lastColumn="0" w:oddVBand="0" w:evenVBand="0" w:oddHBand="0" w:evenHBand="0" w:firstRowFirstColumn="0" w:firstRowLastColumn="0" w:lastRowFirstColumn="0" w:lastRowLastColumn="0"/>
            </w:pPr>
            <w:r>
              <w:t>Marzo 2024</w:t>
            </w:r>
          </w:p>
        </w:tc>
        <w:tc>
          <w:tcPr>
            <w:tcW w:w="1482" w:type="dxa"/>
          </w:tcPr>
          <w:p w14:paraId="40B57157" w14:textId="77777777" w:rsidR="000E45A1" w:rsidRDefault="001801DA" w:rsidP="00BF5E57">
            <w:pPr>
              <w:cnfStyle w:val="000000000000" w:firstRow="0" w:lastRow="0" w:firstColumn="0" w:lastColumn="0" w:oddVBand="0" w:evenVBand="0" w:oddHBand="0" w:evenHBand="0" w:firstRowFirstColumn="0" w:firstRowLastColumn="0" w:lastRowFirstColumn="0" w:lastRowLastColumn="0"/>
            </w:pPr>
            <w:r>
              <w:t>Mayo 2024</w:t>
            </w:r>
          </w:p>
        </w:tc>
        <w:tc>
          <w:tcPr>
            <w:tcW w:w="1639" w:type="dxa"/>
          </w:tcPr>
          <w:p w14:paraId="0BC9E330" w14:textId="77777777" w:rsidR="000E45A1" w:rsidRDefault="001801DA" w:rsidP="00BF5E57">
            <w:pPr>
              <w:cnfStyle w:val="000000000000" w:firstRow="0" w:lastRow="0" w:firstColumn="0" w:lastColumn="0" w:oddVBand="0" w:evenVBand="0" w:oddHBand="0" w:evenHBand="0" w:firstRowFirstColumn="0" w:firstRowLastColumn="0" w:lastRowFirstColumn="0" w:lastRowLastColumn="0"/>
            </w:pPr>
            <w:r>
              <w:t>En proceso</w:t>
            </w:r>
          </w:p>
        </w:tc>
      </w:tr>
      <w:tr w:rsidR="00C8386C" w:rsidRPr="00E71F2E" w14:paraId="485249E7"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0E4549BD" w14:textId="77777777" w:rsidR="00C8386C" w:rsidRDefault="008A2133" w:rsidP="00BF5E57">
            <w:r>
              <w:t>M</w:t>
            </w:r>
          </w:p>
        </w:tc>
        <w:tc>
          <w:tcPr>
            <w:tcW w:w="1991" w:type="dxa"/>
          </w:tcPr>
          <w:p w14:paraId="132A89F1" w14:textId="77777777" w:rsidR="00C8386C" w:rsidRPr="00E71F2E" w:rsidRDefault="00AA7B4B" w:rsidP="00BF5E57">
            <w:pPr>
              <w:cnfStyle w:val="000000100000" w:firstRow="0" w:lastRow="0" w:firstColumn="0" w:lastColumn="0" w:oddVBand="0" w:evenVBand="0" w:oddHBand="1" w:evenHBand="0" w:firstRowFirstColumn="0" w:firstRowLastColumn="0" w:lastRowFirstColumn="0" w:lastRowLastColumn="0"/>
            </w:pPr>
            <w:r>
              <w:t>Elaborar las familias de índices</w:t>
            </w:r>
            <w:r w:rsidR="00A5524A">
              <w:t>/ Obtener índices por agrupación</w:t>
            </w:r>
          </w:p>
        </w:tc>
        <w:tc>
          <w:tcPr>
            <w:tcW w:w="1606" w:type="dxa"/>
          </w:tcPr>
          <w:p w14:paraId="61FA9174" w14:textId="77777777" w:rsidR="003A4541" w:rsidRPr="00E71F2E" w:rsidRDefault="00FE5678" w:rsidP="00BF5E57">
            <w:pPr>
              <w:cnfStyle w:val="000000100000" w:firstRow="0" w:lastRow="0" w:firstColumn="0" w:lastColumn="0" w:oddVBand="0" w:evenVBand="0" w:oddHBand="1" w:evenHBand="0" w:firstRowFirstColumn="0" w:firstRowLastColumn="0" w:lastRowFirstColumn="0" w:lastRowLastColumn="0"/>
            </w:pPr>
            <w:r>
              <w:t>Publicaciones incompletas</w:t>
            </w:r>
            <w:r w:rsidR="003A4541">
              <w:t xml:space="preserve">/ </w:t>
            </w:r>
            <w:r w:rsidR="004072A2">
              <w:t>Diseño tabulados por familias</w:t>
            </w:r>
          </w:p>
        </w:tc>
        <w:tc>
          <w:tcPr>
            <w:tcW w:w="1482" w:type="dxa"/>
          </w:tcPr>
          <w:p w14:paraId="64AB041A" w14:textId="77777777" w:rsidR="00C8386C" w:rsidRPr="00E71F2E" w:rsidRDefault="004072A2" w:rsidP="00BF5E57">
            <w:pPr>
              <w:cnfStyle w:val="000000100000" w:firstRow="0" w:lastRow="0" w:firstColumn="0" w:lastColumn="0" w:oddVBand="0" w:evenVBand="0" w:oddHBand="1" w:evenHBand="0" w:firstRowFirstColumn="0" w:firstRowLastColumn="0" w:lastRowFirstColumn="0" w:lastRowLastColumn="0"/>
            </w:pPr>
            <w:r>
              <w:t>Marzo</w:t>
            </w:r>
            <w:r w:rsidR="00B55D03">
              <w:t xml:space="preserve"> 202</w:t>
            </w:r>
            <w:r w:rsidR="00973DA8">
              <w:t>4</w:t>
            </w:r>
          </w:p>
        </w:tc>
        <w:tc>
          <w:tcPr>
            <w:tcW w:w="1482" w:type="dxa"/>
          </w:tcPr>
          <w:p w14:paraId="0FC9480B" w14:textId="77777777" w:rsidR="00C8386C" w:rsidRPr="00E71F2E" w:rsidRDefault="004072A2" w:rsidP="00BF5E57">
            <w:pPr>
              <w:cnfStyle w:val="000000100000" w:firstRow="0" w:lastRow="0" w:firstColumn="0" w:lastColumn="0" w:oddVBand="0" w:evenVBand="0" w:oddHBand="1" w:evenHBand="0" w:firstRowFirstColumn="0" w:firstRowLastColumn="0" w:lastRowFirstColumn="0" w:lastRowLastColumn="0"/>
            </w:pPr>
            <w:r>
              <w:t>Marzo</w:t>
            </w:r>
            <w:r w:rsidR="00B55D03">
              <w:t xml:space="preserve"> 202</w:t>
            </w:r>
            <w:r w:rsidR="00973DA8">
              <w:t>4</w:t>
            </w:r>
          </w:p>
        </w:tc>
        <w:tc>
          <w:tcPr>
            <w:tcW w:w="1639" w:type="dxa"/>
          </w:tcPr>
          <w:p w14:paraId="37DD855E" w14:textId="77777777" w:rsidR="00C8386C" w:rsidRPr="00E71F2E" w:rsidRDefault="00184262" w:rsidP="00BF5E57">
            <w:pPr>
              <w:cnfStyle w:val="000000100000" w:firstRow="0" w:lastRow="0" w:firstColumn="0" w:lastColumn="0" w:oddVBand="0" w:evenVBand="0" w:oddHBand="1" w:evenHBand="0" w:firstRowFirstColumn="0" w:firstRowLastColumn="0" w:lastRowFirstColumn="0" w:lastRowLastColumn="0"/>
            </w:pPr>
            <w:r>
              <w:t>No iniciado</w:t>
            </w:r>
          </w:p>
        </w:tc>
      </w:tr>
      <w:tr w:rsidR="00C8386C" w:rsidRPr="00E71F2E" w14:paraId="6F13CACA"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17EA0C32" w14:textId="77777777" w:rsidR="00C8386C" w:rsidRPr="00237192" w:rsidRDefault="00760BD7" w:rsidP="00BF5E57">
            <w:r w:rsidRPr="00237192">
              <w:t>M</w:t>
            </w:r>
          </w:p>
        </w:tc>
        <w:tc>
          <w:tcPr>
            <w:tcW w:w="1991" w:type="dxa"/>
          </w:tcPr>
          <w:p w14:paraId="08E29583" w14:textId="77777777" w:rsidR="00C8386C" w:rsidRPr="00237192" w:rsidRDefault="00237192" w:rsidP="00BF5E57">
            <w:pPr>
              <w:cnfStyle w:val="000000000000" w:firstRow="0" w:lastRow="0" w:firstColumn="0" w:lastColumn="0" w:oddVBand="0" w:evenVBand="0" w:oddHBand="0" w:evenHBand="0" w:firstRowFirstColumn="0" w:firstRowLastColumn="0" w:lastRowFirstColumn="0" w:lastRowLastColumn="0"/>
            </w:pPr>
            <w:r w:rsidRPr="00237192">
              <w:t>Imputaciones</w:t>
            </w:r>
            <w:r w:rsidR="00127D3A">
              <w:t xml:space="preserve"> en todas las </w:t>
            </w:r>
            <w:r w:rsidR="00890C2D">
              <w:t>Ramas de actividad</w:t>
            </w:r>
            <w:r w:rsidR="00184262" w:rsidRPr="00237192">
              <w:t xml:space="preserve">/ </w:t>
            </w:r>
            <w:r w:rsidRPr="00237192">
              <w:t>Uso de la media global</w:t>
            </w:r>
          </w:p>
        </w:tc>
        <w:tc>
          <w:tcPr>
            <w:tcW w:w="1606" w:type="dxa"/>
          </w:tcPr>
          <w:p w14:paraId="778E70AB" w14:textId="77777777" w:rsidR="00C8386C" w:rsidRPr="00E71F2E" w:rsidRDefault="00184262" w:rsidP="00BF5E57">
            <w:pPr>
              <w:cnfStyle w:val="000000000000" w:firstRow="0" w:lastRow="0" w:firstColumn="0" w:lastColumn="0" w:oddVBand="0" w:evenVBand="0" w:oddHBand="0" w:evenHBand="0" w:firstRowFirstColumn="0" w:firstRowLastColumn="0" w:lastRowFirstColumn="0" w:lastRowLastColumn="0"/>
            </w:pPr>
            <w:r>
              <w:t xml:space="preserve">No usarlo/ </w:t>
            </w:r>
            <w:r w:rsidR="007215E0">
              <w:t xml:space="preserve">Índices </w:t>
            </w:r>
            <w:r w:rsidR="004605BB">
              <w:t>confiables</w:t>
            </w:r>
          </w:p>
        </w:tc>
        <w:tc>
          <w:tcPr>
            <w:tcW w:w="1482" w:type="dxa"/>
          </w:tcPr>
          <w:p w14:paraId="2E854529" w14:textId="77777777" w:rsidR="00C8386C" w:rsidRPr="00E71F2E" w:rsidRDefault="004605BB" w:rsidP="00BF5E57">
            <w:pPr>
              <w:cnfStyle w:val="000000000000" w:firstRow="0" w:lastRow="0" w:firstColumn="0" w:lastColumn="0" w:oddVBand="0" w:evenVBand="0" w:oddHBand="0" w:evenHBand="0" w:firstRowFirstColumn="0" w:firstRowLastColumn="0" w:lastRowFirstColumn="0" w:lastRowLastColumn="0"/>
            </w:pPr>
            <w:r>
              <w:t>Mayo</w:t>
            </w:r>
            <w:r w:rsidR="00184262">
              <w:t xml:space="preserve"> 202</w:t>
            </w:r>
            <w:r w:rsidR="00127D3A">
              <w:t>4</w:t>
            </w:r>
          </w:p>
        </w:tc>
        <w:tc>
          <w:tcPr>
            <w:tcW w:w="1482" w:type="dxa"/>
          </w:tcPr>
          <w:p w14:paraId="49BB053E" w14:textId="77777777" w:rsidR="00C8386C" w:rsidRPr="00E71F2E" w:rsidRDefault="004605BB" w:rsidP="00BF5E57">
            <w:pPr>
              <w:cnfStyle w:val="000000000000" w:firstRow="0" w:lastRow="0" w:firstColumn="0" w:lastColumn="0" w:oddVBand="0" w:evenVBand="0" w:oddHBand="0" w:evenHBand="0" w:firstRowFirstColumn="0" w:firstRowLastColumn="0" w:lastRowFirstColumn="0" w:lastRowLastColumn="0"/>
            </w:pPr>
            <w:r>
              <w:t>Ju</w:t>
            </w:r>
            <w:r w:rsidR="00127D3A">
              <w:t>lio</w:t>
            </w:r>
            <w:r w:rsidR="00184262">
              <w:t xml:space="preserve"> 202</w:t>
            </w:r>
            <w:r w:rsidR="00127D3A">
              <w:t>4</w:t>
            </w:r>
          </w:p>
        </w:tc>
        <w:tc>
          <w:tcPr>
            <w:tcW w:w="1639" w:type="dxa"/>
          </w:tcPr>
          <w:p w14:paraId="26C50314" w14:textId="77777777" w:rsidR="00C8386C" w:rsidRPr="00E71F2E" w:rsidRDefault="00184262" w:rsidP="00BF5E57">
            <w:pPr>
              <w:cnfStyle w:val="000000000000" w:firstRow="0" w:lastRow="0" w:firstColumn="0" w:lastColumn="0" w:oddVBand="0" w:evenVBand="0" w:oddHBand="0" w:evenHBand="0" w:firstRowFirstColumn="0" w:firstRowLastColumn="0" w:lastRowFirstColumn="0" w:lastRowLastColumn="0"/>
            </w:pPr>
            <w:r>
              <w:t xml:space="preserve">No </w:t>
            </w:r>
            <w:r w:rsidR="00993DD1">
              <w:t>iniciado</w:t>
            </w:r>
          </w:p>
        </w:tc>
      </w:tr>
      <w:tr w:rsidR="00C8386C" w:rsidRPr="00E71F2E" w14:paraId="00457153"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65578DE2" w14:textId="77777777" w:rsidR="00C8386C" w:rsidRDefault="00760BD7" w:rsidP="00BF5E57">
            <w:r>
              <w:t>M</w:t>
            </w:r>
          </w:p>
        </w:tc>
        <w:tc>
          <w:tcPr>
            <w:tcW w:w="1991" w:type="dxa"/>
          </w:tcPr>
          <w:p w14:paraId="6AEB0385" w14:textId="77777777" w:rsidR="00C8386C" w:rsidRPr="00E71F2E" w:rsidRDefault="00890C2D" w:rsidP="00BF5E57">
            <w:pPr>
              <w:cnfStyle w:val="000000100000" w:firstRow="0" w:lastRow="0" w:firstColumn="0" w:lastColumn="0" w:oddVBand="0" w:evenVBand="0" w:oddHBand="1" w:evenHBand="0" w:firstRowFirstColumn="0" w:firstRowLastColumn="0" w:lastRowFirstColumn="0" w:lastRowLastColumn="0"/>
            </w:pPr>
            <w:r>
              <w:t xml:space="preserve">Tratamiento </w:t>
            </w:r>
            <w:r w:rsidR="000766FC">
              <w:t>productos estacionales</w:t>
            </w:r>
            <w:r w:rsidR="0051347A">
              <w:t xml:space="preserve">/ </w:t>
            </w:r>
            <w:r w:rsidR="000766FC">
              <w:t>Mejorar la confiabilidad del IPP</w:t>
            </w:r>
          </w:p>
        </w:tc>
        <w:tc>
          <w:tcPr>
            <w:tcW w:w="1606" w:type="dxa"/>
          </w:tcPr>
          <w:p w14:paraId="54F2FF26" w14:textId="77777777" w:rsidR="00C8386C" w:rsidRPr="00E71F2E" w:rsidRDefault="0032546B" w:rsidP="00BF5E57">
            <w:pPr>
              <w:cnfStyle w:val="000000100000" w:firstRow="0" w:lastRow="0" w:firstColumn="0" w:lastColumn="0" w:oddVBand="0" w:evenVBand="0" w:oddHBand="1" w:evenHBand="0" w:firstRowFirstColumn="0" w:firstRowLastColumn="0" w:lastRowFirstColumn="0" w:lastRowLastColumn="0"/>
            </w:pPr>
            <w:r>
              <w:t>No usar el procedimiento</w:t>
            </w:r>
            <w:r w:rsidR="007D05E1">
              <w:t xml:space="preserve">/ </w:t>
            </w:r>
            <w:r w:rsidR="008B5E29">
              <w:t>Definición de p</w:t>
            </w:r>
            <w:r w:rsidR="00D47752">
              <w:t>rocedimiento a productos estacionales</w:t>
            </w:r>
          </w:p>
        </w:tc>
        <w:tc>
          <w:tcPr>
            <w:tcW w:w="1482" w:type="dxa"/>
          </w:tcPr>
          <w:p w14:paraId="09333C22" w14:textId="77777777" w:rsidR="00C8386C" w:rsidRPr="00E71F2E" w:rsidRDefault="00D47752" w:rsidP="00BF5E57">
            <w:pPr>
              <w:cnfStyle w:val="000000100000" w:firstRow="0" w:lastRow="0" w:firstColumn="0" w:lastColumn="0" w:oddVBand="0" w:evenVBand="0" w:oddHBand="1" w:evenHBand="0" w:firstRowFirstColumn="0" w:firstRowLastColumn="0" w:lastRowFirstColumn="0" w:lastRowLastColumn="0"/>
            </w:pPr>
            <w:r>
              <w:t>Marzo</w:t>
            </w:r>
            <w:r w:rsidR="00F328E1">
              <w:t xml:space="preserve"> 202</w:t>
            </w:r>
            <w:r>
              <w:t>4</w:t>
            </w:r>
          </w:p>
        </w:tc>
        <w:tc>
          <w:tcPr>
            <w:tcW w:w="1482" w:type="dxa"/>
          </w:tcPr>
          <w:p w14:paraId="0D96AA57" w14:textId="77777777" w:rsidR="00C8386C" w:rsidRPr="00E71F2E" w:rsidRDefault="00D47752" w:rsidP="00BF5E57">
            <w:pPr>
              <w:cnfStyle w:val="000000100000" w:firstRow="0" w:lastRow="0" w:firstColumn="0" w:lastColumn="0" w:oddVBand="0" w:evenVBand="0" w:oddHBand="1" w:evenHBand="0" w:firstRowFirstColumn="0" w:firstRowLastColumn="0" w:lastRowFirstColumn="0" w:lastRowLastColumn="0"/>
            </w:pPr>
            <w:r>
              <w:t>Abril</w:t>
            </w:r>
            <w:r w:rsidR="00F328E1">
              <w:t xml:space="preserve"> 202</w:t>
            </w:r>
            <w:r>
              <w:t>4</w:t>
            </w:r>
          </w:p>
        </w:tc>
        <w:tc>
          <w:tcPr>
            <w:tcW w:w="1639" w:type="dxa"/>
          </w:tcPr>
          <w:p w14:paraId="681171BE" w14:textId="77777777" w:rsidR="00C8386C" w:rsidRPr="00E71F2E" w:rsidRDefault="00F328E1" w:rsidP="00BF5E57">
            <w:pPr>
              <w:cnfStyle w:val="000000100000" w:firstRow="0" w:lastRow="0" w:firstColumn="0" w:lastColumn="0" w:oddVBand="0" w:evenVBand="0" w:oddHBand="1" w:evenHBand="0" w:firstRowFirstColumn="0" w:firstRowLastColumn="0" w:lastRowFirstColumn="0" w:lastRowLastColumn="0"/>
            </w:pPr>
            <w:r>
              <w:t>No iniciado</w:t>
            </w:r>
          </w:p>
        </w:tc>
      </w:tr>
      <w:tr w:rsidR="00C8386C" w:rsidRPr="00E71F2E" w14:paraId="25A5A05E"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031934D4" w14:textId="77777777" w:rsidR="00C8386C" w:rsidRDefault="00760BD7" w:rsidP="00BF5E57">
            <w:r>
              <w:t>M</w:t>
            </w:r>
          </w:p>
        </w:tc>
        <w:tc>
          <w:tcPr>
            <w:tcW w:w="1991" w:type="dxa"/>
          </w:tcPr>
          <w:p w14:paraId="790C5AEB" w14:textId="77777777" w:rsidR="00C8386C" w:rsidRPr="00E71F2E" w:rsidRDefault="00DB6B72" w:rsidP="00BF5E57">
            <w:pPr>
              <w:cnfStyle w:val="000000000000" w:firstRow="0" w:lastRow="0" w:firstColumn="0" w:lastColumn="0" w:oddVBand="0" w:evenVBand="0" w:oddHBand="0" w:evenHBand="0" w:firstRowFirstColumn="0" w:firstRowLastColumn="0" w:lastRowFirstColumn="0" w:lastRowLastColumn="0"/>
            </w:pPr>
            <w:r>
              <w:t xml:space="preserve">Definir </w:t>
            </w:r>
            <w:r w:rsidR="002538B1">
              <w:t xml:space="preserve">el límite mínimo de ponderación para incluir productos en canasta/ </w:t>
            </w:r>
            <w:r w:rsidR="00D208BD">
              <w:t xml:space="preserve">Canasta representativa </w:t>
            </w:r>
          </w:p>
        </w:tc>
        <w:tc>
          <w:tcPr>
            <w:tcW w:w="1606" w:type="dxa"/>
          </w:tcPr>
          <w:p w14:paraId="6A08D089" w14:textId="77777777" w:rsidR="00C8386C" w:rsidRPr="00E71F2E" w:rsidRDefault="00D208BD" w:rsidP="00BF5E57">
            <w:pPr>
              <w:cnfStyle w:val="000000000000" w:firstRow="0" w:lastRow="0" w:firstColumn="0" w:lastColumn="0" w:oddVBand="0" w:evenVBand="0" w:oddHBand="0" w:evenHBand="0" w:firstRowFirstColumn="0" w:firstRowLastColumn="0" w:lastRowFirstColumn="0" w:lastRowLastColumn="0"/>
            </w:pPr>
            <w:r>
              <w:t>Incluir productos poco significativos</w:t>
            </w:r>
            <w:r w:rsidR="00847356">
              <w:t xml:space="preserve">/ </w:t>
            </w:r>
            <w:r w:rsidR="008749D3">
              <w:t xml:space="preserve">Canasta estructurada y </w:t>
            </w:r>
            <w:r w:rsidR="00897CE3">
              <w:t>representativa</w:t>
            </w:r>
          </w:p>
        </w:tc>
        <w:tc>
          <w:tcPr>
            <w:tcW w:w="1482" w:type="dxa"/>
          </w:tcPr>
          <w:p w14:paraId="6F34F667" w14:textId="77777777" w:rsidR="00C8386C" w:rsidRPr="00E71F2E" w:rsidRDefault="00A959F6" w:rsidP="00BF5E57">
            <w:pPr>
              <w:cnfStyle w:val="000000000000" w:firstRow="0" w:lastRow="0" w:firstColumn="0" w:lastColumn="0" w:oddVBand="0" w:evenVBand="0" w:oddHBand="0" w:evenHBand="0" w:firstRowFirstColumn="0" w:firstRowLastColumn="0" w:lastRowFirstColumn="0" w:lastRowLastColumn="0"/>
            </w:pPr>
            <w:r>
              <w:t>Marzo</w:t>
            </w:r>
            <w:r w:rsidR="00847356">
              <w:t xml:space="preserve"> 202</w:t>
            </w:r>
            <w:r>
              <w:t>4</w:t>
            </w:r>
          </w:p>
        </w:tc>
        <w:tc>
          <w:tcPr>
            <w:tcW w:w="1482" w:type="dxa"/>
          </w:tcPr>
          <w:p w14:paraId="5DDDB711" w14:textId="77777777" w:rsidR="00C8386C" w:rsidRPr="00E71F2E" w:rsidRDefault="00A959F6" w:rsidP="00BF5E57">
            <w:pPr>
              <w:cnfStyle w:val="000000000000" w:firstRow="0" w:lastRow="0" w:firstColumn="0" w:lastColumn="0" w:oddVBand="0" w:evenVBand="0" w:oddHBand="0" w:evenHBand="0" w:firstRowFirstColumn="0" w:firstRowLastColumn="0" w:lastRowFirstColumn="0" w:lastRowLastColumn="0"/>
            </w:pPr>
            <w:r>
              <w:t>Abril</w:t>
            </w:r>
            <w:r w:rsidR="00847356">
              <w:t xml:space="preserve"> 202</w:t>
            </w:r>
            <w:r>
              <w:t>4</w:t>
            </w:r>
          </w:p>
        </w:tc>
        <w:tc>
          <w:tcPr>
            <w:tcW w:w="1639" w:type="dxa"/>
          </w:tcPr>
          <w:p w14:paraId="1DC4E583" w14:textId="77777777" w:rsidR="00C8386C" w:rsidRPr="00E71F2E" w:rsidRDefault="00847356" w:rsidP="00BF5E57">
            <w:pPr>
              <w:cnfStyle w:val="000000000000" w:firstRow="0" w:lastRow="0" w:firstColumn="0" w:lastColumn="0" w:oddVBand="0" w:evenVBand="0" w:oddHBand="0" w:evenHBand="0" w:firstRowFirstColumn="0" w:firstRowLastColumn="0" w:lastRowFirstColumn="0" w:lastRowLastColumn="0"/>
            </w:pPr>
            <w:r>
              <w:t>No iniciado</w:t>
            </w:r>
          </w:p>
        </w:tc>
      </w:tr>
      <w:tr w:rsidR="00C8386C" w:rsidRPr="00E71F2E" w14:paraId="30E463C2"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5E05FE74" w14:textId="77777777" w:rsidR="00C8386C" w:rsidRDefault="00FF70AE" w:rsidP="00BF5E57">
            <w:bookmarkStart w:id="22" w:name="_Hlk147171952"/>
            <w:r>
              <w:t>M</w:t>
            </w:r>
          </w:p>
        </w:tc>
        <w:tc>
          <w:tcPr>
            <w:tcW w:w="1991" w:type="dxa"/>
          </w:tcPr>
          <w:p w14:paraId="26FF8CD9" w14:textId="77777777" w:rsidR="00C8386C" w:rsidRPr="00E71F2E" w:rsidRDefault="00E411FB" w:rsidP="00BF5E57">
            <w:pPr>
              <w:cnfStyle w:val="000000100000" w:firstRow="0" w:lastRow="0" w:firstColumn="0" w:lastColumn="0" w:oddVBand="0" w:evenVBand="0" w:oddHBand="1" w:evenHBand="0" w:firstRowFirstColumn="0" w:firstRowLastColumn="0" w:lastRowFirstColumn="0" w:lastRowLastColumn="0"/>
            </w:pPr>
            <w:r>
              <w:t xml:space="preserve">Cambiar </w:t>
            </w:r>
            <w:r w:rsidR="00A959F6">
              <w:t>periodo de</w:t>
            </w:r>
            <w:r>
              <w:t xml:space="preserve"> </w:t>
            </w:r>
            <w:r w:rsidR="002267BD">
              <w:t>referencia</w:t>
            </w:r>
            <w:r>
              <w:t xml:space="preserve"> del </w:t>
            </w:r>
            <w:r w:rsidR="004645B3">
              <w:t>Índices</w:t>
            </w:r>
            <w:r>
              <w:t xml:space="preserve">/ </w:t>
            </w:r>
            <w:r w:rsidR="00840196">
              <w:t>Obtener nueva base</w:t>
            </w:r>
            <w:r w:rsidR="00A74866">
              <w:t xml:space="preserve"> con 2024=100</w:t>
            </w:r>
          </w:p>
        </w:tc>
        <w:tc>
          <w:tcPr>
            <w:tcW w:w="1606" w:type="dxa"/>
          </w:tcPr>
          <w:p w14:paraId="34CB191B" w14:textId="77777777" w:rsidR="00C8386C" w:rsidRPr="00E71F2E" w:rsidRDefault="00840196" w:rsidP="00BF5E57">
            <w:pPr>
              <w:cnfStyle w:val="000000100000" w:firstRow="0" w:lastRow="0" w:firstColumn="0" w:lastColumn="0" w:oddVBand="0" w:evenVBand="0" w:oddHBand="1" w:evenHBand="0" w:firstRowFirstColumn="0" w:firstRowLastColumn="0" w:lastRowFirstColumn="0" w:lastRowLastColumn="0"/>
            </w:pPr>
            <w:r>
              <w:t>No conocer el proceso/ Base IP</w:t>
            </w:r>
            <w:r w:rsidR="00A74866">
              <w:t>P</w:t>
            </w:r>
            <w:r>
              <w:t>20</w:t>
            </w:r>
            <w:r w:rsidR="00A74866">
              <w:t>24</w:t>
            </w:r>
            <w:r>
              <w:t>=100</w:t>
            </w:r>
          </w:p>
        </w:tc>
        <w:tc>
          <w:tcPr>
            <w:tcW w:w="1482" w:type="dxa"/>
          </w:tcPr>
          <w:p w14:paraId="6E8EE417" w14:textId="77777777" w:rsidR="00C8386C" w:rsidRPr="00E71F2E" w:rsidRDefault="00CA0BD3" w:rsidP="00BF5E57">
            <w:pPr>
              <w:cnfStyle w:val="000000100000" w:firstRow="0" w:lastRow="0" w:firstColumn="0" w:lastColumn="0" w:oddVBand="0" w:evenVBand="0" w:oddHBand="1" w:evenHBand="0" w:firstRowFirstColumn="0" w:firstRowLastColumn="0" w:lastRowFirstColumn="0" w:lastRowLastColumn="0"/>
            </w:pPr>
            <w:r>
              <w:t>Julio</w:t>
            </w:r>
            <w:r w:rsidR="00101384">
              <w:t xml:space="preserve"> 202</w:t>
            </w:r>
            <w:r>
              <w:t>4</w:t>
            </w:r>
          </w:p>
        </w:tc>
        <w:tc>
          <w:tcPr>
            <w:tcW w:w="1482" w:type="dxa"/>
          </w:tcPr>
          <w:p w14:paraId="7AD14AE6" w14:textId="77777777" w:rsidR="00C8386C" w:rsidRPr="00E71F2E" w:rsidRDefault="00CA0BD3" w:rsidP="00BF5E57">
            <w:pPr>
              <w:cnfStyle w:val="000000100000" w:firstRow="0" w:lastRow="0" w:firstColumn="0" w:lastColumn="0" w:oddVBand="0" w:evenVBand="0" w:oddHBand="1" w:evenHBand="0" w:firstRowFirstColumn="0" w:firstRowLastColumn="0" w:lastRowFirstColumn="0" w:lastRowLastColumn="0"/>
            </w:pPr>
            <w:r>
              <w:t>Agosto 2024</w:t>
            </w:r>
          </w:p>
        </w:tc>
        <w:tc>
          <w:tcPr>
            <w:tcW w:w="1639" w:type="dxa"/>
          </w:tcPr>
          <w:p w14:paraId="4A336632" w14:textId="77777777" w:rsidR="00C8386C" w:rsidRPr="00E71F2E" w:rsidRDefault="00101384" w:rsidP="00BF5E57">
            <w:pPr>
              <w:cnfStyle w:val="000000100000" w:firstRow="0" w:lastRow="0" w:firstColumn="0" w:lastColumn="0" w:oddVBand="0" w:evenVBand="0" w:oddHBand="1" w:evenHBand="0" w:firstRowFirstColumn="0" w:firstRowLastColumn="0" w:lastRowFirstColumn="0" w:lastRowLastColumn="0"/>
            </w:pPr>
            <w:r>
              <w:t>No iniciado</w:t>
            </w:r>
          </w:p>
        </w:tc>
      </w:tr>
      <w:tr w:rsidR="00F7382C" w:rsidRPr="00E71F2E" w14:paraId="24170C3A"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44D3C9EA" w14:textId="77777777" w:rsidR="00F7382C" w:rsidRDefault="00F7382C" w:rsidP="00F7382C">
            <w:bookmarkStart w:id="23" w:name="_Hlk147255648"/>
            <w:bookmarkEnd w:id="22"/>
            <w:r>
              <w:t>M</w:t>
            </w:r>
          </w:p>
        </w:tc>
        <w:tc>
          <w:tcPr>
            <w:tcW w:w="1991" w:type="dxa"/>
          </w:tcPr>
          <w:p w14:paraId="0BF5F7F1" w14:textId="1B1B8D05" w:rsidR="00F7382C" w:rsidRPr="00E71F2E" w:rsidRDefault="00F7382C" w:rsidP="009A5E37">
            <w:pPr>
              <w:cnfStyle w:val="000000000000" w:firstRow="0" w:lastRow="0" w:firstColumn="0" w:lastColumn="0" w:oddVBand="0" w:evenVBand="0" w:oddHBand="0" w:evenHBand="0" w:firstRowFirstColumn="0" w:firstRowLastColumn="0" w:lastRowFirstColumn="0" w:lastRowLastColumn="0"/>
            </w:pPr>
            <w:r>
              <w:t>Cambiar periodo de referencia de ponderadores</w:t>
            </w:r>
            <w:r w:rsidR="008E5A4D">
              <w:t xml:space="preserve">, índices y precios </w:t>
            </w:r>
            <w:r w:rsidR="008167F7">
              <w:t xml:space="preserve">experimentales </w:t>
            </w:r>
            <w:r>
              <w:t>/ Obtener nueva base con 202</w:t>
            </w:r>
            <w:r w:rsidR="009A5E37">
              <w:t>4</w:t>
            </w:r>
            <w:r>
              <w:t>=100</w:t>
            </w:r>
          </w:p>
        </w:tc>
        <w:tc>
          <w:tcPr>
            <w:tcW w:w="1606" w:type="dxa"/>
          </w:tcPr>
          <w:p w14:paraId="76359B89" w14:textId="77777777" w:rsidR="00F7382C" w:rsidRPr="00E71F2E" w:rsidRDefault="00F7382C" w:rsidP="00F7382C">
            <w:pPr>
              <w:cnfStyle w:val="000000000000" w:firstRow="0" w:lastRow="0" w:firstColumn="0" w:lastColumn="0" w:oddVBand="0" w:evenVBand="0" w:oddHBand="0" w:evenHBand="0" w:firstRowFirstColumn="0" w:firstRowLastColumn="0" w:lastRowFirstColumn="0" w:lastRowLastColumn="0"/>
            </w:pPr>
            <w:r>
              <w:t>No conocer el proceso/ Base IPP2024=100</w:t>
            </w:r>
          </w:p>
        </w:tc>
        <w:tc>
          <w:tcPr>
            <w:tcW w:w="1482" w:type="dxa"/>
          </w:tcPr>
          <w:p w14:paraId="019CBF73" w14:textId="77777777" w:rsidR="00F7382C" w:rsidRPr="00E71F2E" w:rsidRDefault="00F7382C" w:rsidP="00F7382C">
            <w:pPr>
              <w:cnfStyle w:val="000000000000" w:firstRow="0" w:lastRow="0" w:firstColumn="0" w:lastColumn="0" w:oddVBand="0" w:evenVBand="0" w:oddHBand="0" w:evenHBand="0" w:firstRowFirstColumn="0" w:firstRowLastColumn="0" w:lastRowFirstColumn="0" w:lastRowLastColumn="0"/>
            </w:pPr>
            <w:r>
              <w:t>Julio 2024</w:t>
            </w:r>
          </w:p>
        </w:tc>
        <w:tc>
          <w:tcPr>
            <w:tcW w:w="1482" w:type="dxa"/>
          </w:tcPr>
          <w:p w14:paraId="756948CF" w14:textId="77777777" w:rsidR="00F7382C" w:rsidRPr="00E71F2E" w:rsidRDefault="00F7382C" w:rsidP="00F7382C">
            <w:pPr>
              <w:cnfStyle w:val="000000000000" w:firstRow="0" w:lastRow="0" w:firstColumn="0" w:lastColumn="0" w:oddVBand="0" w:evenVBand="0" w:oddHBand="0" w:evenHBand="0" w:firstRowFirstColumn="0" w:firstRowLastColumn="0" w:lastRowFirstColumn="0" w:lastRowLastColumn="0"/>
            </w:pPr>
            <w:r>
              <w:t>Agosto 2024</w:t>
            </w:r>
          </w:p>
        </w:tc>
        <w:tc>
          <w:tcPr>
            <w:tcW w:w="1639" w:type="dxa"/>
          </w:tcPr>
          <w:p w14:paraId="631B2994" w14:textId="77777777" w:rsidR="00F7382C" w:rsidRPr="00E71F2E" w:rsidRDefault="00F7382C" w:rsidP="00F7382C">
            <w:pPr>
              <w:cnfStyle w:val="000000000000" w:firstRow="0" w:lastRow="0" w:firstColumn="0" w:lastColumn="0" w:oddVBand="0" w:evenVBand="0" w:oddHBand="0" w:evenHBand="0" w:firstRowFirstColumn="0" w:firstRowLastColumn="0" w:lastRowFirstColumn="0" w:lastRowLastColumn="0"/>
            </w:pPr>
            <w:r w:rsidRPr="008C1BFD">
              <w:t>No iniciado</w:t>
            </w:r>
          </w:p>
        </w:tc>
      </w:tr>
      <w:bookmarkEnd w:id="23"/>
      <w:tr w:rsidR="00F7382C" w:rsidRPr="00E71F2E" w14:paraId="45C51913"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233CD168" w14:textId="77777777" w:rsidR="00F7382C" w:rsidRDefault="00F7382C" w:rsidP="00F7382C">
            <w:r>
              <w:t>M</w:t>
            </w:r>
          </w:p>
        </w:tc>
        <w:tc>
          <w:tcPr>
            <w:tcW w:w="1991" w:type="dxa"/>
          </w:tcPr>
          <w:p w14:paraId="6F3A4F6E" w14:textId="53917D7B" w:rsidR="00F7382C" w:rsidRPr="00E71F2E" w:rsidRDefault="007F6719" w:rsidP="009A5E37">
            <w:pPr>
              <w:cnfStyle w:val="000000100000" w:firstRow="0" w:lastRow="0" w:firstColumn="0" w:lastColumn="0" w:oddVBand="0" w:evenVBand="0" w:oddHBand="1" w:evenHBand="0" w:firstRowFirstColumn="0" w:firstRowLastColumn="0" w:lastRowFirstColumn="0" w:lastRowLastColumn="0"/>
            </w:pPr>
            <w:r>
              <w:t xml:space="preserve">Elaborar las series históricas de la canasta </w:t>
            </w:r>
            <w:r w:rsidR="000C7A15">
              <w:t xml:space="preserve">experimental </w:t>
            </w:r>
            <w:r w:rsidR="00F7382C">
              <w:t xml:space="preserve">/ </w:t>
            </w:r>
            <w:r w:rsidR="008167F7">
              <w:t>Con</w:t>
            </w:r>
            <w:r w:rsidR="00F7382C">
              <w:t xml:space="preserve"> nueva base con 202</w:t>
            </w:r>
            <w:r w:rsidR="009A5E37">
              <w:t>4</w:t>
            </w:r>
            <w:r w:rsidR="00F7382C">
              <w:t>=100</w:t>
            </w:r>
          </w:p>
        </w:tc>
        <w:tc>
          <w:tcPr>
            <w:tcW w:w="1606" w:type="dxa"/>
          </w:tcPr>
          <w:p w14:paraId="2B062832" w14:textId="0F87C083" w:rsidR="00F7382C" w:rsidRPr="00E71F2E" w:rsidRDefault="00F7382C" w:rsidP="0034694F">
            <w:pPr>
              <w:cnfStyle w:val="000000100000" w:firstRow="0" w:lastRow="0" w:firstColumn="0" w:lastColumn="0" w:oddVBand="0" w:evenVBand="0" w:oddHBand="1" w:evenHBand="0" w:firstRowFirstColumn="0" w:firstRowLastColumn="0" w:lastRowFirstColumn="0" w:lastRowLastColumn="0"/>
            </w:pPr>
            <w:r>
              <w:t>No conocer el proceso</w:t>
            </w:r>
            <w:r w:rsidR="000C7A15">
              <w:t xml:space="preserve"> </w:t>
            </w:r>
            <w:r>
              <w:t xml:space="preserve">/ </w:t>
            </w:r>
            <w:r w:rsidR="00AC4361">
              <w:t xml:space="preserve">Obtener la </w:t>
            </w:r>
            <w:r>
              <w:t>Base IPP202</w:t>
            </w:r>
            <w:r w:rsidR="0034694F">
              <w:t>4</w:t>
            </w:r>
            <w:r>
              <w:t>=100</w:t>
            </w:r>
          </w:p>
        </w:tc>
        <w:tc>
          <w:tcPr>
            <w:tcW w:w="1482" w:type="dxa"/>
          </w:tcPr>
          <w:p w14:paraId="2640DC1C" w14:textId="77777777" w:rsidR="00F7382C" w:rsidRPr="00E71F2E" w:rsidRDefault="00F7382C" w:rsidP="00F7382C">
            <w:pPr>
              <w:cnfStyle w:val="000000100000" w:firstRow="0" w:lastRow="0" w:firstColumn="0" w:lastColumn="0" w:oddVBand="0" w:evenVBand="0" w:oddHBand="1" w:evenHBand="0" w:firstRowFirstColumn="0" w:firstRowLastColumn="0" w:lastRowFirstColumn="0" w:lastRowLastColumn="0"/>
            </w:pPr>
            <w:r>
              <w:t>Julio 2024</w:t>
            </w:r>
          </w:p>
        </w:tc>
        <w:tc>
          <w:tcPr>
            <w:tcW w:w="1482" w:type="dxa"/>
          </w:tcPr>
          <w:p w14:paraId="2148DEC3" w14:textId="77777777" w:rsidR="00F7382C" w:rsidRPr="00E71F2E" w:rsidRDefault="00F7382C" w:rsidP="00F7382C">
            <w:pPr>
              <w:cnfStyle w:val="000000100000" w:firstRow="0" w:lastRow="0" w:firstColumn="0" w:lastColumn="0" w:oddVBand="0" w:evenVBand="0" w:oddHBand="1" w:evenHBand="0" w:firstRowFirstColumn="0" w:firstRowLastColumn="0" w:lastRowFirstColumn="0" w:lastRowLastColumn="0"/>
            </w:pPr>
            <w:r>
              <w:t>Agosto 2024</w:t>
            </w:r>
          </w:p>
        </w:tc>
        <w:tc>
          <w:tcPr>
            <w:tcW w:w="1639" w:type="dxa"/>
          </w:tcPr>
          <w:p w14:paraId="0396A859" w14:textId="77777777" w:rsidR="00F7382C" w:rsidRPr="00E71F2E" w:rsidRDefault="00F7382C" w:rsidP="00F7382C">
            <w:pPr>
              <w:cnfStyle w:val="000000100000" w:firstRow="0" w:lastRow="0" w:firstColumn="0" w:lastColumn="0" w:oddVBand="0" w:evenVBand="0" w:oddHBand="1" w:evenHBand="0" w:firstRowFirstColumn="0" w:firstRowLastColumn="0" w:lastRowFirstColumn="0" w:lastRowLastColumn="0"/>
            </w:pPr>
            <w:r w:rsidRPr="008C1BFD">
              <w:t>No iniciado</w:t>
            </w:r>
          </w:p>
        </w:tc>
      </w:tr>
      <w:tr w:rsidR="007C4210" w:rsidRPr="00E71F2E" w14:paraId="630CE9CC" w14:textId="77777777" w:rsidTr="00F7382C">
        <w:tc>
          <w:tcPr>
            <w:cnfStyle w:val="001000000000" w:firstRow="0" w:lastRow="0" w:firstColumn="1" w:lastColumn="0" w:oddVBand="0" w:evenVBand="0" w:oddHBand="0" w:evenHBand="0" w:firstRowFirstColumn="0" w:firstRowLastColumn="0" w:lastRowFirstColumn="0" w:lastRowLastColumn="0"/>
            <w:tcW w:w="1150" w:type="dxa"/>
          </w:tcPr>
          <w:p w14:paraId="355FD754" w14:textId="77777777" w:rsidR="007C4210" w:rsidRDefault="007C4210" w:rsidP="00BF5E57">
            <w:r>
              <w:t>M</w:t>
            </w:r>
          </w:p>
        </w:tc>
        <w:tc>
          <w:tcPr>
            <w:tcW w:w="1991" w:type="dxa"/>
          </w:tcPr>
          <w:p w14:paraId="38D47ACC" w14:textId="77777777" w:rsidR="007C4210" w:rsidRPr="00400A13" w:rsidRDefault="002E0A9D" w:rsidP="00BF5E57">
            <w:pPr>
              <w:cnfStyle w:val="000000000000" w:firstRow="0" w:lastRow="0" w:firstColumn="0" w:lastColumn="0" w:oddVBand="0" w:evenVBand="0" w:oddHBand="0" w:evenHBand="0" w:firstRowFirstColumn="0" w:firstRowLastColumn="0" w:lastRowFirstColumn="0" w:lastRowLastColumn="0"/>
            </w:pPr>
            <w:r w:rsidRPr="00400A13">
              <w:t xml:space="preserve">Ajustes a los sistemas automatizados/ </w:t>
            </w:r>
            <w:r w:rsidR="00D3781A" w:rsidRPr="00400A13">
              <w:t>Contar con un proceso automatizado actualizado</w:t>
            </w:r>
          </w:p>
        </w:tc>
        <w:tc>
          <w:tcPr>
            <w:tcW w:w="1606" w:type="dxa"/>
          </w:tcPr>
          <w:p w14:paraId="4A77B050" w14:textId="77777777" w:rsidR="007C4210" w:rsidRDefault="00D3781A" w:rsidP="00BF5E57">
            <w:pPr>
              <w:cnfStyle w:val="000000000000" w:firstRow="0" w:lastRow="0" w:firstColumn="0" w:lastColumn="0" w:oddVBand="0" w:evenVBand="0" w:oddHBand="0" w:evenHBand="0" w:firstRowFirstColumn="0" w:firstRowLastColumn="0" w:lastRowFirstColumn="0" w:lastRowLastColumn="0"/>
            </w:pPr>
            <w:r>
              <w:t xml:space="preserve">No </w:t>
            </w:r>
            <w:r w:rsidR="00AC3F3E">
              <w:t>lograrlo a tiempo/ Contar con los ajustes al sistema</w:t>
            </w:r>
          </w:p>
        </w:tc>
        <w:tc>
          <w:tcPr>
            <w:tcW w:w="1482" w:type="dxa"/>
          </w:tcPr>
          <w:p w14:paraId="6CB3BC7C" w14:textId="77777777" w:rsidR="007C4210" w:rsidRDefault="00AC3F3E" w:rsidP="00BF5E57">
            <w:pPr>
              <w:cnfStyle w:val="000000000000" w:firstRow="0" w:lastRow="0" w:firstColumn="0" w:lastColumn="0" w:oddVBand="0" w:evenVBand="0" w:oddHBand="0" w:evenHBand="0" w:firstRowFirstColumn="0" w:firstRowLastColumn="0" w:lastRowFirstColumn="0" w:lastRowLastColumn="0"/>
            </w:pPr>
            <w:r>
              <w:t>Julio 2024</w:t>
            </w:r>
          </w:p>
        </w:tc>
        <w:tc>
          <w:tcPr>
            <w:tcW w:w="1482" w:type="dxa"/>
          </w:tcPr>
          <w:p w14:paraId="4652CF91" w14:textId="77777777" w:rsidR="007C4210" w:rsidRDefault="00AC3F3E" w:rsidP="00BF5E57">
            <w:pPr>
              <w:cnfStyle w:val="000000000000" w:firstRow="0" w:lastRow="0" w:firstColumn="0" w:lastColumn="0" w:oddVBand="0" w:evenVBand="0" w:oddHBand="0" w:evenHBand="0" w:firstRowFirstColumn="0" w:firstRowLastColumn="0" w:lastRowFirstColumn="0" w:lastRowLastColumn="0"/>
            </w:pPr>
            <w:r>
              <w:t>Agosto 2024</w:t>
            </w:r>
          </w:p>
        </w:tc>
        <w:tc>
          <w:tcPr>
            <w:tcW w:w="1639" w:type="dxa"/>
          </w:tcPr>
          <w:p w14:paraId="71F1C484" w14:textId="77777777" w:rsidR="007C4210" w:rsidRDefault="00AC3F3E" w:rsidP="00BF5E57">
            <w:pPr>
              <w:cnfStyle w:val="000000000000" w:firstRow="0" w:lastRow="0" w:firstColumn="0" w:lastColumn="0" w:oddVBand="0" w:evenVBand="0" w:oddHBand="0" w:evenHBand="0" w:firstRowFirstColumn="0" w:firstRowLastColumn="0" w:lastRowFirstColumn="0" w:lastRowLastColumn="0"/>
            </w:pPr>
            <w:r>
              <w:t>No iniciado</w:t>
            </w:r>
          </w:p>
        </w:tc>
      </w:tr>
      <w:tr w:rsidR="00847356" w:rsidRPr="00E71F2E" w14:paraId="1B191904" w14:textId="77777777" w:rsidTr="00F73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01721C0B" w14:textId="77777777" w:rsidR="00847356" w:rsidRDefault="00FF70AE" w:rsidP="00BF5E57">
            <w:r>
              <w:t>M</w:t>
            </w:r>
          </w:p>
        </w:tc>
        <w:tc>
          <w:tcPr>
            <w:tcW w:w="1991" w:type="dxa"/>
          </w:tcPr>
          <w:p w14:paraId="11AA78D0" w14:textId="77777777" w:rsidR="00847356" w:rsidRPr="00400A13" w:rsidRDefault="00F67120" w:rsidP="00BF5E57">
            <w:pPr>
              <w:cnfStyle w:val="000000100000" w:firstRow="0" w:lastRow="0" w:firstColumn="0" w:lastColumn="0" w:oddVBand="0" w:evenVBand="0" w:oddHBand="1" w:evenHBand="0" w:firstRowFirstColumn="0" w:firstRowLastColumn="0" w:lastRowFirstColumn="0" w:lastRowLastColumn="0"/>
            </w:pPr>
            <w:r w:rsidRPr="00400A13">
              <w:t xml:space="preserve">Documentar cambio de base/ </w:t>
            </w:r>
            <w:r w:rsidR="00C61B45" w:rsidRPr="00400A13">
              <w:t xml:space="preserve">Obtener </w:t>
            </w:r>
            <w:r w:rsidRPr="00400A13">
              <w:t>Documento metodológico</w:t>
            </w:r>
          </w:p>
        </w:tc>
        <w:tc>
          <w:tcPr>
            <w:tcW w:w="1606" w:type="dxa"/>
          </w:tcPr>
          <w:p w14:paraId="53E97A7C" w14:textId="77777777" w:rsidR="00847356" w:rsidRPr="00E71F2E" w:rsidRDefault="00AC3F3E" w:rsidP="00BF5E57">
            <w:pPr>
              <w:cnfStyle w:val="000000100000" w:firstRow="0" w:lastRow="0" w:firstColumn="0" w:lastColumn="0" w:oddVBand="0" w:evenVBand="0" w:oddHBand="1" w:evenHBand="0" w:firstRowFirstColumn="0" w:firstRowLastColumn="0" w:lastRowFirstColumn="0" w:lastRowLastColumn="0"/>
            </w:pPr>
            <w:r>
              <w:t>No contar con tiempo</w:t>
            </w:r>
            <w:r w:rsidR="00865C18">
              <w:t xml:space="preserve"> suficiente</w:t>
            </w:r>
            <w:r w:rsidR="00C61B45">
              <w:t xml:space="preserve">/ </w:t>
            </w:r>
            <w:r w:rsidR="00865C18">
              <w:t>Metadatos del IPP y su</w:t>
            </w:r>
            <w:r w:rsidR="00760BD7">
              <w:t xml:space="preserve"> CAB</w:t>
            </w:r>
          </w:p>
        </w:tc>
        <w:tc>
          <w:tcPr>
            <w:tcW w:w="1482" w:type="dxa"/>
          </w:tcPr>
          <w:p w14:paraId="3F0CD1DC" w14:textId="77777777" w:rsidR="00847356" w:rsidRPr="00E71F2E" w:rsidRDefault="004B711E" w:rsidP="00BF5E57">
            <w:pPr>
              <w:cnfStyle w:val="000000100000" w:firstRow="0" w:lastRow="0" w:firstColumn="0" w:lastColumn="0" w:oddVBand="0" w:evenVBand="0" w:oddHBand="1" w:evenHBand="0" w:firstRowFirstColumn="0" w:firstRowLastColumn="0" w:lastRowFirstColumn="0" w:lastRowLastColumn="0"/>
            </w:pPr>
            <w:r>
              <w:t>Octubre</w:t>
            </w:r>
            <w:r w:rsidR="00760BD7">
              <w:t xml:space="preserve"> 2024</w:t>
            </w:r>
          </w:p>
        </w:tc>
        <w:tc>
          <w:tcPr>
            <w:tcW w:w="1482" w:type="dxa"/>
          </w:tcPr>
          <w:p w14:paraId="69DBA8CE" w14:textId="77777777" w:rsidR="00847356" w:rsidRPr="00E71F2E" w:rsidRDefault="004B711E" w:rsidP="00BF5E57">
            <w:pPr>
              <w:cnfStyle w:val="000000100000" w:firstRow="0" w:lastRow="0" w:firstColumn="0" w:lastColumn="0" w:oddVBand="0" w:evenVBand="0" w:oddHBand="1" w:evenHBand="0" w:firstRowFirstColumn="0" w:firstRowLastColumn="0" w:lastRowFirstColumn="0" w:lastRowLastColumn="0"/>
            </w:pPr>
            <w:r>
              <w:t>Noviembre</w:t>
            </w:r>
            <w:r w:rsidR="00760BD7">
              <w:t xml:space="preserve"> 2024 </w:t>
            </w:r>
          </w:p>
        </w:tc>
        <w:tc>
          <w:tcPr>
            <w:tcW w:w="1639" w:type="dxa"/>
          </w:tcPr>
          <w:p w14:paraId="2AE7D668" w14:textId="77777777" w:rsidR="00847356" w:rsidRPr="00E71F2E" w:rsidRDefault="00760BD7" w:rsidP="00BF5E57">
            <w:pPr>
              <w:cnfStyle w:val="000000100000" w:firstRow="0" w:lastRow="0" w:firstColumn="0" w:lastColumn="0" w:oddVBand="0" w:evenVBand="0" w:oddHBand="1" w:evenHBand="0" w:firstRowFirstColumn="0" w:firstRowLastColumn="0" w:lastRowFirstColumn="0" w:lastRowLastColumn="0"/>
            </w:pPr>
            <w:r>
              <w:t>No iniciado</w:t>
            </w:r>
          </w:p>
        </w:tc>
      </w:tr>
      <w:tr w:rsidR="00856680" w:rsidRPr="00E71F2E" w14:paraId="7CBE3A98" w14:textId="77777777" w:rsidTr="00856680">
        <w:tc>
          <w:tcPr>
            <w:cnfStyle w:val="001000000000" w:firstRow="0" w:lastRow="0" w:firstColumn="1" w:lastColumn="0" w:oddVBand="0" w:evenVBand="0" w:oddHBand="0" w:evenHBand="0" w:firstRowFirstColumn="0" w:firstRowLastColumn="0" w:lastRowFirstColumn="0" w:lastRowLastColumn="0"/>
            <w:tcW w:w="1150" w:type="dxa"/>
          </w:tcPr>
          <w:p w14:paraId="2CE18200" w14:textId="77777777" w:rsidR="00856680" w:rsidRDefault="00856680" w:rsidP="00BF5E57">
            <w:r>
              <w:t>M</w:t>
            </w:r>
          </w:p>
        </w:tc>
        <w:tc>
          <w:tcPr>
            <w:tcW w:w="1991" w:type="dxa"/>
          </w:tcPr>
          <w:p w14:paraId="624501C8" w14:textId="77777777" w:rsidR="00856680" w:rsidRPr="00E71F2E" w:rsidRDefault="00856680" w:rsidP="00BF5E57">
            <w:pPr>
              <w:cnfStyle w:val="000000000000" w:firstRow="0" w:lastRow="0" w:firstColumn="0" w:lastColumn="0" w:oddVBand="0" w:evenVBand="0" w:oddHBand="0" w:evenHBand="0" w:firstRowFirstColumn="0" w:firstRowLastColumn="0" w:lastRowFirstColumn="0" w:lastRowLastColumn="0"/>
            </w:pPr>
            <w:r>
              <w:t>Cambiar periodo de referencia de ponderadores, índices y precios / Obtener nueva base con 202</w:t>
            </w:r>
            <w:r w:rsidR="00A3281D">
              <w:t>4</w:t>
            </w:r>
            <w:r>
              <w:t>=100</w:t>
            </w:r>
          </w:p>
        </w:tc>
        <w:tc>
          <w:tcPr>
            <w:tcW w:w="1606" w:type="dxa"/>
          </w:tcPr>
          <w:p w14:paraId="0C622FF3" w14:textId="77777777" w:rsidR="00856680" w:rsidRPr="00E71F2E" w:rsidRDefault="00A3281D" w:rsidP="00BF5E57">
            <w:pPr>
              <w:cnfStyle w:val="000000000000" w:firstRow="0" w:lastRow="0" w:firstColumn="0" w:lastColumn="0" w:oddVBand="0" w:evenVBand="0" w:oddHBand="0" w:evenHBand="0" w:firstRowFirstColumn="0" w:firstRowLastColumn="0" w:lastRowFirstColumn="0" w:lastRowLastColumn="0"/>
            </w:pPr>
            <w:r>
              <w:t xml:space="preserve">No contar con el índice experimental </w:t>
            </w:r>
            <w:r w:rsidR="00856680">
              <w:t>/ Base IPP2024=100</w:t>
            </w:r>
          </w:p>
        </w:tc>
        <w:tc>
          <w:tcPr>
            <w:tcW w:w="1482" w:type="dxa"/>
          </w:tcPr>
          <w:p w14:paraId="2DD62C09" w14:textId="77777777" w:rsidR="00856680" w:rsidRPr="00E71F2E" w:rsidRDefault="001B7B5A" w:rsidP="00BF5E57">
            <w:pPr>
              <w:cnfStyle w:val="000000000000" w:firstRow="0" w:lastRow="0" w:firstColumn="0" w:lastColumn="0" w:oddVBand="0" w:evenVBand="0" w:oddHBand="0" w:evenHBand="0" w:firstRowFirstColumn="0" w:firstRowLastColumn="0" w:lastRowFirstColumn="0" w:lastRowLastColumn="0"/>
            </w:pPr>
            <w:r>
              <w:t>Enero</w:t>
            </w:r>
            <w:r w:rsidR="00856680">
              <w:t xml:space="preserve"> 202</w:t>
            </w:r>
            <w:r>
              <w:t>5</w:t>
            </w:r>
          </w:p>
        </w:tc>
        <w:tc>
          <w:tcPr>
            <w:tcW w:w="1482" w:type="dxa"/>
          </w:tcPr>
          <w:p w14:paraId="0C6415F0" w14:textId="77777777" w:rsidR="00856680" w:rsidRPr="00E71F2E" w:rsidRDefault="001B7B5A" w:rsidP="00BF5E57">
            <w:pPr>
              <w:cnfStyle w:val="000000000000" w:firstRow="0" w:lastRow="0" w:firstColumn="0" w:lastColumn="0" w:oddVBand="0" w:evenVBand="0" w:oddHBand="0" w:evenHBand="0" w:firstRowFirstColumn="0" w:firstRowLastColumn="0" w:lastRowFirstColumn="0" w:lastRowLastColumn="0"/>
            </w:pPr>
            <w:r>
              <w:t>Enero</w:t>
            </w:r>
            <w:r w:rsidR="00856680">
              <w:t xml:space="preserve"> 202</w:t>
            </w:r>
            <w:r>
              <w:t>5</w:t>
            </w:r>
          </w:p>
        </w:tc>
        <w:tc>
          <w:tcPr>
            <w:tcW w:w="1639" w:type="dxa"/>
          </w:tcPr>
          <w:p w14:paraId="76AA424B" w14:textId="77777777" w:rsidR="00856680" w:rsidRPr="00E71F2E" w:rsidRDefault="00856680" w:rsidP="00BF5E57">
            <w:pPr>
              <w:cnfStyle w:val="000000000000" w:firstRow="0" w:lastRow="0" w:firstColumn="0" w:lastColumn="0" w:oddVBand="0" w:evenVBand="0" w:oddHBand="0" w:evenHBand="0" w:firstRowFirstColumn="0" w:firstRowLastColumn="0" w:lastRowFirstColumn="0" w:lastRowLastColumn="0"/>
            </w:pPr>
            <w:r w:rsidRPr="008C1BFD">
              <w:t>No iniciado</w:t>
            </w:r>
          </w:p>
        </w:tc>
      </w:tr>
      <w:tr w:rsidR="00F87C83" w:rsidRPr="00E71F2E" w14:paraId="6F7DE26E" w14:textId="77777777" w:rsidTr="004375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28DAC318" w14:textId="77777777" w:rsidR="00437559" w:rsidRDefault="00437559" w:rsidP="00BF5E57">
            <w:r>
              <w:t>M</w:t>
            </w:r>
          </w:p>
        </w:tc>
        <w:tc>
          <w:tcPr>
            <w:tcW w:w="1991" w:type="dxa"/>
          </w:tcPr>
          <w:p w14:paraId="6B7B3C85" w14:textId="77777777" w:rsidR="00437559" w:rsidRPr="00E71F2E" w:rsidRDefault="00437559" w:rsidP="00BF5E57">
            <w:pPr>
              <w:cnfStyle w:val="000000100000" w:firstRow="0" w:lastRow="0" w:firstColumn="0" w:lastColumn="0" w:oddVBand="0" w:evenVBand="0" w:oddHBand="1" w:evenHBand="0" w:firstRowFirstColumn="0" w:firstRowLastColumn="0" w:lastRowFirstColumn="0" w:lastRowLastColumn="0"/>
            </w:pPr>
            <w:r>
              <w:t>Elaborar las series históricas de la canasta final / Con nueva base con 2024=100</w:t>
            </w:r>
          </w:p>
        </w:tc>
        <w:tc>
          <w:tcPr>
            <w:tcW w:w="1606" w:type="dxa"/>
          </w:tcPr>
          <w:p w14:paraId="71CD9B1F" w14:textId="77777777" w:rsidR="00437559" w:rsidRPr="00E71F2E" w:rsidRDefault="00437559" w:rsidP="00BF5E57">
            <w:pPr>
              <w:cnfStyle w:val="000000100000" w:firstRow="0" w:lastRow="0" w:firstColumn="0" w:lastColumn="0" w:oddVBand="0" w:evenVBand="0" w:oddHBand="1" w:evenHBand="0" w:firstRowFirstColumn="0" w:firstRowLastColumn="0" w:lastRowFirstColumn="0" w:lastRowLastColumn="0"/>
            </w:pPr>
            <w:r>
              <w:t xml:space="preserve">No conocer el proceso / </w:t>
            </w:r>
            <w:r w:rsidR="00D64897">
              <w:t>Obtener la b</w:t>
            </w:r>
            <w:r>
              <w:t>ase IPP2024=100</w:t>
            </w:r>
          </w:p>
        </w:tc>
        <w:tc>
          <w:tcPr>
            <w:tcW w:w="1482" w:type="dxa"/>
          </w:tcPr>
          <w:p w14:paraId="77C4E82C" w14:textId="77777777" w:rsidR="00437559" w:rsidRPr="00E71F2E" w:rsidRDefault="00D64897" w:rsidP="00BF5E57">
            <w:pPr>
              <w:cnfStyle w:val="000000100000" w:firstRow="0" w:lastRow="0" w:firstColumn="0" w:lastColumn="0" w:oddVBand="0" w:evenVBand="0" w:oddHBand="1" w:evenHBand="0" w:firstRowFirstColumn="0" w:firstRowLastColumn="0" w:lastRowFirstColumn="0" w:lastRowLastColumn="0"/>
            </w:pPr>
            <w:r>
              <w:t xml:space="preserve">Enero </w:t>
            </w:r>
            <w:r w:rsidR="00437559">
              <w:t>202</w:t>
            </w:r>
            <w:r>
              <w:t>5</w:t>
            </w:r>
          </w:p>
        </w:tc>
        <w:tc>
          <w:tcPr>
            <w:tcW w:w="1482" w:type="dxa"/>
          </w:tcPr>
          <w:p w14:paraId="580BE02F" w14:textId="77777777" w:rsidR="00437559" w:rsidRPr="00E71F2E" w:rsidRDefault="00F87C83" w:rsidP="00BF5E57">
            <w:pPr>
              <w:cnfStyle w:val="000000100000" w:firstRow="0" w:lastRow="0" w:firstColumn="0" w:lastColumn="0" w:oddVBand="0" w:evenVBand="0" w:oddHBand="1" w:evenHBand="0" w:firstRowFirstColumn="0" w:firstRowLastColumn="0" w:lastRowFirstColumn="0" w:lastRowLastColumn="0"/>
            </w:pPr>
            <w:r>
              <w:t>Enero 2025</w:t>
            </w:r>
          </w:p>
        </w:tc>
        <w:tc>
          <w:tcPr>
            <w:tcW w:w="1639" w:type="dxa"/>
          </w:tcPr>
          <w:p w14:paraId="5AA4632F" w14:textId="77777777" w:rsidR="00437559" w:rsidRPr="00E71F2E" w:rsidRDefault="00437559" w:rsidP="00BF5E57">
            <w:pPr>
              <w:cnfStyle w:val="000000100000" w:firstRow="0" w:lastRow="0" w:firstColumn="0" w:lastColumn="0" w:oddVBand="0" w:evenVBand="0" w:oddHBand="1" w:evenHBand="0" w:firstRowFirstColumn="0" w:firstRowLastColumn="0" w:lastRowFirstColumn="0" w:lastRowLastColumn="0"/>
            </w:pPr>
            <w:r w:rsidRPr="008C1BFD">
              <w:t>No iniciado</w:t>
            </w:r>
          </w:p>
        </w:tc>
      </w:tr>
    </w:tbl>
    <w:p w14:paraId="4B64866E" w14:textId="77777777" w:rsidR="001B7B5A" w:rsidRDefault="001B7B5A" w:rsidP="00B326D5">
      <w:pPr>
        <w:pStyle w:val="TRList-Bullets"/>
        <w:numPr>
          <w:ilvl w:val="0"/>
          <w:numId w:val="0"/>
        </w:numPr>
        <w:ind w:left="216" w:hanging="216"/>
      </w:pPr>
    </w:p>
    <w:p w14:paraId="6A85F629" w14:textId="77777777" w:rsidR="001B7B5A" w:rsidRDefault="001B7B5A" w:rsidP="00B326D5">
      <w:pPr>
        <w:pStyle w:val="TRList-Bullets"/>
        <w:numPr>
          <w:ilvl w:val="0"/>
          <w:numId w:val="0"/>
        </w:numPr>
        <w:ind w:left="216" w:hanging="216"/>
      </w:pPr>
    </w:p>
    <w:p w14:paraId="304178AF" w14:textId="77777777" w:rsidR="001B7B5A" w:rsidRDefault="001B7B5A" w:rsidP="00B326D5">
      <w:pPr>
        <w:pStyle w:val="TRList-Bullets"/>
        <w:numPr>
          <w:ilvl w:val="0"/>
          <w:numId w:val="0"/>
        </w:numPr>
        <w:ind w:left="216" w:hanging="216"/>
      </w:pPr>
    </w:p>
    <w:p w14:paraId="5ABF99BB" w14:textId="77777777" w:rsidR="001B7B5A" w:rsidRDefault="001B7B5A" w:rsidP="00B326D5">
      <w:pPr>
        <w:pStyle w:val="TRList-Bullets"/>
        <w:numPr>
          <w:ilvl w:val="0"/>
          <w:numId w:val="0"/>
        </w:numPr>
        <w:ind w:left="216" w:hanging="216"/>
      </w:pPr>
    </w:p>
    <w:p w14:paraId="037971B4" w14:textId="77777777" w:rsidR="001B7B5A" w:rsidRDefault="001B7B5A" w:rsidP="00B326D5">
      <w:pPr>
        <w:pStyle w:val="TRList-Bullets"/>
        <w:numPr>
          <w:ilvl w:val="0"/>
          <w:numId w:val="0"/>
        </w:numPr>
        <w:ind w:left="216" w:hanging="216"/>
      </w:pPr>
    </w:p>
    <w:p w14:paraId="650BC6E7" w14:textId="77777777" w:rsidR="001B7B5A" w:rsidRDefault="001B7B5A">
      <w:pPr>
        <w:rPr>
          <w:rFonts w:cstheme="minorHAnsi"/>
          <w:szCs w:val="20"/>
        </w:rPr>
      </w:pPr>
      <w:r>
        <w:br w:type="page"/>
      </w:r>
    </w:p>
    <w:p w14:paraId="0FDA74D2" w14:textId="77777777" w:rsidR="00B326D5" w:rsidRDefault="00B326D5" w:rsidP="00B326D5">
      <w:pPr>
        <w:pStyle w:val="TRList-Bullets"/>
        <w:numPr>
          <w:ilvl w:val="0"/>
          <w:numId w:val="0"/>
        </w:numPr>
        <w:ind w:left="216" w:hanging="216"/>
      </w:pPr>
    </w:p>
    <w:p w14:paraId="4AC05B27" w14:textId="77777777" w:rsidR="00B326D5" w:rsidRDefault="00B326D5" w:rsidP="00B326D5">
      <w:pPr>
        <w:pStyle w:val="TRHeading2"/>
      </w:pPr>
      <w:bookmarkStart w:id="24" w:name="_Toc111559467"/>
      <w:r w:rsidRPr="00B326D5">
        <w:t>Funcionarios con los cuales se mantuvieron reuniones durante la misió</w:t>
      </w:r>
      <w:r>
        <w:t>n</w:t>
      </w:r>
      <w:bookmarkEnd w:id="24"/>
    </w:p>
    <w:p w14:paraId="5075D037" w14:textId="0A70E7FB" w:rsidR="00B326D5" w:rsidRDefault="002F3891" w:rsidP="00B326D5">
      <w:pPr>
        <w:pStyle w:val="TRTableTitles"/>
        <w:rPr>
          <w:lang w:eastAsia="zh-TW"/>
        </w:rPr>
      </w:pPr>
      <w:r>
        <w:rPr>
          <w:lang w:eastAsia="zh-TW"/>
        </w:rPr>
        <w:t xml:space="preserve">Funcionarios del </w:t>
      </w:r>
      <w:r w:rsidR="000F66CE" w:rsidRPr="0041145D">
        <w:rPr>
          <w:b/>
          <w:bCs/>
          <w:lang w:eastAsia="zh-TW"/>
        </w:rPr>
        <w:t>Instituto Nacional de Estadística y Censos</w:t>
      </w:r>
      <w:r w:rsidR="00CC4A59">
        <w:rPr>
          <w:lang w:eastAsia="zh-TW"/>
        </w:rPr>
        <w:t xml:space="preserve"> que participaron </w:t>
      </w:r>
      <w:r w:rsidR="0041145D">
        <w:rPr>
          <w:lang w:eastAsia="zh-TW"/>
        </w:rPr>
        <w:t>durante</w:t>
      </w:r>
      <w:r w:rsidR="00CC4A59">
        <w:rPr>
          <w:lang w:eastAsia="zh-TW"/>
        </w:rPr>
        <w:t xml:space="preserve"> la AT</w:t>
      </w:r>
    </w:p>
    <w:tbl>
      <w:tblPr>
        <w:tblStyle w:val="TRDefault"/>
        <w:tblW w:w="9493" w:type="dxa"/>
        <w:tblLook w:val="04A0" w:firstRow="1" w:lastRow="0" w:firstColumn="1" w:lastColumn="0" w:noHBand="0" w:noVBand="1"/>
      </w:tblPr>
      <w:tblGrid>
        <w:gridCol w:w="3955"/>
        <w:gridCol w:w="2227"/>
        <w:gridCol w:w="3311"/>
      </w:tblGrid>
      <w:tr w:rsidR="00B326D5" w:rsidRPr="00E71F2E" w14:paraId="43E97750" w14:textId="77777777" w:rsidTr="008C7C87">
        <w:trPr>
          <w:cnfStyle w:val="100000000000" w:firstRow="1" w:lastRow="0" w:firstColumn="0" w:lastColumn="0" w:oddVBand="0" w:evenVBand="0" w:oddHBand="0" w:evenHBand="0" w:firstRowFirstColumn="0" w:firstRowLastColumn="0" w:lastRowFirstColumn="0" w:lastRowLastColumn="0"/>
          <w:trHeight w:val="212"/>
          <w:tblHeader/>
        </w:trPr>
        <w:tc>
          <w:tcPr>
            <w:cnfStyle w:val="001000000000" w:firstRow="0" w:lastRow="0" w:firstColumn="1" w:lastColumn="0" w:oddVBand="0" w:evenVBand="0" w:oddHBand="0" w:evenHBand="0" w:firstRowFirstColumn="0" w:firstRowLastColumn="0" w:lastRowFirstColumn="0" w:lastRowLastColumn="0"/>
            <w:tcW w:w="3955" w:type="dxa"/>
          </w:tcPr>
          <w:p w14:paraId="52C1C125" w14:textId="77777777" w:rsidR="00B326D5" w:rsidRPr="00E71F2E" w:rsidRDefault="00B326D5" w:rsidP="00106572">
            <w:pPr>
              <w:jc w:val="center"/>
              <w:rPr>
                <w:lang w:val="es-ES"/>
              </w:rPr>
            </w:pPr>
            <w:bookmarkStart w:id="25" w:name="_Hlk121856252"/>
            <w:r w:rsidRPr="00B326D5">
              <w:rPr>
                <w:lang w:val="es-ES"/>
              </w:rPr>
              <w:t>Nombre</w:t>
            </w:r>
          </w:p>
        </w:tc>
        <w:tc>
          <w:tcPr>
            <w:tcW w:w="2227" w:type="dxa"/>
          </w:tcPr>
          <w:p w14:paraId="6E1B893F"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Institución</w:t>
            </w:r>
          </w:p>
        </w:tc>
        <w:tc>
          <w:tcPr>
            <w:tcW w:w="3311" w:type="dxa"/>
          </w:tcPr>
          <w:p w14:paraId="316D29CD" w14:textId="77777777" w:rsidR="00B326D5" w:rsidRPr="00E71F2E" w:rsidRDefault="00B326D5" w:rsidP="00106572">
            <w:pPr>
              <w:jc w:val="center"/>
              <w:cnfStyle w:val="100000000000" w:firstRow="1" w:lastRow="0" w:firstColumn="0" w:lastColumn="0" w:oddVBand="0" w:evenVBand="0" w:oddHBand="0" w:evenHBand="0" w:firstRowFirstColumn="0" w:firstRowLastColumn="0" w:lastRowFirstColumn="0" w:lastRowLastColumn="0"/>
              <w:rPr>
                <w:lang w:val="es-ES"/>
              </w:rPr>
            </w:pPr>
            <w:r w:rsidRPr="00B326D5">
              <w:rPr>
                <w:lang w:val="es-ES"/>
              </w:rPr>
              <w:t>Dirección de correo electrónico</w:t>
            </w:r>
          </w:p>
        </w:tc>
      </w:tr>
      <w:bookmarkEnd w:id="25"/>
      <w:tr w:rsidR="00524AD7" w:rsidRPr="00E71F2E" w14:paraId="12F2C6E2" w14:textId="77777777" w:rsidTr="008C7C87">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3955" w:type="dxa"/>
          </w:tcPr>
          <w:p w14:paraId="6E9309BB" w14:textId="77777777" w:rsidR="00524AD7" w:rsidRPr="00E71F2E" w:rsidRDefault="00524AD7" w:rsidP="00524AD7">
            <w:pPr>
              <w:rPr>
                <w:lang w:val="es-ES"/>
              </w:rPr>
            </w:pPr>
            <w:r w:rsidRPr="000046CA">
              <w:t>Diana Carolina Barco Véliz</w:t>
            </w:r>
          </w:p>
        </w:tc>
        <w:tc>
          <w:tcPr>
            <w:tcW w:w="2227" w:type="dxa"/>
          </w:tcPr>
          <w:p w14:paraId="19E94AB0" w14:textId="77777777" w:rsidR="00524AD7" w:rsidRPr="00B326D5" w:rsidRDefault="0050497F" w:rsidP="00524AD7">
            <w:pPr>
              <w:cnfStyle w:val="000000100000" w:firstRow="0" w:lastRow="0" w:firstColumn="0" w:lastColumn="0" w:oddVBand="0" w:evenVBand="0" w:oddHBand="1" w:evenHBand="0" w:firstRowFirstColumn="0" w:firstRowLastColumn="0" w:lastRowFirstColumn="0" w:lastRowLastColumn="0"/>
              <w:rPr>
                <w:i/>
                <w:iCs/>
                <w:lang w:val="es-ES"/>
              </w:rPr>
            </w:pPr>
            <w:r>
              <w:rPr>
                <w:i/>
                <w:iCs/>
                <w:lang w:val="es-ES"/>
              </w:rPr>
              <w:t>INEC/</w:t>
            </w:r>
          </w:p>
        </w:tc>
        <w:tc>
          <w:tcPr>
            <w:tcW w:w="3311" w:type="dxa"/>
          </w:tcPr>
          <w:p w14:paraId="25E3103D" w14:textId="6D6B9737" w:rsidR="00524AD7" w:rsidRPr="00E71F2E" w:rsidRDefault="006449B5" w:rsidP="00576FDB">
            <w:pPr>
              <w:cnfStyle w:val="000000100000" w:firstRow="0" w:lastRow="0" w:firstColumn="0" w:lastColumn="0" w:oddVBand="0" w:evenVBand="0" w:oddHBand="1" w:evenHBand="0" w:firstRowFirstColumn="0" w:firstRowLastColumn="0" w:lastRowFirstColumn="0" w:lastRowLastColumn="0"/>
              <w:rPr>
                <w:lang w:val="es-ES"/>
              </w:rPr>
            </w:pPr>
            <w:r>
              <w:rPr>
                <w:lang w:val="es-ES"/>
              </w:rPr>
              <w:t>D</w:t>
            </w:r>
            <w:r w:rsidR="00A319D2">
              <w:rPr>
                <w:lang w:val="es-ES"/>
              </w:rPr>
              <w:t>iana</w:t>
            </w:r>
            <w:r w:rsidR="00576FDB">
              <w:rPr>
                <w:lang w:val="es-ES"/>
              </w:rPr>
              <w:t>_</w:t>
            </w:r>
            <w:r w:rsidR="00A319D2">
              <w:rPr>
                <w:lang w:val="es-ES"/>
              </w:rPr>
              <w:t>Barco</w:t>
            </w:r>
            <w:r w:rsidR="009727A3">
              <w:rPr>
                <w:lang w:val="es-ES"/>
              </w:rPr>
              <w:t>@inec.gob.ec</w:t>
            </w:r>
          </w:p>
        </w:tc>
      </w:tr>
      <w:tr w:rsidR="00E14D82" w:rsidRPr="00E71F2E" w14:paraId="13C090A5"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06C493F6" w14:textId="03B35952" w:rsidR="00E14D82" w:rsidRPr="00E71F2E" w:rsidRDefault="00E14D82" w:rsidP="00E14D82">
            <w:r w:rsidRPr="000046CA">
              <w:t>Julio</w:t>
            </w:r>
            <w:r w:rsidR="000F66CE">
              <w:t xml:space="preserve"> Cesar</w:t>
            </w:r>
            <w:r w:rsidRPr="000046CA">
              <w:t xml:space="preserve"> Muñoz</w:t>
            </w:r>
            <w:r w:rsidR="000F66CE">
              <w:t xml:space="preserve"> Bravo</w:t>
            </w:r>
          </w:p>
        </w:tc>
        <w:tc>
          <w:tcPr>
            <w:tcW w:w="2227" w:type="dxa"/>
          </w:tcPr>
          <w:p w14:paraId="3E6CFF43" w14:textId="77777777" w:rsidR="00E14D82" w:rsidRPr="00B326D5" w:rsidRDefault="00E14D82" w:rsidP="00E14D82">
            <w:pPr>
              <w:cnfStyle w:val="000000000000" w:firstRow="0" w:lastRow="0" w:firstColumn="0" w:lastColumn="0" w:oddVBand="0" w:evenVBand="0" w:oddHBand="0" w:evenHBand="0" w:firstRowFirstColumn="0" w:firstRowLastColumn="0" w:lastRowFirstColumn="0" w:lastRowLastColumn="0"/>
              <w:rPr>
                <w:i/>
                <w:iCs/>
              </w:rPr>
            </w:pPr>
            <w:r w:rsidRPr="000F7E2C">
              <w:t>INEC/</w:t>
            </w:r>
          </w:p>
        </w:tc>
        <w:tc>
          <w:tcPr>
            <w:tcW w:w="3311" w:type="dxa"/>
          </w:tcPr>
          <w:p w14:paraId="76897E56" w14:textId="53950BC5" w:rsidR="00E14D82" w:rsidRPr="007B6BB3" w:rsidRDefault="0023044A" w:rsidP="00E14D82">
            <w:pPr>
              <w:cnfStyle w:val="000000000000" w:firstRow="0" w:lastRow="0" w:firstColumn="0" w:lastColumn="0" w:oddVBand="0" w:evenVBand="0" w:oddHBand="0" w:evenHBand="0" w:firstRowFirstColumn="0" w:firstRowLastColumn="0" w:lastRowFirstColumn="0" w:lastRowLastColumn="0"/>
              <w:rPr>
                <w:lang w:val="es-ES"/>
              </w:rPr>
            </w:pPr>
            <w:r>
              <w:rPr>
                <w:lang w:val="es-ES"/>
              </w:rPr>
              <w:t>Julio</w:t>
            </w:r>
            <w:r w:rsidR="00576FDB">
              <w:rPr>
                <w:lang w:val="es-ES"/>
              </w:rPr>
              <w:t>_</w:t>
            </w:r>
            <w:r>
              <w:rPr>
                <w:lang w:val="es-ES"/>
              </w:rPr>
              <w:t>Munoz</w:t>
            </w:r>
            <w:r w:rsidR="009C16C9">
              <w:rPr>
                <w:lang w:val="es-ES"/>
              </w:rPr>
              <w:t>@inec.gob.ec</w:t>
            </w:r>
          </w:p>
        </w:tc>
      </w:tr>
      <w:tr w:rsidR="00E14D82" w:rsidRPr="00E71F2E" w14:paraId="4A150BA1"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5D79D6E4" w14:textId="77777777" w:rsidR="00E14D82" w:rsidRPr="00E71F2E" w:rsidRDefault="00E14D82" w:rsidP="00E14D82">
            <w:r w:rsidRPr="000046CA">
              <w:t xml:space="preserve">Yadira Dayana Orejuela </w:t>
            </w:r>
            <w:proofErr w:type="spellStart"/>
            <w:r w:rsidRPr="000046CA">
              <w:t>Cachago</w:t>
            </w:r>
            <w:proofErr w:type="spellEnd"/>
          </w:p>
        </w:tc>
        <w:tc>
          <w:tcPr>
            <w:tcW w:w="2227" w:type="dxa"/>
          </w:tcPr>
          <w:p w14:paraId="2635D793" w14:textId="77777777" w:rsidR="00E14D82" w:rsidRPr="00B326D5" w:rsidRDefault="00E14D82" w:rsidP="00E14D82">
            <w:pPr>
              <w:cnfStyle w:val="000000100000" w:firstRow="0" w:lastRow="0" w:firstColumn="0" w:lastColumn="0" w:oddVBand="0" w:evenVBand="0" w:oddHBand="1" w:evenHBand="0" w:firstRowFirstColumn="0" w:firstRowLastColumn="0" w:lastRowFirstColumn="0" w:lastRowLastColumn="0"/>
              <w:rPr>
                <w:i/>
                <w:iCs/>
              </w:rPr>
            </w:pPr>
            <w:r w:rsidRPr="000F7E2C">
              <w:t>INEC/</w:t>
            </w:r>
          </w:p>
        </w:tc>
        <w:tc>
          <w:tcPr>
            <w:tcW w:w="3311" w:type="dxa"/>
          </w:tcPr>
          <w:p w14:paraId="7A9BE7B5" w14:textId="17F168E6" w:rsidR="00E14D82" w:rsidRPr="00E71F2E" w:rsidRDefault="00CB6622" w:rsidP="00576FDB">
            <w:pPr>
              <w:cnfStyle w:val="000000100000" w:firstRow="0" w:lastRow="0" w:firstColumn="0" w:lastColumn="0" w:oddVBand="0" w:evenVBand="0" w:oddHBand="1" w:evenHBand="0" w:firstRowFirstColumn="0" w:firstRowLastColumn="0" w:lastRowFirstColumn="0" w:lastRowLastColumn="0"/>
            </w:pPr>
            <w:r>
              <w:t>Yadira</w:t>
            </w:r>
            <w:r w:rsidR="00576FDB">
              <w:t>_</w:t>
            </w:r>
            <w:r>
              <w:t>O</w:t>
            </w:r>
            <w:r w:rsidR="0023044A">
              <w:t>rejuela</w:t>
            </w:r>
            <w:r w:rsidR="00BE5461" w:rsidRPr="00BE5461">
              <w:t>@inec.gob.ec</w:t>
            </w:r>
          </w:p>
        </w:tc>
      </w:tr>
      <w:tr w:rsidR="00E14D82" w:rsidRPr="00E71F2E" w14:paraId="1FB2660A"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246C0984" w14:textId="77777777" w:rsidR="00E14D82" w:rsidRPr="00E71F2E" w:rsidRDefault="00E14D82" w:rsidP="00E14D82">
            <w:r w:rsidRPr="000046CA">
              <w:t>Dayra del Cisne Saraguro Gallegos</w:t>
            </w:r>
          </w:p>
        </w:tc>
        <w:tc>
          <w:tcPr>
            <w:tcW w:w="2227" w:type="dxa"/>
          </w:tcPr>
          <w:p w14:paraId="5FB5C140" w14:textId="77777777" w:rsidR="00E14D82" w:rsidRPr="00B326D5" w:rsidRDefault="00E14D82" w:rsidP="00E14D82">
            <w:pPr>
              <w:cnfStyle w:val="000000000000" w:firstRow="0" w:lastRow="0" w:firstColumn="0" w:lastColumn="0" w:oddVBand="0" w:evenVBand="0" w:oddHBand="0" w:evenHBand="0" w:firstRowFirstColumn="0" w:firstRowLastColumn="0" w:lastRowFirstColumn="0" w:lastRowLastColumn="0"/>
              <w:rPr>
                <w:i/>
                <w:iCs/>
              </w:rPr>
            </w:pPr>
            <w:r w:rsidRPr="000F7E2C">
              <w:t>INEC/</w:t>
            </w:r>
          </w:p>
        </w:tc>
        <w:tc>
          <w:tcPr>
            <w:tcW w:w="3311" w:type="dxa"/>
          </w:tcPr>
          <w:p w14:paraId="5AC3AC35" w14:textId="2351FB59" w:rsidR="00E14D82" w:rsidRPr="00E71F2E" w:rsidRDefault="00A319D2" w:rsidP="00E14D82">
            <w:pPr>
              <w:cnfStyle w:val="000000000000" w:firstRow="0" w:lastRow="0" w:firstColumn="0" w:lastColumn="0" w:oddVBand="0" w:evenVBand="0" w:oddHBand="0" w:evenHBand="0" w:firstRowFirstColumn="0" w:firstRowLastColumn="0" w:lastRowFirstColumn="0" w:lastRowLastColumn="0"/>
            </w:pPr>
            <w:r>
              <w:t>Dayra</w:t>
            </w:r>
            <w:r w:rsidR="00576FDB">
              <w:t>_</w:t>
            </w:r>
            <w:r>
              <w:t>Saraguro</w:t>
            </w:r>
            <w:r w:rsidR="009C16C9">
              <w:t>@inec.gob.ec</w:t>
            </w:r>
          </w:p>
        </w:tc>
      </w:tr>
      <w:tr w:rsidR="00BE5461" w:rsidRPr="00E71F2E" w14:paraId="1BF674B0"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A015FFB" w14:textId="77777777" w:rsidR="00BE5461" w:rsidRPr="00E71F2E" w:rsidRDefault="00BE5461" w:rsidP="00BE5461">
            <w:r w:rsidRPr="000046CA">
              <w:t xml:space="preserve">Eduardo Prado Vizcarra </w:t>
            </w:r>
          </w:p>
        </w:tc>
        <w:tc>
          <w:tcPr>
            <w:tcW w:w="2227" w:type="dxa"/>
          </w:tcPr>
          <w:p w14:paraId="41CBEB90" w14:textId="77777777" w:rsidR="00BE5461" w:rsidRPr="00B326D5" w:rsidRDefault="00BE5461" w:rsidP="00BE5461">
            <w:pPr>
              <w:cnfStyle w:val="000000100000" w:firstRow="0" w:lastRow="0" w:firstColumn="0" w:lastColumn="0" w:oddVBand="0" w:evenVBand="0" w:oddHBand="1" w:evenHBand="0" w:firstRowFirstColumn="0" w:firstRowLastColumn="0" w:lastRowFirstColumn="0" w:lastRowLastColumn="0"/>
              <w:rPr>
                <w:i/>
                <w:iCs/>
              </w:rPr>
            </w:pPr>
            <w:r w:rsidRPr="000F7E2C">
              <w:t>INEC/</w:t>
            </w:r>
          </w:p>
        </w:tc>
        <w:tc>
          <w:tcPr>
            <w:tcW w:w="3311" w:type="dxa"/>
          </w:tcPr>
          <w:p w14:paraId="4718C2D0" w14:textId="1B245D3A" w:rsidR="00BE5461" w:rsidRPr="00E71F2E" w:rsidRDefault="0023044A" w:rsidP="00BE5461">
            <w:pPr>
              <w:cnfStyle w:val="000000100000" w:firstRow="0" w:lastRow="0" w:firstColumn="0" w:lastColumn="0" w:oddVBand="0" w:evenVBand="0" w:oddHBand="1" w:evenHBand="0" w:firstRowFirstColumn="0" w:firstRowLastColumn="0" w:lastRowFirstColumn="0" w:lastRowLastColumn="0"/>
            </w:pPr>
            <w:r>
              <w:t>Eduardo</w:t>
            </w:r>
            <w:r w:rsidR="00576FDB">
              <w:t>_</w:t>
            </w:r>
            <w:r>
              <w:t>Prado</w:t>
            </w:r>
            <w:r w:rsidR="00BE5461" w:rsidRPr="008C47C6">
              <w:t>@inec.gob.ec</w:t>
            </w:r>
          </w:p>
        </w:tc>
      </w:tr>
      <w:tr w:rsidR="00BE5461" w:rsidRPr="00E71F2E" w14:paraId="365C7506"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58E75695" w14:textId="77777777" w:rsidR="00BE5461" w:rsidRPr="00E71F2E" w:rsidRDefault="00BE5461" w:rsidP="00BE5461">
            <w:r w:rsidRPr="000046CA">
              <w:t>Esther Vanesa Cueva Santín</w:t>
            </w:r>
          </w:p>
        </w:tc>
        <w:tc>
          <w:tcPr>
            <w:tcW w:w="2227" w:type="dxa"/>
          </w:tcPr>
          <w:p w14:paraId="3DF17961" w14:textId="77777777" w:rsidR="00BE5461" w:rsidRPr="00B326D5" w:rsidRDefault="00BE5461" w:rsidP="00BE5461">
            <w:pPr>
              <w:cnfStyle w:val="000000000000" w:firstRow="0" w:lastRow="0" w:firstColumn="0" w:lastColumn="0" w:oddVBand="0" w:evenVBand="0" w:oddHBand="0" w:evenHBand="0" w:firstRowFirstColumn="0" w:firstRowLastColumn="0" w:lastRowFirstColumn="0" w:lastRowLastColumn="0"/>
              <w:rPr>
                <w:i/>
                <w:iCs/>
              </w:rPr>
            </w:pPr>
            <w:r w:rsidRPr="000F7E2C">
              <w:t>INEC/</w:t>
            </w:r>
          </w:p>
        </w:tc>
        <w:tc>
          <w:tcPr>
            <w:tcW w:w="3311" w:type="dxa"/>
          </w:tcPr>
          <w:p w14:paraId="73CA639D" w14:textId="5D193004" w:rsidR="00BE5461" w:rsidRPr="00E71F2E" w:rsidRDefault="0023044A" w:rsidP="00BE5461">
            <w:pPr>
              <w:cnfStyle w:val="000000000000" w:firstRow="0" w:lastRow="0" w:firstColumn="0" w:lastColumn="0" w:oddVBand="0" w:evenVBand="0" w:oddHBand="0" w:evenHBand="0" w:firstRowFirstColumn="0" w:firstRowLastColumn="0" w:lastRowFirstColumn="0" w:lastRowLastColumn="0"/>
            </w:pPr>
            <w:r>
              <w:t>Esther</w:t>
            </w:r>
            <w:r w:rsidR="00576FDB">
              <w:t>_</w:t>
            </w:r>
            <w:r>
              <w:t>Cueva</w:t>
            </w:r>
            <w:r w:rsidR="00BE5461" w:rsidRPr="008C47C6">
              <w:t>@inec.gob.ec</w:t>
            </w:r>
          </w:p>
        </w:tc>
      </w:tr>
      <w:tr w:rsidR="00BE5461" w:rsidRPr="00E71F2E" w14:paraId="277A6F1D"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4022BBE" w14:textId="77777777" w:rsidR="00BE5461" w:rsidRPr="00E71F2E" w:rsidRDefault="00BE5461" w:rsidP="00BE5461">
            <w:r w:rsidRPr="000046CA">
              <w:t xml:space="preserve">Milton Eduardo Maya Delgado </w:t>
            </w:r>
          </w:p>
        </w:tc>
        <w:tc>
          <w:tcPr>
            <w:tcW w:w="2227" w:type="dxa"/>
          </w:tcPr>
          <w:p w14:paraId="3254D338" w14:textId="77777777" w:rsidR="00BE5461" w:rsidRPr="00B326D5" w:rsidRDefault="00BE5461" w:rsidP="00BE5461">
            <w:pPr>
              <w:cnfStyle w:val="000000100000" w:firstRow="0" w:lastRow="0" w:firstColumn="0" w:lastColumn="0" w:oddVBand="0" w:evenVBand="0" w:oddHBand="1" w:evenHBand="0" w:firstRowFirstColumn="0" w:firstRowLastColumn="0" w:lastRowFirstColumn="0" w:lastRowLastColumn="0"/>
              <w:rPr>
                <w:i/>
                <w:iCs/>
              </w:rPr>
            </w:pPr>
            <w:r w:rsidRPr="000F7E2C">
              <w:t>INEC/</w:t>
            </w:r>
          </w:p>
        </w:tc>
        <w:tc>
          <w:tcPr>
            <w:tcW w:w="3311" w:type="dxa"/>
          </w:tcPr>
          <w:p w14:paraId="7B37D1D9" w14:textId="2A540144" w:rsidR="00BE5461" w:rsidRPr="00E71F2E" w:rsidRDefault="0023044A" w:rsidP="00576FDB">
            <w:pPr>
              <w:cnfStyle w:val="000000100000" w:firstRow="0" w:lastRow="0" w:firstColumn="0" w:lastColumn="0" w:oddVBand="0" w:evenVBand="0" w:oddHBand="1" w:evenHBand="0" w:firstRowFirstColumn="0" w:firstRowLastColumn="0" w:lastRowFirstColumn="0" w:lastRowLastColumn="0"/>
            </w:pPr>
            <w:r>
              <w:t>Milton</w:t>
            </w:r>
            <w:r w:rsidR="00576FDB">
              <w:t>_</w:t>
            </w:r>
            <w:r>
              <w:t>Maya</w:t>
            </w:r>
            <w:r w:rsidR="00BE5461" w:rsidRPr="008C47C6">
              <w:t>@inec.gob.ec</w:t>
            </w:r>
          </w:p>
        </w:tc>
      </w:tr>
      <w:tr w:rsidR="00BE5461" w:rsidRPr="00E71F2E" w14:paraId="3A4C37A8"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F0579FD" w14:textId="77777777" w:rsidR="00BE5461" w:rsidRPr="00E71F2E" w:rsidRDefault="00BE5461" w:rsidP="00BE5461">
            <w:proofErr w:type="spellStart"/>
            <w:r w:rsidRPr="000046CA">
              <w:t>Jhordan</w:t>
            </w:r>
            <w:proofErr w:type="spellEnd"/>
            <w:r w:rsidRPr="000046CA">
              <w:t xml:space="preserve"> </w:t>
            </w:r>
            <w:proofErr w:type="spellStart"/>
            <w:r w:rsidRPr="000046CA">
              <w:t>Agustin</w:t>
            </w:r>
            <w:proofErr w:type="spellEnd"/>
            <w:r w:rsidRPr="000046CA">
              <w:t xml:space="preserve"> </w:t>
            </w:r>
            <w:proofErr w:type="spellStart"/>
            <w:r w:rsidRPr="000046CA">
              <w:t>Uyaguari</w:t>
            </w:r>
            <w:proofErr w:type="spellEnd"/>
            <w:r w:rsidRPr="000046CA">
              <w:t xml:space="preserve"> Ochoa </w:t>
            </w:r>
          </w:p>
        </w:tc>
        <w:tc>
          <w:tcPr>
            <w:tcW w:w="2227" w:type="dxa"/>
          </w:tcPr>
          <w:p w14:paraId="30259935" w14:textId="77777777" w:rsidR="00BE5461" w:rsidRPr="00B326D5" w:rsidRDefault="00BE5461" w:rsidP="00BE5461">
            <w:pPr>
              <w:cnfStyle w:val="000000000000" w:firstRow="0" w:lastRow="0" w:firstColumn="0" w:lastColumn="0" w:oddVBand="0" w:evenVBand="0" w:oddHBand="0" w:evenHBand="0" w:firstRowFirstColumn="0" w:firstRowLastColumn="0" w:lastRowFirstColumn="0" w:lastRowLastColumn="0"/>
              <w:rPr>
                <w:i/>
                <w:iCs/>
              </w:rPr>
            </w:pPr>
            <w:r w:rsidRPr="000F7E2C">
              <w:t>INEC/</w:t>
            </w:r>
          </w:p>
        </w:tc>
        <w:tc>
          <w:tcPr>
            <w:tcW w:w="3311" w:type="dxa"/>
          </w:tcPr>
          <w:p w14:paraId="2D7345DF" w14:textId="73C1522F" w:rsidR="00BE5461" w:rsidRPr="00E71F2E" w:rsidRDefault="0023044A" w:rsidP="00BE5461">
            <w:pPr>
              <w:cnfStyle w:val="000000000000" w:firstRow="0" w:lastRow="0" w:firstColumn="0" w:lastColumn="0" w:oddVBand="0" w:evenVBand="0" w:oddHBand="0" w:evenHBand="0" w:firstRowFirstColumn="0" w:firstRowLastColumn="0" w:lastRowFirstColumn="0" w:lastRowLastColumn="0"/>
            </w:pPr>
            <w:r>
              <w:t>Jhordan</w:t>
            </w:r>
            <w:r w:rsidR="00576FDB">
              <w:t>_</w:t>
            </w:r>
            <w:r>
              <w:t>Uyaguari</w:t>
            </w:r>
            <w:r w:rsidR="00BE5461" w:rsidRPr="008C47C6">
              <w:t>@inec.gob.ec</w:t>
            </w:r>
          </w:p>
        </w:tc>
      </w:tr>
      <w:tr w:rsidR="00BE5461" w:rsidRPr="00E71F2E" w14:paraId="183E11F9"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8FFF1FD" w14:textId="77777777" w:rsidR="00BE5461" w:rsidRPr="009D79A2" w:rsidRDefault="00BE5461" w:rsidP="00BE5461">
            <w:r w:rsidRPr="000046CA">
              <w:t>Germán Andrés Sánchez Ramírez</w:t>
            </w:r>
          </w:p>
        </w:tc>
        <w:tc>
          <w:tcPr>
            <w:tcW w:w="2227" w:type="dxa"/>
          </w:tcPr>
          <w:p w14:paraId="2DF3351A" w14:textId="77777777" w:rsidR="00BE5461" w:rsidRPr="008D3A4A" w:rsidRDefault="00BE5461" w:rsidP="00BE5461">
            <w:pPr>
              <w:cnfStyle w:val="000000100000" w:firstRow="0" w:lastRow="0" w:firstColumn="0" w:lastColumn="0" w:oddVBand="0" w:evenVBand="0" w:oddHBand="1" w:evenHBand="0" w:firstRowFirstColumn="0" w:firstRowLastColumn="0" w:lastRowFirstColumn="0" w:lastRowLastColumn="0"/>
            </w:pPr>
            <w:r w:rsidRPr="000F7E2C">
              <w:t>INEC/</w:t>
            </w:r>
          </w:p>
        </w:tc>
        <w:tc>
          <w:tcPr>
            <w:tcW w:w="3311" w:type="dxa"/>
          </w:tcPr>
          <w:p w14:paraId="6648F724" w14:textId="5A7AD606" w:rsidR="00BE5461" w:rsidRPr="00AF6132" w:rsidRDefault="00203D8E" w:rsidP="00BE5461">
            <w:pPr>
              <w:cnfStyle w:val="000000100000" w:firstRow="0" w:lastRow="0" w:firstColumn="0" w:lastColumn="0" w:oddVBand="0" w:evenVBand="0" w:oddHBand="1" w:evenHBand="0" w:firstRowFirstColumn="0" w:firstRowLastColumn="0" w:lastRowFirstColumn="0" w:lastRowLastColumn="0"/>
            </w:pPr>
            <w:r>
              <w:t>German</w:t>
            </w:r>
            <w:r w:rsidR="00576FDB">
              <w:t>_</w:t>
            </w:r>
            <w:r>
              <w:t>Sanchez</w:t>
            </w:r>
            <w:r w:rsidR="00BE5461" w:rsidRPr="008C47C6">
              <w:t>@inec.gob.ec</w:t>
            </w:r>
          </w:p>
        </w:tc>
      </w:tr>
      <w:tr w:rsidR="00BE5461" w:rsidRPr="00E71F2E" w14:paraId="6508F213"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20443488" w14:textId="77777777" w:rsidR="00BE5461" w:rsidRPr="009D79A2" w:rsidRDefault="00BE5461" w:rsidP="00BE5461">
            <w:r w:rsidRPr="000046CA">
              <w:t xml:space="preserve">Darwin </w:t>
            </w:r>
            <w:proofErr w:type="spellStart"/>
            <w:r w:rsidRPr="000046CA">
              <w:t>Dario</w:t>
            </w:r>
            <w:proofErr w:type="spellEnd"/>
            <w:r w:rsidRPr="000046CA">
              <w:t xml:space="preserve"> Vargas </w:t>
            </w:r>
            <w:proofErr w:type="spellStart"/>
            <w:r w:rsidRPr="000046CA">
              <w:t>Pilicita</w:t>
            </w:r>
            <w:proofErr w:type="spellEnd"/>
            <w:r w:rsidRPr="000046CA">
              <w:t xml:space="preserve"> </w:t>
            </w:r>
          </w:p>
        </w:tc>
        <w:tc>
          <w:tcPr>
            <w:tcW w:w="2227" w:type="dxa"/>
          </w:tcPr>
          <w:p w14:paraId="73A00C49" w14:textId="77777777" w:rsidR="00BE5461" w:rsidRPr="008D3A4A" w:rsidRDefault="00BE5461" w:rsidP="00BE5461">
            <w:pPr>
              <w:cnfStyle w:val="000000000000" w:firstRow="0" w:lastRow="0" w:firstColumn="0" w:lastColumn="0" w:oddVBand="0" w:evenVBand="0" w:oddHBand="0" w:evenHBand="0" w:firstRowFirstColumn="0" w:firstRowLastColumn="0" w:lastRowFirstColumn="0" w:lastRowLastColumn="0"/>
            </w:pPr>
            <w:r w:rsidRPr="000F7E2C">
              <w:t>INEC/</w:t>
            </w:r>
          </w:p>
        </w:tc>
        <w:tc>
          <w:tcPr>
            <w:tcW w:w="3311" w:type="dxa"/>
          </w:tcPr>
          <w:p w14:paraId="5E044647" w14:textId="3571953F" w:rsidR="00BE5461" w:rsidRPr="00AF6132" w:rsidRDefault="00203D8E" w:rsidP="00576FDB">
            <w:pPr>
              <w:cnfStyle w:val="000000000000" w:firstRow="0" w:lastRow="0" w:firstColumn="0" w:lastColumn="0" w:oddVBand="0" w:evenVBand="0" w:oddHBand="0" w:evenHBand="0" w:firstRowFirstColumn="0" w:firstRowLastColumn="0" w:lastRowFirstColumn="0" w:lastRowLastColumn="0"/>
            </w:pPr>
            <w:r>
              <w:t>Darwin</w:t>
            </w:r>
            <w:r w:rsidR="00576FDB">
              <w:t>_</w:t>
            </w:r>
            <w:r>
              <w:t>Vargas</w:t>
            </w:r>
            <w:r w:rsidR="00BE5461" w:rsidRPr="008C47C6">
              <w:t>@inec.gob.ec</w:t>
            </w:r>
          </w:p>
        </w:tc>
      </w:tr>
      <w:tr w:rsidR="00BE5461" w:rsidRPr="00E71F2E" w14:paraId="62B335B0"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233BAC67" w14:textId="77777777" w:rsidR="00BE5461" w:rsidRPr="009D79A2" w:rsidRDefault="00BE5461" w:rsidP="00BE5461">
            <w:r w:rsidRPr="000046CA">
              <w:t xml:space="preserve">Milene Valeria Jara Vinueza </w:t>
            </w:r>
          </w:p>
        </w:tc>
        <w:tc>
          <w:tcPr>
            <w:tcW w:w="2227" w:type="dxa"/>
          </w:tcPr>
          <w:p w14:paraId="4351BBAB" w14:textId="77777777" w:rsidR="00BE5461" w:rsidRPr="008D3A4A" w:rsidRDefault="00BE5461" w:rsidP="00BE5461">
            <w:pPr>
              <w:cnfStyle w:val="000000100000" w:firstRow="0" w:lastRow="0" w:firstColumn="0" w:lastColumn="0" w:oddVBand="0" w:evenVBand="0" w:oddHBand="1" w:evenHBand="0" w:firstRowFirstColumn="0" w:firstRowLastColumn="0" w:lastRowFirstColumn="0" w:lastRowLastColumn="0"/>
            </w:pPr>
            <w:r w:rsidRPr="000F7E2C">
              <w:t>INEC/</w:t>
            </w:r>
          </w:p>
        </w:tc>
        <w:tc>
          <w:tcPr>
            <w:tcW w:w="3311" w:type="dxa"/>
          </w:tcPr>
          <w:p w14:paraId="31995734" w14:textId="61776F65" w:rsidR="00BE5461" w:rsidRPr="00AF6132" w:rsidRDefault="00203D8E" w:rsidP="00BE5461">
            <w:pPr>
              <w:cnfStyle w:val="000000100000" w:firstRow="0" w:lastRow="0" w:firstColumn="0" w:lastColumn="0" w:oddVBand="0" w:evenVBand="0" w:oddHBand="1" w:evenHBand="0" w:firstRowFirstColumn="0" w:firstRowLastColumn="0" w:lastRowFirstColumn="0" w:lastRowLastColumn="0"/>
            </w:pPr>
            <w:r>
              <w:t>Milene</w:t>
            </w:r>
            <w:r w:rsidR="00576FDB">
              <w:t>_</w:t>
            </w:r>
            <w:r>
              <w:t>Jara</w:t>
            </w:r>
            <w:r w:rsidR="00BE5461" w:rsidRPr="008C47C6">
              <w:t>@inec.gob.ec</w:t>
            </w:r>
          </w:p>
        </w:tc>
      </w:tr>
      <w:tr w:rsidR="00BE5461" w:rsidRPr="00E71F2E" w14:paraId="37FED7EC"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01F8BF0" w14:textId="77777777" w:rsidR="00BE5461" w:rsidRPr="009D79A2" w:rsidRDefault="00BE5461" w:rsidP="00BE5461">
            <w:r w:rsidRPr="000046CA">
              <w:t>Ana Paola Zapata Lara</w:t>
            </w:r>
          </w:p>
        </w:tc>
        <w:tc>
          <w:tcPr>
            <w:tcW w:w="2227" w:type="dxa"/>
          </w:tcPr>
          <w:p w14:paraId="2548385A" w14:textId="77777777" w:rsidR="00BE5461" w:rsidRPr="008D3A4A" w:rsidRDefault="00BE5461" w:rsidP="00BE5461">
            <w:pPr>
              <w:cnfStyle w:val="000000000000" w:firstRow="0" w:lastRow="0" w:firstColumn="0" w:lastColumn="0" w:oddVBand="0" w:evenVBand="0" w:oddHBand="0" w:evenHBand="0" w:firstRowFirstColumn="0" w:firstRowLastColumn="0" w:lastRowFirstColumn="0" w:lastRowLastColumn="0"/>
            </w:pPr>
            <w:r w:rsidRPr="000F7E2C">
              <w:t>INEC/</w:t>
            </w:r>
          </w:p>
        </w:tc>
        <w:tc>
          <w:tcPr>
            <w:tcW w:w="3311" w:type="dxa"/>
          </w:tcPr>
          <w:p w14:paraId="5EA69715" w14:textId="3DF969E8" w:rsidR="00BE5461" w:rsidRPr="00AF6132" w:rsidRDefault="00203D8E" w:rsidP="00576FDB">
            <w:pPr>
              <w:cnfStyle w:val="000000000000" w:firstRow="0" w:lastRow="0" w:firstColumn="0" w:lastColumn="0" w:oddVBand="0" w:evenVBand="0" w:oddHBand="0" w:evenHBand="0" w:firstRowFirstColumn="0" w:firstRowLastColumn="0" w:lastRowFirstColumn="0" w:lastRowLastColumn="0"/>
            </w:pPr>
            <w:r>
              <w:t>Paola</w:t>
            </w:r>
            <w:r w:rsidR="00576FDB">
              <w:t>_</w:t>
            </w:r>
            <w:r>
              <w:t>Zapata</w:t>
            </w:r>
            <w:r w:rsidR="00BE5461" w:rsidRPr="008C47C6">
              <w:t>@inec.gob.ec</w:t>
            </w:r>
          </w:p>
        </w:tc>
      </w:tr>
      <w:tr w:rsidR="00BE5461" w:rsidRPr="00E71F2E" w14:paraId="4AEE581F"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46AE43AA" w14:textId="77777777" w:rsidR="00BE5461" w:rsidRPr="009D79A2" w:rsidRDefault="00BE5461" w:rsidP="00BE5461">
            <w:r w:rsidRPr="000046CA">
              <w:t>Tatiana Lizbeth Espinoza Peñaloza</w:t>
            </w:r>
          </w:p>
        </w:tc>
        <w:tc>
          <w:tcPr>
            <w:tcW w:w="2227" w:type="dxa"/>
          </w:tcPr>
          <w:p w14:paraId="26669CD0" w14:textId="77777777" w:rsidR="00BE5461" w:rsidRPr="008D3A4A" w:rsidRDefault="00BE5461" w:rsidP="00BE5461">
            <w:pPr>
              <w:cnfStyle w:val="000000100000" w:firstRow="0" w:lastRow="0" w:firstColumn="0" w:lastColumn="0" w:oddVBand="0" w:evenVBand="0" w:oddHBand="1" w:evenHBand="0" w:firstRowFirstColumn="0" w:firstRowLastColumn="0" w:lastRowFirstColumn="0" w:lastRowLastColumn="0"/>
            </w:pPr>
            <w:r w:rsidRPr="000F7E2C">
              <w:t>INEC/</w:t>
            </w:r>
          </w:p>
        </w:tc>
        <w:tc>
          <w:tcPr>
            <w:tcW w:w="3311" w:type="dxa"/>
          </w:tcPr>
          <w:p w14:paraId="499A990D" w14:textId="2460B88F" w:rsidR="00BE5461" w:rsidRPr="00AF6132" w:rsidRDefault="00083C27" w:rsidP="00BE5461">
            <w:pPr>
              <w:cnfStyle w:val="000000100000" w:firstRow="0" w:lastRow="0" w:firstColumn="0" w:lastColumn="0" w:oddVBand="0" w:evenVBand="0" w:oddHBand="1" w:evenHBand="0" w:firstRowFirstColumn="0" w:firstRowLastColumn="0" w:lastRowFirstColumn="0" w:lastRowLastColumn="0"/>
            </w:pPr>
            <w:r>
              <w:t>Tatiana</w:t>
            </w:r>
            <w:r w:rsidR="00576FDB">
              <w:t>_</w:t>
            </w:r>
            <w:r>
              <w:t>Espinoza</w:t>
            </w:r>
            <w:r w:rsidR="00BE5461" w:rsidRPr="008C47C6">
              <w:t>@inec.gob.ec</w:t>
            </w:r>
          </w:p>
        </w:tc>
      </w:tr>
      <w:tr w:rsidR="00BE5461" w:rsidRPr="00E71F2E" w14:paraId="6D08E4EA"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34B77348" w14:textId="77777777" w:rsidR="00BE5461" w:rsidRPr="009D79A2" w:rsidRDefault="00BE5461" w:rsidP="00BE5461">
            <w:r w:rsidRPr="000046CA">
              <w:t xml:space="preserve">Tatiana Micaela Ramos </w:t>
            </w:r>
            <w:proofErr w:type="spellStart"/>
            <w:r w:rsidRPr="000046CA">
              <w:t>Travéz</w:t>
            </w:r>
            <w:proofErr w:type="spellEnd"/>
          </w:p>
        </w:tc>
        <w:tc>
          <w:tcPr>
            <w:tcW w:w="2227" w:type="dxa"/>
          </w:tcPr>
          <w:p w14:paraId="7CCE58B6" w14:textId="77777777" w:rsidR="00BE5461" w:rsidRPr="008D3A4A" w:rsidRDefault="00BE5461" w:rsidP="00BE5461">
            <w:pPr>
              <w:cnfStyle w:val="000000000000" w:firstRow="0" w:lastRow="0" w:firstColumn="0" w:lastColumn="0" w:oddVBand="0" w:evenVBand="0" w:oddHBand="0" w:evenHBand="0" w:firstRowFirstColumn="0" w:firstRowLastColumn="0" w:lastRowFirstColumn="0" w:lastRowLastColumn="0"/>
            </w:pPr>
            <w:r w:rsidRPr="000F7E2C">
              <w:t>INEC/</w:t>
            </w:r>
          </w:p>
        </w:tc>
        <w:tc>
          <w:tcPr>
            <w:tcW w:w="3311" w:type="dxa"/>
          </w:tcPr>
          <w:p w14:paraId="132E29DE" w14:textId="2D95002C" w:rsidR="00BE5461" w:rsidRPr="00AF6132" w:rsidRDefault="00083C27" w:rsidP="00BE5461">
            <w:pPr>
              <w:cnfStyle w:val="000000000000" w:firstRow="0" w:lastRow="0" w:firstColumn="0" w:lastColumn="0" w:oddVBand="0" w:evenVBand="0" w:oddHBand="0" w:evenHBand="0" w:firstRowFirstColumn="0" w:firstRowLastColumn="0" w:lastRowFirstColumn="0" w:lastRowLastColumn="0"/>
            </w:pPr>
            <w:r>
              <w:t>Tatiana</w:t>
            </w:r>
            <w:r w:rsidR="00576FDB">
              <w:t>_</w:t>
            </w:r>
            <w:r>
              <w:t>Ramos</w:t>
            </w:r>
            <w:r w:rsidR="00BE5461" w:rsidRPr="008C47C6">
              <w:t>@inec.gob.ec</w:t>
            </w:r>
          </w:p>
        </w:tc>
      </w:tr>
      <w:tr w:rsidR="00BE5461" w:rsidRPr="00E71F2E" w14:paraId="776D07FA"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0942D8DA" w14:textId="05356DA7" w:rsidR="00BE5461" w:rsidRPr="009D79A2" w:rsidRDefault="00BE5461" w:rsidP="00BE5461">
            <w:r w:rsidRPr="000046CA">
              <w:t>Diego</w:t>
            </w:r>
            <w:r w:rsidR="00714866">
              <w:t xml:space="preserve"> Paúl</w:t>
            </w:r>
            <w:r w:rsidRPr="000046CA">
              <w:t xml:space="preserve"> García</w:t>
            </w:r>
            <w:r w:rsidR="00714866">
              <w:t xml:space="preserve"> Rosero</w:t>
            </w:r>
            <w:r w:rsidRPr="000046CA">
              <w:t xml:space="preserve"> </w:t>
            </w:r>
          </w:p>
        </w:tc>
        <w:tc>
          <w:tcPr>
            <w:tcW w:w="2227" w:type="dxa"/>
          </w:tcPr>
          <w:p w14:paraId="6485CFC7" w14:textId="77777777" w:rsidR="00BE5461" w:rsidRPr="008D3A4A" w:rsidRDefault="00BE5461" w:rsidP="00BE5461">
            <w:pPr>
              <w:cnfStyle w:val="000000100000" w:firstRow="0" w:lastRow="0" w:firstColumn="0" w:lastColumn="0" w:oddVBand="0" w:evenVBand="0" w:oddHBand="1" w:evenHBand="0" w:firstRowFirstColumn="0" w:firstRowLastColumn="0" w:lastRowFirstColumn="0" w:lastRowLastColumn="0"/>
            </w:pPr>
            <w:r w:rsidRPr="000F7E2C">
              <w:t>INEC/</w:t>
            </w:r>
          </w:p>
        </w:tc>
        <w:tc>
          <w:tcPr>
            <w:tcW w:w="3311" w:type="dxa"/>
          </w:tcPr>
          <w:p w14:paraId="7C80E20D" w14:textId="483450A1" w:rsidR="00BE5461" w:rsidRPr="00AF6132" w:rsidRDefault="00083C27" w:rsidP="00576FDB">
            <w:pPr>
              <w:cnfStyle w:val="000000100000" w:firstRow="0" w:lastRow="0" w:firstColumn="0" w:lastColumn="0" w:oddVBand="0" w:evenVBand="0" w:oddHBand="1" w:evenHBand="0" w:firstRowFirstColumn="0" w:firstRowLastColumn="0" w:lastRowFirstColumn="0" w:lastRowLastColumn="0"/>
            </w:pPr>
            <w:r>
              <w:t>Diego</w:t>
            </w:r>
            <w:r w:rsidR="00576FDB">
              <w:t>_</w:t>
            </w:r>
            <w:r>
              <w:t>Garcia</w:t>
            </w:r>
            <w:r w:rsidR="00BE5461" w:rsidRPr="008C47C6">
              <w:t>@inec.gob.ec</w:t>
            </w:r>
          </w:p>
        </w:tc>
      </w:tr>
      <w:tr w:rsidR="00BE5461" w:rsidRPr="00E71F2E" w14:paraId="08CA6AEE"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2CD7FA62" w14:textId="15458FE0" w:rsidR="00BE5461" w:rsidRPr="009D79A2" w:rsidRDefault="00BE5461" w:rsidP="00BE5461">
            <w:r w:rsidRPr="000046CA">
              <w:t>Alex</w:t>
            </w:r>
            <w:r w:rsidR="00481254">
              <w:t xml:space="preserve"> </w:t>
            </w:r>
            <w:proofErr w:type="spellStart"/>
            <w:r w:rsidR="00481254">
              <w:t>Ivan</w:t>
            </w:r>
            <w:proofErr w:type="spellEnd"/>
            <w:r w:rsidRPr="000046CA">
              <w:t xml:space="preserve"> Proaño</w:t>
            </w:r>
            <w:r w:rsidR="00481254">
              <w:t xml:space="preserve"> Calvas</w:t>
            </w:r>
            <w:r w:rsidRPr="000046CA">
              <w:t xml:space="preserve"> </w:t>
            </w:r>
          </w:p>
        </w:tc>
        <w:tc>
          <w:tcPr>
            <w:tcW w:w="2227" w:type="dxa"/>
          </w:tcPr>
          <w:p w14:paraId="74AD3F1D" w14:textId="77777777" w:rsidR="00BE5461" w:rsidRPr="008D3A4A" w:rsidRDefault="00BE5461" w:rsidP="00BE5461">
            <w:pPr>
              <w:cnfStyle w:val="000000000000" w:firstRow="0" w:lastRow="0" w:firstColumn="0" w:lastColumn="0" w:oddVBand="0" w:evenVBand="0" w:oddHBand="0" w:evenHBand="0" w:firstRowFirstColumn="0" w:firstRowLastColumn="0" w:lastRowFirstColumn="0" w:lastRowLastColumn="0"/>
            </w:pPr>
            <w:r w:rsidRPr="000F7E2C">
              <w:t>INEC/</w:t>
            </w:r>
          </w:p>
        </w:tc>
        <w:tc>
          <w:tcPr>
            <w:tcW w:w="3311" w:type="dxa"/>
          </w:tcPr>
          <w:p w14:paraId="355B409C" w14:textId="1A06169E" w:rsidR="00BE5461" w:rsidRPr="00AF6132" w:rsidRDefault="00083C27" w:rsidP="00BE5461">
            <w:pPr>
              <w:cnfStyle w:val="000000000000" w:firstRow="0" w:lastRow="0" w:firstColumn="0" w:lastColumn="0" w:oddVBand="0" w:evenVBand="0" w:oddHBand="0" w:evenHBand="0" w:firstRowFirstColumn="0" w:firstRowLastColumn="0" w:lastRowFirstColumn="0" w:lastRowLastColumn="0"/>
            </w:pPr>
            <w:r>
              <w:t>Alex</w:t>
            </w:r>
            <w:r w:rsidR="00576FDB">
              <w:t>_</w:t>
            </w:r>
            <w:r>
              <w:t>Poanio</w:t>
            </w:r>
            <w:r w:rsidR="00BE5461" w:rsidRPr="008C47C6">
              <w:t>@inec.gob.ec</w:t>
            </w:r>
          </w:p>
        </w:tc>
      </w:tr>
      <w:tr w:rsidR="00BE5461" w:rsidRPr="00E71F2E" w14:paraId="3C1E0BE6"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5874E029" w14:textId="79F00EDF" w:rsidR="00BE5461" w:rsidRPr="009D79A2" w:rsidRDefault="00714C4E" w:rsidP="00BE5461">
            <w:r>
              <w:t xml:space="preserve">Angel </w:t>
            </w:r>
            <w:r w:rsidR="00BE5461" w:rsidRPr="000046CA">
              <w:t>Marcelo</w:t>
            </w:r>
            <w:r>
              <w:t xml:space="preserve"> Saavedra</w:t>
            </w:r>
            <w:r w:rsidR="00BE5461" w:rsidRPr="000046CA">
              <w:t xml:space="preserve"> Mora </w:t>
            </w:r>
          </w:p>
        </w:tc>
        <w:tc>
          <w:tcPr>
            <w:tcW w:w="2227" w:type="dxa"/>
          </w:tcPr>
          <w:p w14:paraId="16C86B79" w14:textId="77777777" w:rsidR="00BE5461" w:rsidRPr="008D3A4A" w:rsidRDefault="00BE5461" w:rsidP="00BE5461">
            <w:pPr>
              <w:cnfStyle w:val="000000100000" w:firstRow="0" w:lastRow="0" w:firstColumn="0" w:lastColumn="0" w:oddVBand="0" w:evenVBand="0" w:oddHBand="1" w:evenHBand="0" w:firstRowFirstColumn="0" w:firstRowLastColumn="0" w:lastRowFirstColumn="0" w:lastRowLastColumn="0"/>
            </w:pPr>
            <w:r w:rsidRPr="000F7E2C">
              <w:t>INEC/</w:t>
            </w:r>
          </w:p>
        </w:tc>
        <w:tc>
          <w:tcPr>
            <w:tcW w:w="3311" w:type="dxa"/>
          </w:tcPr>
          <w:p w14:paraId="21CFCDFC" w14:textId="769E74FA" w:rsidR="00BE5461" w:rsidRPr="00AF6132" w:rsidRDefault="008C7C87" w:rsidP="00BE5461">
            <w:pPr>
              <w:cnfStyle w:val="000000100000" w:firstRow="0" w:lastRow="0" w:firstColumn="0" w:lastColumn="0" w:oddVBand="0" w:evenVBand="0" w:oddHBand="1" w:evenHBand="0" w:firstRowFirstColumn="0" w:firstRowLastColumn="0" w:lastRowFirstColumn="0" w:lastRowLastColumn="0"/>
            </w:pPr>
            <w:r>
              <w:t>Marcelo</w:t>
            </w:r>
            <w:r w:rsidR="00576FDB">
              <w:t>_</w:t>
            </w:r>
            <w:r>
              <w:t>Mora</w:t>
            </w:r>
            <w:r w:rsidR="00BE5461" w:rsidRPr="008C47C6">
              <w:t>@inec.gob.ec</w:t>
            </w:r>
          </w:p>
        </w:tc>
      </w:tr>
      <w:tr w:rsidR="00BE5461" w:rsidRPr="00955EDB" w14:paraId="75D0A2DC"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67BB37BD" w14:textId="3C6C94B3" w:rsidR="00BE5461" w:rsidRPr="009D79A2" w:rsidRDefault="00BE5461" w:rsidP="00BE5461">
            <w:r w:rsidRPr="000046CA">
              <w:t xml:space="preserve">Christian </w:t>
            </w:r>
            <w:r w:rsidR="00714C4E">
              <w:t xml:space="preserve">Marcelo </w:t>
            </w:r>
            <w:r w:rsidRPr="000046CA">
              <w:t xml:space="preserve">Garcés </w:t>
            </w:r>
            <w:r w:rsidR="00714C4E">
              <w:t>Mayorga</w:t>
            </w:r>
          </w:p>
        </w:tc>
        <w:tc>
          <w:tcPr>
            <w:tcW w:w="2227" w:type="dxa"/>
          </w:tcPr>
          <w:p w14:paraId="14564EEA" w14:textId="77777777" w:rsidR="00BE5461" w:rsidRPr="008D3A4A" w:rsidRDefault="00BE5461" w:rsidP="00BE5461">
            <w:pPr>
              <w:cnfStyle w:val="000000000000" w:firstRow="0" w:lastRow="0" w:firstColumn="0" w:lastColumn="0" w:oddVBand="0" w:evenVBand="0" w:oddHBand="0" w:evenHBand="0" w:firstRowFirstColumn="0" w:firstRowLastColumn="0" w:lastRowFirstColumn="0" w:lastRowLastColumn="0"/>
            </w:pPr>
            <w:r w:rsidRPr="000F7E2C">
              <w:t>INEC/</w:t>
            </w:r>
          </w:p>
        </w:tc>
        <w:tc>
          <w:tcPr>
            <w:tcW w:w="3311" w:type="dxa"/>
          </w:tcPr>
          <w:p w14:paraId="4E1E2725" w14:textId="1038C606" w:rsidR="00BE5461" w:rsidRPr="00955EDB" w:rsidRDefault="00576FDB" w:rsidP="00BE5461">
            <w:pPr>
              <w:cnfStyle w:val="000000000000" w:firstRow="0" w:lastRow="0" w:firstColumn="0" w:lastColumn="0" w:oddVBand="0" w:evenVBand="0" w:oddHBand="0" w:evenHBand="0" w:firstRowFirstColumn="0" w:firstRowLastColumn="0" w:lastRowFirstColumn="0" w:lastRowLastColumn="0"/>
              <w:rPr>
                <w:lang w:val="en-US"/>
              </w:rPr>
            </w:pPr>
            <w:r w:rsidRPr="00955EDB">
              <w:rPr>
                <w:lang w:val="en-US"/>
              </w:rPr>
              <w:t>Christian_ Garc</w:t>
            </w:r>
            <w:r w:rsidR="00594194">
              <w:rPr>
                <w:lang w:val="en-US"/>
              </w:rPr>
              <w:t>e</w:t>
            </w:r>
            <w:r w:rsidRPr="00955EDB">
              <w:rPr>
                <w:lang w:val="en-US"/>
              </w:rPr>
              <w:t xml:space="preserve">s </w:t>
            </w:r>
            <w:r w:rsidR="00BE5461" w:rsidRPr="00955EDB">
              <w:rPr>
                <w:lang w:val="en-US"/>
              </w:rPr>
              <w:t>@inec.gob.ec</w:t>
            </w:r>
          </w:p>
        </w:tc>
      </w:tr>
      <w:tr w:rsidR="00BE5461" w:rsidRPr="00E71F2E" w14:paraId="6F0488C5"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6004CBC1" w14:textId="41875C7F" w:rsidR="00BE5461" w:rsidRPr="009D79A2" w:rsidRDefault="00714C4E" w:rsidP="00BE5461">
            <w:r>
              <w:t xml:space="preserve">Angel </w:t>
            </w:r>
            <w:r w:rsidR="00BE5461" w:rsidRPr="000046CA">
              <w:t xml:space="preserve">Omar </w:t>
            </w:r>
            <w:proofErr w:type="spellStart"/>
            <w:r w:rsidR="00BE5461" w:rsidRPr="000046CA">
              <w:t>Llambo</w:t>
            </w:r>
            <w:proofErr w:type="spellEnd"/>
            <w:r>
              <w:t xml:space="preserve"> Delgado</w:t>
            </w:r>
          </w:p>
        </w:tc>
        <w:tc>
          <w:tcPr>
            <w:tcW w:w="2227" w:type="dxa"/>
          </w:tcPr>
          <w:p w14:paraId="33099271" w14:textId="77777777" w:rsidR="00BE5461" w:rsidRPr="008D3A4A" w:rsidRDefault="00BE5461" w:rsidP="00BE5461">
            <w:pPr>
              <w:cnfStyle w:val="000000100000" w:firstRow="0" w:lastRow="0" w:firstColumn="0" w:lastColumn="0" w:oddVBand="0" w:evenVBand="0" w:oddHBand="1" w:evenHBand="0" w:firstRowFirstColumn="0" w:firstRowLastColumn="0" w:lastRowFirstColumn="0" w:lastRowLastColumn="0"/>
            </w:pPr>
            <w:r w:rsidRPr="000F7E2C">
              <w:t>INEC/</w:t>
            </w:r>
          </w:p>
        </w:tc>
        <w:tc>
          <w:tcPr>
            <w:tcW w:w="3311" w:type="dxa"/>
          </w:tcPr>
          <w:p w14:paraId="1143BF09" w14:textId="0D6A7B52" w:rsidR="00BE5461" w:rsidRPr="00AF6132" w:rsidRDefault="008C7C87" w:rsidP="00576FDB">
            <w:pPr>
              <w:cnfStyle w:val="000000100000" w:firstRow="0" w:lastRow="0" w:firstColumn="0" w:lastColumn="0" w:oddVBand="0" w:evenVBand="0" w:oddHBand="1" w:evenHBand="0" w:firstRowFirstColumn="0" w:firstRowLastColumn="0" w:lastRowFirstColumn="0" w:lastRowLastColumn="0"/>
            </w:pPr>
            <w:r>
              <w:t>Omar</w:t>
            </w:r>
            <w:r w:rsidR="00576FDB">
              <w:t>_</w:t>
            </w:r>
            <w:r>
              <w:t>Llambo</w:t>
            </w:r>
            <w:r w:rsidR="00BE5461" w:rsidRPr="008C47C6">
              <w:t>@inec.gob.ec</w:t>
            </w:r>
          </w:p>
        </w:tc>
      </w:tr>
      <w:tr w:rsidR="00BE5461" w:rsidRPr="00E71F2E" w14:paraId="71225FE0"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BFFD8DE" w14:textId="6286E4BD" w:rsidR="00BE5461" w:rsidRPr="009D79A2" w:rsidRDefault="00BE5461" w:rsidP="001F3C65">
            <w:proofErr w:type="spellStart"/>
            <w:r w:rsidRPr="001F3C65">
              <w:t>Yamaira</w:t>
            </w:r>
            <w:proofErr w:type="spellEnd"/>
            <w:r w:rsidR="001F3C65" w:rsidRPr="00955EDB">
              <w:t xml:space="preserve"> Alexandra</w:t>
            </w:r>
            <w:r w:rsidRPr="001F3C65">
              <w:t xml:space="preserve"> Ipiales</w:t>
            </w:r>
            <w:r w:rsidR="001F3C65">
              <w:t xml:space="preserve"> Vásquez</w:t>
            </w:r>
          </w:p>
        </w:tc>
        <w:tc>
          <w:tcPr>
            <w:tcW w:w="2227" w:type="dxa"/>
          </w:tcPr>
          <w:p w14:paraId="412F7452" w14:textId="77777777" w:rsidR="00BE5461" w:rsidRPr="008D3A4A" w:rsidRDefault="00BE5461" w:rsidP="00BE5461">
            <w:pPr>
              <w:cnfStyle w:val="000000000000" w:firstRow="0" w:lastRow="0" w:firstColumn="0" w:lastColumn="0" w:oddVBand="0" w:evenVBand="0" w:oddHBand="0" w:evenHBand="0" w:firstRowFirstColumn="0" w:firstRowLastColumn="0" w:lastRowFirstColumn="0" w:lastRowLastColumn="0"/>
            </w:pPr>
            <w:r w:rsidRPr="000F7E2C">
              <w:t>INEC/</w:t>
            </w:r>
          </w:p>
        </w:tc>
        <w:tc>
          <w:tcPr>
            <w:tcW w:w="3311" w:type="dxa"/>
          </w:tcPr>
          <w:p w14:paraId="548E460E" w14:textId="4909B3FB" w:rsidR="00BE5461" w:rsidRPr="00AF6132" w:rsidRDefault="008C7C87" w:rsidP="00BE5461">
            <w:pPr>
              <w:cnfStyle w:val="000000000000" w:firstRow="0" w:lastRow="0" w:firstColumn="0" w:lastColumn="0" w:oddVBand="0" w:evenVBand="0" w:oddHBand="0" w:evenHBand="0" w:firstRowFirstColumn="0" w:firstRowLastColumn="0" w:lastRowFirstColumn="0" w:lastRowLastColumn="0"/>
            </w:pPr>
            <w:r>
              <w:t>Yamaira</w:t>
            </w:r>
            <w:r w:rsidR="00576FDB">
              <w:t>_</w:t>
            </w:r>
            <w:r>
              <w:t>Ipiales</w:t>
            </w:r>
            <w:r w:rsidR="00BE5461" w:rsidRPr="008C47C6">
              <w:t>@inec.gob.ec</w:t>
            </w:r>
          </w:p>
        </w:tc>
      </w:tr>
      <w:tr w:rsidR="00BE5461" w:rsidRPr="00E71F2E" w14:paraId="41B9042C"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4EC4F794" w14:textId="33F02C2B" w:rsidR="00BE5461" w:rsidRPr="009D79A2" w:rsidRDefault="00BE5461" w:rsidP="00BE5461">
            <w:r w:rsidRPr="000046CA">
              <w:t xml:space="preserve">Melissa </w:t>
            </w:r>
            <w:r w:rsidR="00714C4E">
              <w:t xml:space="preserve">Lorena </w:t>
            </w:r>
            <w:r w:rsidRPr="000046CA">
              <w:t>Espinoza</w:t>
            </w:r>
            <w:r w:rsidR="00714C4E">
              <w:t xml:space="preserve"> Aguilar</w:t>
            </w:r>
            <w:r w:rsidRPr="000046CA">
              <w:t xml:space="preserve"> </w:t>
            </w:r>
          </w:p>
        </w:tc>
        <w:tc>
          <w:tcPr>
            <w:tcW w:w="2227" w:type="dxa"/>
          </w:tcPr>
          <w:p w14:paraId="755AD57C" w14:textId="77777777" w:rsidR="00BE5461" w:rsidRPr="008D3A4A" w:rsidRDefault="00BE5461" w:rsidP="00BE5461">
            <w:pPr>
              <w:cnfStyle w:val="000000100000" w:firstRow="0" w:lastRow="0" w:firstColumn="0" w:lastColumn="0" w:oddVBand="0" w:evenVBand="0" w:oddHBand="1" w:evenHBand="0" w:firstRowFirstColumn="0" w:firstRowLastColumn="0" w:lastRowFirstColumn="0" w:lastRowLastColumn="0"/>
            </w:pPr>
            <w:r w:rsidRPr="000F7E2C">
              <w:t>INEC/</w:t>
            </w:r>
          </w:p>
        </w:tc>
        <w:tc>
          <w:tcPr>
            <w:tcW w:w="3311" w:type="dxa"/>
          </w:tcPr>
          <w:p w14:paraId="38BCE564" w14:textId="144A910F" w:rsidR="00BE5461" w:rsidRPr="00AF6132" w:rsidRDefault="008C7C87" w:rsidP="00BE5461">
            <w:pPr>
              <w:cnfStyle w:val="000000100000" w:firstRow="0" w:lastRow="0" w:firstColumn="0" w:lastColumn="0" w:oddVBand="0" w:evenVBand="0" w:oddHBand="1" w:evenHBand="0" w:firstRowFirstColumn="0" w:firstRowLastColumn="0" w:lastRowFirstColumn="0" w:lastRowLastColumn="0"/>
            </w:pPr>
            <w:r>
              <w:t>Melissa</w:t>
            </w:r>
            <w:r w:rsidR="00576FDB">
              <w:t>_</w:t>
            </w:r>
            <w:r>
              <w:t>Espinoza</w:t>
            </w:r>
            <w:r w:rsidR="00BE5461" w:rsidRPr="008C47C6">
              <w:t>@inec.gob.ec</w:t>
            </w:r>
          </w:p>
        </w:tc>
      </w:tr>
      <w:tr w:rsidR="00BE5461" w:rsidRPr="00E71F2E" w14:paraId="3406AEFD"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71E1D377" w14:textId="20E7D5C4" w:rsidR="00BE5461" w:rsidRPr="009D79A2" w:rsidRDefault="00BE5461" w:rsidP="00BE5461">
            <w:r w:rsidRPr="000046CA">
              <w:t xml:space="preserve">Johanna </w:t>
            </w:r>
            <w:r w:rsidR="00714C4E">
              <w:t xml:space="preserve">Andrea </w:t>
            </w:r>
            <w:r w:rsidRPr="000046CA">
              <w:t>Samaniego</w:t>
            </w:r>
            <w:r w:rsidR="00714C4E">
              <w:t xml:space="preserve"> Taco</w:t>
            </w:r>
            <w:r w:rsidRPr="000046CA">
              <w:t xml:space="preserve"> </w:t>
            </w:r>
          </w:p>
        </w:tc>
        <w:tc>
          <w:tcPr>
            <w:tcW w:w="2227" w:type="dxa"/>
          </w:tcPr>
          <w:p w14:paraId="7F7A6101" w14:textId="77777777" w:rsidR="00BE5461" w:rsidRPr="008D3A4A" w:rsidRDefault="00BE5461" w:rsidP="00BE5461">
            <w:pPr>
              <w:cnfStyle w:val="000000000000" w:firstRow="0" w:lastRow="0" w:firstColumn="0" w:lastColumn="0" w:oddVBand="0" w:evenVBand="0" w:oddHBand="0" w:evenHBand="0" w:firstRowFirstColumn="0" w:firstRowLastColumn="0" w:lastRowFirstColumn="0" w:lastRowLastColumn="0"/>
            </w:pPr>
            <w:r w:rsidRPr="000F7E2C">
              <w:t>INEC/</w:t>
            </w:r>
          </w:p>
        </w:tc>
        <w:tc>
          <w:tcPr>
            <w:tcW w:w="3311" w:type="dxa"/>
          </w:tcPr>
          <w:p w14:paraId="14E86F68" w14:textId="0BAB9D02" w:rsidR="00BE5461" w:rsidRPr="00AF6132" w:rsidRDefault="008C7C87" w:rsidP="00576FDB">
            <w:pPr>
              <w:cnfStyle w:val="000000000000" w:firstRow="0" w:lastRow="0" w:firstColumn="0" w:lastColumn="0" w:oddVBand="0" w:evenVBand="0" w:oddHBand="0" w:evenHBand="0" w:firstRowFirstColumn="0" w:firstRowLastColumn="0" w:lastRowFirstColumn="0" w:lastRowLastColumn="0"/>
            </w:pPr>
            <w:r>
              <w:t>Johanna</w:t>
            </w:r>
            <w:r w:rsidR="00576FDB">
              <w:t>_</w:t>
            </w:r>
            <w:r>
              <w:t>Samaniego</w:t>
            </w:r>
            <w:r w:rsidR="00BE5461" w:rsidRPr="008C47C6">
              <w:t>@inec.gob.ec</w:t>
            </w:r>
          </w:p>
        </w:tc>
      </w:tr>
      <w:tr w:rsidR="00BE5461" w:rsidRPr="00E71F2E" w14:paraId="14EDA0B4"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7F740150" w14:textId="6B17EB86" w:rsidR="00BE5461" w:rsidRPr="009D79A2" w:rsidRDefault="00BE5461" w:rsidP="00BE5461">
            <w:r w:rsidRPr="000046CA">
              <w:t xml:space="preserve">José </w:t>
            </w:r>
            <w:r w:rsidR="00714C4E">
              <w:t xml:space="preserve">Cristian </w:t>
            </w:r>
            <w:r w:rsidRPr="000046CA">
              <w:t>Guamán</w:t>
            </w:r>
            <w:r w:rsidR="00714C4E">
              <w:t xml:space="preserve"> Guerrero</w:t>
            </w:r>
          </w:p>
        </w:tc>
        <w:tc>
          <w:tcPr>
            <w:tcW w:w="2227" w:type="dxa"/>
          </w:tcPr>
          <w:p w14:paraId="20635F5D" w14:textId="77777777" w:rsidR="00BE5461" w:rsidRPr="008D3A4A" w:rsidRDefault="00BE5461" w:rsidP="00BE5461">
            <w:pPr>
              <w:cnfStyle w:val="000000100000" w:firstRow="0" w:lastRow="0" w:firstColumn="0" w:lastColumn="0" w:oddVBand="0" w:evenVBand="0" w:oddHBand="1" w:evenHBand="0" w:firstRowFirstColumn="0" w:firstRowLastColumn="0" w:lastRowFirstColumn="0" w:lastRowLastColumn="0"/>
            </w:pPr>
            <w:r w:rsidRPr="000F7E2C">
              <w:t>INEC/</w:t>
            </w:r>
          </w:p>
        </w:tc>
        <w:tc>
          <w:tcPr>
            <w:tcW w:w="3311" w:type="dxa"/>
          </w:tcPr>
          <w:p w14:paraId="1F4E2BA8" w14:textId="51B2FDD0" w:rsidR="00BE5461" w:rsidRPr="00AF6132" w:rsidRDefault="005D10F4" w:rsidP="00BE5461">
            <w:pPr>
              <w:cnfStyle w:val="000000100000" w:firstRow="0" w:lastRow="0" w:firstColumn="0" w:lastColumn="0" w:oddVBand="0" w:evenVBand="0" w:oddHBand="1" w:evenHBand="0" w:firstRowFirstColumn="0" w:firstRowLastColumn="0" w:lastRowFirstColumn="0" w:lastRowLastColumn="0"/>
            </w:pPr>
            <w:r>
              <w:t>Jose</w:t>
            </w:r>
            <w:r w:rsidR="00576FDB">
              <w:t>_</w:t>
            </w:r>
            <w:r>
              <w:t>Guaman</w:t>
            </w:r>
            <w:r w:rsidR="00BE5461" w:rsidRPr="008C47C6">
              <w:t>@inec.gob.ec</w:t>
            </w:r>
          </w:p>
        </w:tc>
      </w:tr>
      <w:tr w:rsidR="00BE5461" w:rsidRPr="00E71F2E" w14:paraId="1E1B664C"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7B3AD69B" w14:textId="1F636A2C" w:rsidR="00BE5461" w:rsidRPr="009D79A2" w:rsidRDefault="00714C4E" w:rsidP="00BE5461">
            <w:r>
              <w:t xml:space="preserve">Armando </w:t>
            </w:r>
            <w:r w:rsidR="00BE5461" w:rsidRPr="000046CA">
              <w:t>David Salazar</w:t>
            </w:r>
            <w:r>
              <w:t xml:space="preserve"> </w:t>
            </w:r>
            <w:proofErr w:type="spellStart"/>
            <w:r>
              <w:t>Mendez</w:t>
            </w:r>
            <w:proofErr w:type="spellEnd"/>
            <w:r w:rsidR="00BE5461" w:rsidRPr="000046CA">
              <w:t xml:space="preserve"> </w:t>
            </w:r>
          </w:p>
        </w:tc>
        <w:tc>
          <w:tcPr>
            <w:tcW w:w="2227" w:type="dxa"/>
          </w:tcPr>
          <w:p w14:paraId="1B47E183" w14:textId="77777777" w:rsidR="00BE5461" w:rsidRPr="008D3A4A" w:rsidRDefault="00BE5461" w:rsidP="00BE5461">
            <w:pPr>
              <w:cnfStyle w:val="000000000000" w:firstRow="0" w:lastRow="0" w:firstColumn="0" w:lastColumn="0" w:oddVBand="0" w:evenVBand="0" w:oddHBand="0" w:evenHBand="0" w:firstRowFirstColumn="0" w:firstRowLastColumn="0" w:lastRowFirstColumn="0" w:lastRowLastColumn="0"/>
            </w:pPr>
            <w:r w:rsidRPr="000F7E2C">
              <w:t>INEC/</w:t>
            </w:r>
          </w:p>
        </w:tc>
        <w:tc>
          <w:tcPr>
            <w:tcW w:w="3311" w:type="dxa"/>
          </w:tcPr>
          <w:p w14:paraId="2FA312F7" w14:textId="5ABFF538" w:rsidR="00BE5461" w:rsidRPr="00AF6132" w:rsidRDefault="005D10F4" w:rsidP="00BE5461">
            <w:pPr>
              <w:cnfStyle w:val="000000000000" w:firstRow="0" w:lastRow="0" w:firstColumn="0" w:lastColumn="0" w:oddVBand="0" w:evenVBand="0" w:oddHBand="0" w:evenHBand="0" w:firstRowFirstColumn="0" w:firstRowLastColumn="0" w:lastRowFirstColumn="0" w:lastRowLastColumn="0"/>
            </w:pPr>
            <w:r>
              <w:t>David</w:t>
            </w:r>
            <w:r w:rsidR="00576FDB">
              <w:t>_</w:t>
            </w:r>
            <w:r>
              <w:t>Salazar</w:t>
            </w:r>
            <w:r w:rsidR="00BE5461" w:rsidRPr="008C47C6">
              <w:t>@inec.gob.ec</w:t>
            </w:r>
          </w:p>
        </w:tc>
      </w:tr>
      <w:tr w:rsidR="00BE5461" w:rsidRPr="00E71F2E" w14:paraId="35F14DA0"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1C303FE9" w14:textId="77777777" w:rsidR="00BE5461" w:rsidRPr="009D79A2" w:rsidRDefault="00BE5461" w:rsidP="00BE5461">
            <w:r w:rsidRPr="002154C9">
              <w:t>Brayan Orellana</w:t>
            </w:r>
          </w:p>
        </w:tc>
        <w:tc>
          <w:tcPr>
            <w:tcW w:w="2227" w:type="dxa"/>
          </w:tcPr>
          <w:p w14:paraId="0210A05F" w14:textId="77777777" w:rsidR="00BE5461" w:rsidRPr="008D3A4A" w:rsidRDefault="00BE5461" w:rsidP="00BE5461">
            <w:pPr>
              <w:cnfStyle w:val="000000100000" w:firstRow="0" w:lastRow="0" w:firstColumn="0" w:lastColumn="0" w:oddVBand="0" w:evenVBand="0" w:oddHBand="1" w:evenHBand="0" w:firstRowFirstColumn="0" w:firstRowLastColumn="0" w:lastRowFirstColumn="0" w:lastRowLastColumn="0"/>
            </w:pPr>
            <w:r w:rsidRPr="000F7E2C">
              <w:t>INEC/</w:t>
            </w:r>
          </w:p>
        </w:tc>
        <w:tc>
          <w:tcPr>
            <w:tcW w:w="3311" w:type="dxa"/>
          </w:tcPr>
          <w:p w14:paraId="52E4FE01" w14:textId="112F4B53" w:rsidR="00BE5461" w:rsidRPr="00AF6132" w:rsidRDefault="005D10F4" w:rsidP="00BE5461">
            <w:pPr>
              <w:cnfStyle w:val="000000100000" w:firstRow="0" w:lastRow="0" w:firstColumn="0" w:lastColumn="0" w:oddVBand="0" w:evenVBand="0" w:oddHBand="1" w:evenHBand="0" w:firstRowFirstColumn="0" w:firstRowLastColumn="0" w:lastRowFirstColumn="0" w:lastRowLastColumn="0"/>
            </w:pPr>
            <w:r>
              <w:t>Brayan</w:t>
            </w:r>
            <w:r w:rsidR="00576FDB">
              <w:t>_</w:t>
            </w:r>
            <w:r>
              <w:t>Orellana</w:t>
            </w:r>
            <w:r w:rsidR="00BE5461" w:rsidRPr="008C47C6">
              <w:t>@inec.gob.ec</w:t>
            </w:r>
          </w:p>
        </w:tc>
      </w:tr>
      <w:tr w:rsidR="00BE5461" w:rsidRPr="00E71F2E" w14:paraId="02C502EF" w14:textId="77777777" w:rsidTr="008C7C87">
        <w:trPr>
          <w:trHeight w:val="240"/>
        </w:trPr>
        <w:tc>
          <w:tcPr>
            <w:cnfStyle w:val="001000000000" w:firstRow="0" w:lastRow="0" w:firstColumn="1" w:lastColumn="0" w:oddVBand="0" w:evenVBand="0" w:oddHBand="0" w:evenHBand="0" w:firstRowFirstColumn="0" w:firstRowLastColumn="0" w:lastRowFirstColumn="0" w:lastRowLastColumn="0"/>
            <w:tcW w:w="3955" w:type="dxa"/>
          </w:tcPr>
          <w:p w14:paraId="053BB4C4" w14:textId="08093D00" w:rsidR="00BE5461" w:rsidRPr="009D79A2" w:rsidRDefault="00714C4E" w:rsidP="00BE5461">
            <w:r>
              <w:t xml:space="preserve">Lorena </w:t>
            </w:r>
            <w:r w:rsidR="00BE5461" w:rsidRPr="003C4F65">
              <w:t>Sofía Jaramillo</w:t>
            </w:r>
            <w:r>
              <w:t xml:space="preserve"> Mena</w:t>
            </w:r>
            <w:r w:rsidR="00BE5461" w:rsidRPr="003C4F65">
              <w:t xml:space="preserve"> </w:t>
            </w:r>
          </w:p>
        </w:tc>
        <w:tc>
          <w:tcPr>
            <w:tcW w:w="2227" w:type="dxa"/>
          </w:tcPr>
          <w:p w14:paraId="5E927B2C" w14:textId="77777777" w:rsidR="00BE5461" w:rsidRPr="008D3A4A" w:rsidRDefault="00BE5461" w:rsidP="00BE5461">
            <w:pPr>
              <w:cnfStyle w:val="000000000000" w:firstRow="0" w:lastRow="0" w:firstColumn="0" w:lastColumn="0" w:oddVBand="0" w:evenVBand="0" w:oddHBand="0" w:evenHBand="0" w:firstRowFirstColumn="0" w:firstRowLastColumn="0" w:lastRowFirstColumn="0" w:lastRowLastColumn="0"/>
            </w:pPr>
            <w:r w:rsidRPr="000F7E2C">
              <w:t>INEC/</w:t>
            </w:r>
          </w:p>
        </w:tc>
        <w:tc>
          <w:tcPr>
            <w:tcW w:w="3311" w:type="dxa"/>
          </w:tcPr>
          <w:p w14:paraId="348C3B20" w14:textId="5E696ACB" w:rsidR="00BE5461" w:rsidRPr="00AF6132" w:rsidRDefault="005D10F4" w:rsidP="00BE5461">
            <w:pPr>
              <w:cnfStyle w:val="000000000000" w:firstRow="0" w:lastRow="0" w:firstColumn="0" w:lastColumn="0" w:oddVBand="0" w:evenVBand="0" w:oddHBand="0" w:evenHBand="0" w:firstRowFirstColumn="0" w:firstRowLastColumn="0" w:lastRowFirstColumn="0" w:lastRowLastColumn="0"/>
            </w:pPr>
            <w:r>
              <w:t>Sofía</w:t>
            </w:r>
            <w:r w:rsidR="00576FDB">
              <w:t>_</w:t>
            </w:r>
            <w:r>
              <w:t>Jaramillo</w:t>
            </w:r>
            <w:r w:rsidR="00BE5461" w:rsidRPr="008C47C6">
              <w:t>@inec.gob.ec</w:t>
            </w:r>
          </w:p>
        </w:tc>
      </w:tr>
      <w:tr w:rsidR="00BE5461" w:rsidRPr="00E71F2E" w14:paraId="154380CE" w14:textId="77777777" w:rsidTr="008C7C8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55" w:type="dxa"/>
          </w:tcPr>
          <w:p w14:paraId="5B0E492A" w14:textId="0405002F" w:rsidR="00BE5461" w:rsidRPr="009D79A2" w:rsidRDefault="00BE5461" w:rsidP="00BE5461">
            <w:r w:rsidRPr="003C4F65">
              <w:t>Boris</w:t>
            </w:r>
            <w:r w:rsidR="00481254">
              <w:t xml:space="preserve"> Mauricio</w:t>
            </w:r>
            <w:r w:rsidRPr="003C4F65">
              <w:t xml:space="preserve"> Dávalos</w:t>
            </w:r>
            <w:r w:rsidR="00481254">
              <w:t xml:space="preserve"> </w:t>
            </w:r>
            <w:proofErr w:type="spellStart"/>
            <w:r w:rsidR="00481254">
              <w:t>Villacres</w:t>
            </w:r>
            <w:proofErr w:type="spellEnd"/>
          </w:p>
        </w:tc>
        <w:tc>
          <w:tcPr>
            <w:tcW w:w="2227" w:type="dxa"/>
          </w:tcPr>
          <w:p w14:paraId="4E19AEE5" w14:textId="77777777" w:rsidR="00BE5461" w:rsidRPr="008D3A4A" w:rsidRDefault="00BE5461" w:rsidP="00BE5461">
            <w:pPr>
              <w:cnfStyle w:val="000000100000" w:firstRow="0" w:lastRow="0" w:firstColumn="0" w:lastColumn="0" w:oddVBand="0" w:evenVBand="0" w:oddHBand="1" w:evenHBand="0" w:firstRowFirstColumn="0" w:firstRowLastColumn="0" w:lastRowFirstColumn="0" w:lastRowLastColumn="0"/>
            </w:pPr>
            <w:r w:rsidRPr="000F7E2C">
              <w:t>INEC/</w:t>
            </w:r>
          </w:p>
        </w:tc>
        <w:tc>
          <w:tcPr>
            <w:tcW w:w="3311" w:type="dxa"/>
          </w:tcPr>
          <w:p w14:paraId="4A57617B" w14:textId="0D32DE11" w:rsidR="00BE5461" w:rsidRPr="00AF6132" w:rsidRDefault="005D10F4" w:rsidP="000F66CE">
            <w:pPr>
              <w:cnfStyle w:val="000000100000" w:firstRow="0" w:lastRow="0" w:firstColumn="0" w:lastColumn="0" w:oddVBand="0" w:evenVBand="0" w:oddHBand="1" w:evenHBand="0" w:firstRowFirstColumn="0" w:firstRowLastColumn="0" w:lastRowFirstColumn="0" w:lastRowLastColumn="0"/>
            </w:pPr>
            <w:r>
              <w:t>Boris</w:t>
            </w:r>
            <w:r w:rsidR="000F66CE">
              <w:t>_</w:t>
            </w:r>
            <w:r>
              <w:t>Davalos</w:t>
            </w:r>
            <w:r w:rsidR="00BE5461" w:rsidRPr="008C47C6">
              <w:t>@inec.gob.ec</w:t>
            </w:r>
          </w:p>
        </w:tc>
      </w:tr>
      <w:bookmarkEnd w:id="0"/>
      <w:bookmarkEnd w:id="1"/>
      <w:bookmarkEnd w:id="2"/>
    </w:tbl>
    <w:p w14:paraId="115C5875" w14:textId="77777777" w:rsidR="005D7F0D" w:rsidRDefault="005D7F0D" w:rsidP="004F433F">
      <w:pPr>
        <w:pStyle w:val="TRHeading2"/>
        <w:numPr>
          <w:ilvl w:val="0"/>
          <w:numId w:val="0"/>
        </w:numPr>
      </w:pPr>
    </w:p>
    <w:sectPr w:rsidR="005D7F0D" w:rsidSect="004F562F">
      <w:footerReference w:type="even" r:id="rId17"/>
      <w:footerReference w:type="default" r:id="rId18"/>
      <w:pgSz w:w="12240" w:h="15840"/>
      <w:pgMar w:top="1440" w:right="1440" w:bottom="1440" w:left="1440" w:header="864" w:footer="3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2AB09" w14:textId="77777777" w:rsidR="00142CB3" w:rsidRDefault="00142CB3" w:rsidP="008D1187">
      <w:r>
        <w:separator/>
      </w:r>
    </w:p>
    <w:p w14:paraId="63586D02" w14:textId="77777777" w:rsidR="00142CB3" w:rsidRDefault="00142CB3"/>
  </w:endnote>
  <w:endnote w:type="continuationSeparator" w:id="0">
    <w:p w14:paraId="7E6E2F9A" w14:textId="77777777" w:rsidR="00142CB3" w:rsidRDefault="00142CB3" w:rsidP="008D1187">
      <w:r>
        <w:continuationSeparator/>
      </w:r>
    </w:p>
    <w:p w14:paraId="64252EF0" w14:textId="77777777" w:rsidR="00142CB3" w:rsidRDefault="00142C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panose1 w:val="00000000000000000000"/>
    <w:charset w:val="00"/>
    <w:family w:val="roman"/>
    <w:notTrueType/>
    <w:pitch w:val="default"/>
  </w:font>
  <w:font w:name="Arial (Body)">
    <w:altName w:val="Arial"/>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945E0" w14:textId="77777777" w:rsidR="003910A3" w:rsidRDefault="003910A3" w:rsidP="00BF5E57">
    <w:pPr>
      <w:tabs>
        <w:tab w:val="right" w:pos="9360"/>
      </w:tabs>
    </w:pPr>
    <w:r>
      <w:t>FMI | Nombre del país: Título del informe</w:t>
    </w:r>
    <w:r>
      <w:rPr>
        <w:rStyle w:val="PageNumber"/>
      </w:rPr>
      <w:tab/>
    </w:r>
    <w:r w:rsidRPr="003762E4">
      <w:rPr>
        <w:color w:val="7F7F7F" w:themeColor="text1" w:themeTint="80"/>
      </w:rPr>
      <w:fldChar w:fldCharType="begin"/>
    </w:r>
    <w:r w:rsidRPr="003762E4">
      <w:rPr>
        <w:color w:val="7F7F7F" w:themeColor="text1" w:themeTint="80"/>
      </w:rPr>
      <w:instrText xml:space="preserve"> PAGE </w:instrText>
    </w:r>
    <w:r w:rsidRPr="003762E4">
      <w:rPr>
        <w:color w:val="7F7F7F" w:themeColor="text1" w:themeTint="80"/>
      </w:rPr>
      <w:fldChar w:fldCharType="separate"/>
    </w:r>
    <w:r w:rsidRPr="003762E4">
      <w:rPr>
        <w:color w:val="7F7F7F" w:themeColor="text1" w:themeTint="80"/>
      </w:rPr>
      <w:t>1</w:t>
    </w:r>
    <w:r w:rsidRPr="003762E4">
      <w:rPr>
        <w:color w:val="7F7F7F" w:themeColor="text1" w:themeTint="80"/>
      </w:rPr>
      <w:fldChar w:fldCharType="end"/>
    </w:r>
  </w:p>
  <w:p w14:paraId="757A4E6E" w14:textId="77777777" w:rsidR="003910A3" w:rsidRDefault="003910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EF3F1" w14:textId="77777777" w:rsidR="003910A3" w:rsidRPr="006A25A9" w:rsidRDefault="003910A3" w:rsidP="006A25A9">
    <w:pPr>
      <w:pStyle w:val="TRFooters"/>
      <w:rPr>
        <w:color w:val="7F7F7F" w:themeColor="background1" w:themeShade="80"/>
      </w:rPr>
    </w:pPr>
    <w:r>
      <w:rPr>
        <w:rFonts w:ascii="Arial Black" w:hAnsi="Arial Black"/>
        <w:b/>
        <w:bCs/>
        <w:color w:val="004C97" w:themeColor="text2"/>
      </w:rPr>
      <w:t>FMI</w:t>
    </w:r>
    <w:r>
      <w:rPr>
        <w:color w:val="004C97" w:themeColor="text2"/>
      </w:rPr>
      <w:t xml:space="preserve"> </w:t>
    </w:r>
    <w:r>
      <w:rPr>
        <w:color w:val="7F7F7F" w:themeColor="background1" w:themeShade="80"/>
      </w:rPr>
      <w:t>|</w:t>
    </w:r>
    <w:r>
      <w:rPr>
        <w:color w:val="004C97" w:themeColor="text2"/>
      </w:rPr>
      <w:t xml:space="preserve"> Informe técnico: República del Ecuador</w:t>
    </w:r>
    <w:r>
      <w:rPr>
        <w:rStyle w:val="PageNumber"/>
      </w:rPr>
      <w:tab/>
    </w:r>
    <w:r>
      <w:rPr>
        <w:color w:val="7F7F7F" w:themeColor="background1" w:themeShade="80"/>
      </w:rPr>
      <w:t xml:space="preserve">Índice de Precios de Exportación e Importación | </w:t>
    </w:r>
    <w:r w:rsidRPr="006A25A9">
      <w:rPr>
        <w:rStyle w:val="PageNumber"/>
      </w:rPr>
      <w:fldChar w:fldCharType="begin"/>
    </w:r>
    <w:r w:rsidRPr="006A25A9">
      <w:rPr>
        <w:rStyle w:val="PageNumber"/>
      </w:rPr>
      <w:instrText xml:space="preserve"> PAGE </w:instrText>
    </w:r>
    <w:r w:rsidRPr="006A25A9">
      <w:rPr>
        <w:rStyle w:val="PageNumber"/>
      </w:rPr>
      <w:fldChar w:fldCharType="separate"/>
    </w:r>
    <w:r w:rsidR="002154C9">
      <w:rPr>
        <w:rStyle w:val="PageNumber"/>
        <w:noProof/>
      </w:rPr>
      <w:t>23</w:t>
    </w:r>
    <w:r w:rsidRPr="006A25A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CFC11" w14:textId="77777777" w:rsidR="00142CB3" w:rsidRDefault="00142CB3" w:rsidP="008D1187">
      <w:r>
        <w:separator/>
      </w:r>
    </w:p>
    <w:p w14:paraId="663ED41E" w14:textId="77777777" w:rsidR="00142CB3" w:rsidRDefault="00142CB3"/>
  </w:footnote>
  <w:footnote w:type="continuationSeparator" w:id="0">
    <w:p w14:paraId="5B2A7BA3" w14:textId="77777777" w:rsidR="00142CB3" w:rsidRDefault="00142CB3" w:rsidP="008D1187">
      <w:r>
        <w:continuationSeparator/>
      </w:r>
    </w:p>
    <w:p w14:paraId="07D614C7" w14:textId="77777777" w:rsidR="00142CB3" w:rsidRDefault="00142CB3"/>
  </w:footnote>
  <w:footnote w:id="1">
    <w:p w14:paraId="4DAF62D1" w14:textId="77777777" w:rsidR="003910A3" w:rsidRPr="00955EDB" w:rsidRDefault="003910A3">
      <w:pPr>
        <w:pStyle w:val="FootnoteText"/>
        <w:rPr>
          <w:lang w:val="es-EC"/>
        </w:rPr>
      </w:pPr>
      <w:r>
        <w:rPr>
          <w:rStyle w:val="FootnoteReference"/>
        </w:rPr>
        <w:footnoteRef/>
      </w:r>
      <w:r>
        <w:t xml:space="preserve"> </w:t>
      </w:r>
      <w:r>
        <w:rPr>
          <w:lang w:val="es-EC"/>
        </w:rPr>
        <w:t xml:space="preserve">Definido en la </w:t>
      </w:r>
      <w:proofErr w:type="gramStart"/>
      <w:r>
        <w:rPr>
          <w:lang w:val="es-EC"/>
        </w:rPr>
        <w:t xml:space="preserve">metodología  </w:t>
      </w:r>
      <w:r>
        <w:rPr>
          <w:rFonts w:eastAsia="Calibri" w:cs="Segoe UI"/>
          <w:szCs w:val="21"/>
          <w:lang w:val="es-MX"/>
        </w:rPr>
        <w:t>del</w:t>
      </w:r>
      <w:proofErr w:type="gramEnd"/>
      <w:r>
        <w:rPr>
          <w:rFonts w:eastAsia="Calibri" w:cs="Segoe UI"/>
          <w:szCs w:val="21"/>
          <w:lang w:val="es-MX"/>
        </w:rPr>
        <w:t xml:space="preserve">  Directorio de Empresas y Establecimientos 2021 (DIEE 2021)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40E75A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6AC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A1C6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DAE9F7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C747F8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5A130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FBE794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F6A15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7A66D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AA1E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C47B5"/>
    <w:multiLevelType w:val="multilevel"/>
    <w:tmpl w:val="EF2CFC42"/>
    <w:lvl w:ilvl="0">
      <w:start w:val="1"/>
      <w:numFmt w:val="bullet"/>
      <w:lvlText w:val=""/>
      <w:lvlJc w:val="left"/>
      <w:pPr>
        <w:ind w:left="360" w:hanging="360"/>
      </w:pPr>
      <w:rPr>
        <w:rFonts w:ascii="Wingdings" w:hAnsi="Wingdings" w:hint="default"/>
        <w:color w:val="009CDE"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FB41CA6"/>
    <w:multiLevelType w:val="hybridMultilevel"/>
    <w:tmpl w:val="8FC648DA"/>
    <w:lvl w:ilvl="0" w:tplc="4C9C4D16">
      <w:start w:val="1"/>
      <w:numFmt w:val="bullet"/>
      <w:pStyle w:val="TOC3"/>
      <w:lvlText w:val=""/>
      <w:lvlJc w:val="left"/>
      <w:pPr>
        <w:ind w:left="216" w:hanging="216"/>
      </w:pPr>
      <w:rPr>
        <w:rFonts w:ascii="Wingdings" w:hAnsi="Wingdings" w:hint="default"/>
        <w:color w:val="009CD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72148C"/>
    <w:multiLevelType w:val="hybridMultilevel"/>
    <w:tmpl w:val="E42893D2"/>
    <w:lvl w:ilvl="0" w:tplc="282A1694">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32288"/>
    <w:multiLevelType w:val="hybridMultilevel"/>
    <w:tmpl w:val="CD442660"/>
    <w:lvl w:ilvl="0" w:tplc="080A0001">
      <w:start w:val="1"/>
      <w:numFmt w:val="bullet"/>
      <w:lvlText w:val=""/>
      <w:lvlJc w:val="left"/>
      <w:pPr>
        <w:ind w:left="469" w:hanging="360"/>
      </w:pPr>
      <w:rPr>
        <w:rFonts w:ascii="Symbol" w:hAnsi="Symbol" w:hint="default"/>
      </w:rPr>
    </w:lvl>
    <w:lvl w:ilvl="1" w:tplc="080A0003" w:tentative="1">
      <w:start w:val="1"/>
      <w:numFmt w:val="bullet"/>
      <w:lvlText w:val="o"/>
      <w:lvlJc w:val="left"/>
      <w:pPr>
        <w:ind w:left="1189" w:hanging="360"/>
      </w:pPr>
      <w:rPr>
        <w:rFonts w:ascii="Courier New" w:hAnsi="Courier New" w:cs="Courier New" w:hint="default"/>
      </w:rPr>
    </w:lvl>
    <w:lvl w:ilvl="2" w:tplc="080A0005" w:tentative="1">
      <w:start w:val="1"/>
      <w:numFmt w:val="bullet"/>
      <w:lvlText w:val=""/>
      <w:lvlJc w:val="left"/>
      <w:pPr>
        <w:ind w:left="1909" w:hanging="360"/>
      </w:pPr>
      <w:rPr>
        <w:rFonts w:ascii="Wingdings" w:hAnsi="Wingdings" w:hint="default"/>
      </w:rPr>
    </w:lvl>
    <w:lvl w:ilvl="3" w:tplc="080A0001" w:tentative="1">
      <w:start w:val="1"/>
      <w:numFmt w:val="bullet"/>
      <w:lvlText w:val=""/>
      <w:lvlJc w:val="left"/>
      <w:pPr>
        <w:ind w:left="2629" w:hanging="360"/>
      </w:pPr>
      <w:rPr>
        <w:rFonts w:ascii="Symbol" w:hAnsi="Symbol" w:hint="default"/>
      </w:rPr>
    </w:lvl>
    <w:lvl w:ilvl="4" w:tplc="080A0003" w:tentative="1">
      <w:start w:val="1"/>
      <w:numFmt w:val="bullet"/>
      <w:lvlText w:val="o"/>
      <w:lvlJc w:val="left"/>
      <w:pPr>
        <w:ind w:left="3349" w:hanging="360"/>
      </w:pPr>
      <w:rPr>
        <w:rFonts w:ascii="Courier New" w:hAnsi="Courier New" w:cs="Courier New" w:hint="default"/>
      </w:rPr>
    </w:lvl>
    <w:lvl w:ilvl="5" w:tplc="080A0005" w:tentative="1">
      <w:start w:val="1"/>
      <w:numFmt w:val="bullet"/>
      <w:lvlText w:val=""/>
      <w:lvlJc w:val="left"/>
      <w:pPr>
        <w:ind w:left="4069" w:hanging="360"/>
      </w:pPr>
      <w:rPr>
        <w:rFonts w:ascii="Wingdings" w:hAnsi="Wingdings" w:hint="default"/>
      </w:rPr>
    </w:lvl>
    <w:lvl w:ilvl="6" w:tplc="080A0001" w:tentative="1">
      <w:start w:val="1"/>
      <w:numFmt w:val="bullet"/>
      <w:lvlText w:val=""/>
      <w:lvlJc w:val="left"/>
      <w:pPr>
        <w:ind w:left="4789" w:hanging="360"/>
      </w:pPr>
      <w:rPr>
        <w:rFonts w:ascii="Symbol" w:hAnsi="Symbol" w:hint="default"/>
      </w:rPr>
    </w:lvl>
    <w:lvl w:ilvl="7" w:tplc="080A0003" w:tentative="1">
      <w:start w:val="1"/>
      <w:numFmt w:val="bullet"/>
      <w:lvlText w:val="o"/>
      <w:lvlJc w:val="left"/>
      <w:pPr>
        <w:ind w:left="5509" w:hanging="360"/>
      </w:pPr>
      <w:rPr>
        <w:rFonts w:ascii="Courier New" w:hAnsi="Courier New" w:cs="Courier New" w:hint="default"/>
      </w:rPr>
    </w:lvl>
    <w:lvl w:ilvl="8" w:tplc="080A0005" w:tentative="1">
      <w:start w:val="1"/>
      <w:numFmt w:val="bullet"/>
      <w:lvlText w:val=""/>
      <w:lvlJc w:val="left"/>
      <w:pPr>
        <w:ind w:left="6229" w:hanging="360"/>
      </w:pPr>
      <w:rPr>
        <w:rFonts w:ascii="Wingdings" w:hAnsi="Wingdings" w:hint="default"/>
      </w:rPr>
    </w:lvl>
  </w:abstractNum>
  <w:abstractNum w:abstractNumId="14" w15:restartNumberingAfterBreak="0">
    <w:nsid w:val="1B5828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87A7F59"/>
    <w:multiLevelType w:val="hybridMultilevel"/>
    <w:tmpl w:val="1B6EC47A"/>
    <w:lvl w:ilvl="0" w:tplc="415602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2478AB"/>
    <w:multiLevelType w:val="hybridMultilevel"/>
    <w:tmpl w:val="92B6E4F0"/>
    <w:lvl w:ilvl="0" w:tplc="8F346390">
      <w:start w:val="1"/>
      <w:numFmt w:val="decimal"/>
      <w:lvlText w:val="%1."/>
      <w:lvlJc w:val="left"/>
      <w:pPr>
        <w:ind w:left="360" w:hanging="360"/>
      </w:pPr>
      <w:rPr>
        <w:b/>
        <w:bCs w:val="0"/>
        <w:color w:val="auto"/>
      </w:rPr>
    </w:lvl>
    <w:lvl w:ilvl="1" w:tplc="DB0CD4CA">
      <w:start w:val="2"/>
      <w:numFmt w:val="bullet"/>
      <w:lvlText w:val="•"/>
      <w:lvlJc w:val="left"/>
      <w:pPr>
        <w:ind w:left="1080" w:hanging="720"/>
      </w:pPr>
      <w:rPr>
        <w:rFonts w:ascii="Segoe UI" w:eastAsia="Segoe UI Symbol" w:hAnsi="Segoe UI" w:cs="Segoe UI" w:hint="default"/>
        <w:color w:val="4A82AC"/>
        <w:w w:val="117"/>
      </w:rPr>
    </w:lvl>
    <w:lvl w:ilvl="2" w:tplc="080A001B" w:tentative="1">
      <w:start w:val="1"/>
      <w:numFmt w:val="lowerRoman"/>
      <w:lvlText w:val="%3."/>
      <w:lvlJc w:val="right"/>
      <w:pPr>
        <w:ind w:left="1440" w:hanging="180"/>
      </w:pPr>
    </w:lvl>
    <w:lvl w:ilvl="3" w:tplc="080A000F" w:tentative="1">
      <w:start w:val="1"/>
      <w:numFmt w:val="decimal"/>
      <w:lvlText w:val="%4."/>
      <w:lvlJc w:val="left"/>
      <w:pPr>
        <w:ind w:left="2160" w:hanging="360"/>
      </w:pPr>
    </w:lvl>
    <w:lvl w:ilvl="4" w:tplc="080A0019" w:tentative="1">
      <w:start w:val="1"/>
      <w:numFmt w:val="lowerLetter"/>
      <w:lvlText w:val="%5."/>
      <w:lvlJc w:val="left"/>
      <w:pPr>
        <w:ind w:left="2880" w:hanging="360"/>
      </w:pPr>
    </w:lvl>
    <w:lvl w:ilvl="5" w:tplc="080A001B" w:tentative="1">
      <w:start w:val="1"/>
      <w:numFmt w:val="lowerRoman"/>
      <w:lvlText w:val="%6."/>
      <w:lvlJc w:val="right"/>
      <w:pPr>
        <w:ind w:left="3600" w:hanging="180"/>
      </w:pPr>
    </w:lvl>
    <w:lvl w:ilvl="6" w:tplc="080A000F" w:tentative="1">
      <w:start w:val="1"/>
      <w:numFmt w:val="decimal"/>
      <w:lvlText w:val="%7."/>
      <w:lvlJc w:val="left"/>
      <w:pPr>
        <w:ind w:left="4320" w:hanging="360"/>
      </w:pPr>
    </w:lvl>
    <w:lvl w:ilvl="7" w:tplc="080A0019" w:tentative="1">
      <w:start w:val="1"/>
      <w:numFmt w:val="lowerLetter"/>
      <w:lvlText w:val="%8."/>
      <w:lvlJc w:val="left"/>
      <w:pPr>
        <w:ind w:left="5040" w:hanging="360"/>
      </w:pPr>
    </w:lvl>
    <w:lvl w:ilvl="8" w:tplc="080A001B" w:tentative="1">
      <w:start w:val="1"/>
      <w:numFmt w:val="lowerRoman"/>
      <w:lvlText w:val="%9."/>
      <w:lvlJc w:val="right"/>
      <w:pPr>
        <w:ind w:left="5760" w:hanging="180"/>
      </w:pPr>
    </w:lvl>
  </w:abstractNum>
  <w:abstractNum w:abstractNumId="17" w15:restartNumberingAfterBreak="0">
    <w:nsid w:val="2EB05464"/>
    <w:multiLevelType w:val="hybridMultilevel"/>
    <w:tmpl w:val="A01A7D9C"/>
    <w:lvl w:ilvl="0" w:tplc="451825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AF65B4"/>
    <w:multiLevelType w:val="hybridMultilevel"/>
    <w:tmpl w:val="D4DCAB54"/>
    <w:lvl w:ilvl="0" w:tplc="4978E30C">
      <w:start w:val="1"/>
      <w:numFmt w:val="decimal"/>
      <w:pStyle w:val="TRTableTitles"/>
      <w:lvlText w:val="TablA %1."/>
      <w:lvlJc w:val="left"/>
      <w:pPr>
        <w:tabs>
          <w:tab w:val="num" w:pos="1080"/>
        </w:tabs>
        <w:ind w:left="0" w:firstLine="0"/>
      </w:pPr>
      <w:rPr>
        <w:rFonts w:ascii="Arial" w:hAnsi="Arial" w:cs="Times New Roman" w:hint="default"/>
        <w:b/>
        <w:bCs w:val="0"/>
        <w:i w:val="0"/>
        <w:iCs w:val="0"/>
        <w:caps/>
        <w:smallCaps w:val="0"/>
        <w:strike w:val="0"/>
        <w:dstrike w:val="0"/>
        <w:vanish w:val="0"/>
        <w:color w:val="004C97" w:themeColor="text2"/>
        <w:spacing w:val="0"/>
        <w:kern w:val="0"/>
        <w:position w:val="0"/>
        <w:sz w:val="18"/>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06ED1"/>
    <w:multiLevelType w:val="hybridMultilevel"/>
    <w:tmpl w:val="CF6AD2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975B30"/>
    <w:multiLevelType w:val="multilevel"/>
    <w:tmpl w:val="07188822"/>
    <w:lvl w:ilvl="0">
      <w:start w:val="1"/>
      <w:numFmt w:val="bullet"/>
      <w:lvlText w:val=""/>
      <w:lvlJc w:val="left"/>
      <w:pPr>
        <w:ind w:left="432" w:firstLine="288"/>
      </w:pPr>
      <w:rPr>
        <w:rFonts w:ascii="Wingdings" w:hAnsi="Wingdings" w:hint="default"/>
        <w:color w:val="7F7F7F" w:themeColor="background1" w:themeShade="8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CF02B97"/>
    <w:multiLevelType w:val="hybridMultilevel"/>
    <w:tmpl w:val="3CAE3B6E"/>
    <w:lvl w:ilvl="0" w:tplc="212856AA">
      <w:start w:val="1"/>
      <w:numFmt w:val="bullet"/>
      <w:pStyle w:val="TRListBullet2"/>
      <w:lvlText w:val=""/>
      <w:lvlJc w:val="left"/>
      <w:pPr>
        <w:ind w:left="432" w:hanging="216"/>
      </w:pPr>
      <w:rPr>
        <w:rFonts w:ascii="Symbol" w:hAnsi="Symbol" w:hint="default"/>
        <w:color w:val="7F7F7F"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4C6580"/>
    <w:multiLevelType w:val="multilevel"/>
    <w:tmpl w:val="5390335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29947F7"/>
    <w:multiLevelType w:val="hybridMultilevel"/>
    <w:tmpl w:val="42AE6212"/>
    <w:lvl w:ilvl="0" w:tplc="9D8A35C8">
      <w:start w:val="1"/>
      <w:numFmt w:val="upperLetter"/>
      <w:pStyle w:val="TRHeading2"/>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954E18"/>
    <w:multiLevelType w:val="hybridMultilevel"/>
    <w:tmpl w:val="4F502C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C03AD0"/>
    <w:multiLevelType w:val="hybridMultilevel"/>
    <w:tmpl w:val="183C168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0232E63"/>
    <w:multiLevelType w:val="hybridMultilevel"/>
    <w:tmpl w:val="E81CF8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13C609E"/>
    <w:multiLevelType w:val="multilevel"/>
    <w:tmpl w:val="00947AFC"/>
    <w:styleLink w:val="CurrentList1"/>
    <w:lvl w:ilvl="0">
      <w:start w:val="1"/>
      <w:numFmt w:val="decimal"/>
      <w:lvlText w:val="Table %1."/>
      <w:lvlJc w:val="left"/>
      <w:pPr>
        <w:tabs>
          <w:tab w:val="num" w:pos="1080"/>
        </w:tabs>
        <w:ind w:left="0" w:firstLine="0"/>
      </w:pPr>
      <w:rPr>
        <w:rFonts w:ascii="Arial" w:hAnsi="Arial" w:cs="Times New Roman" w:hint="default"/>
        <w:b/>
        <w:bCs w:val="0"/>
        <w:i w:val="0"/>
        <w:iCs w:val="0"/>
        <w:caps/>
        <w:smallCaps w:val="0"/>
        <w:strike w:val="0"/>
        <w:dstrike w:val="0"/>
        <w:vanish w:val="0"/>
        <w:color w:val="004C97" w:themeColor="text2"/>
        <w:spacing w:val="0"/>
        <w:kern w:val="0"/>
        <w:position w:val="0"/>
        <w:sz w:val="18"/>
        <w:u w:val="none"/>
        <w:effect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70D103C"/>
    <w:multiLevelType w:val="hybridMultilevel"/>
    <w:tmpl w:val="EF2CFC42"/>
    <w:lvl w:ilvl="0" w:tplc="1B7E1566">
      <w:start w:val="1"/>
      <w:numFmt w:val="bullet"/>
      <w:pStyle w:val="TRList-Bullets"/>
      <w:lvlText w:val=""/>
      <w:lvlJc w:val="left"/>
      <w:pPr>
        <w:ind w:left="360" w:hanging="360"/>
      </w:pPr>
      <w:rPr>
        <w:rFonts w:ascii="Wingdings" w:hAnsi="Wingdings" w:hint="default"/>
        <w:color w:val="009CD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10785B"/>
    <w:multiLevelType w:val="hybridMultilevel"/>
    <w:tmpl w:val="3C1699E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00396028">
    <w:abstractNumId w:val="17"/>
  </w:num>
  <w:num w:numId="2" w16cid:durableId="1137145930">
    <w:abstractNumId w:val="28"/>
  </w:num>
  <w:num w:numId="3" w16cid:durableId="127861827">
    <w:abstractNumId w:val="18"/>
  </w:num>
  <w:num w:numId="4" w16cid:durableId="252713577">
    <w:abstractNumId w:val="0"/>
  </w:num>
  <w:num w:numId="5" w16cid:durableId="506946645">
    <w:abstractNumId w:val="1"/>
  </w:num>
  <w:num w:numId="6" w16cid:durableId="470946645">
    <w:abstractNumId w:val="2"/>
  </w:num>
  <w:num w:numId="7" w16cid:durableId="179970232">
    <w:abstractNumId w:val="3"/>
  </w:num>
  <w:num w:numId="8" w16cid:durableId="1534688780">
    <w:abstractNumId w:val="8"/>
  </w:num>
  <w:num w:numId="9" w16cid:durableId="969212384">
    <w:abstractNumId w:val="4"/>
  </w:num>
  <w:num w:numId="10" w16cid:durableId="232860683">
    <w:abstractNumId w:val="5"/>
  </w:num>
  <w:num w:numId="11" w16cid:durableId="2002418556">
    <w:abstractNumId w:val="6"/>
  </w:num>
  <w:num w:numId="12" w16cid:durableId="1022779559">
    <w:abstractNumId w:val="7"/>
  </w:num>
  <w:num w:numId="13" w16cid:durableId="1936985036">
    <w:abstractNumId w:val="9"/>
  </w:num>
  <w:num w:numId="14" w16cid:durableId="1133868299">
    <w:abstractNumId w:val="11"/>
  </w:num>
  <w:num w:numId="15" w16cid:durableId="1970084322">
    <w:abstractNumId w:val="10"/>
  </w:num>
  <w:num w:numId="16" w16cid:durableId="1590315297">
    <w:abstractNumId w:val="21"/>
  </w:num>
  <w:num w:numId="17" w16cid:durableId="284704798">
    <w:abstractNumId w:val="20"/>
  </w:num>
  <w:num w:numId="18" w16cid:durableId="1235506602">
    <w:abstractNumId w:val="24"/>
  </w:num>
  <w:num w:numId="19" w16cid:durableId="1090158261">
    <w:abstractNumId w:val="19"/>
  </w:num>
  <w:num w:numId="20" w16cid:durableId="29645474">
    <w:abstractNumId w:val="23"/>
  </w:num>
  <w:num w:numId="21" w16cid:durableId="1685012314">
    <w:abstractNumId w:val="15"/>
  </w:num>
  <w:num w:numId="22" w16cid:durableId="253369674">
    <w:abstractNumId w:val="14"/>
  </w:num>
  <w:num w:numId="23" w16cid:durableId="843134813">
    <w:abstractNumId w:val="23"/>
    <w:lvlOverride w:ilvl="0">
      <w:startOverride w:val="1"/>
    </w:lvlOverride>
  </w:num>
  <w:num w:numId="24" w16cid:durableId="1016465596">
    <w:abstractNumId w:val="23"/>
    <w:lvlOverride w:ilvl="0">
      <w:startOverride w:val="1"/>
    </w:lvlOverride>
  </w:num>
  <w:num w:numId="25" w16cid:durableId="1453985388">
    <w:abstractNumId w:val="23"/>
    <w:lvlOverride w:ilvl="0">
      <w:startOverride w:val="1"/>
    </w:lvlOverride>
  </w:num>
  <w:num w:numId="26" w16cid:durableId="386032052">
    <w:abstractNumId w:val="27"/>
  </w:num>
  <w:num w:numId="27" w16cid:durableId="1774209874">
    <w:abstractNumId w:val="12"/>
  </w:num>
  <w:num w:numId="28" w16cid:durableId="181862675">
    <w:abstractNumId w:val="16"/>
  </w:num>
  <w:num w:numId="29" w16cid:durableId="1703550375">
    <w:abstractNumId w:val="29"/>
  </w:num>
  <w:num w:numId="30" w16cid:durableId="1919360591">
    <w:abstractNumId w:val="26"/>
  </w:num>
  <w:num w:numId="31" w16cid:durableId="1926307444">
    <w:abstractNumId w:val="13"/>
  </w:num>
  <w:num w:numId="32" w16cid:durableId="304436733">
    <w:abstractNumId w:val="22"/>
  </w:num>
  <w:num w:numId="33" w16cid:durableId="127127751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6D5"/>
    <w:rsid w:val="00000080"/>
    <w:rsid w:val="000002B0"/>
    <w:rsid w:val="0000058D"/>
    <w:rsid w:val="00000FAB"/>
    <w:rsid w:val="00001111"/>
    <w:rsid w:val="000018D4"/>
    <w:rsid w:val="000020B9"/>
    <w:rsid w:val="000025F0"/>
    <w:rsid w:val="00002C98"/>
    <w:rsid w:val="00005022"/>
    <w:rsid w:val="000063DF"/>
    <w:rsid w:val="00006C98"/>
    <w:rsid w:val="00007D45"/>
    <w:rsid w:val="00007E8F"/>
    <w:rsid w:val="0001041B"/>
    <w:rsid w:val="000118F3"/>
    <w:rsid w:val="00012A27"/>
    <w:rsid w:val="00013951"/>
    <w:rsid w:val="000143BA"/>
    <w:rsid w:val="000149C5"/>
    <w:rsid w:val="00014A69"/>
    <w:rsid w:val="000156AC"/>
    <w:rsid w:val="00020E7B"/>
    <w:rsid w:val="0002153C"/>
    <w:rsid w:val="00021898"/>
    <w:rsid w:val="00022E17"/>
    <w:rsid w:val="00023C15"/>
    <w:rsid w:val="00023C6F"/>
    <w:rsid w:val="00023CDF"/>
    <w:rsid w:val="00023FB7"/>
    <w:rsid w:val="00023FF3"/>
    <w:rsid w:val="000254EF"/>
    <w:rsid w:val="000275A9"/>
    <w:rsid w:val="00030781"/>
    <w:rsid w:val="00030DA9"/>
    <w:rsid w:val="00032325"/>
    <w:rsid w:val="00032656"/>
    <w:rsid w:val="00032FFC"/>
    <w:rsid w:val="00033386"/>
    <w:rsid w:val="0003457D"/>
    <w:rsid w:val="00035D0C"/>
    <w:rsid w:val="00036A58"/>
    <w:rsid w:val="00036CFC"/>
    <w:rsid w:val="00036D6B"/>
    <w:rsid w:val="00036EEC"/>
    <w:rsid w:val="0003796D"/>
    <w:rsid w:val="00037D2E"/>
    <w:rsid w:val="00037D91"/>
    <w:rsid w:val="00037F62"/>
    <w:rsid w:val="000405F7"/>
    <w:rsid w:val="000407CE"/>
    <w:rsid w:val="00040D80"/>
    <w:rsid w:val="00041971"/>
    <w:rsid w:val="00041A7B"/>
    <w:rsid w:val="00041F7D"/>
    <w:rsid w:val="00044B12"/>
    <w:rsid w:val="00044C22"/>
    <w:rsid w:val="00045D7E"/>
    <w:rsid w:val="000467EF"/>
    <w:rsid w:val="00046E7F"/>
    <w:rsid w:val="00050F75"/>
    <w:rsid w:val="00051107"/>
    <w:rsid w:val="000517F6"/>
    <w:rsid w:val="0005189F"/>
    <w:rsid w:val="0005233F"/>
    <w:rsid w:val="00053AF1"/>
    <w:rsid w:val="00053B10"/>
    <w:rsid w:val="00054EB1"/>
    <w:rsid w:val="0005532F"/>
    <w:rsid w:val="0005616A"/>
    <w:rsid w:val="00056DA2"/>
    <w:rsid w:val="00056DF1"/>
    <w:rsid w:val="00056F05"/>
    <w:rsid w:val="00057162"/>
    <w:rsid w:val="00057587"/>
    <w:rsid w:val="00060327"/>
    <w:rsid w:val="000608B9"/>
    <w:rsid w:val="00060F8C"/>
    <w:rsid w:val="000619CA"/>
    <w:rsid w:val="000623E9"/>
    <w:rsid w:val="000628BC"/>
    <w:rsid w:val="00063FE4"/>
    <w:rsid w:val="0006440A"/>
    <w:rsid w:val="0006521F"/>
    <w:rsid w:val="00066A13"/>
    <w:rsid w:val="000704FE"/>
    <w:rsid w:val="00070E97"/>
    <w:rsid w:val="000735F4"/>
    <w:rsid w:val="000766FC"/>
    <w:rsid w:val="00076FE8"/>
    <w:rsid w:val="000803F1"/>
    <w:rsid w:val="000808C2"/>
    <w:rsid w:val="00081454"/>
    <w:rsid w:val="000818ED"/>
    <w:rsid w:val="00082B45"/>
    <w:rsid w:val="00083C27"/>
    <w:rsid w:val="00083C64"/>
    <w:rsid w:val="000844B3"/>
    <w:rsid w:val="0008471A"/>
    <w:rsid w:val="000860B2"/>
    <w:rsid w:val="00087065"/>
    <w:rsid w:val="00087E17"/>
    <w:rsid w:val="00091360"/>
    <w:rsid w:val="00091984"/>
    <w:rsid w:val="000928EF"/>
    <w:rsid w:val="00093527"/>
    <w:rsid w:val="00093ADA"/>
    <w:rsid w:val="000940EC"/>
    <w:rsid w:val="000961F6"/>
    <w:rsid w:val="000978F0"/>
    <w:rsid w:val="00097C8B"/>
    <w:rsid w:val="000A03A6"/>
    <w:rsid w:val="000A0B6A"/>
    <w:rsid w:val="000A2BA1"/>
    <w:rsid w:val="000A5017"/>
    <w:rsid w:val="000B0FDB"/>
    <w:rsid w:val="000B23A8"/>
    <w:rsid w:val="000B2ADA"/>
    <w:rsid w:val="000B3639"/>
    <w:rsid w:val="000B3AB3"/>
    <w:rsid w:val="000B549C"/>
    <w:rsid w:val="000B557C"/>
    <w:rsid w:val="000B72DD"/>
    <w:rsid w:val="000B7537"/>
    <w:rsid w:val="000C0EB4"/>
    <w:rsid w:val="000C2753"/>
    <w:rsid w:val="000C3584"/>
    <w:rsid w:val="000C3707"/>
    <w:rsid w:val="000C5047"/>
    <w:rsid w:val="000C5ACE"/>
    <w:rsid w:val="000C6B10"/>
    <w:rsid w:val="000C7A15"/>
    <w:rsid w:val="000C7CB6"/>
    <w:rsid w:val="000D0529"/>
    <w:rsid w:val="000D1131"/>
    <w:rsid w:val="000D2B4F"/>
    <w:rsid w:val="000D3278"/>
    <w:rsid w:val="000D3529"/>
    <w:rsid w:val="000D46AD"/>
    <w:rsid w:val="000D67F9"/>
    <w:rsid w:val="000E0BC4"/>
    <w:rsid w:val="000E1603"/>
    <w:rsid w:val="000E18A8"/>
    <w:rsid w:val="000E29BB"/>
    <w:rsid w:val="000E318A"/>
    <w:rsid w:val="000E3A0B"/>
    <w:rsid w:val="000E40A7"/>
    <w:rsid w:val="000E4191"/>
    <w:rsid w:val="000E45A1"/>
    <w:rsid w:val="000E5D9F"/>
    <w:rsid w:val="000E722B"/>
    <w:rsid w:val="000F0832"/>
    <w:rsid w:val="000F133D"/>
    <w:rsid w:val="000F28A6"/>
    <w:rsid w:val="000F59F3"/>
    <w:rsid w:val="000F66CE"/>
    <w:rsid w:val="00100D4D"/>
    <w:rsid w:val="00101384"/>
    <w:rsid w:val="001013FA"/>
    <w:rsid w:val="001022B4"/>
    <w:rsid w:val="00103578"/>
    <w:rsid w:val="0010562F"/>
    <w:rsid w:val="00105B21"/>
    <w:rsid w:val="00105B77"/>
    <w:rsid w:val="00106523"/>
    <w:rsid w:val="00106572"/>
    <w:rsid w:val="0010690D"/>
    <w:rsid w:val="00107357"/>
    <w:rsid w:val="001077D7"/>
    <w:rsid w:val="00107C3C"/>
    <w:rsid w:val="00107D14"/>
    <w:rsid w:val="00107FB9"/>
    <w:rsid w:val="00110AC6"/>
    <w:rsid w:val="001111C5"/>
    <w:rsid w:val="0011170E"/>
    <w:rsid w:val="0011229B"/>
    <w:rsid w:val="00112AFB"/>
    <w:rsid w:val="00112DEE"/>
    <w:rsid w:val="001131F1"/>
    <w:rsid w:val="0011473B"/>
    <w:rsid w:val="001158C9"/>
    <w:rsid w:val="00115904"/>
    <w:rsid w:val="0011689E"/>
    <w:rsid w:val="00117780"/>
    <w:rsid w:val="00120855"/>
    <w:rsid w:val="0012176C"/>
    <w:rsid w:val="001232D9"/>
    <w:rsid w:val="00124784"/>
    <w:rsid w:val="00124A23"/>
    <w:rsid w:val="001251AD"/>
    <w:rsid w:val="001257CE"/>
    <w:rsid w:val="00126165"/>
    <w:rsid w:val="00127D3A"/>
    <w:rsid w:val="00131633"/>
    <w:rsid w:val="00131768"/>
    <w:rsid w:val="001317DA"/>
    <w:rsid w:val="0013339A"/>
    <w:rsid w:val="00133EC7"/>
    <w:rsid w:val="0013601D"/>
    <w:rsid w:val="0013678E"/>
    <w:rsid w:val="001369BE"/>
    <w:rsid w:val="00137CA4"/>
    <w:rsid w:val="001403C3"/>
    <w:rsid w:val="00141B17"/>
    <w:rsid w:val="00142AC8"/>
    <w:rsid w:val="00142CB3"/>
    <w:rsid w:val="0014446E"/>
    <w:rsid w:val="001450EF"/>
    <w:rsid w:val="0014598E"/>
    <w:rsid w:val="00146E5F"/>
    <w:rsid w:val="00153B4C"/>
    <w:rsid w:val="00153F2D"/>
    <w:rsid w:val="00154134"/>
    <w:rsid w:val="001568E1"/>
    <w:rsid w:val="00156A98"/>
    <w:rsid w:val="00157D48"/>
    <w:rsid w:val="00157E90"/>
    <w:rsid w:val="001618AC"/>
    <w:rsid w:val="00161A85"/>
    <w:rsid w:val="00162D97"/>
    <w:rsid w:val="001636E5"/>
    <w:rsid w:val="001643A0"/>
    <w:rsid w:val="00170B83"/>
    <w:rsid w:val="00170E68"/>
    <w:rsid w:val="00171540"/>
    <w:rsid w:val="00171C94"/>
    <w:rsid w:val="00172341"/>
    <w:rsid w:val="0017276C"/>
    <w:rsid w:val="00173A5B"/>
    <w:rsid w:val="00177FDA"/>
    <w:rsid w:val="001801DA"/>
    <w:rsid w:val="00180970"/>
    <w:rsid w:val="00180B25"/>
    <w:rsid w:val="00181B8D"/>
    <w:rsid w:val="001824EB"/>
    <w:rsid w:val="00183E45"/>
    <w:rsid w:val="00184262"/>
    <w:rsid w:val="00184830"/>
    <w:rsid w:val="00184B27"/>
    <w:rsid w:val="00184E1A"/>
    <w:rsid w:val="00184F84"/>
    <w:rsid w:val="0018560C"/>
    <w:rsid w:val="00186F70"/>
    <w:rsid w:val="00187793"/>
    <w:rsid w:val="00191811"/>
    <w:rsid w:val="00192E4D"/>
    <w:rsid w:val="00194B4B"/>
    <w:rsid w:val="001950D0"/>
    <w:rsid w:val="00196A2C"/>
    <w:rsid w:val="001A02FC"/>
    <w:rsid w:val="001A1DF1"/>
    <w:rsid w:val="001A1EF2"/>
    <w:rsid w:val="001A2FE2"/>
    <w:rsid w:val="001A524B"/>
    <w:rsid w:val="001A5B78"/>
    <w:rsid w:val="001A5CC5"/>
    <w:rsid w:val="001B1787"/>
    <w:rsid w:val="001B31E3"/>
    <w:rsid w:val="001B400B"/>
    <w:rsid w:val="001B49C2"/>
    <w:rsid w:val="001B5762"/>
    <w:rsid w:val="001B5FE5"/>
    <w:rsid w:val="001B64A3"/>
    <w:rsid w:val="001B7B5A"/>
    <w:rsid w:val="001C0551"/>
    <w:rsid w:val="001C26D0"/>
    <w:rsid w:val="001C2EA8"/>
    <w:rsid w:val="001C3772"/>
    <w:rsid w:val="001C3B21"/>
    <w:rsid w:val="001C407A"/>
    <w:rsid w:val="001C4A3C"/>
    <w:rsid w:val="001C4ABA"/>
    <w:rsid w:val="001C4D17"/>
    <w:rsid w:val="001C5214"/>
    <w:rsid w:val="001C529C"/>
    <w:rsid w:val="001C5926"/>
    <w:rsid w:val="001C5D56"/>
    <w:rsid w:val="001C5F42"/>
    <w:rsid w:val="001C733E"/>
    <w:rsid w:val="001D0775"/>
    <w:rsid w:val="001D19B9"/>
    <w:rsid w:val="001D1BB5"/>
    <w:rsid w:val="001D22F6"/>
    <w:rsid w:val="001D4967"/>
    <w:rsid w:val="001D4A00"/>
    <w:rsid w:val="001D4EB2"/>
    <w:rsid w:val="001D6F2D"/>
    <w:rsid w:val="001D6F4F"/>
    <w:rsid w:val="001D7433"/>
    <w:rsid w:val="001D7BDB"/>
    <w:rsid w:val="001E0272"/>
    <w:rsid w:val="001E04A9"/>
    <w:rsid w:val="001E04F0"/>
    <w:rsid w:val="001E129D"/>
    <w:rsid w:val="001E1AA2"/>
    <w:rsid w:val="001E2BEA"/>
    <w:rsid w:val="001E374B"/>
    <w:rsid w:val="001E3C06"/>
    <w:rsid w:val="001E4001"/>
    <w:rsid w:val="001E4070"/>
    <w:rsid w:val="001E6FA6"/>
    <w:rsid w:val="001E7951"/>
    <w:rsid w:val="001F095D"/>
    <w:rsid w:val="001F1072"/>
    <w:rsid w:val="001F1C92"/>
    <w:rsid w:val="001F1F83"/>
    <w:rsid w:val="001F205A"/>
    <w:rsid w:val="001F3072"/>
    <w:rsid w:val="001F35CB"/>
    <w:rsid w:val="001F3C65"/>
    <w:rsid w:val="001F41E1"/>
    <w:rsid w:val="001F460A"/>
    <w:rsid w:val="001F47D5"/>
    <w:rsid w:val="001F491C"/>
    <w:rsid w:val="001F5C6A"/>
    <w:rsid w:val="001F70C8"/>
    <w:rsid w:val="001F7B31"/>
    <w:rsid w:val="00202738"/>
    <w:rsid w:val="002038A0"/>
    <w:rsid w:val="00203D8E"/>
    <w:rsid w:val="002045AB"/>
    <w:rsid w:val="00207626"/>
    <w:rsid w:val="002118BE"/>
    <w:rsid w:val="0021283D"/>
    <w:rsid w:val="002154C9"/>
    <w:rsid w:val="00215838"/>
    <w:rsid w:val="00216A8F"/>
    <w:rsid w:val="002170A4"/>
    <w:rsid w:val="00217F08"/>
    <w:rsid w:val="002214E6"/>
    <w:rsid w:val="00221C5E"/>
    <w:rsid w:val="00222356"/>
    <w:rsid w:val="0022250F"/>
    <w:rsid w:val="002236C5"/>
    <w:rsid w:val="002251DD"/>
    <w:rsid w:val="002256E8"/>
    <w:rsid w:val="002267BD"/>
    <w:rsid w:val="00226FC4"/>
    <w:rsid w:val="0023019A"/>
    <w:rsid w:val="0023044A"/>
    <w:rsid w:val="00230AC6"/>
    <w:rsid w:val="00230BCB"/>
    <w:rsid w:val="002322CC"/>
    <w:rsid w:val="00232B2A"/>
    <w:rsid w:val="00233467"/>
    <w:rsid w:val="00234034"/>
    <w:rsid w:val="00234921"/>
    <w:rsid w:val="00234D23"/>
    <w:rsid w:val="0023552F"/>
    <w:rsid w:val="00235F5E"/>
    <w:rsid w:val="00236F52"/>
    <w:rsid w:val="0023701C"/>
    <w:rsid w:val="002370BD"/>
    <w:rsid w:val="00237192"/>
    <w:rsid w:val="0023761C"/>
    <w:rsid w:val="00237B55"/>
    <w:rsid w:val="00240433"/>
    <w:rsid w:val="002411FA"/>
    <w:rsid w:val="00242E30"/>
    <w:rsid w:val="0024395D"/>
    <w:rsid w:val="00245098"/>
    <w:rsid w:val="00245C15"/>
    <w:rsid w:val="00245FB4"/>
    <w:rsid w:val="00246160"/>
    <w:rsid w:val="0024726B"/>
    <w:rsid w:val="00247EE1"/>
    <w:rsid w:val="0025013A"/>
    <w:rsid w:val="00250DC4"/>
    <w:rsid w:val="00250F21"/>
    <w:rsid w:val="0025275C"/>
    <w:rsid w:val="002536DE"/>
    <w:rsid w:val="002538B1"/>
    <w:rsid w:val="00253905"/>
    <w:rsid w:val="00254333"/>
    <w:rsid w:val="002551ED"/>
    <w:rsid w:val="00256445"/>
    <w:rsid w:val="0025672B"/>
    <w:rsid w:val="002576F1"/>
    <w:rsid w:val="00260DB7"/>
    <w:rsid w:val="00260F18"/>
    <w:rsid w:val="00260FB2"/>
    <w:rsid w:val="00262127"/>
    <w:rsid w:val="00262EC1"/>
    <w:rsid w:val="0026304E"/>
    <w:rsid w:val="00263F15"/>
    <w:rsid w:val="002650CD"/>
    <w:rsid w:val="002659CB"/>
    <w:rsid w:val="00265DF3"/>
    <w:rsid w:val="00265F3F"/>
    <w:rsid w:val="00266435"/>
    <w:rsid w:val="00266665"/>
    <w:rsid w:val="0026786F"/>
    <w:rsid w:val="0027150C"/>
    <w:rsid w:val="002721CD"/>
    <w:rsid w:val="00272637"/>
    <w:rsid w:val="00272759"/>
    <w:rsid w:val="00273418"/>
    <w:rsid w:val="00273EBE"/>
    <w:rsid w:val="0027513B"/>
    <w:rsid w:val="00276890"/>
    <w:rsid w:val="00276E46"/>
    <w:rsid w:val="002772E4"/>
    <w:rsid w:val="002812B3"/>
    <w:rsid w:val="00281A7D"/>
    <w:rsid w:val="002820A2"/>
    <w:rsid w:val="002831F4"/>
    <w:rsid w:val="00283D34"/>
    <w:rsid w:val="002844BE"/>
    <w:rsid w:val="00284D1A"/>
    <w:rsid w:val="00285A84"/>
    <w:rsid w:val="00285A9F"/>
    <w:rsid w:val="002862FD"/>
    <w:rsid w:val="0028654F"/>
    <w:rsid w:val="00291884"/>
    <w:rsid w:val="00292539"/>
    <w:rsid w:val="00292628"/>
    <w:rsid w:val="00292B7E"/>
    <w:rsid w:val="00295E73"/>
    <w:rsid w:val="00295F04"/>
    <w:rsid w:val="002966EF"/>
    <w:rsid w:val="00296795"/>
    <w:rsid w:val="00296B3A"/>
    <w:rsid w:val="00296F6A"/>
    <w:rsid w:val="002979E5"/>
    <w:rsid w:val="002A09D4"/>
    <w:rsid w:val="002A0E35"/>
    <w:rsid w:val="002A14F1"/>
    <w:rsid w:val="002A168C"/>
    <w:rsid w:val="002A1AC0"/>
    <w:rsid w:val="002A2D0E"/>
    <w:rsid w:val="002A312C"/>
    <w:rsid w:val="002A36A5"/>
    <w:rsid w:val="002A4807"/>
    <w:rsid w:val="002A5386"/>
    <w:rsid w:val="002A5787"/>
    <w:rsid w:val="002A617C"/>
    <w:rsid w:val="002A65E2"/>
    <w:rsid w:val="002A6683"/>
    <w:rsid w:val="002A6AA0"/>
    <w:rsid w:val="002B0FBD"/>
    <w:rsid w:val="002B16FF"/>
    <w:rsid w:val="002B1B1E"/>
    <w:rsid w:val="002B1BBE"/>
    <w:rsid w:val="002B2849"/>
    <w:rsid w:val="002B36A5"/>
    <w:rsid w:val="002B3D62"/>
    <w:rsid w:val="002B3F73"/>
    <w:rsid w:val="002B5205"/>
    <w:rsid w:val="002B5471"/>
    <w:rsid w:val="002B6D16"/>
    <w:rsid w:val="002B73F2"/>
    <w:rsid w:val="002B7D10"/>
    <w:rsid w:val="002C09B4"/>
    <w:rsid w:val="002C1510"/>
    <w:rsid w:val="002C16DE"/>
    <w:rsid w:val="002C1C50"/>
    <w:rsid w:val="002C21C6"/>
    <w:rsid w:val="002C3F33"/>
    <w:rsid w:val="002C41A0"/>
    <w:rsid w:val="002C4CCF"/>
    <w:rsid w:val="002C53F8"/>
    <w:rsid w:val="002C7354"/>
    <w:rsid w:val="002C7B89"/>
    <w:rsid w:val="002D11C6"/>
    <w:rsid w:val="002D120E"/>
    <w:rsid w:val="002D12CA"/>
    <w:rsid w:val="002D4838"/>
    <w:rsid w:val="002D64C9"/>
    <w:rsid w:val="002D65DF"/>
    <w:rsid w:val="002D6830"/>
    <w:rsid w:val="002D6E04"/>
    <w:rsid w:val="002D71D7"/>
    <w:rsid w:val="002E03CE"/>
    <w:rsid w:val="002E041E"/>
    <w:rsid w:val="002E0A9D"/>
    <w:rsid w:val="002E16FC"/>
    <w:rsid w:val="002E3A16"/>
    <w:rsid w:val="002E458D"/>
    <w:rsid w:val="002E5467"/>
    <w:rsid w:val="002E5EB1"/>
    <w:rsid w:val="002E6920"/>
    <w:rsid w:val="002E7CDE"/>
    <w:rsid w:val="002F05F1"/>
    <w:rsid w:val="002F0C11"/>
    <w:rsid w:val="002F1086"/>
    <w:rsid w:val="002F16EE"/>
    <w:rsid w:val="002F1797"/>
    <w:rsid w:val="002F2C3E"/>
    <w:rsid w:val="002F3891"/>
    <w:rsid w:val="002F39C7"/>
    <w:rsid w:val="002F4792"/>
    <w:rsid w:val="002F530F"/>
    <w:rsid w:val="002F59E0"/>
    <w:rsid w:val="002F5E27"/>
    <w:rsid w:val="002F6481"/>
    <w:rsid w:val="002F6BBB"/>
    <w:rsid w:val="002F757B"/>
    <w:rsid w:val="002F7B62"/>
    <w:rsid w:val="00300BBD"/>
    <w:rsid w:val="00301689"/>
    <w:rsid w:val="0030268E"/>
    <w:rsid w:val="0030491D"/>
    <w:rsid w:val="00304CF5"/>
    <w:rsid w:val="003054DB"/>
    <w:rsid w:val="00310F55"/>
    <w:rsid w:val="00311769"/>
    <w:rsid w:val="0031213E"/>
    <w:rsid w:val="00312AE7"/>
    <w:rsid w:val="00314129"/>
    <w:rsid w:val="00314F5D"/>
    <w:rsid w:val="003154F0"/>
    <w:rsid w:val="003157E3"/>
    <w:rsid w:val="003160B0"/>
    <w:rsid w:val="0031612D"/>
    <w:rsid w:val="0032231C"/>
    <w:rsid w:val="00322649"/>
    <w:rsid w:val="003233FB"/>
    <w:rsid w:val="003243BA"/>
    <w:rsid w:val="0032546B"/>
    <w:rsid w:val="00326719"/>
    <w:rsid w:val="003271DD"/>
    <w:rsid w:val="003271E1"/>
    <w:rsid w:val="003275B0"/>
    <w:rsid w:val="00327ED0"/>
    <w:rsid w:val="00330291"/>
    <w:rsid w:val="003304B4"/>
    <w:rsid w:val="003314D1"/>
    <w:rsid w:val="00331A2B"/>
    <w:rsid w:val="0033367D"/>
    <w:rsid w:val="00333A8B"/>
    <w:rsid w:val="003367C6"/>
    <w:rsid w:val="00336878"/>
    <w:rsid w:val="00336C05"/>
    <w:rsid w:val="0033708A"/>
    <w:rsid w:val="003371FC"/>
    <w:rsid w:val="003372E0"/>
    <w:rsid w:val="003374BA"/>
    <w:rsid w:val="00340BC5"/>
    <w:rsid w:val="00341F5D"/>
    <w:rsid w:val="00342450"/>
    <w:rsid w:val="003429C2"/>
    <w:rsid w:val="00343927"/>
    <w:rsid w:val="00344472"/>
    <w:rsid w:val="00345555"/>
    <w:rsid w:val="00345857"/>
    <w:rsid w:val="0034694F"/>
    <w:rsid w:val="00346AB2"/>
    <w:rsid w:val="003473D9"/>
    <w:rsid w:val="00347B24"/>
    <w:rsid w:val="003502F8"/>
    <w:rsid w:val="003505A4"/>
    <w:rsid w:val="0035141E"/>
    <w:rsid w:val="00351421"/>
    <w:rsid w:val="003525DF"/>
    <w:rsid w:val="0035361E"/>
    <w:rsid w:val="003541F3"/>
    <w:rsid w:val="00354C9B"/>
    <w:rsid w:val="00354D7A"/>
    <w:rsid w:val="00355836"/>
    <w:rsid w:val="00355BD3"/>
    <w:rsid w:val="00355C1D"/>
    <w:rsid w:val="003560BF"/>
    <w:rsid w:val="00356DA3"/>
    <w:rsid w:val="003572FC"/>
    <w:rsid w:val="00360C14"/>
    <w:rsid w:val="00360D71"/>
    <w:rsid w:val="003612A3"/>
    <w:rsid w:val="00362B9D"/>
    <w:rsid w:val="00370D54"/>
    <w:rsid w:val="0037122D"/>
    <w:rsid w:val="00371740"/>
    <w:rsid w:val="003737CF"/>
    <w:rsid w:val="003742C5"/>
    <w:rsid w:val="0037437B"/>
    <w:rsid w:val="00375496"/>
    <w:rsid w:val="00375A46"/>
    <w:rsid w:val="00376623"/>
    <w:rsid w:val="00376A14"/>
    <w:rsid w:val="00376E2B"/>
    <w:rsid w:val="003771A9"/>
    <w:rsid w:val="00377274"/>
    <w:rsid w:val="00377538"/>
    <w:rsid w:val="00380F8E"/>
    <w:rsid w:val="00380FA6"/>
    <w:rsid w:val="0038154C"/>
    <w:rsid w:val="0038195E"/>
    <w:rsid w:val="003847A6"/>
    <w:rsid w:val="00384815"/>
    <w:rsid w:val="0038583D"/>
    <w:rsid w:val="00386CAE"/>
    <w:rsid w:val="00387D43"/>
    <w:rsid w:val="003910A3"/>
    <w:rsid w:val="00392665"/>
    <w:rsid w:val="0039388C"/>
    <w:rsid w:val="003938D3"/>
    <w:rsid w:val="00394CEE"/>
    <w:rsid w:val="0039554E"/>
    <w:rsid w:val="00395D8A"/>
    <w:rsid w:val="00397FBC"/>
    <w:rsid w:val="003A0179"/>
    <w:rsid w:val="003A147C"/>
    <w:rsid w:val="003A1B98"/>
    <w:rsid w:val="003A1E2D"/>
    <w:rsid w:val="003A224F"/>
    <w:rsid w:val="003A2D4A"/>
    <w:rsid w:val="003A31B3"/>
    <w:rsid w:val="003A4541"/>
    <w:rsid w:val="003A46CC"/>
    <w:rsid w:val="003A4C84"/>
    <w:rsid w:val="003A57F7"/>
    <w:rsid w:val="003A5D55"/>
    <w:rsid w:val="003A68CF"/>
    <w:rsid w:val="003A6BFC"/>
    <w:rsid w:val="003B0757"/>
    <w:rsid w:val="003B18F7"/>
    <w:rsid w:val="003B2C9C"/>
    <w:rsid w:val="003B3FD2"/>
    <w:rsid w:val="003B4F6C"/>
    <w:rsid w:val="003B4FA9"/>
    <w:rsid w:val="003B50F7"/>
    <w:rsid w:val="003B60F2"/>
    <w:rsid w:val="003B6B58"/>
    <w:rsid w:val="003B6EEA"/>
    <w:rsid w:val="003B741D"/>
    <w:rsid w:val="003B7A4B"/>
    <w:rsid w:val="003B7C4B"/>
    <w:rsid w:val="003B7FA3"/>
    <w:rsid w:val="003C0423"/>
    <w:rsid w:val="003C0CBD"/>
    <w:rsid w:val="003C1B7A"/>
    <w:rsid w:val="003C29F3"/>
    <w:rsid w:val="003C2BFF"/>
    <w:rsid w:val="003C354B"/>
    <w:rsid w:val="003C35CA"/>
    <w:rsid w:val="003C3C40"/>
    <w:rsid w:val="003C3D92"/>
    <w:rsid w:val="003C4BD8"/>
    <w:rsid w:val="003C5774"/>
    <w:rsid w:val="003C6007"/>
    <w:rsid w:val="003C62F2"/>
    <w:rsid w:val="003C6616"/>
    <w:rsid w:val="003C7686"/>
    <w:rsid w:val="003C77A5"/>
    <w:rsid w:val="003C7ACA"/>
    <w:rsid w:val="003D02A7"/>
    <w:rsid w:val="003D26CF"/>
    <w:rsid w:val="003D2AA3"/>
    <w:rsid w:val="003D3FD7"/>
    <w:rsid w:val="003D45AD"/>
    <w:rsid w:val="003D47AF"/>
    <w:rsid w:val="003D4EFB"/>
    <w:rsid w:val="003D5B8E"/>
    <w:rsid w:val="003D602D"/>
    <w:rsid w:val="003D6CB4"/>
    <w:rsid w:val="003D744F"/>
    <w:rsid w:val="003E0146"/>
    <w:rsid w:val="003E0F85"/>
    <w:rsid w:val="003E27A2"/>
    <w:rsid w:val="003E36D8"/>
    <w:rsid w:val="003E48F1"/>
    <w:rsid w:val="003E5E4B"/>
    <w:rsid w:val="003E654E"/>
    <w:rsid w:val="003F1707"/>
    <w:rsid w:val="003F2828"/>
    <w:rsid w:val="003F54E8"/>
    <w:rsid w:val="003F5568"/>
    <w:rsid w:val="003F61C9"/>
    <w:rsid w:val="003F6B5C"/>
    <w:rsid w:val="003F7AD7"/>
    <w:rsid w:val="00400A13"/>
    <w:rsid w:val="00402E11"/>
    <w:rsid w:val="00404D50"/>
    <w:rsid w:val="00405939"/>
    <w:rsid w:val="00406297"/>
    <w:rsid w:val="0040689C"/>
    <w:rsid w:val="004069B1"/>
    <w:rsid w:val="004072A2"/>
    <w:rsid w:val="00407F85"/>
    <w:rsid w:val="004101BF"/>
    <w:rsid w:val="00410955"/>
    <w:rsid w:val="00410C10"/>
    <w:rsid w:val="0041145D"/>
    <w:rsid w:val="00411CF4"/>
    <w:rsid w:val="00413B03"/>
    <w:rsid w:val="00415612"/>
    <w:rsid w:val="00416FF2"/>
    <w:rsid w:val="00417101"/>
    <w:rsid w:val="004177FB"/>
    <w:rsid w:val="004200CC"/>
    <w:rsid w:val="00421220"/>
    <w:rsid w:val="00421E4B"/>
    <w:rsid w:val="004248A2"/>
    <w:rsid w:val="004248C5"/>
    <w:rsid w:val="004249C8"/>
    <w:rsid w:val="00424B92"/>
    <w:rsid w:val="004251AB"/>
    <w:rsid w:val="0042536F"/>
    <w:rsid w:val="0042594B"/>
    <w:rsid w:val="00427286"/>
    <w:rsid w:val="004273A8"/>
    <w:rsid w:val="004274DC"/>
    <w:rsid w:val="004302E7"/>
    <w:rsid w:val="00430CD0"/>
    <w:rsid w:val="0043130E"/>
    <w:rsid w:val="0043207F"/>
    <w:rsid w:val="00432DA3"/>
    <w:rsid w:val="00432F94"/>
    <w:rsid w:val="0043409B"/>
    <w:rsid w:val="00435712"/>
    <w:rsid w:val="00435FA8"/>
    <w:rsid w:val="00437559"/>
    <w:rsid w:val="004418BD"/>
    <w:rsid w:val="0044223F"/>
    <w:rsid w:val="0044242F"/>
    <w:rsid w:val="00442833"/>
    <w:rsid w:val="00443128"/>
    <w:rsid w:val="00447F22"/>
    <w:rsid w:val="004505A3"/>
    <w:rsid w:val="0045141F"/>
    <w:rsid w:val="0045282D"/>
    <w:rsid w:val="00453BAA"/>
    <w:rsid w:val="00454D53"/>
    <w:rsid w:val="00455395"/>
    <w:rsid w:val="00455DD8"/>
    <w:rsid w:val="004563E8"/>
    <w:rsid w:val="004604E2"/>
    <w:rsid w:val="004605BB"/>
    <w:rsid w:val="00460EBD"/>
    <w:rsid w:val="00461645"/>
    <w:rsid w:val="00463CFF"/>
    <w:rsid w:val="0046442B"/>
    <w:rsid w:val="004645B3"/>
    <w:rsid w:val="00464828"/>
    <w:rsid w:val="00466BD0"/>
    <w:rsid w:val="00466C3C"/>
    <w:rsid w:val="00466DCC"/>
    <w:rsid w:val="00467F66"/>
    <w:rsid w:val="00470C2E"/>
    <w:rsid w:val="004715AA"/>
    <w:rsid w:val="00471A59"/>
    <w:rsid w:val="00471B39"/>
    <w:rsid w:val="00473048"/>
    <w:rsid w:val="00473B99"/>
    <w:rsid w:val="0047524E"/>
    <w:rsid w:val="00475DA6"/>
    <w:rsid w:val="00476D70"/>
    <w:rsid w:val="00477485"/>
    <w:rsid w:val="004779F1"/>
    <w:rsid w:val="0048124C"/>
    <w:rsid w:val="00481254"/>
    <w:rsid w:val="004815B4"/>
    <w:rsid w:val="004816EB"/>
    <w:rsid w:val="00482A3D"/>
    <w:rsid w:val="00482D52"/>
    <w:rsid w:val="004831CA"/>
    <w:rsid w:val="0048416E"/>
    <w:rsid w:val="004845F3"/>
    <w:rsid w:val="00485693"/>
    <w:rsid w:val="0048684C"/>
    <w:rsid w:val="00487363"/>
    <w:rsid w:val="0049130C"/>
    <w:rsid w:val="00491E1C"/>
    <w:rsid w:val="0049221E"/>
    <w:rsid w:val="004923BF"/>
    <w:rsid w:val="004931A5"/>
    <w:rsid w:val="00493324"/>
    <w:rsid w:val="0049533F"/>
    <w:rsid w:val="00496B1F"/>
    <w:rsid w:val="0049755D"/>
    <w:rsid w:val="004A18F1"/>
    <w:rsid w:val="004A2BFD"/>
    <w:rsid w:val="004A3845"/>
    <w:rsid w:val="004A434E"/>
    <w:rsid w:val="004A4931"/>
    <w:rsid w:val="004A4B69"/>
    <w:rsid w:val="004A5321"/>
    <w:rsid w:val="004A5EC4"/>
    <w:rsid w:val="004A6409"/>
    <w:rsid w:val="004A6B7B"/>
    <w:rsid w:val="004A714B"/>
    <w:rsid w:val="004B1184"/>
    <w:rsid w:val="004B3282"/>
    <w:rsid w:val="004B3291"/>
    <w:rsid w:val="004B37D4"/>
    <w:rsid w:val="004B4528"/>
    <w:rsid w:val="004B4D7F"/>
    <w:rsid w:val="004B59D8"/>
    <w:rsid w:val="004B649B"/>
    <w:rsid w:val="004B711E"/>
    <w:rsid w:val="004B789F"/>
    <w:rsid w:val="004C0D58"/>
    <w:rsid w:val="004C0DD2"/>
    <w:rsid w:val="004C1B02"/>
    <w:rsid w:val="004C1B78"/>
    <w:rsid w:val="004C1BA8"/>
    <w:rsid w:val="004C3312"/>
    <w:rsid w:val="004C3CEA"/>
    <w:rsid w:val="004C6336"/>
    <w:rsid w:val="004C6543"/>
    <w:rsid w:val="004C6FD8"/>
    <w:rsid w:val="004D0E53"/>
    <w:rsid w:val="004D2868"/>
    <w:rsid w:val="004D36CD"/>
    <w:rsid w:val="004D3F92"/>
    <w:rsid w:val="004D3FD4"/>
    <w:rsid w:val="004D5464"/>
    <w:rsid w:val="004D739D"/>
    <w:rsid w:val="004E1106"/>
    <w:rsid w:val="004E2BD3"/>
    <w:rsid w:val="004E48ED"/>
    <w:rsid w:val="004E4A97"/>
    <w:rsid w:val="004E56C1"/>
    <w:rsid w:val="004E6426"/>
    <w:rsid w:val="004E7107"/>
    <w:rsid w:val="004E75B6"/>
    <w:rsid w:val="004E7EE0"/>
    <w:rsid w:val="004E7F09"/>
    <w:rsid w:val="004F0AD9"/>
    <w:rsid w:val="004F1F76"/>
    <w:rsid w:val="004F29F6"/>
    <w:rsid w:val="004F32A1"/>
    <w:rsid w:val="004F3639"/>
    <w:rsid w:val="004F3A06"/>
    <w:rsid w:val="004F433F"/>
    <w:rsid w:val="004F470B"/>
    <w:rsid w:val="004F4D45"/>
    <w:rsid w:val="004F562F"/>
    <w:rsid w:val="004F5A9D"/>
    <w:rsid w:val="004F6CCA"/>
    <w:rsid w:val="00500810"/>
    <w:rsid w:val="00501408"/>
    <w:rsid w:val="00503458"/>
    <w:rsid w:val="005047A8"/>
    <w:rsid w:val="0050497F"/>
    <w:rsid w:val="00504AAA"/>
    <w:rsid w:val="00504E86"/>
    <w:rsid w:val="00505D48"/>
    <w:rsid w:val="0050612B"/>
    <w:rsid w:val="00506383"/>
    <w:rsid w:val="0050674C"/>
    <w:rsid w:val="00510BCC"/>
    <w:rsid w:val="00510F09"/>
    <w:rsid w:val="0051347A"/>
    <w:rsid w:val="00513EE6"/>
    <w:rsid w:val="005148F5"/>
    <w:rsid w:val="005148FE"/>
    <w:rsid w:val="00515612"/>
    <w:rsid w:val="005165E2"/>
    <w:rsid w:val="00516DC7"/>
    <w:rsid w:val="00517D9F"/>
    <w:rsid w:val="005216C0"/>
    <w:rsid w:val="00523334"/>
    <w:rsid w:val="0052362F"/>
    <w:rsid w:val="00524355"/>
    <w:rsid w:val="00524679"/>
    <w:rsid w:val="00524AD7"/>
    <w:rsid w:val="00524CDA"/>
    <w:rsid w:val="0052709F"/>
    <w:rsid w:val="00530471"/>
    <w:rsid w:val="00530930"/>
    <w:rsid w:val="00530D2F"/>
    <w:rsid w:val="005314FB"/>
    <w:rsid w:val="00531C44"/>
    <w:rsid w:val="00532E4D"/>
    <w:rsid w:val="00533003"/>
    <w:rsid w:val="00534680"/>
    <w:rsid w:val="005352C2"/>
    <w:rsid w:val="00540338"/>
    <w:rsid w:val="005403BD"/>
    <w:rsid w:val="00540F82"/>
    <w:rsid w:val="00541A80"/>
    <w:rsid w:val="00541B37"/>
    <w:rsid w:val="00541C68"/>
    <w:rsid w:val="00541FD7"/>
    <w:rsid w:val="00544450"/>
    <w:rsid w:val="00545062"/>
    <w:rsid w:val="00545AF8"/>
    <w:rsid w:val="00547944"/>
    <w:rsid w:val="00547A8A"/>
    <w:rsid w:val="005508E7"/>
    <w:rsid w:val="00550CA9"/>
    <w:rsid w:val="005516C8"/>
    <w:rsid w:val="005527DD"/>
    <w:rsid w:val="00552C19"/>
    <w:rsid w:val="0055400C"/>
    <w:rsid w:val="005558B9"/>
    <w:rsid w:val="005574A4"/>
    <w:rsid w:val="00560825"/>
    <w:rsid w:val="00560A4D"/>
    <w:rsid w:val="00561220"/>
    <w:rsid w:val="00562DFE"/>
    <w:rsid w:val="005630E9"/>
    <w:rsid w:val="00565219"/>
    <w:rsid w:val="00565FDC"/>
    <w:rsid w:val="00566752"/>
    <w:rsid w:val="005668F1"/>
    <w:rsid w:val="0056796C"/>
    <w:rsid w:val="00570D80"/>
    <w:rsid w:val="005718F2"/>
    <w:rsid w:val="00571C7E"/>
    <w:rsid w:val="0057292D"/>
    <w:rsid w:val="00573828"/>
    <w:rsid w:val="00573D2C"/>
    <w:rsid w:val="00575AB5"/>
    <w:rsid w:val="00575DB4"/>
    <w:rsid w:val="0057682B"/>
    <w:rsid w:val="00576FDB"/>
    <w:rsid w:val="005770DA"/>
    <w:rsid w:val="0058079B"/>
    <w:rsid w:val="00580D27"/>
    <w:rsid w:val="00581BE1"/>
    <w:rsid w:val="00583B60"/>
    <w:rsid w:val="0058668C"/>
    <w:rsid w:val="00586798"/>
    <w:rsid w:val="0058756B"/>
    <w:rsid w:val="00587BF5"/>
    <w:rsid w:val="00587C4E"/>
    <w:rsid w:val="005907B7"/>
    <w:rsid w:val="0059193A"/>
    <w:rsid w:val="00592B5A"/>
    <w:rsid w:val="00592F2D"/>
    <w:rsid w:val="0059300C"/>
    <w:rsid w:val="00593398"/>
    <w:rsid w:val="005939ED"/>
    <w:rsid w:val="00594194"/>
    <w:rsid w:val="005944EB"/>
    <w:rsid w:val="00594B8F"/>
    <w:rsid w:val="00595390"/>
    <w:rsid w:val="0059622C"/>
    <w:rsid w:val="00596739"/>
    <w:rsid w:val="0059717E"/>
    <w:rsid w:val="005976F5"/>
    <w:rsid w:val="00597EED"/>
    <w:rsid w:val="005A0464"/>
    <w:rsid w:val="005A0BAC"/>
    <w:rsid w:val="005A0D51"/>
    <w:rsid w:val="005A1B6F"/>
    <w:rsid w:val="005A2395"/>
    <w:rsid w:val="005A2E99"/>
    <w:rsid w:val="005A33ED"/>
    <w:rsid w:val="005A4A79"/>
    <w:rsid w:val="005A5450"/>
    <w:rsid w:val="005A61F1"/>
    <w:rsid w:val="005A7BE1"/>
    <w:rsid w:val="005A7D47"/>
    <w:rsid w:val="005A7FAB"/>
    <w:rsid w:val="005B0240"/>
    <w:rsid w:val="005B2883"/>
    <w:rsid w:val="005B29E5"/>
    <w:rsid w:val="005B3FC2"/>
    <w:rsid w:val="005B4C6D"/>
    <w:rsid w:val="005B7CC9"/>
    <w:rsid w:val="005C4D7E"/>
    <w:rsid w:val="005C5166"/>
    <w:rsid w:val="005C588A"/>
    <w:rsid w:val="005C7B62"/>
    <w:rsid w:val="005C7D9C"/>
    <w:rsid w:val="005D03AC"/>
    <w:rsid w:val="005D10F4"/>
    <w:rsid w:val="005D3C37"/>
    <w:rsid w:val="005D3E99"/>
    <w:rsid w:val="005D488C"/>
    <w:rsid w:val="005D521E"/>
    <w:rsid w:val="005D76AD"/>
    <w:rsid w:val="005D7B62"/>
    <w:rsid w:val="005D7F0D"/>
    <w:rsid w:val="005E06A5"/>
    <w:rsid w:val="005E0707"/>
    <w:rsid w:val="005E1592"/>
    <w:rsid w:val="005E2477"/>
    <w:rsid w:val="005E26C3"/>
    <w:rsid w:val="005E2CCF"/>
    <w:rsid w:val="005E33B2"/>
    <w:rsid w:val="005E67E5"/>
    <w:rsid w:val="005F0908"/>
    <w:rsid w:val="005F105C"/>
    <w:rsid w:val="005F1516"/>
    <w:rsid w:val="005F2595"/>
    <w:rsid w:val="005F2687"/>
    <w:rsid w:val="005F39E6"/>
    <w:rsid w:val="005F464F"/>
    <w:rsid w:val="005F499C"/>
    <w:rsid w:val="005F5167"/>
    <w:rsid w:val="005F5780"/>
    <w:rsid w:val="005F7546"/>
    <w:rsid w:val="0060141B"/>
    <w:rsid w:val="00601D35"/>
    <w:rsid w:val="0060270A"/>
    <w:rsid w:val="00602BB3"/>
    <w:rsid w:val="006042E3"/>
    <w:rsid w:val="006043D1"/>
    <w:rsid w:val="00604573"/>
    <w:rsid w:val="006063C5"/>
    <w:rsid w:val="00606F63"/>
    <w:rsid w:val="006074D8"/>
    <w:rsid w:val="006076A4"/>
    <w:rsid w:val="006112B8"/>
    <w:rsid w:val="00612507"/>
    <w:rsid w:val="00613FC7"/>
    <w:rsid w:val="006144ED"/>
    <w:rsid w:val="0061529B"/>
    <w:rsid w:val="006154E8"/>
    <w:rsid w:val="0061692E"/>
    <w:rsid w:val="00617787"/>
    <w:rsid w:val="00617CB8"/>
    <w:rsid w:val="00620CD4"/>
    <w:rsid w:val="0062120A"/>
    <w:rsid w:val="0062136E"/>
    <w:rsid w:val="00621727"/>
    <w:rsid w:val="00621A62"/>
    <w:rsid w:val="00621B56"/>
    <w:rsid w:val="00622053"/>
    <w:rsid w:val="0062240D"/>
    <w:rsid w:val="006225C0"/>
    <w:rsid w:val="0062265E"/>
    <w:rsid w:val="0062312B"/>
    <w:rsid w:val="00625408"/>
    <w:rsid w:val="00625A82"/>
    <w:rsid w:val="0062788B"/>
    <w:rsid w:val="00630044"/>
    <w:rsid w:val="00630241"/>
    <w:rsid w:val="00630537"/>
    <w:rsid w:val="006310DA"/>
    <w:rsid w:val="00631969"/>
    <w:rsid w:val="00631EA8"/>
    <w:rsid w:val="00631F5E"/>
    <w:rsid w:val="006320B9"/>
    <w:rsid w:val="0063220B"/>
    <w:rsid w:val="006330BF"/>
    <w:rsid w:val="006331E4"/>
    <w:rsid w:val="00635381"/>
    <w:rsid w:val="00636C8E"/>
    <w:rsid w:val="006374B7"/>
    <w:rsid w:val="00637B92"/>
    <w:rsid w:val="00640413"/>
    <w:rsid w:val="006407EE"/>
    <w:rsid w:val="00640A90"/>
    <w:rsid w:val="00641683"/>
    <w:rsid w:val="00642046"/>
    <w:rsid w:val="00642506"/>
    <w:rsid w:val="006438D2"/>
    <w:rsid w:val="00644296"/>
    <w:rsid w:val="006449B5"/>
    <w:rsid w:val="006456D4"/>
    <w:rsid w:val="00652F34"/>
    <w:rsid w:val="0065331B"/>
    <w:rsid w:val="00654458"/>
    <w:rsid w:val="00655734"/>
    <w:rsid w:val="0065613C"/>
    <w:rsid w:val="006562EF"/>
    <w:rsid w:val="006566CE"/>
    <w:rsid w:val="00656768"/>
    <w:rsid w:val="006621EA"/>
    <w:rsid w:val="00662617"/>
    <w:rsid w:val="00662DBA"/>
    <w:rsid w:val="006630C1"/>
    <w:rsid w:val="00663403"/>
    <w:rsid w:val="00663F6F"/>
    <w:rsid w:val="006642F6"/>
    <w:rsid w:val="00666860"/>
    <w:rsid w:val="00666D77"/>
    <w:rsid w:val="0067092B"/>
    <w:rsid w:val="00670A45"/>
    <w:rsid w:val="00673411"/>
    <w:rsid w:val="00673AAC"/>
    <w:rsid w:val="00675C0D"/>
    <w:rsid w:val="0067633E"/>
    <w:rsid w:val="00677B7B"/>
    <w:rsid w:val="00677FDB"/>
    <w:rsid w:val="0068058A"/>
    <w:rsid w:val="00681406"/>
    <w:rsid w:val="006820CF"/>
    <w:rsid w:val="00682E67"/>
    <w:rsid w:val="006839A5"/>
    <w:rsid w:val="00683CF0"/>
    <w:rsid w:val="006844AA"/>
    <w:rsid w:val="00684FFE"/>
    <w:rsid w:val="00685401"/>
    <w:rsid w:val="00686BE1"/>
    <w:rsid w:val="00693866"/>
    <w:rsid w:val="00693ACD"/>
    <w:rsid w:val="00694B3D"/>
    <w:rsid w:val="006956BF"/>
    <w:rsid w:val="00696DFA"/>
    <w:rsid w:val="00697813"/>
    <w:rsid w:val="006A0C4B"/>
    <w:rsid w:val="006A1065"/>
    <w:rsid w:val="006A198B"/>
    <w:rsid w:val="006A25A9"/>
    <w:rsid w:val="006A4354"/>
    <w:rsid w:val="006A4FBC"/>
    <w:rsid w:val="006A536C"/>
    <w:rsid w:val="006A6CEF"/>
    <w:rsid w:val="006B08D7"/>
    <w:rsid w:val="006B149D"/>
    <w:rsid w:val="006B16B6"/>
    <w:rsid w:val="006B1BC3"/>
    <w:rsid w:val="006B24B4"/>
    <w:rsid w:val="006B2816"/>
    <w:rsid w:val="006B3949"/>
    <w:rsid w:val="006B3C2D"/>
    <w:rsid w:val="006B3C31"/>
    <w:rsid w:val="006B4239"/>
    <w:rsid w:val="006B4688"/>
    <w:rsid w:val="006B46AF"/>
    <w:rsid w:val="006C01C2"/>
    <w:rsid w:val="006C11E3"/>
    <w:rsid w:val="006C1FDF"/>
    <w:rsid w:val="006C1FFC"/>
    <w:rsid w:val="006C21C2"/>
    <w:rsid w:val="006C3F0B"/>
    <w:rsid w:val="006C4263"/>
    <w:rsid w:val="006C620D"/>
    <w:rsid w:val="006D1249"/>
    <w:rsid w:val="006D1D29"/>
    <w:rsid w:val="006D2EA4"/>
    <w:rsid w:val="006D3F23"/>
    <w:rsid w:val="006D5B5E"/>
    <w:rsid w:val="006D6376"/>
    <w:rsid w:val="006E0074"/>
    <w:rsid w:val="006E04D5"/>
    <w:rsid w:val="006E05CD"/>
    <w:rsid w:val="006E0F86"/>
    <w:rsid w:val="006E2CFE"/>
    <w:rsid w:val="006E3FEE"/>
    <w:rsid w:val="006E42AA"/>
    <w:rsid w:val="006E44F2"/>
    <w:rsid w:val="006E4BFB"/>
    <w:rsid w:val="006E5145"/>
    <w:rsid w:val="006E6461"/>
    <w:rsid w:val="006E6720"/>
    <w:rsid w:val="006E6C65"/>
    <w:rsid w:val="006E706B"/>
    <w:rsid w:val="006E7290"/>
    <w:rsid w:val="006E774A"/>
    <w:rsid w:val="006F0660"/>
    <w:rsid w:val="006F2D39"/>
    <w:rsid w:val="006F3B33"/>
    <w:rsid w:val="006F412D"/>
    <w:rsid w:val="006F499D"/>
    <w:rsid w:val="006F569C"/>
    <w:rsid w:val="006F56DC"/>
    <w:rsid w:val="006F571C"/>
    <w:rsid w:val="006F5986"/>
    <w:rsid w:val="006F5D3D"/>
    <w:rsid w:val="006F608C"/>
    <w:rsid w:val="006F63B9"/>
    <w:rsid w:val="006F70C4"/>
    <w:rsid w:val="006F7C1A"/>
    <w:rsid w:val="00700224"/>
    <w:rsid w:val="0070065F"/>
    <w:rsid w:val="00701569"/>
    <w:rsid w:val="00701C90"/>
    <w:rsid w:val="00701DA7"/>
    <w:rsid w:val="00702118"/>
    <w:rsid w:val="00702882"/>
    <w:rsid w:val="00702E0D"/>
    <w:rsid w:val="00702ECF"/>
    <w:rsid w:val="0070339E"/>
    <w:rsid w:val="00703A3D"/>
    <w:rsid w:val="00705BC5"/>
    <w:rsid w:val="00705D58"/>
    <w:rsid w:val="00706066"/>
    <w:rsid w:val="00710859"/>
    <w:rsid w:val="007108A2"/>
    <w:rsid w:val="00710DA4"/>
    <w:rsid w:val="007118B4"/>
    <w:rsid w:val="00711BE0"/>
    <w:rsid w:val="00713CF6"/>
    <w:rsid w:val="00714189"/>
    <w:rsid w:val="00714866"/>
    <w:rsid w:val="00714C4E"/>
    <w:rsid w:val="007159A4"/>
    <w:rsid w:val="0071612C"/>
    <w:rsid w:val="00717B35"/>
    <w:rsid w:val="0072024F"/>
    <w:rsid w:val="00720CED"/>
    <w:rsid w:val="00720FE2"/>
    <w:rsid w:val="007215E0"/>
    <w:rsid w:val="00721FA9"/>
    <w:rsid w:val="00722801"/>
    <w:rsid w:val="00724304"/>
    <w:rsid w:val="0072630B"/>
    <w:rsid w:val="007266E2"/>
    <w:rsid w:val="0072693F"/>
    <w:rsid w:val="00727206"/>
    <w:rsid w:val="0072795A"/>
    <w:rsid w:val="00727E39"/>
    <w:rsid w:val="0073058C"/>
    <w:rsid w:val="00730F5C"/>
    <w:rsid w:val="007312F8"/>
    <w:rsid w:val="00731ED1"/>
    <w:rsid w:val="00732897"/>
    <w:rsid w:val="007332CC"/>
    <w:rsid w:val="00733A77"/>
    <w:rsid w:val="00733FAD"/>
    <w:rsid w:val="007343CB"/>
    <w:rsid w:val="00734F25"/>
    <w:rsid w:val="00736777"/>
    <w:rsid w:val="00736999"/>
    <w:rsid w:val="007369FE"/>
    <w:rsid w:val="00737952"/>
    <w:rsid w:val="007405BB"/>
    <w:rsid w:val="00740979"/>
    <w:rsid w:val="007416FE"/>
    <w:rsid w:val="00744214"/>
    <w:rsid w:val="00744C7A"/>
    <w:rsid w:val="00745B38"/>
    <w:rsid w:val="00750610"/>
    <w:rsid w:val="00750BDC"/>
    <w:rsid w:val="007516CC"/>
    <w:rsid w:val="00751B59"/>
    <w:rsid w:val="007528D5"/>
    <w:rsid w:val="00752AF6"/>
    <w:rsid w:val="00753250"/>
    <w:rsid w:val="00753F20"/>
    <w:rsid w:val="007547C1"/>
    <w:rsid w:val="00754810"/>
    <w:rsid w:val="00754EA0"/>
    <w:rsid w:val="00755FE8"/>
    <w:rsid w:val="007602E5"/>
    <w:rsid w:val="00760BD7"/>
    <w:rsid w:val="00761376"/>
    <w:rsid w:val="00762046"/>
    <w:rsid w:val="00762ACE"/>
    <w:rsid w:val="00763296"/>
    <w:rsid w:val="007661CA"/>
    <w:rsid w:val="007703CB"/>
    <w:rsid w:val="0077085B"/>
    <w:rsid w:val="007709CA"/>
    <w:rsid w:val="0077120F"/>
    <w:rsid w:val="007719C6"/>
    <w:rsid w:val="0077354E"/>
    <w:rsid w:val="00773A3B"/>
    <w:rsid w:val="00773A67"/>
    <w:rsid w:val="00775391"/>
    <w:rsid w:val="00775420"/>
    <w:rsid w:val="0077563B"/>
    <w:rsid w:val="00775854"/>
    <w:rsid w:val="00775A8E"/>
    <w:rsid w:val="007770FC"/>
    <w:rsid w:val="00777B32"/>
    <w:rsid w:val="00780002"/>
    <w:rsid w:val="00780309"/>
    <w:rsid w:val="00780323"/>
    <w:rsid w:val="00781563"/>
    <w:rsid w:val="00781996"/>
    <w:rsid w:val="00781DB6"/>
    <w:rsid w:val="00781F26"/>
    <w:rsid w:val="0078237B"/>
    <w:rsid w:val="007831A7"/>
    <w:rsid w:val="00786200"/>
    <w:rsid w:val="00786C54"/>
    <w:rsid w:val="007871F1"/>
    <w:rsid w:val="00787633"/>
    <w:rsid w:val="0079098C"/>
    <w:rsid w:val="00790F93"/>
    <w:rsid w:val="00791ADC"/>
    <w:rsid w:val="00791B39"/>
    <w:rsid w:val="00792CF2"/>
    <w:rsid w:val="00792FE3"/>
    <w:rsid w:val="00793128"/>
    <w:rsid w:val="007947D5"/>
    <w:rsid w:val="00795B48"/>
    <w:rsid w:val="00796321"/>
    <w:rsid w:val="00796CE7"/>
    <w:rsid w:val="007976DC"/>
    <w:rsid w:val="007A10F0"/>
    <w:rsid w:val="007A1179"/>
    <w:rsid w:val="007A1AA8"/>
    <w:rsid w:val="007A2129"/>
    <w:rsid w:val="007A27A3"/>
    <w:rsid w:val="007A2ED6"/>
    <w:rsid w:val="007A38C3"/>
    <w:rsid w:val="007A3C55"/>
    <w:rsid w:val="007A49E0"/>
    <w:rsid w:val="007A5802"/>
    <w:rsid w:val="007A5C57"/>
    <w:rsid w:val="007A619E"/>
    <w:rsid w:val="007A756F"/>
    <w:rsid w:val="007A7589"/>
    <w:rsid w:val="007B0628"/>
    <w:rsid w:val="007B1E73"/>
    <w:rsid w:val="007B22DD"/>
    <w:rsid w:val="007B2ADF"/>
    <w:rsid w:val="007B31F2"/>
    <w:rsid w:val="007B36F5"/>
    <w:rsid w:val="007B3B7B"/>
    <w:rsid w:val="007B48D4"/>
    <w:rsid w:val="007B4D53"/>
    <w:rsid w:val="007B6BB3"/>
    <w:rsid w:val="007B6FD3"/>
    <w:rsid w:val="007B7C79"/>
    <w:rsid w:val="007C19CE"/>
    <w:rsid w:val="007C25A5"/>
    <w:rsid w:val="007C27F5"/>
    <w:rsid w:val="007C3373"/>
    <w:rsid w:val="007C33CD"/>
    <w:rsid w:val="007C4210"/>
    <w:rsid w:val="007C4BA5"/>
    <w:rsid w:val="007C5389"/>
    <w:rsid w:val="007C53EF"/>
    <w:rsid w:val="007C5577"/>
    <w:rsid w:val="007C57FF"/>
    <w:rsid w:val="007C7984"/>
    <w:rsid w:val="007D05E1"/>
    <w:rsid w:val="007D1CA3"/>
    <w:rsid w:val="007D33C9"/>
    <w:rsid w:val="007D364D"/>
    <w:rsid w:val="007D3DA9"/>
    <w:rsid w:val="007D4521"/>
    <w:rsid w:val="007D4D29"/>
    <w:rsid w:val="007D4E2A"/>
    <w:rsid w:val="007D4FAB"/>
    <w:rsid w:val="007D54EE"/>
    <w:rsid w:val="007D700E"/>
    <w:rsid w:val="007E0D05"/>
    <w:rsid w:val="007E1A4A"/>
    <w:rsid w:val="007E2C13"/>
    <w:rsid w:val="007E3421"/>
    <w:rsid w:val="007E46B8"/>
    <w:rsid w:val="007E5C41"/>
    <w:rsid w:val="007E7D59"/>
    <w:rsid w:val="007F0191"/>
    <w:rsid w:val="007F06EA"/>
    <w:rsid w:val="007F1075"/>
    <w:rsid w:val="007F2B0E"/>
    <w:rsid w:val="007F42DD"/>
    <w:rsid w:val="007F53BE"/>
    <w:rsid w:val="007F583E"/>
    <w:rsid w:val="007F589A"/>
    <w:rsid w:val="007F63C2"/>
    <w:rsid w:val="007F6719"/>
    <w:rsid w:val="007F6EA4"/>
    <w:rsid w:val="007F745C"/>
    <w:rsid w:val="007F7570"/>
    <w:rsid w:val="007F7629"/>
    <w:rsid w:val="0080069B"/>
    <w:rsid w:val="008011DA"/>
    <w:rsid w:val="008016CC"/>
    <w:rsid w:val="00801EE2"/>
    <w:rsid w:val="008023F1"/>
    <w:rsid w:val="008029CC"/>
    <w:rsid w:val="0080481B"/>
    <w:rsid w:val="008060DE"/>
    <w:rsid w:val="0080611E"/>
    <w:rsid w:val="008061BA"/>
    <w:rsid w:val="008063E7"/>
    <w:rsid w:val="00806862"/>
    <w:rsid w:val="00810300"/>
    <w:rsid w:val="00810724"/>
    <w:rsid w:val="0081077E"/>
    <w:rsid w:val="00812799"/>
    <w:rsid w:val="00814BBF"/>
    <w:rsid w:val="008164E4"/>
    <w:rsid w:val="008167F7"/>
    <w:rsid w:val="008208B0"/>
    <w:rsid w:val="00822DCF"/>
    <w:rsid w:val="00822FD9"/>
    <w:rsid w:val="0082363A"/>
    <w:rsid w:val="00823AA4"/>
    <w:rsid w:val="00823D66"/>
    <w:rsid w:val="008247C9"/>
    <w:rsid w:val="00824BC5"/>
    <w:rsid w:val="008253FF"/>
    <w:rsid w:val="00825635"/>
    <w:rsid w:val="00825806"/>
    <w:rsid w:val="00825CF5"/>
    <w:rsid w:val="00831BA8"/>
    <w:rsid w:val="008339EA"/>
    <w:rsid w:val="00835A84"/>
    <w:rsid w:val="00836871"/>
    <w:rsid w:val="008372B7"/>
    <w:rsid w:val="00840196"/>
    <w:rsid w:val="008411B0"/>
    <w:rsid w:val="00841622"/>
    <w:rsid w:val="0084186D"/>
    <w:rsid w:val="008432ED"/>
    <w:rsid w:val="00843B64"/>
    <w:rsid w:val="008444A3"/>
    <w:rsid w:val="0084578A"/>
    <w:rsid w:val="00846607"/>
    <w:rsid w:val="00846F89"/>
    <w:rsid w:val="00847356"/>
    <w:rsid w:val="00847AD5"/>
    <w:rsid w:val="00850262"/>
    <w:rsid w:val="008504AD"/>
    <w:rsid w:val="00850DB4"/>
    <w:rsid w:val="00851BB0"/>
    <w:rsid w:val="00853266"/>
    <w:rsid w:val="00853B9E"/>
    <w:rsid w:val="00853D3A"/>
    <w:rsid w:val="00853DAB"/>
    <w:rsid w:val="008544D8"/>
    <w:rsid w:val="00854FCC"/>
    <w:rsid w:val="00854FD6"/>
    <w:rsid w:val="00855AEB"/>
    <w:rsid w:val="00855B12"/>
    <w:rsid w:val="008561D5"/>
    <w:rsid w:val="00856680"/>
    <w:rsid w:val="00860BAC"/>
    <w:rsid w:val="00862D6C"/>
    <w:rsid w:val="00862EEB"/>
    <w:rsid w:val="008654B8"/>
    <w:rsid w:val="008657A8"/>
    <w:rsid w:val="00865A67"/>
    <w:rsid w:val="00865C18"/>
    <w:rsid w:val="008676B9"/>
    <w:rsid w:val="00867CF5"/>
    <w:rsid w:val="0087038B"/>
    <w:rsid w:val="00870519"/>
    <w:rsid w:val="00871042"/>
    <w:rsid w:val="00871763"/>
    <w:rsid w:val="00871A1C"/>
    <w:rsid w:val="00871E1B"/>
    <w:rsid w:val="00872194"/>
    <w:rsid w:val="0087443B"/>
    <w:rsid w:val="008749D3"/>
    <w:rsid w:val="00874DDE"/>
    <w:rsid w:val="00875890"/>
    <w:rsid w:val="008760D7"/>
    <w:rsid w:val="00876263"/>
    <w:rsid w:val="00876E41"/>
    <w:rsid w:val="00877933"/>
    <w:rsid w:val="00877E1E"/>
    <w:rsid w:val="00880BD0"/>
    <w:rsid w:val="008814E2"/>
    <w:rsid w:val="00882A57"/>
    <w:rsid w:val="00884046"/>
    <w:rsid w:val="0088527E"/>
    <w:rsid w:val="00885BBF"/>
    <w:rsid w:val="00885F8E"/>
    <w:rsid w:val="008865B7"/>
    <w:rsid w:val="008902F1"/>
    <w:rsid w:val="00890C2D"/>
    <w:rsid w:val="008921DD"/>
    <w:rsid w:val="00893514"/>
    <w:rsid w:val="00893596"/>
    <w:rsid w:val="00893961"/>
    <w:rsid w:val="00893B5C"/>
    <w:rsid w:val="008947F7"/>
    <w:rsid w:val="008948D5"/>
    <w:rsid w:val="00897CE3"/>
    <w:rsid w:val="008A0C07"/>
    <w:rsid w:val="008A0E51"/>
    <w:rsid w:val="008A108A"/>
    <w:rsid w:val="008A1AE3"/>
    <w:rsid w:val="008A2133"/>
    <w:rsid w:val="008A2643"/>
    <w:rsid w:val="008A35E8"/>
    <w:rsid w:val="008A4B84"/>
    <w:rsid w:val="008A4C7B"/>
    <w:rsid w:val="008A7979"/>
    <w:rsid w:val="008B048D"/>
    <w:rsid w:val="008B0E86"/>
    <w:rsid w:val="008B170C"/>
    <w:rsid w:val="008B23F8"/>
    <w:rsid w:val="008B251D"/>
    <w:rsid w:val="008B326A"/>
    <w:rsid w:val="008B37E7"/>
    <w:rsid w:val="008B540B"/>
    <w:rsid w:val="008B5E29"/>
    <w:rsid w:val="008B5FEB"/>
    <w:rsid w:val="008B66A9"/>
    <w:rsid w:val="008B6BF1"/>
    <w:rsid w:val="008B6CE2"/>
    <w:rsid w:val="008B73A9"/>
    <w:rsid w:val="008C1852"/>
    <w:rsid w:val="008C22AD"/>
    <w:rsid w:val="008C37B0"/>
    <w:rsid w:val="008C403C"/>
    <w:rsid w:val="008C4509"/>
    <w:rsid w:val="008C5EE1"/>
    <w:rsid w:val="008C7B40"/>
    <w:rsid w:val="008C7C87"/>
    <w:rsid w:val="008D0013"/>
    <w:rsid w:val="008D0507"/>
    <w:rsid w:val="008D07BC"/>
    <w:rsid w:val="008D0ACE"/>
    <w:rsid w:val="008D1187"/>
    <w:rsid w:val="008D121F"/>
    <w:rsid w:val="008D1327"/>
    <w:rsid w:val="008D14D6"/>
    <w:rsid w:val="008D2B39"/>
    <w:rsid w:val="008D573D"/>
    <w:rsid w:val="008D6759"/>
    <w:rsid w:val="008D7461"/>
    <w:rsid w:val="008E02F5"/>
    <w:rsid w:val="008E25F6"/>
    <w:rsid w:val="008E2A2B"/>
    <w:rsid w:val="008E3203"/>
    <w:rsid w:val="008E418A"/>
    <w:rsid w:val="008E49D7"/>
    <w:rsid w:val="008E5A4D"/>
    <w:rsid w:val="008E5AAD"/>
    <w:rsid w:val="008E5C12"/>
    <w:rsid w:val="008E697F"/>
    <w:rsid w:val="008F0821"/>
    <w:rsid w:val="008F0F67"/>
    <w:rsid w:val="008F1C53"/>
    <w:rsid w:val="008F306D"/>
    <w:rsid w:val="008F420B"/>
    <w:rsid w:val="008F42D7"/>
    <w:rsid w:val="008F44DF"/>
    <w:rsid w:val="009000BF"/>
    <w:rsid w:val="00900734"/>
    <w:rsid w:val="00900A00"/>
    <w:rsid w:val="00900CD3"/>
    <w:rsid w:val="00901586"/>
    <w:rsid w:val="00901790"/>
    <w:rsid w:val="00901CF6"/>
    <w:rsid w:val="0090281A"/>
    <w:rsid w:val="00903463"/>
    <w:rsid w:val="00903E85"/>
    <w:rsid w:val="009042D1"/>
    <w:rsid w:val="00904415"/>
    <w:rsid w:val="00904ACF"/>
    <w:rsid w:val="00905807"/>
    <w:rsid w:val="00905FF6"/>
    <w:rsid w:val="00906B79"/>
    <w:rsid w:val="00907A36"/>
    <w:rsid w:val="0091076D"/>
    <w:rsid w:val="00910988"/>
    <w:rsid w:val="0091228B"/>
    <w:rsid w:val="00913EDA"/>
    <w:rsid w:val="00914ABB"/>
    <w:rsid w:val="00915406"/>
    <w:rsid w:val="009162A8"/>
    <w:rsid w:val="00916C23"/>
    <w:rsid w:val="009172F2"/>
    <w:rsid w:val="00917AC8"/>
    <w:rsid w:val="009211BD"/>
    <w:rsid w:val="009212FD"/>
    <w:rsid w:val="00921E37"/>
    <w:rsid w:val="00922773"/>
    <w:rsid w:val="009237DA"/>
    <w:rsid w:val="00925C46"/>
    <w:rsid w:val="009261D9"/>
    <w:rsid w:val="00930B45"/>
    <w:rsid w:val="00932AA1"/>
    <w:rsid w:val="009342B7"/>
    <w:rsid w:val="00936676"/>
    <w:rsid w:val="00936948"/>
    <w:rsid w:val="00936AE8"/>
    <w:rsid w:val="00937963"/>
    <w:rsid w:val="00940015"/>
    <w:rsid w:val="0094046E"/>
    <w:rsid w:val="009426BA"/>
    <w:rsid w:val="00942FDF"/>
    <w:rsid w:val="009434DE"/>
    <w:rsid w:val="00945024"/>
    <w:rsid w:val="00945C70"/>
    <w:rsid w:val="00946558"/>
    <w:rsid w:val="0094664B"/>
    <w:rsid w:val="009466F6"/>
    <w:rsid w:val="009468C8"/>
    <w:rsid w:val="00947822"/>
    <w:rsid w:val="00947BFA"/>
    <w:rsid w:val="00950B0A"/>
    <w:rsid w:val="00950CD9"/>
    <w:rsid w:val="00951259"/>
    <w:rsid w:val="0095193B"/>
    <w:rsid w:val="00951993"/>
    <w:rsid w:val="00951B8A"/>
    <w:rsid w:val="00952AB7"/>
    <w:rsid w:val="00952E85"/>
    <w:rsid w:val="009536EC"/>
    <w:rsid w:val="00954685"/>
    <w:rsid w:val="00955EDB"/>
    <w:rsid w:val="009562C4"/>
    <w:rsid w:val="00960ED0"/>
    <w:rsid w:val="009613E9"/>
    <w:rsid w:val="00961DE0"/>
    <w:rsid w:val="0096210B"/>
    <w:rsid w:val="00962941"/>
    <w:rsid w:val="00962D20"/>
    <w:rsid w:val="00963EB8"/>
    <w:rsid w:val="0096483D"/>
    <w:rsid w:val="00965915"/>
    <w:rsid w:val="009667C0"/>
    <w:rsid w:val="009675A9"/>
    <w:rsid w:val="0096773D"/>
    <w:rsid w:val="00971071"/>
    <w:rsid w:val="0097126D"/>
    <w:rsid w:val="009712B1"/>
    <w:rsid w:val="00971D14"/>
    <w:rsid w:val="0097201A"/>
    <w:rsid w:val="00972176"/>
    <w:rsid w:val="009727A3"/>
    <w:rsid w:val="009733A0"/>
    <w:rsid w:val="00973913"/>
    <w:rsid w:val="00973D89"/>
    <w:rsid w:val="00973DA8"/>
    <w:rsid w:val="0097467E"/>
    <w:rsid w:val="00974B86"/>
    <w:rsid w:val="0097535D"/>
    <w:rsid w:val="00975786"/>
    <w:rsid w:val="00976419"/>
    <w:rsid w:val="00976A75"/>
    <w:rsid w:val="00977132"/>
    <w:rsid w:val="00977B6F"/>
    <w:rsid w:val="00980420"/>
    <w:rsid w:val="00981EA9"/>
    <w:rsid w:val="0098218D"/>
    <w:rsid w:val="009843A0"/>
    <w:rsid w:val="00984C0E"/>
    <w:rsid w:val="00985E3E"/>
    <w:rsid w:val="00986257"/>
    <w:rsid w:val="009868A1"/>
    <w:rsid w:val="009906BE"/>
    <w:rsid w:val="00990A3C"/>
    <w:rsid w:val="0099122D"/>
    <w:rsid w:val="00991677"/>
    <w:rsid w:val="00992379"/>
    <w:rsid w:val="00992464"/>
    <w:rsid w:val="00992969"/>
    <w:rsid w:val="00992B1E"/>
    <w:rsid w:val="00993DD1"/>
    <w:rsid w:val="009943C9"/>
    <w:rsid w:val="009945E1"/>
    <w:rsid w:val="00995EA3"/>
    <w:rsid w:val="00996752"/>
    <w:rsid w:val="009A0265"/>
    <w:rsid w:val="009A134A"/>
    <w:rsid w:val="009A2392"/>
    <w:rsid w:val="009A26A5"/>
    <w:rsid w:val="009A29CB"/>
    <w:rsid w:val="009A3B74"/>
    <w:rsid w:val="009A413A"/>
    <w:rsid w:val="009A5E37"/>
    <w:rsid w:val="009B2CE8"/>
    <w:rsid w:val="009B2CF9"/>
    <w:rsid w:val="009B310B"/>
    <w:rsid w:val="009B4139"/>
    <w:rsid w:val="009B5060"/>
    <w:rsid w:val="009B5D55"/>
    <w:rsid w:val="009B6AC6"/>
    <w:rsid w:val="009B71D1"/>
    <w:rsid w:val="009B7C09"/>
    <w:rsid w:val="009C06AE"/>
    <w:rsid w:val="009C1127"/>
    <w:rsid w:val="009C16C9"/>
    <w:rsid w:val="009C17B1"/>
    <w:rsid w:val="009C181B"/>
    <w:rsid w:val="009C18B7"/>
    <w:rsid w:val="009C1A3E"/>
    <w:rsid w:val="009C1F48"/>
    <w:rsid w:val="009C2585"/>
    <w:rsid w:val="009C339F"/>
    <w:rsid w:val="009C3A74"/>
    <w:rsid w:val="009C3AC1"/>
    <w:rsid w:val="009C3FB6"/>
    <w:rsid w:val="009C4B17"/>
    <w:rsid w:val="009C6ADD"/>
    <w:rsid w:val="009C6D24"/>
    <w:rsid w:val="009C7DC4"/>
    <w:rsid w:val="009D1088"/>
    <w:rsid w:val="009D1BD9"/>
    <w:rsid w:val="009D21BD"/>
    <w:rsid w:val="009D25AB"/>
    <w:rsid w:val="009D2DC6"/>
    <w:rsid w:val="009D3C0B"/>
    <w:rsid w:val="009D6589"/>
    <w:rsid w:val="009D7094"/>
    <w:rsid w:val="009D7A83"/>
    <w:rsid w:val="009E2AA1"/>
    <w:rsid w:val="009E306D"/>
    <w:rsid w:val="009E4ABF"/>
    <w:rsid w:val="009E5C07"/>
    <w:rsid w:val="009E6639"/>
    <w:rsid w:val="009E669E"/>
    <w:rsid w:val="009E770F"/>
    <w:rsid w:val="009E778C"/>
    <w:rsid w:val="009F05C0"/>
    <w:rsid w:val="009F23A1"/>
    <w:rsid w:val="009F267E"/>
    <w:rsid w:val="009F30E0"/>
    <w:rsid w:val="009F312B"/>
    <w:rsid w:val="009F318A"/>
    <w:rsid w:val="009F375B"/>
    <w:rsid w:val="009F60ED"/>
    <w:rsid w:val="009F61E8"/>
    <w:rsid w:val="009F66E9"/>
    <w:rsid w:val="009F7BC4"/>
    <w:rsid w:val="00A00B23"/>
    <w:rsid w:val="00A01096"/>
    <w:rsid w:val="00A022E7"/>
    <w:rsid w:val="00A02980"/>
    <w:rsid w:val="00A02E03"/>
    <w:rsid w:val="00A04DA6"/>
    <w:rsid w:val="00A05405"/>
    <w:rsid w:val="00A0557B"/>
    <w:rsid w:val="00A068E2"/>
    <w:rsid w:val="00A06B64"/>
    <w:rsid w:val="00A10705"/>
    <w:rsid w:val="00A1256F"/>
    <w:rsid w:val="00A12FDD"/>
    <w:rsid w:val="00A16683"/>
    <w:rsid w:val="00A16CE2"/>
    <w:rsid w:val="00A17A1B"/>
    <w:rsid w:val="00A209C8"/>
    <w:rsid w:val="00A20CB6"/>
    <w:rsid w:val="00A20E8E"/>
    <w:rsid w:val="00A225D3"/>
    <w:rsid w:val="00A23785"/>
    <w:rsid w:val="00A2635C"/>
    <w:rsid w:val="00A3007B"/>
    <w:rsid w:val="00A30BBB"/>
    <w:rsid w:val="00A319D2"/>
    <w:rsid w:val="00A31B34"/>
    <w:rsid w:val="00A31D8B"/>
    <w:rsid w:val="00A3281D"/>
    <w:rsid w:val="00A344C0"/>
    <w:rsid w:val="00A345E7"/>
    <w:rsid w:val="00A355F4"/>
    <w:rsid w:val="00A4044D"/>
    <w:rsid w:val="00A40CAF"/>
    <w:rsid w:val="00A41B42"/>
    <w:rsid w:val="00A41DEB"/>
    <w:rsid w:val="00A421FD"/>
    <w:rsid w:val="00A425BE"/>
    <w:rsid w:val="00A430A7"/>
    <w:rsid w:val="00A44730"/>
    <w:rsid w:val="00A454CB"/>
    <w:rsid w:val="00A454EA"/>
    <w:rsid w:val="00A456F5"/>
    <w:rsid w:val="00A46CEA"/>
    <w:rsid w:val="00A46D81"/>
    <w:rsid w:val="00A47333"/>
    <w:rsid w:val="00A47CF3"/>
    <w:rsid w:val="00A502A9"/>
    <w:rsid w:val="00A51116"/>
    <w:rsid w:val="00A51252"/>
    <w:rsid w:val="00A51973"/>
    <w:rsid w:val="00A51B88"/>
    <w:rsid w:val="00A5210E"/>
    <w:rsid w:val="00A5233B"/>
    <w:rsid w:val="00A5246D"/>
    <w:rsid w:val="00A531BE"/>
    <w:rsid w:val="00A53ADB"/>
    <w:rsid w:val="00A53E01"/>
    <w:rsid w:val="00A54219"/>
    <w:rsid w:val="00A5434A"/>
    <w:rsid w:val="00A5524A"/>
    <w:rsid w:val="00A55DFC"/>
    <w:rsid w:val="00A56ACB"/>
    <w:rsid w:val="00A5738A"/>
    <w:rsid w:val="00A60199"/>
    <w:rsid w:val="00A62766"/>
    <w:rsid w:val="00A6281F"/>
    <w:rsid w:val="00A62ABB"/>
    <w:rsid w:val="00A645D8"/>
    <w:rsid w:val="00A66207"/>
    <w:rsid w:val="00A662B7"/>
    <w:rsid w:val="00A66711"/>
    <w:rsid w:val="00A67B96"/>
    <w:rsid w:val="00A70307"/>
    <w:rsid w:val="00A70605"/>
    <w:rsid w:val="00A72204"/>
    <w:rsid w:val="00A72D78"/>
    <w:rsid w:val="00A72DBA"/>
    <w:rsid w:val="00A72F3C"/>
    <w:rsid w:val="00A74866"/>
    <w:rsid w:val="00A768AC"/>
    <w:rsid w:val="00A80AA4"/>
    <w:rsid w:val="00A818EB"/>
    <w:rsid w:val="00A82300"/>
    <w:rsid w:val="00A842EF"/>
    <w:rsid w:val="00A853B6"/>
    <w:rsid w:val="00A86294"/>
    <w:rsid w:val="00A86681"/>
    <w:rsid w:val="00A86B9D"/>
    <w:rsid w:val="00A87364"/>
    <w:rsid w:val="00A87848"/>
    <w:rsid w:val="00A87879"/>
    <w:rsid w:val="00A90624"/>
    <w:rsid w:val="00A92196"/>
    <w:rsid w:val="00A92541"/>
    <w:rsid w:val="00A93D13"/>
    <w:rsid w:val="00A94713"/>
    <w:rsid w:val="00A959F6"/>
    <w:rsid w:val="00A95DAF"/>
    <w:rsid w:val="00A96231"/>
    <w:rsid w:val="00A96E71"/>
    <w:rsid w:val="00A975B0"/>
    <w:rsid w:val="00A97985"/>
    <w:rsid w:val="00AA2108"/>
    <w:rsid w:val="00AA2156"/>
    <w:rsid w:val="00AA3125"/>
    <w:rsid w:val="00AA3B65"/>
    <w:rsid w:val="00AA41FA"/>
    <w:rsid w:val="00AA6B2B"/>
    <w:rsid w:val="00AA7B4B"/>
    <w:rsid w:val="00AB0717"/>
    <w:rsid w:val="00AB09C1"/>
    <w:rsid w:val="00AB0BB4"/>
    <w:rsid w:val="00AB1259"/>
    <w:rsid w:val="00AB263C"/>
    <w:rsid w:val="00AB41EA"/>
    <w:rsid w:val="00AB6EF2"/>
    <w:rsid w:val="00AB7548"/>
    <w:rsid w:val="00AB7FCD"/>
    <w:rsid w:val="00AC0598"/>
    <w:rsid w:val="00AC0726"/>
    <w:rsid w:val="00AC1683"/>
    <w:rsid w:val="00AC30D9"/>
    <w:rsid w:val="00AC35B8"/>
    <w:rsid w:val="00AC3923"/>
    <w:rsid w:val="00AC3F3E"/>
    <w:rsid w:val="00AC4361"/>
    <w:rsid w:val="00AC62A6"/>
    <w:rsid w:val="00AC718A"/>
    <w:rsid w:val="00AD07C7"/>
    <w:rsid w:val="00AD0E2E"/>
    <w:rsid w:val="00AD2795"/>
    <w:rsid w:val="00AD31F7"/>
    <w:rsid w:val="00AD34DF"/>
    <w:rsid w:val="00AD39F6"/>
    <w:rsid w:val="00AD3F7E"/>
    <w:rsid w:val="00AD5423"/>
    <w:rsid w:val="00AD616C"/>
    <w:rsid w:val="00AD6345"/>
    <w:rsid w:val="00AE0C46"/>
    <w:rsid w:val="00AE15D9"/>
    <w:rsid w:val="00AE2AF1"/>
    <w:rsid w:val="00AE3613"/>
    <w:rsid w:val="00AE4C0B"/>
    <w:rsid w:val="00AE5512"/>
    <w:rsid w:val="00AE578B"/>
    <w:rsid w:val="00AE57F8"/>
    <w:rsid w:val="00AE7441"/>
    <w:rsid w:val="00AE7D78"/>
    <w:rsid w:val="00AF07F1"/>
    <w:rsid w:val="00AF21BC"/>
    <w:rsid w:val="00AF262F"/>
    <w:rsid w:val="00AF26E0"/>
    <w:rsid w:val="00AF2DB8"/>
    <w:rsid w:val="00AF3C5E"/>
    <w:rsid w:val="00AF6132"/>
    <w:rsid w:val="00AF6D45"/>
    <w:rsid w:val="00B00AA7"/>
    <w:rsid w:val="00B01D0A"/>
    <w:rsid w:val="00B026EF"/>
    <w:rsid w:val="00B032FD"/>
    <w:rsid w:val="00B0352E"/>
    <w:rsid w:val="00B03770"/>
    <w:rsid w:val="00B04EB3"/>
    <w:rsid w:val="00B06615"/>
    <w:rsid w:val="00B07E1F"/>
    <w:rsid w:val="00B10FE9"/>
    <w:rsid w:val="00B118F3"/>
    <w:rsid w:val="00B11BEC"/>
    <w:rsid w:val="00B13E44"/>
    <w:rsid w:val="00B14633"/>
    <w:rsid w:val="00B14E41"/>
    <w:rsid w:val="00B164B7"/>
    <w:rsid w:val="00B1653F"/>
    <w:rsid w:val="00B16E3F"/>
    <w:rsid w:val="00B200FB"/>
    <w:rsid w:val="00B20CA4"/>
    <w:rsid w:val="00B20E58"/>
    <w:rsid w:val="00B21180"/>
    <w:rsid w:val="00B226A8"/>
    <w:rsid w:val="00B22FA3"/>
    <w:rsid w:val="00B243B9"/>
    <w:rsid w:val="00B243EC"/>
    <w:rsid w:val="00B24756"/>
    <w:rsid w:val="00B24902"/>
    <w:rsid w:val="00B249AA"/>
    <w:rsid w:val="00B249E9"/>
    <w:rsid w:val="00B25D74"/>
    <w:rsid w:val="00B26A83"/>
    <w:rsid w:val="00B26C0A"/>
    <w:rsid w:val="00B2783F"/>
    <w:rsid w:val="00B30D2C"/>
    <w:rsid w:val="00B31D70"/>
    <w:rsid w:val="00B32386"/>
    <w:rsid w:val="00B326D5"/>
    <w:rsid w:val="00B32814"/>
    <w:rsid w:val="00B32AEE"/>
    <w:rsid w:val="00B32D62"/>
    <w:rsid w:val="00B330FD"/>
    <w:rsid w:val="00B34CCB"/>
    <w:rsid w:val="00B352C2"/>
    <w:rsid w:val="00B35F8E"/>
    <w:rsid w:val="00B362F0"/>
    <w:rsid w:val="00B366C5"/>
    <w:rsid w:val="00B36725"/>
    <w:rsid w:val="00B36B03"/>
    <w:rsid w:val="00B371D1"/>
    <w:rsid w:val="00B37DFF"/>
    <w:rsid w:val="00B40588"/>
    <w:rsid w:val="00B41808"/>
    <w:rsid w:val="00B41E1C"/>
    <w:rsid w:val="00B42D7D"/>
    <w:rsid w:val="00B430C3"/>
    <w:rsid w:val="00B439D2"/>
    <w:rsid w:val="00B43CD1"/>
    <w:rsid w:val="00B43D54"/>
    <w:rsid w:val="00B44284"/>
    <w:rsid w:val="00B45F2B"/>
    <w:rsid w:val="00B46F4B"/>
    <w:rsid w:val="00B47655"/>
    <w:rsid w:val="00B5175C"/>
    <w:rsid w:val="00B531E3"/>
    <w:rsid w:val="00B53D75"/>
    <w:rsid w:val="00B5514A"/>
    <w:rsid w:val="00B55AC9"/>
    <w:rsid w:val="00B55D03"/>
    <w:rsid w:val="00B56FC2"/>
    <w:rsid w:val="00B57777"/>
    <w:rsid w:val="00B577F7"/>
    <w:rsid w:val="00B60E10"/>
    <w:rsid w:val="00B6260B"/>
    <w:rsid w:val="00B62AF3"/>
    <w:rsid w:val="00B63221"/>
    <w:rsid w:val="00B63552"/>
    <w:rsid w:val="00B648F8"/>
    <w:rsid w:val="00B64ED4"/>
    <w:rsid w:val="00B651B2"/>
    <w:rsid w:val="00B651B3"/>
    <w:rsid w:val="00B6705F"/>
    <w:rsid w:val="00B67C4F"/>
    <w:rsid w:val="00B702E1"/>
    <w:rsid w:val="00B70646"/>
    <w:rsid w:val="00B70ED0"/>
    <w:rsid w:val="00B74998"/>
    <w:rsid w:val="00B75221"/>
    <w:rsid w:val="00B75320"/>
    <w:rsid w:val="00B76EE3"/>
    <w:rsid w:val="00B777E3"/>
    <w:rsid w:val="00B77BE5"/>
    <w:rsid w:val="00B77F63"/>
    <w:rsid w:val="00B80F9B"/>
    <w:rsid w:val="00B8120B"/>
    <w:rsid w:val="00B818B8"/>
    <w:rsid w:val="00B81A0A"/>
    <w:rsid w:val="00B839B4"/>
    <w:rsid w:val="00B85A90"/>
    <w:rsid w:val="00B85D0B"/>
    <w:rsid w:val="00B87EAA"/>
    <w:rsid w:val="00B90D07"/>
    <w:rsid w:val="00B91A71"/>
    <w:rsid w:val="00B92C80"/>
    <w:rsid w:val="00B93D79"/>
    <w:rsid w:val="00B94027"/>
    <w:rsid w:val="00B94638"/>
    <w:rsid w:val="00B95E9E"/>
    <w:rsid w:val="00B97847"/>
    <w:rsid w:val="00BA1086"/>
    <w:rsid w:val="00BA1A07"/>
    <w:rsid w:val="00BA2C43"/>
    <w:rsid w:val="00BA2D12"/>
    <w:rsid w:val="00BA3AD6"/>
    <w:rsid w:val="00BA4FB0"/>
    <w:rsid w:val="00BA534C"/>
    <w:rsid w:val="00BA5528"/>
    <w:rsid w:val="00BA5E3C"/>
    <w:rsid w:val="00BA62BE"/>
    <w:rsid w:val="00BA6817"/>
    <w:rsid w:val="00BA6EAB"/>
    <w:rsid w:val="00BB14D2"/>
    <w:rsid w:val="00BB1521"/>
    <w:rsid w:val="00BB1F88"/>
    <w:rsid w:val="00BB21CC"/>
    <w:rsid w:val="00BB231E"/>
    <w:rsid w:val="00BB2BC9"/>
    <w:rsid w:val="00BB3E13"/>
    <w:rsid w:val="00BB41D8"/>
    <w:rsid w:val="00BB68B4"/>
    <w:rsid w:val="00BC0DBA"/>
    <w:rsid w:val="00BC12CA"/>
    <w:rsid w:val="00BC1A2D"/>
    <w:rsid w:val="00BC212E"/>
    <w:rsid w:val="00BC397B"/>
    <w:rsid w:val="00BC51B2"/>
    <w:rsid w:val="00BC5B00"/>
    <w:rsid w:val="00BC5B81"/>
    <w:rsid w:val="00BC661E"/>
    <w:rsid w:val="00BC6E55"/>
    <w:rsid w:val="00BC73C3"/>
    <w:rsid w:val="00BC76C6"/>
    <w:rsid w:val="00BD0C43"/>
    <w:rsid w:val="00BD189C"/>
    <w:rsid w:val="00BD1973"/>
    <w:rsid w:val="00BD3691"/>
    <w:rsid w:val="00BD3B17"/>
    <w:rsid w:val="00BD4C71"/>
    <w:rsid w:val="00BD51F5"/>
    <w:rsid w:val="00BD53E0"/>
    <w:rsid w:val="00BE0D10"/>
    <w:rsid w:val="00BE11F0"/>
    <w:rsid w:val="00BE1C67"/>
    <w:rsid w:val="00BE2465"/>
    <w:rsid w:val="00BE2C58"/>
    <w:rsid w:val="00BE2DD0"/>
    <w:rsid w:val="00BE5425"/>
    <w:rsid w:val="00BE5461"/>
    <w:rsid w:val="00BE7F94"/>
    <w:rsid w:val="00BF0557"/>
    <w:rsid w:val="00BF0E12"/>
    <w:rsid w:val="00BF137D"/>
    <w:rsid w:val="00BF1D1E"/>
    <w:rsid w:val="00BF2DC0"/>
    <w:rsid w:val="00BF3D4C"/>
    <w:rsid w:val="00BF42C8"/>
    <w:rsid w:val="00BF4A6D"/>
    <w:rsid w:val="00BF4F7B"/>
    <w:rsid w:val="00BF5B30"/>
    <w:rsid w:val="00BF5E57"/>
    <w:rsid w:val="00BF5EDA"/>
    <w:rsid w:val="00BF6281"/>
    <w:rsid w:val="00C00995"/>
    <w:rsid w:val="00C03411"/>
    <w:rsid w:val="00C03631"/>
    <w:rsid w:val="00C03B28"/>
    <w:rsid w:val="00C03C4B"/>
    <w:rsid w:val="00C06980"/>
    <w:rsid w:val="00C06A3B"/>
    <w:rsid w:val="00C06C7B"/>
    <w:rsid w:val="00C06CB7"/>
    <w:rsid w:val="00C10483"/>
    <w:rsid w:val="00C10666"/>
    <w:rsid w:val="00C1094F"/>
    <w:rsid w:val="00C1192B"/>
    <w:rsid w:val="00C11B2C"/>
    <w:rsid w:val="00C11F99"/>
    <w:rsid w:val="00C1218A"/>
    <w:rsid w:val="00C13D85"/>
    <w:rsid w:val="00C149D3"/>
    <w:rsid w:val="00C14C5C"/>
    <w:rsid w:val="00C14CDC"/>
    <w:rsid w:val="00C17173"/>
    <w:rsid w:val="00C2084B"/>
    <w:rsid w:val="00C22729"/>
    <w:rsid w:val="00C22E3E"/>
    <w:rsid w:val="00C24F9C"/>
    <w:rsid w:val="00C25B3C"/>
    <w:rsid w:val="00C26593"/>
    <w:rsid w:val="00C2717E"/>
    <w:rsid w:val="00C27C53"/>
    <w:rsid w:val="00C30A67"/>
    <w:rsid w:val="00C30CF1"/>
    <w:rsid w:val="00C32046"/>
    <w:rsid w:val="00C32AFE"/>
    <w:rsid w:val="00C32F01"/>
    <w:rsid w:val="00C33150"/>
    <w:rsid w:val="00C33632"/>
    <w:rsid w:val="00C33E5C"/>
    <w:rsid w:val="00C34527"/>
    <w:rsid w:val="00C34D93"/>
    <w:rsid w:val="00C35A88"/>
    <w:rsid w:val="00C35FF9"/>
    <w:rsid w:val="00C363C6"/>
    <w:rsid w:val="00C366A8"/>
    <w:rsid w:val="00C370A3"/>
    <w:rsid w:val="00C37AB6"/>
    <w:rsid w:val="00C40190"/>
    <w:rsid w:val="00C40AFD"/>
    <w:rsid w:val="00C42926"/>
    <w:rsid w:val="00C4293C"/>
    <w:rsid w:val="00C45993"/>
    <w:rsid w:val="00C466F9"/>
    <w:rsid w:val="00C46C5E"/>
    <w:rsid w:val="00C472F0"/>
    <w:rsid w:val="00C4774B"/>
    <w:rsid w:val="00C50FD0"/>
    <w:rsid w:val="00C53CEB"/>
    <w:rsid w:val="00C53EDE"/>
    <w:rsid w:val="00C53F2B"/>
    <w:rsid w:val="00C54E77"/>
    <w:rsid w:val="00C55C4F"/>
    <w:rsid w:val="00C56161"/>
    <w:rsid w:val="00C566CB"/>
    <w:rsid w:val="00C57044"/>
    <w:rsid w:val="00C60074"/>
    <w:rsid w:val="00C61B45"/>
    <w:rsid w:val="00C62866"/>
    <w:rsid w:val="00C62AB4"/>
    <w:rsid w:val="00C62BFF"/>
    <w:rsid w:val="00C633B3"/>
    <w:rsid w:val="00C65324"/>
    <w:rsid w:val="00C66690"/>
    <w:rsid w:val="00C708B1"/>
    <w:rsid w:val="00C72B7A"/>
    <w:rsid w:val="00C72D70"/>
    <w:rsid w:val="00C73621"/>
    <w:rsid w:val="00C73D45"/>
    <w:rsid w:val="00C743FD"/>
    <w:rsid w:val="00C748EB"/>
    <w:rsid w:val="00C74D6B"/>
    <w:rsid w:val="00C76701"/>
    <w:rsid w:val="00C775A0"/>
    <w:rsid w:val="00C776AD"/>
    <w:rsid w:val="00C77970"/>
    <w:rsid w:val="00C77B29"/>
    <w:rsid w:val="00C815A1"/>
    <w:rsid w:val="00C83450"/>
    <w:rsid w:val="00C834F0"/>
    <w:rsid w:val="00C83658"/>
    <w:rsid w:val="00C8386C"/>
    <w:rsid w:val="00C8430E"/>
    <w:rsid w:val="00C84D12"/>
    <w:rsid w:val="00C852B2"/>
    <w:rsid w:val="00C87215"/>
    <w:rsid w:val="00C87460"/>
    <w:rsid w:val="00C87F19"/>
    <w:rsid w:val="00C92C7A"/>
    <w:rsid w:val="00C93475"/>
    <w:rsid w:val="00C94A1F"/>
    <w:rsid w:val="00C94AF9"/>
    <w:rsid w:val="00C96C69"/>
    <w:rsid w:val="00C9703F"/>
    <w:rsid w:val="00C974DF"/>
    <w:rsid w:val="00C97B6A"/>
    <w:rsid w:val="00CA000D"/>
    <w:rsid w:val="00CA0A8E"/>
    <w:rsid w:val="00CA0BD3"/>
    <w:rsid w:val="00CA374C"/>
    <w:rsid w:val="00CA4AFA"/>
    <w:rsid w:val="00CA4FBB"/>
    <w:rsid w:val="00CA5C88"/>
    <w:rsid w:val="00CA7C80"/>
    <w:rsid w:val="00CB3189"/>
    <w:rsid w:val="00CB38EC"/>
    <w:rsid w:val="00CB47BF"/>
    <w:rsid w:val="00CB51EA"/>
    <w:rsid w:val="00CB6622"/>
    <w:rsid w:val="00CB6D5A"/>
    <w:rsid w:val="00CB70ED"/>
    <w:rsid w:val="00CC0D15"/>
    <w:rsid w:val="00CC17CF"/>
    <w:rsid w:val="00CC3289"/>
    <w:rsid w:val="00CC3C12"/>
    <w:rsid w:val="00CC44C1"/>
    <w:rsid w:val="00CC4755"/>
    <w:rsid w:val="00CC49FC"/>
    <w:rsid w:val="00CC4A59"/>
    <w:rsid w:val="00CC691A"/>
    <w:rsid w:val="00CC7612"/>
    <w:rsid w:val="00CC776D"/>
    <w:rsid w:val="00CC7CA7"/>
    <w:rsid w:val="00CD04F2"/>
    <w:rsid w:val="00CD0637"/>
    <w:rsid w:val="00CD077C"/>
    <w:rsid w:val="00CD1078"/>
    <w:rsid w:val="00CD1D7A"/>
    <w:rsid w:val="00CD249C"/>
    <w:rsid w:val="00CD534D"/>
    <w:rsid w:val="00CD59E8"/>
    <w:rsid w:val="00CD6E4B"/>
    <w:rsid w:val="00CD70D7"/>
    <w:rsid w:val="00CD78B1"/>
    <w:rsid w:val="00CE155D"/>
    <w:rsid w:val="00CE3362"/>
    <w:rsid w:val="00CE41E5"/>
    <w:rsid w:val="00CE4C4E"/>
    <w:rsid w:val="00CF01E4"/>
    <w:rsid w:val="00CF05CB"/>
    <w:rsid w:val="00CF11F0"/>
    <w:rsid w:val="00CF3AAD"/>
    <w:rsid w:val="00CF3B52"/>
    <w:rsid w:val="00CF488A"/>
    <w:rsid w:val="00CF5229"/>
    <w:rsid w:val="00CF52D8"/>
    <w:rsid w:val="00CF7617"/>
    <w:rsid w:val="00CF784F"/>
    <w:rsid w:val="00CF7FAC"/>
    <w:rsid w:val="00D0235D"/>
    <w:rsid w:val="00D02C80"/>
    <w:rsid w:val="00D03A0A"/>
    <w:rsid w:val="00D06897"/>
    <w:rsid w:val="00D06C87"/>
    <w:rsid w:val="00D06C8E"/>
    <w:rsid w:val="00D074B9"/>
    <w:rsid w:val="00D07CF7"/>
    <w:rsid w:val="00D1060F"/>
    <w:rsid w:val="00D108F2"/>
    <w:rsid w:val="00D10AB1"/>
    <w:rsid w:val="00D10CEE"/>
    <w:rsid w:val="00D11312"/>
    <w:rsid w:val="00D1206B"/>
    <w:rsid w:val="00D136C7"/>
    <w:rsid w:val="00D152CF"/>
    <w:rsid w:val="00D159EC"/>
    <w:rsid w:val="00D15E34"/>
    <w:rsid w:val="00D168DB"/>
    <w:rsid w:val="00D17103"/>
    <w:rsid w:val="00D17C2B"/>
    <w:rsid w:val="00D20015"/>
    <w:rsid w:val="00D208BD"/>
    <w:rsid w:val="00D21120"/>
    <w:rsid w:val="00D21370"/>
    <w:rsid w:val="00D21699"/>
    <w:rsid w:val="00D228B0"/>
    <w:rsid w:val="00D22E39"/>
    <w:rsid w:val="00D22F63"/>
    <w:rsid w:val="00D2550B"/>
    <w:rsid w:val="00D261C7"/>
    <w:rsid w:val="00D263D2"/>
    <w:rsid w:val="00D2726F"/>
    <w:rsid w:val="00D277E5"/>
    <w:rsid w:val="00D302BA"/>
    <w:rsid w:val="00D3079A"/>
    <w:rsid w:val="00D315D2"/>
    <w:rsid w:val="00D31674"/>
    <w:rsid w:val="00D32BC6"/>
    <w:rsid w:val="00D3364C"/>
    <w:rsid w:val="00D33CDC"/>
    <w:rsid w:val="00D34779"/>
    <w:rsid w:val="00D347AF"/>
    <w:rsid w:val="00D3495E"/>
    <w:rsid w:val="00D356D0"/>
    <w:rsid w:val="00D35854"/>
    <w:rsid w:val="00D3781A"/>
    <w:rsid w:val="00D40D4D"/>
    <w:rsid w:val="00D4349F"/>
    <w:rsid w:val="00D4729E"/>
    <w:rsid w:val="00D47752"/>
    <w:rsid w:val="00D5288F"/>
    <w:rsid w:val="00D52A1E"/>
    <w:rsid w:val="00D52CAF"/>
    <w:rsid w:val="00D52DEE"/>
    <w:rsid w:val="00D53F10"/>
    <w:rsid w:val="00D53F51"/>
    <w:rsid w:val="00D56137"/>
    <w:rsid w:val="00D56AF9"/>
    <w:rsid w:val="00D5723E"/>
    <w:rsid w:val="00D61702"/>
    <w:rsid w:val="00D61790"/>
    <w:rsid w:val="00D62BDA"/>
    <w:rsid w:val="00D63848"/>
    <w:rsid w:val="00D639B5"/>
    <w:rsid w:val="00D63D39"/>
    <w:rsid w:val="00D64897"/>
    <w:rsid w:val="00D6552C"/>
    <w:rsid w:val="00D661BB"/>
    <w:rsid w:val="00D673DB"/>
    <w:rsid w:val="00D67432"/>
    <w:rsid w:val="00D679FC"/>
    <w:rsid w:val="00D70CFD"/>
    <w:rsid w:val="00D70E9E"/>
    <w:rsid w:val="00D743CE"/>
    <w:rsid w:val="00D749D9"/>
    <w:rsid w:val="00D755D2"/>
    <w:rsid w:val="00D7622A"/>
    <w:rsid w:val="00D769E2"/>
    <w:rsid w:val="00D76EE8"/>
    <w:rsid w:val="00D83756"/>
    <w:rsid w:val="00D837FC"/>
    <w:rsid w:val="00D84A01"/>
    <w:rsid w:val="00D86492"/>
    <w:rsid w:val="00D876EF"/>
    <w:rsid w:val="00D87FEB"/>
    <w:rsid w:val="00D90BBC"/>
    <w:rsid w:val="00D92EEE"/>
    <w:rsid w:val="00D94342"/>
    <w:rsid w:val="00D94369"/>
    <w:rsid w:val="00D9589C"/>
    <w:rsid w:val="00D967C2"/>
    <w:rsid w:val="00D97F7A"/>
    <w:rsid w:val="00DA1092"/>
    <w:rsid w:val="00DA1386"/>
    <w:rsid w:val="00DA20F7"/>
    <w:rsid w:val="00DA27CC"/>
    <w:rsid w:val="00DA289A"/>
    <w:rsid w:val="00DA4970"/>
    <w:rsid w:val="00DA5195"/>
    <w:rsid w:val="00DA5E52"/>
    <w:rsid w:val="00DA66A4"/>
    <w:rsid w:val="00DA67AF"/>
    <w:rsid w:val="00DA721E"/>
    <w:rsid w:val="00DA7398"/>
    <w:rsid w:val="00DA7607"/>
    <w:rsid w:val="00DA7E05"/>
    <w:rsid w:val="00DA7E61"/>
    <w:rsid w:val="00DB1123"/>
    <w:rsid w:val="00DB222B"/>
    <w:rsid w:val="00DB2CF8"/>
    <w:rsid w:val="00DB3DA2"/>
    <w:rsid w:val="00DB40D1"/>
    <w:rsid w:val="00DB4205"/>
    <w:rsid w:val="00DB494E"/>
    <w:rsid w:val="00DB4FD7"/>
    <w:rsid w:val="00DB5AE7"/>
    <w:rsid w:val="00DB616C"/>
    <w:rsid w:val="00DB6B72"/>
    <w:rsid w:val="00DC0875"/>
    <w:rsid w:val="00DC2A80"/>
    <w:rsid w:val="00DC3EB3"/>
    <w:rsid w:val="00DC4F4D"/>
    <w:rsid w:val="00DC607B"/>
    <w:rsid w:val="00DC6263"/>
    <w:rsid w:val="00DC62AD"/>
    <w:rsid w:val="00DC6D26"/>
    <w:rsid w:val="00DC6D6B"/>
    <w:rsid w:val="00DD0258"/>
    <w:rsid w:val="00DD0624"/>
    <w:rsid w:val="00DD0C61"/>
    <w:rsid w:val="00DD15EB"/>
    <w:rsid w:val="00DD27FF"/>
    <w:rsid w:val="00DD2D9E"/>
    <w:rsid w:val="00DD41A3"/>
    <w:rsid w:val="00DD484B"/>
    <w:rsid w:val="00DD539D"/>
    <w:rsid w:val="00DD6B2A"/>
    <w:rsid w:val="00DD6BE6"/>
    <w:rsid w:val="00DD74EF"/>
    <w:rsid w:val="00DE1BA9"/>
    <w:rsid w:val="00DE3564"/>
    <w:rsid w:val="00DE40E6"/>
    <w:rsid w:val="00DE563F"/>
    <w:rsid w:val="00DE6443"/>
    <w:rsid w:val="00DE64A3"/>
    <w:rsid w:val="00DF0F8C"/>
    <w:rsid w:val="00DF23C2"/>
    <w:rsid w:val="00DF24AE"/>
    <w:rsid w:val="00DF3242"/>
    <w:rsid w:val="00DF3556"/>
    <w:rsid w:val="00DF452A"/>
    <w:rsid w:val="00DF7373"/>
    <w:rsid w:val="00E01BCE"/>
    <w:rsid w:val="00E020C5"/>
    <w:rsid w:val="00E02300"/>
    <w:rsid w:val="00E02CE1"/>
    <w:rsid w:val="00E0307B"/>
    <w:rsid w:val="00E03C1A"/>
    <w:rsid w:val="00E05299"/>
    <w:rsid w:val="00E057A6"/>
    <w:rsid w:val="00E068A0"/>
    <w:rsid w:val="00E075A9"/>
    <w:rsid w:val="00E0777D"/>
    <w:rsid w:val="00E07A3A"/>
    <w:rsid w:val="00E10EA8"/>
    <w:rsid w:val="00E11AFD"/>
    <w:rsid w:val="00E12C5A"/>
    <w:rsid w:val="00E1491F"/>
    <w:rsid w:val="00E14D82"/>
    <w:rsid w:val="00E163BE"/>
    <w:rsid w:val="00E201B9"/>
    <w:rsid w:val="00E21AD6"/>
    <w:rsid w:val="00E232C3"/>
    <w:rsid w:val="00E24AD9"/>
    <w:rsid w:val="00E25A10"/>
    <w:rsid w:val="00E26C93"/>
    <w:rsid w:val="00E30980"/>
    <w:rsid w:val="00E309DF"/>
    <w:rsid w:val="00E315E4"/>
    <w:rsid w:val="00E324BA"/>
    <w:rsid w:val="00E32E98"/>
    <w:rsid w:val="00E33BA5"/>
    <w:rsid w:val="00E3431D"/>
    <w:rsid w:val="00E34495"/>
    <w:rsid w:val="00E35318"/>
    <w:rsid w:val="00E35D8E"/>
    <w:rsid w:val="00E35EA5"/>
    <w:rsid w:val="00E404A3"/>
    <w:rsid w:val="00E40E12"/>
    <w:rsid w:val="00E411FB"/>
    <w:rsid w:val="00E42545"/>
    <w:rsid w:val="00E42AA3"/>
    <w:rsid w:val="00E43B52"/>
    <w:rsid w:val="00E440B5"/>
    <w:rsid w:val="00E441EF"/>
    <w:rsid w:val="00E46C8F"/>
    <w:rsid w:val="00E4758E"/>
    <w:rsid w:val="00E50BD3"/>
    <w:rsid w:val="00E51654"/>
    <w:rsid w:val="00E52061"/>
    <w:rsid w:val="00E52ECC"/>
    <w:rsid w:val="00E565FB"/>
    <w:rsid w:val="00E568D1"/>
    <w:rsid w:val="00E56D15"/>
    <w:rsid w:val="00E56E1D"/>
    <w:rsid w:val="00E6013B"/>
    <w:rsid w:val="00E60E31"/>
    <w:rsid w:val="00E612C3"/>
    <w:rsid w:val="00E62398"/>
    <w:rsid w:val="00E63BA9"/>
    <w:rsid w:val="00E6418B"/>
    <w:rsid w:val="00E6430A"/>
    <w:rsid w:val="00E65643"/>
    <w:rsid w:val="00E6591B"/>
    <w:rsid w:val="00E6674E"/>
    <w:rsid w:val="00E67529"/>
    <w:rsid w:val="00E717D6"/>
    <w:rsid w:val="00E71F2E"/>
    <w:rsid w:val="00E72107"/>
    <w:rsid w:val="00E72908"/>
    <w:rsid w:val="00E745C0"/>
    <w:rsid w:val="00E81D21"/>
    <w:rsid w:val="00E823D2"/>
    <w:rsid w:val="00E82DE6"/>
    <w:rsid w:val="00E83887"/>
    <w:rsid w:val="00E83E24"/>
    <w:rsid w:val="00E85A37"/>
    <w:rsid w:val="00E85F70"/>
    <w:rsid w:val="00E86A97"/>
    <w:rsid w:val="00E86DF0"/>
    <w:rsid w:val="00E8765F"/>
    <w:rsid w:val="00E87D70"/>
    <w:rsid w:val="00E9018E"/>
    <w:rsid w:val="00E901D1"/>
    <w:rsid w:val="00E90C89"/>
    <w:rsid w:val="00E90EED"/>
    <w:rsid w:val="00E92448"/>
    <w:rsid w:val="00E92D45"/>
    <w:rsid w:val="00E92E15"/>
    <w:rsid w:val="00E93838"/>
    <w:rsid w:val="00E93E53"/>
    <w:rsid w:val="00E955F5"/>
    <w:rsid w:val="00E95AF7"/>
    <w:rsid w:val="00E95FB7"/>
    <w:rsid w:val="00E961A7"/>
    <w:rsid w:val="00E97267"/>
    <w:rsid w:val="00E977D0"/>
    <w:rsid w:val="00E97945"/>
    <w:rsid w:val="00E97975"/>
    <w:rsid w:val="00EA0C02"/>
    <w:rsid w:val="00EA129E"/>
    <w:rsid w:val="00EA1924"/>
    <w:rsid w:val="00EA25C8"/>
    <w:rsid w:val="00EA2845"/>
    <w:rsid w:val="00EA2AB4"/>
    <w:rsid w:val="00EA4B07"/>
    <w:rsid w:val="00EA5A81"/>
    <w:rsid w:val="00EA5BA8"/>
    <w:rsid w:val="00EA6424"/>
    <w:rsid w:val="00EA665E"/>
    <w:rsid w:val="00EA7384"/>
    <w:rsid w:val="00EB0131"/>
    <w:rsid w:val="00EB0C87"/>
    <w:rsid w:val="00EB10DD"/>
    <w:rsid w:val="00EB1595"/>
    <w:rsid w:val="00EB1930"/>
    <w:rsid w:val="00EB20AF"/>
    <w:rsid w:val="00EB220F"/>
    <w:rsid w:val="00EB26CD"/>
    <w:rsid w:val="00EB29BE"/>
    <w:rsid w:val="00EB397F"/>
    <w:rsid w:val="00EB5096"/>
    <w:rsid w:val="00EB5753"/>
    <w:rsid w:val="00EB6671"/>
    <w:rsid w:val="00EB6B7C"/>
    <w:rsid w:val="00EB7D22"/>
    <w:rsid w:val="00EB7D44"/>
    <w:rsid w:val="00EC5ACB"/>
    <w:rsid w:val="00EC6865"/>
    <w:rsid w:val="00EC69F6"/>
    <w:rsid w:val="00EC6B9F"/>
    <w:rsid w:val="00ED2B33"/>
    <w:rsid w:val="00ED2D8E"/>
    <w:rsid w:val="00ED3880"/>
    <w:rsid w:val="00ED389B"/>
    <w:rsid w:val="00ED4536"/>
    <w:rsid w:val="00ED4709"/>
    <w:rsid w:val="00ED5042"/>
    <w:rsid w:val="00ED678B"/>
    <w:rsid w:val="00ED7145"/>
    <w:rsid w:val="00EE09EA"/>
    <w:rsid w:val="00EE0F7A"/>
    <w:rsid w:val="00EE1D1E"/>
    <w:rsid w:val="00EE21C6"/>
    <w:rsid w:val="00EE2511"/>
    <w:rsid w:val="00EE264D"/>
    <w:rsid w:val="00EE2B51"/>
    <w:rsid w:val="00EE3A71"/>
    <w:rsid w:val="00EE3B14"/>
    <w:rsid w:val="00EE3DCF"/>
    <w:rsid w:val="00EE4FC6"/>
    <w:rsid w:val="00EE660D"/>
    <w:rsid w:val="00EE790E"/>
    <w:rsid w:val="00EE7BF9"/>
    <w:rsid w:val="00EE7C7D"/>
    <w:rsid w:val="00EF0B08"/>
    <w:rsid w:val="00EF0BBB"/>
    <w:rsid w:val="00EF13D4"/>
    <w:rsid w:val="00EF2CFB"/>
    <w:rsid w:val="00EF30DE"/>
    <w:rsid w:val="00EF35AD"/>
    <w:rsid w:val="00EF3B53"/>
    <w:rsid w:val="00EF3DF6"/>
    <w:rsid w:val="00EF4A93"/>
    <w:rsid w:val="00EF5FD6"/>
    <w:rsid w:val="00EF6749"/>
    <w:rsid w:val="00EF714F"/>
    <w:rsid w:val="00EF733E"/>
    <w:rsid w:val="00F004A8"/>
    <w:rsid w:val="00F00D55"/>
    <w:rsid w:val="00F0153C"/>
    <w:rsid w:val="00F02699"/>
    <w:rsid w:val="00F0342E"/>
    <w:rsid w:val="00F04E22"/>
    <w:rsid w:val="00F06269"/>
    <w:rsid w:val="00F0761D"/>
    <w:rsid w:val="00F07F9D"/>
    <w:rsid w:val="00F1109F"/>
    <w:rsid w:val="00F121ED"/>
    <w:rsid w:val="00F12B2E"/>
    <w:rsid w:val="00F13FE4"/>
    <w:rsid w:val="00F14B62"/>
    <w:rsid w:val="00F14CA7"/>
    <w:rsid w:val="00F14DB8"/>
    <w:rsid w:val="00F1600A"/>
    <w:rsid w:val="00F169FA"/>
    <w:rsid w:val="00F173D9"/>
    <w:rsid w:val="00F17437"/>
    <w:rsid w:val="00F176FA"/>
    <w:rsid w:val="00F20488"/>
    <w:rsid w:val="00F204C2"/>
    <w:rsid w:val="00F20C73"/>
    <w:rsid w:val="00F21F1E"/>
    <w:rsid w:val="00F24709"/>
    <w:rsid w:val="00F25320"/>
    <w:rsid w:val="00F25EB1"/>
    <w:rsid w:val="00F26445"/>
    <w:rsid w:val="00F27913"/>
    <w:rsid w:val="00F32125"/>
    <w:rsid w:val="00F328E1"/>
    <w:rsid w:val="00F32A27"/>
    <w:rsid w:val="00F32B10"/>
    <w:rsid w:val="00F32BC2"/>
    <w:rsid w:val="00F35C02"/>
    <w:rsid w:val="00F35D01"/>
    <w:rsid w:val="00F35F83"/>
    <w:rsid w:val="00F361C4"/>
    <w:rsid w:val="00F37BD4"/>
    <w:rsid w:val="00F37FDE"/>
    <w:rsid w:val="00F404BE"/>
    <w:rsid w:val="00F404D1"/>
    <w:rsid w:val="00F40A61"/>
    <w:rsid w:val="00F423C2"/>
    <w:rsid w:val="00F42FB6"/>
    <w:rsid w:val="00F45452"/>
    <w:rsid w:val="00F45624"/>
    <w:rsid w:val="00F46FC2"/>
    <w:rsid w:val="00F50D30"/>
    <w:rsid w:val="00F50F7C"/>
    <w:rsid w:val="00F5177E"/>
    <w:rsid w:val="00F51803"/>
    <w:rsid w:val="00F52CB2"/>
    <w:rsid w:val="00F530A0"/>
    <w:rsid w:val="00F54B4E"/>
    <w:rsid w:val="00F55191"/>
    <w:rsid w:val="00F56431"/>
    <w:rsid w:val="00F56E68"/>
    <w:rsid w:val="00F57731"/>
    <w:rsid w:val="00F62DB3"/>
    <w:rsid w:val="00F64D0E"/>
    <w:rsid w:val="00F653CC"/>
    <w:rsid w:val="00F65A05"/>
    <w:rsid w:val="00F65D01"/>
    <w:rsid w:val="00F65EEC"/>
    <w:rsid w:val="00F67120"/>
    <w:rsid w:val="00F67799"/>
    <w:rsid w:val="00F7004E"/>
    <w:rsid w:val="00F71C7E"/>
    <w:rsid w:val="00F71E98"/>
    <w:rsid w:val="00F72164"/>
    <w:rsid w:val="00F72A76"/>
    <w:rsid w:val="00F72FA6"/>
    <w:rsid w:val="00F7382C"/>
    <w:rsid w:val="00F748E1"/>
    <w:rsid w:val="00F751C6"/>
    <w:rsid w:val="00F7653E"/>
    <w:rsid w:val="00F8144D"/>
    <w:rsid w:val="00F833A4"/>
    <w:rsid w:val="00F83A96"/>
    <w:rsid w:val="00F83AAA"/>
    <w:rsid w:val="00F849F2"/>
    <w:rsid w:val="00F857AA"/>
    <w:rsid w:val="00F858AC"/>
    <w:rsid w:val="00F86183"/>
    <w:rsid w:val="00F8663F"/>
    <w:rsid w:val="00F87C83"/>
    <w:rsid w:val="00F87EF1"/>
    <w:rsid w:val="00F90486"/>
    <w:rsid w:val="00F935C5"/>
    <w:rsid w:val="00F9389A"/>
    <w:rsid w:val="00F95BD6"/>
    <w:rsid w:val="00F95D65"/>
    <w:rsid w:val="00F95EBE"/>
    <w:rsid w:val="00F96287"/>
    <w:rsid w:val="00F9714E"/>
    <w:rsid w:val="00F97EC2"/>
    <w:rsid w:val="00F97FCA"/>
    <w:rsid w:val="00FA08B7"/>
    <w:rsid w:val="00FA0B87"/>
    <w:rsid w:val="00FA1432"/>
    <w:rsid w:val="00FA18D4"/>
    <w:rsid w:val="00FA1EDB"/>
    <w:rsid w:val="00FA25AF"/>
    <w:rsid w:val="00FA270C"/>
    <w:rsid w:val="00FA380B"/>
    <w:rsid w:val="00FA39A9"/>
    <w:rsid w:val="00FA3FF2"/>
    <w:rsid w:val="00FA6F0C"/>
    <w:rsid w:val="00FA7511"/>
    <w:rsid w:val="00FA77A1"/>
    <w:rsid w:val="00FB1EE0"/>
    <w:rsid w:val="00FB3470"/>
    <w:rsid w:val="00FB5108"/>
    <w:rsid w:val="00FB5789"/>
    <w:rsid w:val="00FB6352"/>
    <w:rsid w:val="00FB7C2C"/>
    <w:rsid w:val="00FC0100"/>
    <w:rsid w:val="00FC0FB7"/>
    <w:rsid w:val="00FC3967"/>
    <w:rsid w:val="00FC4625"/>
    <w:rsid w:val="00FC46A7"/>
    <w:rsid w:val="00FC483F"/>
    <w:rsid w:val="00FC4B41"/>
    <w:rsid w:val="00FC572D"/>
    <w:rsid w:val="00FC6E67"/>
    <w:rsid w:val="00FC7174"/>
    <w:rsid w:val="00FC721F"/>
    <w:rsid w:val="00FC77FC"/>
    <w:rsid w:val="00FC7C52"/>
    <w:rsid w:val="00FC7FDD"/>
    <w:rsid w:val="00FD1869"/>
    <w:rsid w:val="00FD28A7"/>
    <w:rsid w:val="00FD2CCA"/>
    <w:rsid w:val="00FD375D"/>
    <w:rsid w:val="00FD4D1D"/>
    <w:rsid w:val="00FE0A49"/>
    <w:rsid w:val="00FE2E42"/>
    <w:rsid w:val="00FE4337"/>
    <w:rsid w:val="00FE445B"/>
    <w:rsid w:val="00FE51BB"/>
    <w:rsid w:val="00FE5678"/>
    <w:rsid w:val="00FE5B15"/>
    <w:rsid w:val="00FE7E87"/>
    <w:rsid w:val="00FF090C"/>
    <w:rsid w:val="00FF0C57"/>
    <w:rsid w:val="00FF2106"/>
    <w:rsid w:val="00FF4506"/>
    <w:rsid w:val="00FF4D51"/>
    <w:rsid w:val="00FF4F13"/>
    <w:rsid w:val="00FF4F87"/>
    <w:rsid w:val="00FF5558"/>
    <w:rsid w:val="00FF6B30"/>
    <w:rsid w:val="00FF70AE"/>
    <w:rsid w:val="00FF73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FBFF4"/>
  <w14:defaultImageDpi w14:val="32767"/>
  <w15:chartTrackingRefBased/>
  <w15:docId w15:val="{CFE83CA8-7209-4F9F-8C1B-4870CA0C4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9"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866"/>
    <w:rPr>
      <w:sz w:val="20"/>
    </w:rPr>
  </w:style>
  <w:style w:type="paragraph" w:styleId="Heading1">
    <w:name w:val="heading 1"/>
    <w:basedOn w:val="Normal"/>
    <w:next w:val="Normal"/>
    <w:link w:val="Heading1Char"/>
    <w:uiPriority w:val="9"/>
    <w:qFormat/>
    <w:rsid w:val="004C6336"/>
    <w:pPr>
      <w:keepNext/>
      <w:keepLines/>
      <w:spacing w:before="240"/>
      <w:outlineLvl w:val="0"/>
    </w:pPr>
    <w:rPr>
      <w:rFonts w:asciiTheme="majorHAnsi" w:eastAsiaTheme="majorEastAsia" w:hAnsiTheme="majorHAnsi" w:cstheme="majorBidi"/>
      <w:color w:val="0074A6" w:themeColor="accent1" w:themeShade="BF"/>
      <w:sz w:val="32"/>
      <w:szCs w:val="32"/>
    </w:rPr>
  </w:style>
  <w:style w:type="paragraph" w:styleId="Heading2">
    <w:name w:val="heading 2"/>
    <w:basedOn w:val="Normal"/>
    <w:next w:val="Normal"/>
    <w:link w:val="Heading2Char"/>
    <w:uiPriority w:val="9"/>
    <w:semiHidden/>
    <w:unhideWhenUsed/>
    <w:qFormat/>
    <w:rsid w:val="004C6336"/>
    <w:pPr>
      <w:keepNext/>
      <w:keepLines/>
      <w:spacing w:before="40"/>
      <w:outlineLvl w:val="1"/>
    </w:pPr>
    <w:rPr>
      <w:rFonts w:asciiTheme="majorHAnsi" w:eastAsiaTheme="majorEastAsia" w:hAnsiTheme="majorHAnsi" w:cstheme="majorBidi"/>
      <w:color w:val="0074A6" w:themeColor="accent1" w:themeShade="BF"/>
      <w:sz w:val="26"/>
      <w:szCs w:val="26"/>
    </w:rPr>
  </w:style>
  <w:style w:type="paragraph" w:styleId="Heading3">
    <w:name w:val="heading 3"/>
    <w:basedOn w:val="Normal"/>
    <w:next w:val="Normal"/>
    <w:link w:val="Heading3Char"/>
    <w:uiPriority w:val="9"/>
    <w:semiHidden/>
    <w:unhideWhenUsed/>
    <w:qFormat/>
    <w:rsid w:val="004C6336"/>
    <w:pPr>
      <w:keepNext/>
      <w:keepLines/>
      <w:spacing w:before="40"/>
      <w:outlineLvl w:val="2"/>
    </w:pPr>
    <w:rPr>
      <w:rFonts w:asciiTheme="majorHAnsi" w:eastAsiaTheme="majorEastAsia" w:hAnsiTheme="majorHAnsi" w:cstheme="majorBidi"/>
      <w:color w:val="004D6E" w:themeColor="accent1" w:themeShade="7F"/>
      <w:sz w:val="24"/>
    </w:rPr>
  </w:style>
  <w:style w:type="paragraph" w:styleId="Heading4">
    <w:name w:val="heading 4"/>
    <w:basedOn w:val="Normal"/>
    <w:next w:val="Normal"/>
    <w:link w:val="Heading4Char"/>
    <w:uiPriority w:val="9"/>
    <w:semiHidden/>
    <w:unhideWhenUsed/>
    <w:qFormat/>
    <w:rsid w:val="004C6336"/>
    <w:pPr>
      <w:keepNext/>
      <w:keepLines/>
      <w:spacing w:before="40"/>
      <w:outlineLvl w:val="3"/>
    </w:pPr>
    <w:rPr>
      <w:rFonts w:asciiTheme="majorHAnsi" w:eastAsiaTheme="majorEastAsia" w:hAnsiTheme="majorHAnsi" w:cstheme="majorBidi"/>
      <w:i/>
      <w:iCs/>
      <w:color w:val="0074A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1187"/>
    <w:pPr>
      <w:tabs>
        <w:tab w:val="center" w:pos="4680"/>
        <w:tab w:val="right" w:pos="9360"/>
      </w:tabs>
    </w:pPr>
  </w:style>
  <w:style w:type="character" w:customStyle="1" w:styleId="HeaderChar">
    <w:name w:val="Header Char"/>
    <w:basedOn w:val="DefaultParagraphFont"/>
    <w:link w:val="Header"/>
    <w:uiPriority w:val="99"/>
    <w:rsid w:val="008D1187"/>
  </w:style>
  <w:style w:type="paragraph" w:styleId="Footer">
    <w:name w:val="footer"/>
    <w:basedOn w:val="Normal"/>
    <w:link w:val="FooterChar"/>
    <w:uiPriority w:val="99"/>
    <w:unhideWhenUsed/>
    <w:rsid w:val="008D1187"/>
    <w:pPr>
      <w:tabs>
        <w:tab w:val="center" w:pos="4680"/>
        <w:tab w:val="right" w:pos="9360"/>
      </w:tabs>
    </w:pPr>
  </w:style>
  <w:style w:type="character" w:customStyle="1" w:styleId="FooterChar">
    <w:name w:val="Footer Char"/>
    <w:basedOn w:val="DefaultParagraphFont"/>
    <w:link w:val="Footer"/>
    <w:uiPriority w:val="99"/>
    <w:rsid w:val="008D1187"/>
  </w:style>
  <w:style w:type="paragraph" w:customStyle="1" w:styleId="1Country">
    <w:name w:val="1. Country"/>
    <w:next w:val="2ReportTitle"/>
    <w:qFormat/>
    <w:rsid w:val="00BE11F0"/>
    <w:pPr>
      <w:spacing w:line="180" w:lineRule="auto"/>
    </w:pPr>
    <w:rPr>
      <w:rFonts w:ascii="Arial Black" w:hAnsi="Arial Black" w:cs="Times New Roman (Body CS)"/>
      <w:b/>
      <w:caps/>
      <w:color w:val="004C97" w:themeColor="text2"/>
      <w:sz w:val="56"/>
      <w:szCs w:val="56"/>
    </w:rPr>
  </w:style>
  <w:style w:type="paragraph" w:customStyle="1" w:styleId="2ReportTitle">
    <w:name w:val="2. Report Title"/>
    <w:next w:val="3Month"/>
    <w:qFormat/>
    <w:rsid w:val="00C74D6B"/>
    <w:pPr>
      <w:spacing w:after="240"/>
    </w:pPr>
    <w:rPr>
      <w:rFonts w:ascii="Arial" w:hAnsi="Arial" w:cs="Times New Roman (Body CS)"/>
      <w:color w:val="004C97" w:themeColor="text2"/>
      <w:spacing w:val="-3"/>
      <w:sz w:val="44"/>
      <w:szCs w:val="22"/>
    </w:rPr>
  </w:style>
  <w:style w:type="paragraph" w:customStyle="1" w:styleId="3Month">
    <w:name w:val="3. Month"/>
    <w:next w:val="4PreparerHeader"/>
    <w:qFormat/>
    <w:rsid w:val="00BE11F0"/>
    <w:pPr>
      <w:spacing w:after="840"/>
    </w:pPr>
    <w:rPr>
      <w:rFonts w:ascii="Arial Black" w:hAnsi="Arial Black" w:cs="Times New Roman (Body CS)"/>
      <w:caps/>
      <w:color w:val="004C97" w:themeColor="text2"/>
      <w:spacing w:val="-3"/>
      <w:sz w:val="32"/>
      <w:szCs w:val="26"/>
    </w:rPr>
  </w:style>
  <w:style w:type="paragraph" w:customStyle="1" w:styleId="4PreparerHeader">
    <w:name w:val="4. Preparer Header"/>
    <w:basedOn w:val="Normal"/>
    <w:qFormat/>
    <w:rsid w:val="00C74D6B"/>
    <w:pPr>
      <w:spacing w:before="240" w:line="288" w:lineRule="auto"/>
    </w:pPr>
    <w:rPr>
      <w:rFonts w:ascii="Arial Black" w:hAnsi="Arial Black" w:cs="Times New Roman (Body CS)"/>
      <w:color w:val="004C97" w:themeColor="text2"/>
      <w:sz w:val="22"/>
    </w:rPr>
  </w:style>
  <w:style w:type="paragraph" w:customStyle="1" w:styleId="5Preparer">
    <w:name w:val="5. Preparer"/>
    <w:qFormat/>
    <w:rsid w:val="00C74D6B"/>
    <w:rPr>
      <w:rFonts w:ascii="Arial" w:hAnsi="Arial" w:cs="Arial"/>
      <w:i/>
      <w:color w:val="004C97" w:themeColor="text2"/>
      <w:sz w:val="22"/>
      <w:szCs w:val="22"/>
    </w:rPr>
  </w:style>
  <w:style w:type="table" w:styleId="TableGrid">
    <w:name w:val="Table Grid"/>
    <w:basedOn w:val="TableNormal"/>
    <w:rsid w:val="00183E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D4FAB"/>
    <w:rPr>
      <w:i/>
      <w:iCs/>
    </w:rPr>
  </w:style>
  <w:style w:type="character" w:styleId="FollowedHyperlink">
    <w:name w:val="FollowedHyperlink"/>
    <w:basedOn w:val="DefaultParagraphFont"/>
    <w:uiPriority w:val="99"/>
    <w:semiHidden/>
    <w:unhideWhenUsed/>
    <w:rsid w:val="009B5060"/>
    <w:rPr>
      <w:color w:val="7F7F7F" w:themeColor="background1" w:themeShade="80"/>
      <w:u w:val="single"/>
    </w:rPr>
  </w:style>
  <w:style w:type="paragraph" w:customStyle="1" w:styleId="0TechnicalAssistanceTitle">
    <w:name w:val="0. Technical Assistance Title"/>
    <w:qFormat/>
    <w:rsid w:val="000E722B"/>
    <w:pPr>
      <w:spacing w:line="216" w:lineRule="auto"/>
    </w:pPr>
    <w:rPr>
      <w:rFonts w:ascii="Arial Black" w:hAnsi="Arial Black" w:cs="Times New Roman (Body CS)"/>
      <w:b/>
      <w:caps/>
      <w:color w:val="FEFEFE" w:themeColor="background1"/>
      <w:sz w:val="60"/>
      <w:szCs w:val="60"/>
    </w:rPr>
  </w:style>
  <w:style w:type="character" w:styleId="Hyperlink">
    <w:name w:val="Hyperlink"/>
    <w:basedOn w:val="DefaultParagraphFont"/>
    <w:uiPriority w:val="99"/>
    <w:unhideWhenUsed/>
    <w:rsid w:val="009B5060"/>
    <w:rPr>
      <w:color w:val="004C97" w:themeColor="text2"/>
      <w:u w:val="single"/>
    </w:rPr>
  </w:style>
  <w:style w:type="paragraph" w:styleId="BalloonText">
    <w:name w:val="Balloon Text"/>
    <w:basedOn w:val="Normal"/>
    <w:link w:val="BalloonTextChar"/>
    <w:uiPriority w:val="99"/>
    <w:semiHidden/>
    <w:unhideWhenUsed/>
    <w:rsid w:val="00FA18D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A18D4"/>
    <w:rPr>
      <w:rFonts w:ascii="Times New Roman" w:hAnsi="Times New Roman" w:cs="Times New Roman"/>
      <w:sz w:val="18"/>
      <w:szCs w:val="18"/>
    </w:rPr>
  </w:style>
  <w:style w:type="paragraph" w:customStyle="1" w:styleId="0OfficialUse">
    <w:name w:val="0. Official Use"/>
    <w:qFormat/>
    <w:rsid w:val="002118BE"/>
    <w:pPr>
      <w:jc w:val="center"/>
    </w:pPr>
    <w:rPr>
      <w:rFonts w:ascii="Arial" w:hAnsi="Arial" w:cs="Times New Roman (Body CS)"/>
      <w:b/>
      <w:caps/>
      <w:color w:val="004C97" w:themeColor="text2"/>
      <w:sz w:val="22"/>
    </w:rPr>
  </w:style>
  <w:style w:type="paragraph" w:styleId="Revision">
    <w:name w:val="Revision"/>
    <w:hidden/>
    <w:uiPriority w:val="99"/>
    <w:semiHidden/>
    <w:rsid w:val="00CB51EA"/>
  </w:style>
  <w:style w:type="character" w:styleId="CommentReference">
    <w:name w:val="annotation reference"/>
    <w:basedOn w:val="DefaultParagraphFont"/>
    <w:uiPriority w:val="99"/>
    <w:semiHidden/>
    <w:unhideWhenUsed/>
    <w:rsid w:val="00CB51EA"/>
    <w:rPr>
      <w:sz w:val="16"/>
      <w:szCs w:val="16"/>
    </w:rPr>
  </w:style>
  <w:style w:type="paragraph" w:styleId="CommentText">
    <w:name w:val="annotation text"/>
    <w:basedOn w:val="Normal"/>
    <w:link w:val="CommentTextChar"/>
    <w:uiPriority w:val="99"/>
    <w:unhideWhenUsed/>
    <w:rsid w:val="0006521F"/>
    <w:rPr>
      <w:rFonts w:cs="Times New Roman (Body CS)"/>
      <w:color w:val="DA281C" w:themeColor="accent4"/>
      <w:szCs w:val="20"/>
    </w:rPr>
  </w:style>
  <w:style w:type="character" w:customStyle="1" w:styleId="CommentTextChar">
    <w:name w:val="Comment Text Char"/>
    <w:basedOn w:val="DefaultParagraphFont"/>
    <w:link w:val="CommentText"/>
    <w:uiPriority w:val="99"/>
    <w:rsid w:val="0006521F"/>
    <w:rPr>
      <w:rFonts w:cs="Times New Roman (Body CS)"/>
      <w:color w:val="DA281C" w:themeColor="accent4"/>
      <w:sz w:val="20"/>
      <w:szCs w:val="20"/>
    </w:rPr>
  </w:style>
  <w:style w:type="paragraph" w:styleId="CommentSubject">
    <w:name w:val="annotation subject"/>
    <w:basedOn w:val="CommentText"/>
    <w:next w:val="CommentText"/>
    <w:link w:val="CommentSubjectChar"/>
    <w:uiPriority w:val="99"/>
    <w:semiHidden/>
    <w:unhideWhenUsed/>
    <w:rsid w:val="00CB51EA"/>
    <w:rPr>
      <w:b/>
      <w:bCs/>
    </w:rPr>
  </w:style>
  <w:style w:type="character" w:customStyle="1" w:styleId="CommentSubjectChar">
    <w:name w:val="Comment Subject Char"/>
    <w:basedOn w:val="CommentTextChar"/>
    <w:link w:val="CommentSubject"/>
    <w:uiPriority w:val="99"/>
    <w:semiHidden/>
    <w:rsid w:val="00CB51EA"/>
    <w:rPr>
      <w:rFonts w:cs="Times New Roman (Body CS)"/>
      <w:b/>
      <w:bCs/>
      <w:color w:val="DA281C" w:themeColor="accent4"/>
      <w:sz w:val="20"/>
      <w:szCs w:val="20"/>
    </w:rPr>
  </w:style>
  <w:style w:type="character" w:customStyle="1" w:styleId="SmartLink1">
    <w:name w:val="SmartLink1"/>
    <w:basedOn w:val="DefaultParagraphFont"/>
    <w:uiPriority w:val="99"/>
    <w:semiHidden/>
    <w:unhideWhenUsed/>
    <w:rsid w:val="009B5060"/>
    <w:rPr>
      <w:color w:val="004C97" w:themeColor="text2"/>
      <w:u w:val="single"/>
      <w:shd w:val="clear" w:color="auto" w:fill="F3F2F1"/>
    </w:rPr>
  </w:style>
  <w:style w:type="paragraph" w:customStyle="1" w:styleId="7Departments">
    <w:name w:val="7. Departments"/>
    <w:basedOn w:val="2ReportTitle"/>
    <w:qFormat/>
    <w:rsid w:val="00C74D6B"/>
    <w:pPr>
      <w:spacing w:after="0" w:line="264" w:lineRule="auto"/>
    </w:pPr>
    <w:rPr>
      <w:rFonts w:ascii="Arial Black" w:hAnsi="Arial Black"/>
      <w:b/>
      <w:bCs/>
      <w:color w:val="FEFEFE" w:themeColor="background1"/>
      <w:sz w:val="40"/>
      <w:szCs w:val="24"/>
    </w:rPr>
  </w:style>
  <w:style w:type="paragraph" w:customStyle="1" w:styleId="TRContentsHeading">
    <w:name w:val="TR Contents Heading"/>
    <w:basedOn w:val="TRHeading1"/>
    <w:rsid w:val="004F562F"/>
    <w:rPr>
      <w:szCs w:val="26"/>
    </w:rPr>
  </w:style>
  <w:style w:type="character" w:styleId="FootnoteReference">
    <w:name w:val="footnote reference"/>
    <w:aliases w:val="ftref"/>
    <w:basedOn w:val="DefaultParagraphFont"/>
    <w:uiPriority w:val="99"/>
    <w:rsid w:val="00893514"/>
    <w:rPr>
      <w:sz w:val="20"/>
      <w:vertAlign w:val="superscript"/>
    </w:rPr>
  </w:style>
  <w:style w:type="paragraph" w:styleId="FootnoteText">
    <w:name w:val="footnote text"/>
    <w:aliases w:val="fn,single space,FOOTNOTES,ft,Texto nota pie Car,ft Car,ft Car Car,Texto nota pie2,ft1,ft Car Car Car1,Texto nota pie Car2,ft Car Car2,ft Car Car Car,ADB,Footnote,ALTS FOOTNOTE,Fodnotetekst Tegn,Fußnote,Footnote Text Char1"/>
    <w:basedOn w:val="Normal"/>
    <w:link w:val="FootnoteTextChar"/>
    <w:uiPriority w:val="99"/>
    <w:rsid w:val="00893514"/>
    <w:pPr>
      <w:spacing w:after="80" w:line="252" w:lineRule="auto"/>
    </w:pPr>
    <w:rPr>
      <w:rFonts w:cs="Times New Roman"/>
      <w:sz w:val="16"/>
      <w:szCs w:val="20"/>
    </w:rPr>
  </w:style>
  <w:style w:type="character" w:customStyle="1" w:styleId="FootnoteTextChar">
    <w:name w:val="Footnote Text Char"/>
    <w:aliases w:val="fn Char,single space Char,FOOTNOTES Char,ft Char,Texto nota pie Car Char,ft Car Char,ft Car Car Char,Texto nota pie2 Char,ft1 Char,ft Car Car Car1 Char,Texto nota pie Car2 Char,ft Car Car2 Char,ft Car Car Car Char,ADB Char"/>
    <w:basedOn w:val="DefaultParagraphFont"/>
    <w:link w:val="FootnoteText"/>
    <w:uiPriority w:val="99"/>
    <w:rsid w:val="00893514"/>
    <w:rPr>
      <w:rFonts w:cs="Times New Roman"/>
      <w:sz w:val="16"/>
      <w:szCs w:val="20"/>
    </w:rPr>
  </w:style>
  <w:style w:type="character" w:styleId="PageNumber">
    <w:name w:val="page number"/>
    <w:basedOn w:val="DefaultParagraphFont"/>
    <w:uiPriority w:val="99"/>
    <w:rsid w:val="0028654F"/>
    <w:rPr>
      <w:color w:val="7F7F7F" w:themeColor="background1" w:themeShade="80"/>
    </w:rPr>
  </w:style>
  <w:style w:type="paragraph" w:styleId="TOC1">
    <w:name w:val="toc 1"/>
    <w:basedOn w:val="Normal"/>
    <w:next w:val="Normal"/>
    <w:autoRedefine/>
    <w:uiPriority w:val="39"/>
    <w:rsid w:val="00893514"/>
    <w:pPr>
      <w:tabs>
        <w:tab w:val="right" w:leader="dot" w:pos="9350"/>
      </w:tabs>
      <w:spacing w:before="320" w:after="20" w:line="288" w:lineRule="auto"/>
    </w:pPr>
    <w:rPr>
      <w:rFonts w:cs="Arial (Body)"/>
      <w:b/>
      <w:bCs/>
      <w:szCs w:val="22"/>
    </w:rPr>
  </w:style>
  <w:style w:type="paragraph" w:styleId="TOC2">
    <w:name w:val="toc 2"/>
    <w:basedOn w:val="Normal"/>
    <w:next w:val="Normal"/>
    <w:autoRedefine/>
    <w:uiPriority w:val="39"/>
    <w:rsid w:val="0038154C"/>
    <w:pPr>
      <w:tabs>
        <w:tab w:val="left" w:pos="720"/>
        <w:tab w:val="right" w:leader="dot" w:pos="9350"/>
      </w:tabs>
      <w:spacing w:before="40" w:line="264" w:lineRule="auto"/>
      <w:ind w:left="288" w:hanging="288"/>
    </w:pPr>
    <w:rPr>
      <w:rFonts w:cs="Arial (Body)"/>
      <w:bCs/>
      <w:noProof/>
      <w:color w:val="000000" w:themeColor="text1"/>
      <w:szCs w:val="22"/>
    </w:rPr>
  </w:style>
  <w:style w:type="paragraph" w:customStyle="1" w:styleId="TRParagraphs">
    <w:name w:val="TR Paragraphs"/>
    <w:rsid w:val="00E71F2E"/>
    <w:pPr>
      <w:spacing w:after="180" w:line="288" w:lineRule="auto"/>
    </w:pPr>
    <w:rPr>
      <w:rFonts w:cstheme="minorHAnsi"/>
      <w:sz w:val="20"/>
      <w:szCs w:val="20"/>
    </w:rPr>
  </w:style>
  <w:style w:type="character" w:styleId="IntenseEmphasis">
    <w:name w:val="Intense Emphasis"/>
    <w:basedOn w:val="Emphasis"/>
    <w:uiPriority w:val="29"/>
    <w:rsid w:val="00893514"/>
    <w:rPr>
      <w:i/>
      <w:iCs/>
      <w:color w:val="7F7F7F" w:themeColor="background1" w:themeShade="80"/>
    </w:rPr>
  </w:style>
  <w:style w:type="paragraph" w:customStyle="1" w:styleId="TRHighlighted">
    <w:name w:val="TR Highlighted"/>
    <w:basedOn w:val="TRParagraphs"/>
    <w:qFormat/>
    <w:rsid w:val="00893514"/>
    <w:pPr>
      <w:pBdr>
        <w:top w:val="single" w:sz="8" w:space="10" w:color="F2F2F1"/>
        <w:left w:val="single" w:sz="8" w:space="10" w:color="F2F2F1"/>
        <w:bottom w:val="single" w:sz="8" w:space="6" w:color="F2F2F1"/>
        <w:right w:val="single" w:sz="8" w:space="10" w:color="F2F2F1"/>
      </w:pBdr>
      <w:shd w:val="clear" w:color="auto" w:fill="F2F2F1"/>
      <w:snapToGrid w:val="0"/>
      <w:spacing w:before="160" w:line="300" w:lineRule="auto"/>
      <w:ind w:left="200" w:right="200"/>
    </w:pPr>
    <w:rPr>
      <w:rFonts w:ascii="Arial" w:eastAsia="Century Gothic" w:hAnsi="Arial" w:cs="Arial"/>
      <w:color w:val="000000" w:themeColor="text1"/>
      <w:szCs w:val="22"/>
    </w:rPr>
  </w:style>
  <w:style w:type="paragraph" w:customStyle="1" w:styleId="TRHeading1">
    <w:name w:val="TR Heading 1"/>
    <w:next w:val="TRParagraphs"/>
    <w:rsid w:val="0071612C"/>
    <w:pPr>
      <w:keepNext/>
      <w:keepLines/>
      <w:pageBreakBefore/>
      <w:spacing w:after="1040" w:line="252" w:lineRule="auto"/>
    </w:pPr>
    <w:rPr>
      <w:rFonts w:cs="Arial (Body)"/>
      <w:b/>
      <w:bCs/>
      <w:iCs/>
      <w:color w:val="004C97" w:themeColor="text2"/>
      <w:sz w:val="32"/>
      <w:szCs w:val="28"/>
    </w:rPr>
  </w:style>
  <w:style w:type="paragraph" w:customStyle="1" w:styleId="TRHeading2">
    <w:name w:val="TR Heading 2"/>
    <w:basedOn w:val="Normal"/>
    <w:rsid w:val="009B2CE8"/>
    <w:pPr>
      <w:keepNext/>
      <w:keepLines/>
      <w:numPr>
        <w:numId w:val="20"/>
      </w:numPr>
      <w:pBdr>
        <w:bottom w:val="single" w:sz="8" w:space="1" w:color="A6A6A6"/>
      </w:pBdr>
      <w:snapToGrid w:val="0"/>
      <w:spacing w:before="480" w:after="120" w:line="300" w:lineRule="auto"/>
      <w:outlineLvl w:val="1"/>
    </w:pPr>
    <w:rPr>
      <w:rFonts w:ascii="Arial" w:eastAsia="Century Gothic" w:hAnsi="Arial" w:cs="Arial (Body)"/>
      <w:b/>
      <w:caps/>
      <w:color w:val="009CDE"/>
      <w:szCs w:val="20"/>
      <w:lang w:eastAsia="zh-TW"/>
    </w:rPr>
  </w:style>
  <w:style w:type="paragraph" w:customStyle="1" w:styleId="TRList-Bullets">
    <w:name w:val="TR List-Bullets"/>
    <w:basedOn w:val="TRParagraphs"/>
    <w:rsid w:val="00B47655"/>
    <w:pPr>
      <w:numPr>
        <w:numId w:val="2"/>
      </w:numPr>
      <w:spacing w:after="60" w:line="276" w:lineRule="auto"/>
      <w:ind w:left="216" w:hanging="216"/>
      <w:contextualSpacing/>
    </w:pPr>
  </w:style>
  <w:style w:type="character" w:customStyle="1" w:styleId="TRBoldIntroText">
    <w:name w:val="TR Bold Intro Text"/>
    <w:basedOn w:val="DefaultParagraphFont"/>
    <w:uiPriority w:val="1"/>
    <w:rsid w:val="00893514"/>
    <w:rPr>
      <w:b/>
      <w:bCs/>
      <w:color w:val="004C97" w:themeColor="text2"/>
    </w:rPr>
  </w:style>
  <w:style w:type="paragraph" w:customStyle="1" w:styleId="TRTableTitles">
    <w:name w:val="TR Table Titles"/>
    <w:basedOn w:val="TRParagraphs"/>
    <w:next w:val="TRParagraphs"/>
    <w:rsid w:val="00E71F2E"/>
    <w:pPr>
      <w:numPr>
        <w:numId w:val="3"/>
      </w:numPr>
      <w:tabs>
        <w:tab w:val="left" w:pos="900"/>
        <w:tab w:val="left" w:pos="990"/>
        <w:tab w:val="left" w:pos="1170"/>
      </w:tabs>
      <w:spacing w:before="360" w:after="80" w:line="264" w:lineRule="auto"/>
    </w:pPr>
  </w:style>
  <w:style w:type="paragraph" w:customStyle="1" w:styleId="TRFooters">
    <w:name w:val="TR Footers"/>
    <w:rsid w:val="00893514"/>
    <w:pPr>
      <w:tabs>
        <w:tab w:val="right" w:pos="9360"/>
      </w:tabs>
      <w:spacing w:line="264" w:lineRule="auto"/>
    </w:pPr>
    <w:rPr>
      <w:rFonts w:cs="Times New Roman"/>
      <w:sz w:val="20"/>
    </w:rPr>
  </w:style>
  <w:style w:type="table" w:customStyle="1" w:styleId="TRDefault">
    <w:name w:val="TR Default"/>
    <w:basedOn w:val="ListTable4-Accent1"/>
    <w:uiPriority w:val="99"/>
    <w:rsid w:val="00893514"/>
    <w:rPr>
      <w:rFonts w:cs="Times New Roman"/>
      <w:sz w:val="20"/>
      <w:szCs w:val="20"/>
      <w:lang w:val="es-UY" w:eastAsia="zh-TW"/>
    </w:rPr>
    <w:tblPr>
      <w:tblCellMar>
        <w:top w:w="72" w:type="dxa"/>
        <w:left w:w="58" w:type="dxa"/>
        <w:bottom w:w="72" w:type="dxa"/>
        <w:right w:w="58" w:type="dxa"/>
      </w:tblCellMar>
    </w:tblPr>
    <w:tblStylePr w:type="firstRow">
      <w:rPr>
        <w:b/>
        <w:bCs/>
        <w:color w:val="FEFEFE" w:themeColor="background1"/>
      </w:rPr>
      <w:tblPr/>
      <w:tcPr>
        <w:tcBorders>
          <w:top w:val="single" w:sz="4" w:space="0" w:color="009CDE" w:themeColor="accent1"/>
          <w:left w:val="single" w:sz="4" w:space="0" w:color="009CDE" w:themeColor="accent1"/>
          <w:bottom w:val="single" w:sz="4" w:space="0" w:color="009CDE" w:themeColor="accent1"/>
          <w:right w:val="single" w:sz="4" w:space="0" w:color="009CDE" w:themeColor="accent1"/>
          <w:insideH w:val="nil"/>
        </w:tcBorders>
        <w:shd w:val="clear" w:color="auto" w:fill="009CDE" w:themeFill="accent1"/>
      </w:tcPr>
    </w:tblStylePr>
    <w:tblStylePr w:type="lastRow">
      <w:rPr>
        <w:b/>
        <w:bCs/>
      </w:rPr>
      <w:tblPr/>
      <w:tcPr>
        <w:tcBorders>
          <w:top w:val="double" w:sz="4" w:space="0" w:color="52CBFF" w:themeColor="accent1" w:themeTint="99"/>
        </w:tcBorders>
      </w:tcPr>
    </w:tblStylePr>
    <w:tblStylePr w:type="firstCol">
      <w:rPr>
        <w:b/>
        <w:bCs/>
        <w:color w:val="0074A6" w:themeColor="accent1" w:themeShade="BF"/>
      </w:rPr>
    </w:tblStylePr>
    <w:tblStylePr w:type="lastCol">
      <w:rPr>
        <w:b/>
        <w:bCs/>
      </w:rPr>
    </w:tblStylePr>
    <w:tblStylePr w:type="band1Vert">
      <w:tblPr/>
      <w:tcPr>
        <w:shd w:val="clear" w:color="auto" w:fill="C5EDFF" w:themeFill="accent1" w:themeFillTint="33"/>
      </w:tcPr>
    </w:tblStylePr>
    <w:tblStylePr w:type="band1Horz">
      <w:tblPr/>
      <w:tcPr>
        <w:shd w:val="clear" w:color="auto" w:fill="E6F7FF"/>
      </w:tcPr>
    </w:tblStylePr>
  </w:style>
  <w:style w:type="table" w:styleId="ListTable4-Accent1">
    <w:name w:val="List Table 4 Accent 1"/>
    <w:basedOn w:val="TableNormal"/>
    <w:uiPriority w:val="49"/>
    <w:rsid w:val="00893514"/>
    <w:tblPr>
      <w:tblStyleRowBandSize w:val="1"/>
      <w:tblStyleColBandSize w:val="1"/>
      <w:tblBorders>
        <w:top w:val="single" w:sz="4" w:space="0" w:color="52CBFF" w:themeColor="accent1" w:themeTint="99"/>
        <w:left w:val="single" w:sz="4" w:space="0" w:color="52CBFF" w:themeColor="accent1" w:themeTint="99"/>
        <w:bottom w:val="single" w:sz="4" w:space="0" w:color="52CBFF" w:themeColor="accent1" w:themeTint="99"/>
        <w:right w:val="single" w:sz="4" w:space="0" w:color="52CBFF" w:themeColor="accent1" w:themeTint="99"/>
        <w:insideH w:val="single" w:sz="4" w:space="0" w:color="52CBFF" w:themeColor="accent1" w:themeTint="99"/>
      </w:tblBorders>
    </w:tblPr>
    <w:tblStylePr w:type="firstRow">
      <w:rPr>
        <w:b/>
        <w:bCs/>
        <w:color w:val="FEFEFE" w:themeColor="background1"/>
      </w:rPr>
      <w:tblPr/>
      <w:tcPr>
        <w:tcBorders>
          <w:top w:val="single" w:sz="4" w:space="0" w:color="009CDE" w:themeColor="accent1"/>
          <w:left w:val="single" w:sz="4" w:space="0" w:color="009CDE" w:themeColor="accent1"/>
          <w:bottom w:val="single" w:sz="4" w:space="0" w:color="009CDE" w:themeColor="accent1"/>
          <w:right w:val="single" w:sz="4" w:space="0" w:color="009CDE" w:themeColor="accent1"/>
          <w:insideH w:val="nil"/>
        </w:tcBorders>
        <w:shd w:val="clear" w:color="auto" w:fill="009CDE" w:themeFill="accent1"/>
      </w:tcPr>
    </w:tblStylePr>
    <w:tblStylePr w:type="lastRow">
      <w:rPr>
        <w:b/>
        <w:bCs/>
      </w:rPr>
      <w:tblPr/>
      <w:tcPr>
        <w:tcBorders>
          <w:top w:val="double" w:sz="4" w:space="0" w:color="52CBFF" w:themeColor="accent1" w:themeTint="99"/>
        </w:tcBorders>
      </w:tcPr>
    </w:tblStylePr>
    <w:tblStylePr w:type="firstCol">
      <w:rPr>
        <w:b/>
        <w:bCs/>
      </w:rPr>
    </w:tblStylePr>
    <w:tblStylePr w:type="lastCol">
      <w:rPr>
        <w:b/>
        <w:bCs/>
      </w:rPr>
    </w:tblStylePr>
    <w:tblStylePr w:type="band1Vert">
      <w:tblPr/>
      <w:tcPr>
        <w:shd w:val="clear" w:color="auto" w:fill="C5EDFF" w:themeFill="accent1" w:themeFillTint="33"/>
      </w:tcPr>
    </w:tblStylePr>
    <w:tblStylePr w:type="band1Horz">
      <w:tblPr/>
      <w:tcPr>
        <w:shd w:val="clear" w:color="auto" w:fill="C5EDFF" w:themeFill="accent1" w:themeFillTint="33"/>
      </w:tcPr>
    </w:tblStylePr>
  </w:style>
  <w:style w:type="paragraph" w:customStyle="1" w:styleId="COV2MemberFlags">
    <w:name w:val="COV2 Member Flags"/>
    <w:rsid w:val="00BB41D8"/>
    <w:pPr>
      <w:tabs>
        <w:tab w:val="left" w:pos="1703"/>
      </w:tabs>
      <w:spacing w:after="120"/>
      <w:jc w:val="center"/>
    </w:pPr>
    <w:rPr>
      <w:rFonts w:ascii="Arial" w:hAnsi="Arial"/>
      <w:sz w:val="18"/>
    </w:rPr>
  </w:style>
  <w:style w:type="paragraph" w:customStyle="1" w:styleId="COV2Disclaimers">
    <w:name w:val="COV2 Disclaimers"/>
    <w:rsid w:val="00BB41D8"/>
    <w:pPr>
      <w:spacing w:line="276" w:lineRule="auto"/>
    </w:pPr>
    <w:rPr>
      <w:rFonts w:ascii="Arial" w:hAnsi="Arial"/>
      <w:i/>
      <w:color w:val="000000" w:themeColor="text1"/>
      <w:sz w:val="20"/>
    </w:rPr>
  </w:style>
  <w:style w:type="paragraph" w:customStyle="1" w:styleId="COV2Subheadings">
    <w:name w:val="COV2 Subheadings"/>
    <w:basedOn w:val="Normal"/>
    <w:rsid w:val="00BB41D8"/>
    <w:pPr>
      <w:pBdr>
        <w:bottom w:val="single" w:sz="8" w:space="0" w:color="004C97"/>
      </w:pBdr>
      <w:spacing w:before="600" w:after="180" w:line="288" w:lineRule="auto"/>
    </w:pPr>
    <w:rPr>
      <w:rFonts w:ascii="Arial Black" w:hAnsi="Arial Black" w:cs="Times New Roman (Body CS)"/>
      <w:caps/>
      <w:color w:val="004C97"/>
      <w:sz w:val="18"/>
    </w:rPr>
  </w:style>
  <w:style w:type="paragraph" w:customStyle="1" w:styleId="Acronyms">
    <w:name w:val="Acronyms"/>
    <w:basedOn w:val="Normal"/>
    <w:qFormat/>
    <w:rsid w:val="00701DA7"/>
    <w:pPr>
      <w:tabs>
        <w:tab w:val="left" w:leader="dot" w:pos="900"/>
      </w:tabs>
      <w:spacing w:after="180" w:line="276" w:lineRule="auto"/>
      <w:ind w:left="907" w:hanging="907"/>
    </w:pPr>
    <w:rPr>
      <w:rFonts w:cstheme="minorHAnsi"/>
      <w:szCs w:val="20"/>
    </w:rPr>
  </w:style>
  <w:style w:type="character" w:customStyle="1" w:styleId="Heading1Char">
    <w:name w:val="Heading 1 Char"/>
    <w:basedOn w:val="DefaultParagraphFont"/>
    <w:link w:val="Heading1"/>
    <w:uiPriority w:val="9"/>
    <w:rsid w:val="004C6336"/>
    <w:rPr>
      <w:rFonts w:asciiTheme="majorHAnsi" w:eastAsiaTheme="majorEastAsia" w:hAnsiTheme="majorHAnsi" w:cstheme="majorBidi"/>
      <w:color w:val="0074A6" w:themeColor="accent1" w:themeShade="BF"/>
      <w:sz w:val="32"/>
      <w:szCs w:val="32"/>
    </w:rPr>
  </w:style>
  <w:style w:type="character" w:customStyle="1" w:styleId="Heading2Char">
    <w:name w:val="Heading 2 Char"/>
    <w:basedOn w:val="DefaultParagraphFont"/>
    <w:link w:val="Heading2"/>
    <w:uiPriority w:val="9"/>
    <w:semiHidden/>
    <w:rsid w:val="004C6336"/>
    <w:rPr>
      <w:rFonts w:asciiTheme="majorHAnsi" w:eastAsiaTheme="majorEastAsia" w:hAnsiTheme="majorHAnsi" w:cstheme="majorBidi"/>
      <w:color w:val="0074A6" w:themeColor="accent1" w:themeShade="BF"/>
      <w:sz w:val="26"/>
      <w:szCs w:val="26"/>
    </w:rPr>
  </w:style>
  <w:style w:type="character" w:customStyle="1" w:styleId="Heading3Char">
    <w:name w:val="Heading 3 Char"/>
    <w:basedOn w:val="DefaultParagraphFont"/>
    <w:link w:val="Heading3"/>
    <w:uiPriority w:val="9"/>
    <w:semiHidden/>
    <w:rsid w:val="004C6336"/>
    <w:rPr>
      <w:rFonts w:asciiTheme="majorHAnsi" w:eastAsiaTheme="majorEastAsia" w:hAnsiTheme="majorHAnsi" w:cstheme="majorBidi"/>
      <w:color w:val="004D6E" w:themeColor="accent1" w:themeShade="7F"/>
    </w:rPr>
  </w:style>
  <w:style w:type="character" w:customStyle="1" w:styleId="Heading4Char">
    <w:name w:val="Heading 4 Char"/>
    <w:basedOn w:val="DefaultParagraphFont"/>
    <w:link w:val="Heading4"/>
    <w:uiPriority w:val="9"/>
    <w:semiHidden/>
    <w:rsid w:val="004C6336"/>
    <w:rPr>
      <w:rFonts w:asciiTheme="majorHAnsi" w:eastAsiaTheme="majorEastAsia" w:hAnsiTheme="majorHAnsi" w:cstheme="majorBidi"/>
      <w:i/>
      <w:iCs/>
      <w:color w:val="0074A6" w:themeColor="accent1" w:themeShade="BF"/>
      <w:sz w:val="20"/>
    </w:rPr>
  </w:style>
  <w:style w:type="paragraph" w:customStyle="1" w:styleId="TRHeading3">
    <w:name w:val="TR Heading 3"/>
    <w:basedOn w:val="Normal"/>
    <w:qFormat/>
    <w:rsid w:val="0010690D"/>
    <w:pPr>
      <w:keepNext/>
      <w:keepLines/>
      <w:spacing w:line="276" w:lineRule="auto"/>
      <w:outlineLvl w:val="2"/>
    </w:pPr>
    <w:rPr>
      <w:rFonts w:ascii="Arial" w:eastAsia="Arial" w:hAnsi="Arial" w:cs="Arial"/>
      <w:b/>
      <w:bCs/>
      <w:color w:val="004C97"/>
      <w:szCs w:val="20"/>
    </w:rPr>
  </w:style>
  <w:style w:type="paragraph" w:styleId="TOC3">
    <w:name w:val="toc 3"/>
    <w:basedOn w:val="Normal"/>
    <w:next w:val="Normal"/>
    <w:autoRedefine/>
    <w:uiPriority w:val="39"/>
    <w:unhideWhenUsed/>
    <w:rsid w:val="0038154C"/>
    <w:pPr>
      <w:numPr>
        <w:numId w:val="14"/>
      </w:numPr>
      <w:tabs>
        <w:tab w:val="left" w:pos="288"/>
        <w:tab w:val="right" w:leader="dot" w:pos="9350"/>
      </w:tabs>
      <w:spacing w:after="100"/>
      <w:ind w:left="504"/>
      <w:contextualSpacing/>
    </w:pPr>
  </w:style>
  <w:style w:type="paragraph" w:styleId="ListBullet2">
    <w:name w:val="List Bullet 2"/>
    <w:basedOn w:val="Normal"/>
    <w:uiPriority w:val="99"/>
    <w:unhideWhenUsed/>
    <w:rsid w:val="009F318A"/>
    <w:pPr>
      <w:numPr>
        <w:numId w:val="12"/>
      </w:numPr>
      <w:contextualSpacing/>
    </w:pPr>
  </w:style>
  <w:style w:type="paragraph" w:customStyle="1" w:styleId="TRListBullet2">
    <w:name w:val="TR List Bullet 2"/>
    <w:basedOn w:val="TRList-Bullets"/>
    <w:qFormat/>
    <w:rsid w:val="009C3A74"/>
    <w:pPr>
      <w:numPr>
        <w:numId w:val="16"/>
      </w:numPr>
      <w:spacing w:after="120"/>
      <w:contextualSpacing w:val="0"/>
    </w:pPr>
    <w:rPr>
      <w:rFonts w:cs="Arial (Body)"/>
    </w:rPr>
  </w:style>
  <w:style w:type="paragraph" w:styleId="ListParagraph">
    <w:name w:val="List Paragraph"/>
    <w:basedOn w:val="Normal"/>
    <w:uiPriority w:val="34"/>
    <w:qFormat/>
    <w:rsid w:val="0084578A"/>
    <w:pPr>
      <w:ind w:left="720"/>
      <w:contextualSpacing/>
    </w:pPr>
  </w:style>
  <w:style w:type="character" w:customStyle="1" w:styleId="UnresolvedMention1">
    <w:name w:val="Unresolved Mention1"/>
    <w:basedOn w:val="DefaultParagraphFont"/>
    <w:uiPriority w:val="99"/>
    <w:rsid w:val="00493324"/>
    <w:rPr>
      <w:color w:val="605E5C"/>
      <w:shd w:val="clear" w:color="auto" w:fill="E1DFDD"/>
    </w:rPr>
  </w:style>
  <w:style w:type="numbering" w:customStyle="1" w:styleId="CurrentList1">
    <w:name w:val="Current List1"/>
    <w:uiPriority w:val="99"/>
    <w:rsid w:val="00E71F2E"/>
    <w:pPr>
      <w:numPr>
        <w:numId w:val="26"/>
      </w:numPr>
    </w:pPr>
  </w:style>
  <w:style w:type="character" w:customStyle="1" w:styleId="cf01">
    <w:name w:val="cf01"/>
    <w:basedOn w:val="DefaultParagraphFont"/>
    <w:rsid w:val="00D679FC"/>
    <w:rPr>
      <w:rFonts w:ascii="Segoe UI" w:hAnsi="Segoe UI" w:cs="Segoe UI" w:hint="default"/>
      <w:color w:val="DA281C"/>
      <w:sz w:val="18"/>
      <w:szCs w:val="18"/>
    </w:rPr>
  </w:style>
  <w:style w:type="character" w:styleId="PlaceholderText">
    <w:name w:val="Placeholder Text"/>
    <w:basedOn w:val="DefaultParagraphFont"/>
    <w:uiPriority w:val="99"/>
    <w:semiHidden/>
    <w:rsid w:val="00046E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54217">
      <w:bodyDiv w:val="1"/>
      <w:marLeft w:val="0"/>
      <w:marRight w:val="0"/>
      <w:marTop w:val="0"/>
      <w:marBottom w:val="0"/>
      <w:divBdr>
        <w:top w:val="none" w:sz="0" w:space="0" w:color="auto"/>
        <w:left w:val="none" w:sz="0" w:space="0" w:color="auto"/>
        <w:bottom w:val="none" w:sz="0" w:space="0" w:color="auto"/>
        <w:right w:val="none" w:sz="0" w:space="0" w:color="auto"/>
      </w:divBdr>
    </w:div>
    <w:div w:id="437919043">
      <w:bodyDiv w:val="1"/>
      <w:marLeft w:val="0"/>
      <w:marRight w:val="0"/>
      <w:marTop w:val="0"/>
      <w:marBottom w:val="0"/>
      <w:divBdr>
        <w:top w:val="none" w:sz="0" w:space="0" w:color="auto"/>
        <w:left w:val="none" w:sz="0" w:space="0" w:color="auto"/>
        <w:bottom w:val="none" w:sz="0" w:space="0" w:color="auto"/>
        <w:right w:val="none" w:sz="0" w:space="0" w:color="auto"/>
      </w:divBdr>
    </w:div>
    <w:div w:id="875122253">
      <w:bodyDiv w:val="1"/>
      <w:marLeft w:val="0"/>
      <w:marRight w:val="0"/>
      <w:marTop w:val="0"/>
      <w:marBottom w:val="0"/>
      <w:divBdr>
        <w:top w:val="none" w:sz="0" w:space="0" w:color="auto"/>
        <w:left w:val="none" w:sz="0" w:space="0" w:color="auto"/>
        <w:bottom w:val="none" w:sz="0" w:space="0" w:color="auto"/>
        <w:right w:val="none" w:sz="0" w:space="0" w:color="auto"/>
      </w:divBdr>
    </w:div>
    <w:div w:id="1227496246">
      <w:bodyDiv w:val="1"/>
      <w:marLeft w:val="0"/>
      <w:marRight w:val="0"/>
      <w:marTop w:val="0"/>
      <w:marBottom w:val="0"/>
      <w:divBdr>
        <w:top w:val="none" w:sz="0" w:space="0" w:color="auto"/>
        <w:left w:val="none" w:sz="0" w:space="0" w:color="auto"/>
        <w:bottom w:val="none" w:sz="0" w:space="0" w:color="auto"/>
        <w:right w:val="none" w:sz="0" w:space="0" w:color="auto"/>
      </w:divBdr>
    </w:div>
    <w:div w:id="1386686761">
      <w:bodyDiv w:val="1"/>
      <w:marLeft w:val="0"/>
      <w:marRight w:val="0"/>
      <w:marTop w:val="0"/>
      <w:marBottom w:val="0"/>
      <w:divBdr>
        <w:top w:val="none" w:sz="0" w:space="0" w:color="auto"/>
        <w:left w:val="none" w:sz="0" w:space="0" w:color="auto"/>
        <w:bottom w:val="none" w:sz="0" w:space="0" w:color="auto"/>
        <w:right w:val="none" w:sz="0" w:space="0" w:color="auto"/>
      </w:divBdr>
    </w:div>
    <w:div w:id="1499267922">
      <w:bodyDiv w:val="1"/>
      <w:marLeft w:val="0"/>
      <w:marRight w:val="0"/>
      <w:marTop w:val="0"/>
      <w:marBottom w:val="0"/>
      <w:divBdr>
        <w:top w:val="none" w:sz="0" w:space="0" w:color="auto"/>
        <w:left w:val="none" w:sz="0" w:space="0" w:color="auto"/>
        <w:bottom w:val="none" w:sz="0" w:space="0" w:color="auto"/>
        <w:right w:val="none" w:sz="0" w:space="0" w:color="auto"/>
      </w:divBdr>
    </w:div>
    <w:div w:id="181078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sv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chhabra\OneDrive%20-%20International%20Monetary%20Fund%20(PRD)\One%20Drive%20-%20STARM\Dissemination\TAR%20Templates\New\Documents%20for%20intranet\Need%20disclaimer%20translated\Technical-Report_Template_SPA.dotx" TargetMode="External"/></Relationships>
</file>

<file path=word/theme/theme1.xml><?xml version="1.0" encoding="utf-8"?>
<a:theme xmlns:a="http://schemas.openxmlformats.org/drawingml/2006/main" name="Office Theme">
  <a:themeElements>
    <a:clrScheme name="IMF_ExpandedPalette">
      <a:dk1>
        <a:srgbClr val="000000"/>
      </a:dk1>
      <a:lt1>
        <a:srgbClr val="FEFEFE"/>
      </a:lt1>
      <a:dk2>
        <a:srgbClr val="004C97"/>
      </a:dk2>
      <a:lt2>
        <a:srgbClr val="CAEDFE"/>
      </a:lt2>
      <a:accent1>
        <a:srgbClr val="009CDE"/>
      </a:accent1>
      <a:accent2>
        <a:srgbClr val="F1A800"/>
      </a:accent2>
      <a:accent3>
        <a:srgbClr val="712EA5"/>
      </a:accent3>
      <a:accent4>
        <a:srgbClr val="DA281C"/>
      </a:accent4>
      <a:accent5>
        <a:srgbClr val="78BE20"/>
      </a:accent5>
      <a:accent6>
        <a:srgbClr val="00B0B9"/>
      </a:accent6>
      <a:hlink>
        <a:srgbClr val="0065B3"/>
      </a:hlink>
      <a:folHlink>
        <a:srgbClr val="FFBD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2173b96-cad7-4fae-91ce-a856ec88bb1a">
      <Value>88</Value>
      <Value>1</Value>
    </TaxCatchAll>
    <MMSAuthor xmlns="d6aed6fa-2026-4520-beb0-211d75a325c0" xsi:nil="true"/>
    <MMSCountriesTaxHTField0 xmlns="d6aed6fa-2026-4520-beb0-211d75a325c0">
      <Terms xmlns="http://schemas.microsoft.com/office/infopath/2007/PartnerControls"/>
    </MMSCountriesTaxHTField0>
    <MMSTopicsTaxHTField0 xmlns="d6aed6fa-2026-4520-beb0-211d75a325c0">
      <Terms xmlns="http://schemas.microsoft.com/office/infopath/2007/PartnerControls"/>
    </MMSTopicsTaxHTField0>
    <MMSClassificationTaxHTField0 xmlns="d6aed6fa-2026-4520-beb0-211d75a325c0">
      <Terms xmlns="http://schemas.microsoft.com/office/infopath/2007/PartnerControls">
        <TermInfo xmlns="http://schemas.microsoft.com/office/infopath/2007/PartnerControls">
          <TermName xmlns="http://schemas.microsoft.com/office/infopath/2007/PartnerControls">For Official Use Only</TermName>
          <TermId xmlns="http://schemas.microsoft.com/office/infopath/2007/PartnerControls">ceebc80d-5bab-57db-aa4c-a446741f09ad</TermId>
        </TermInfo>
      </Terms>
    </MMSClassificationTaxHTField0>
    <MMSDepartmentsTaxHTField1 xmlns="d6aed6fa-2026-4520-beb0-211d75a325c0">
      <Terms xmlns="http://schemas.microsoft.com/office/infopath/2007/PartnerControls">
        <TermInfo xmlns="http://schemas.microsoft.com/office/infopath/2007/PartnerControls">
          <TermName xmlns="http://schemas.microsoft.com/office/infopath/2007/PartnerControls">STARM</TermName>
          <TermId xmlns="http://schemas.microsoft.com/office/infopath/2007/PartnerControls">bd21b002-bd60-4f75-9847-f8b3d410d5ee</TermId>
        </TermInfo>
      </Terms>
    </MMSDepartmentsTaxHTField1>
    <MMSDocumentTypesTaxHTField0 xmlns="d6aed6fa-2026-4520-beb0-211d75a325c0">
      <Terms xmlns="http://schemas.microsoft.com/office/infopath/2007/PartnerControls"/>
    </MMSDocumentTypesTaxHTField0>
  </documentManagement>
</p:properties>
</file>

<file path=customXml/item2.xml><?xml version="1.0" encoding="utf-8"?>
<ct:contentTypeSchema xmlns:ct="http://schemas.microsoft.com/office/2006/metadata/contentType" xmlns:ma="http://schemas.microsoft.com/office/2006/metadata/properties/metaAttributes" ct:_="" ma:_="" ma:contentTypeName="STA Basic Document" ma:contentTypeID="0x010100004051DBB1F74988811B5A3CCD41AD5E00B0718663D3B14466BB7828D11E87E1AE00F9CF1331B4564F4CBDD54EBCA90B455D" ma:contentTypeVersion="4" ma:contentTypeDescription="IMF Department Specific Content Type inherited from IMF Basic Document" ma:contentTypeScope="" ma:versionID="ab2c9be0d67954d2eb9f6f6044b8cda2">
  <xsd:schema xmlns:xsd="http://www.w3.org/2001/XMLSchema" xmlns:xs="http://www.w3.org/2001/XMLSchema" xmlns:p="http://schemas.microsoft.com/office/2006/metadata/properties" xmlns:ns2="12173b96-cad7-4fae-91ce-a856ec88bb1a" xmlns:ns3="d6aed6fa-2026-4520-beb0-211d75a325c0" targetNamespace="http://schemas.microsoft.com/office/2006/metadata/properties" ma:root="true" ma:fieldsID="4c48395ee25ffca55ecc2665116fbb14" ns2:_="" ns3:_="">
    <xsd:import namespace="12173b96-cad7-4fae-91ce-a856ec88bb1a"/>
    <xsd:import namespace="d6aed6fa-2026-4520-beb0-211d75a325c0"/>
    <xsd:element name="properties">
      <xsd:complexType>
        <xsd:sequence>
          <xsd:element name="documentManagement">
            <xsd:complexType>
              <xsd:all>
                <xsd:element ref="ns2:TaxCatchAll" minOccurs="0"/>
                <xsd:element ref="ns2:TaxCatchAllLabel" minOccurs="0"/>
                <xsd:element ref="ns3:MMSDepartmentsTaxHTField1" minOccurs="0"/>
                <xsd:element ref="ns3:MMSAuthor" minOccurs="0"/>
                <xsd:element ref="ns3:MMSClassificationTaxHTField0" minOccurs="0"/>
                <xsd:element ref="ns3:MMSCountriesTaxHTField0" minOccurs="0"/>
                <xsd:element ref="ns3:MMSTopicsTaxHTField0" minOccurs="0"/>
                <xsd:element ref="ns3:MMSDocumentTypes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73b96-cad7-4fae-91ce-a856ec88bb1a"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f98371a9-e73b-4ed4-9858-5f8fb3b9b1a0}" ma:internalName="TaxCatchAll" ma:showField="CatchAllData" ma:web="d6aed6fa-2026-4520-beb0-211d75a325c0">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f98371a9-e73b-4ed4-9858-5f8fb3b9b1a0}" ma:internalName="TaxCatchAllLabel" ma:readOnly="true" ma:showField="CatchAllDataLabel" ma:web="d6aed6fa-2026-4520-beb0-211d75a325c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6aed6fa-2026-4520-beb0-211d75a325c0" elementFormDefault="qualified">
    <xsd:import namespace="http://schemas.microsoft.com/office/2006/documentManagement/types"/>
    <xsd:import namespace="http://schemas.microsoft.com/office/infopath/2007/PartnerControls"/>
    <xsd:element name="MMSDepartmentsTaxHTField1" ma:index="10" ma:taxonomy="true" ma:internalName="MMSDepartmentsTaxHTField1" ma:taxonomyFieldName="MMSDepartments" ma:displayName="Dept/Div" ma:readOnly="false" ma:fieldId="{3a14c077-48e0-4b48-9c6c-1728a2cf4c3a}" ma:sspId="125ccb09-3e8b-484d-ac1f-f095216710a7" ma:termSetId="1444ddf8-bdfd-49a0-9253-4030224de983" ma:anchorId="00000000-0000-0000-0000-000000000000" ma:open="false" ma:isKeyword="false">
      <xsd:complexType>
        <xsd:sequence>
          <xsd:element ref="pc:Terms" minOccurs="0" maxOccurs="1"/>
        </xsd:sequence>
      </xsd:complexType>
    </xsd:element>
    <xsd:element name="MMSAuthor" ma:index="12" nillable="true" ma:displayName="Author" ma:internalName="MMSAuthor">
      <xsd:simpleType>
        <xsd:restriction base="dms:Text"/>
      </xsd:simpleType>
    </xsd:element>
    <xsd:element name="MMSClassificationTaxHTField0" ma:index="13" ma:taxonomy="true" ma:internalName="MMSClassificationTaxHTField0" ma:taxonomyFieldName="MMSClassification" ma:displayName="Classification" ma:readOnly="false" ma:default="1;#For Official Use Only|ceebc80d-5bab-57db-aa4c-a446741f09ad" ma:fieldId="{a5adf473-7b33-45f6-81bd-39a9bec8d228}" ma:sspId="125ccb09-3e8b-484d-ac1f-f095216710a7" ma:termSetId="27552853-c12f-5a25-87c9-9029b93e5610" ma:anchorId="00000000-0000-0000-0000-000000000000" ma:open="false" ma:isKeyword="false">
      <xsd:complexType>
        <xsd:sequence>
          <xsd:element ref="pc:Terms" minOccurs="0" maxOccurs="1"/>
        </xsd:sequence>
      </xsd:complexType>
    </xsd:element>
    <xsd:element name="MMSCountriesTaxHTField0" ma:index="15" nillable="true" ma:taxonomy="true" ma:internalName="MMSCountriesTaxHTField0" ma:taxonomyFieldName="MMSCountries" ma:displayName="Country" ma:fieldId="{06be8099-daa0-409f-96d5-64485632a426}" ma:taxonomyMulti="true" ma:sspId="125ccb09-3e8b-484d-ac1f-f095216710a7" ma:termSetId="2f36e0d4-7525-5e13-9045-8953e89b767e" ma:anchorId="00000000-0000-0000-0000-000000000000" ma:open="false" ma:isKeyword="false">
      <xsd:complexType>
        <xsd:sequence>
          <xsd:element ref="pc:Terms" minOccurs="0" maxOccurs="1"/>
        </xsd:sequence>
      </xsd:complexType>
    </xsd:element>
    <xsd:element name="MMSTopicsTaxHTField0" ma:index="17" nillable="true" ma:taxonomy="true" ma:internalName="MMSTopicsTaxHTField0" ma:taxonomyFieldName="MMSTopics" ma:displayName="Topic" ma:fieldId="{ec50dec6-1715-4267-8263-3237defd8797}" ma:taxonomyMulti="true" ma:sspId="125ccb09-3e8b-484d-ac1f-f095216710a7" ma:termSetId="0951a601-67c7-5766-9f3a-d9259e141b18" ma:anchorId="00000000-0000-0000-0000-000000000000" ma:open="false" ma:isKeyword="false">
      <xsd:complexType>
        <xsd:sequence>
          <xsd:element ref="pc:Terms" minOccurs="0" maxOccurs="1"/>
        </xsd:sequence>
      </xsd:complexType>
    </xsd:element>
    <xsd:element name="MMSDocumentTypesTaxHTField0" ma:index="19" nillable="true" ma:taxonomy="true" ma:internalName="MMSDocumentTypesTaxHTField0" ma:taxonomyFieldName="MMSDocumentTypes" ma:displayName="Document Type/Series" ma:fieldId="{2d37fbbe-312d-4bd9-9cc8-109d93185265}" ma:sspId="125ccb09-3e8b-484d-ac1f-f095216710a7" ma:termSetId="33892a56-65a9-5eaf-879e-697509130b44"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125ccb09-3e8b-484d-ac1f-f095216710a7" ContentTypeId="0x010100004051DBB1F74988811B5A3CCD41AD5E" PreviousValue="tru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21D4DF-6155-4E19-A2BA-B649193114F4}">
  <ds:schemaRefs>
    <ds:schemaRef ds:uri="http://schemas.microsoft.com/office/2006/metadata/properties"/>
    <ds:schemaRef ds:uri="http://schemas.microsoft.com/office/infopath/2007/PartnerControls"/>
    <ds:schemaRef ds:uri="12173b96-cad7-4fae-91ce-a856ec88bb1a"/>
    <ds:schemaRef ds:uri="d6aed6fa-2026-4520-beb0-211d75a325c0"/>
  </ds:schemaRefs>
</ds:datastoreItem>
</file>

<file path=customXml/itemProps2.xml><?xml version="1.0" encoding="utf-8"?>
<ds:datastoreItem xmlns:ds="http://schemas.openxmlformats.org/officeDocument/2006/customXml" ds:itemID="{DE8DF0FF-DB71-40CE-9242-9652A344AD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173b96-cad7-4fae-91ce-a856ec88bb1a"/>
    <ds:schemaRef ds:uri="d6aed6fa-2026-4520-beb0-211d75a32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3F0774-0527-49E3-810D-1BA424FC0074}">
  <ds:schemaRefs>
    <ds:schemaRef ds:uri="Microsoft.SharePoint.Taxonomy.ContentTypeSync"/>
  </ds:schemaRefs>
</ds:datastoreItem>
</file>

<file path=customXml/itemProps4.xml><?xml version="1.0" encoding="utf-8"?>
<ds:datastoreItem xmlns:ds="http://schemas.openxmlformats.org/officeDocument/2006/customXml" ds:itemID="{5EBE8F0E-EE42-44EF-9D69-57F45E258553}">
  <ds:schemaRefs>
    <ds:schemaRef ds:uri="http://schemas.openxmlformats.org/officeDocument/2006/bibliography"/>
  </ds:schemaRefs>
</ds:datastoreItem>
</file>

<file path=customXml/itemProps5.xml><?xml version="1.0" encoding="utf-8"?>
<ds:datastoreItem xmlns:ds="http://schemas.openxmlformats.org/officeDocument/2006/customXml" ds:itemID="{B8828E17-1F75-4310-97EE-7D6E7D6BA2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Technical-Report_Template_SPA</Template>
  <TotalTime>361</TotalTime>
  <Pages>1</Pages>
  <Words>7950</Words>
  <Characters>43726</Characters>
  <Application>Microsoft Office Word</Application>
  <DocSecurity>0</DocSecurity>
  <Lines>364</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TAR_Template_SPA_STA</vt:lpstr>
      <vt:lpstr>TAR_Template_SPA_STA</vt:lpstr>
    </vt:vector>
  </TitlesOfParts>
  <Company/>
  <LinksUpToDate>false</LinksUpToDate>
  <CharactersWithSpaces>51573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TAR_Template_SPA_STA</dc:title>
  <dc:subject/>
  <dc:creator>STA</dc:creator>
  <cp:keywords/>
  <dc:description/>
  <cp:lastModifiedBy>Rafael Posse</cp:lastModifiedBy>
  <cp:revision>300</cp:revision>
  <cp:lastPrinted>2021-04-20T22:12:00Z</cp:lastPrinted>
  <dcterms:created xsi:type="dcterms:W3CDTF">2023-11-01T19:00:00Z</dcterms:created>
  <dcterms:modified xsi:type="dcterms:W3CDTF">2023-11-02T01:01:00Z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07ed86-5dc5-4593-ad03-a8684b843815_Enabled">
    <vt:lpwstr>true</vt:lpwstr>
  </property>
  <property fmtid="{D5CDD505-2E9C-101B-9397-08002B2CF9AE}" pid="3" name="MSIP_Label_0c07ed86-5dc5-4593-ad03-a8684b843815_SetDate">
    <vt:lpwstr>2021-04-09T14:51:30Z</vt:lpwstr>
  </property>
  <property fmtid="{D5CDD505-2E9C-101B-9397-08002B2CF9AE}" pid="4" name="MSIP_Label_0c07ed86-5dc5-4593-ad03-a8684b843815_Method">
    <vt:lpwstr>Standard</vt:lpwstr>
  </property>
  <property fmtid="{D5CDD505-2E9C-101B-9397-08002B2CF9AE}" pid="5" name="MSIP_Label_0c07ed86-5dc5-4593-ad03-a8684b843815_Name">
    <vt:lpwstr>0c07ed86-5dc5-4593-ad03-a8684b843815</vt:lpwstr>
  </property>
  <property fmtid="{D5CDD505-2E9C-101B-9397-08002B2CF9AE}" pid="6" name="MSIP_Label_0c07ed86-5dc5-4593-ad03-a8684b843815_SiteId">
    <vt:lpwstr>8085fa43-302e-45bd-b171-a6648c3b6be7</vt:lpwstr>
  </property>
  <property fmtid="{D5CDD505-2E9C-101B-9397-08002B2CF9AE}" pid="7" name="MSIP_Label_0c07ed86-5dc5-4593-ad03-a8684b843815_ActionId">
    <vt:lpwstr>b2a5e41b-fcef-4efb-aa0b-d87edb8936b8</vt:lpwstr>
  </property>
  <property fmtid="{D5CDD505-2E9C-101B-9397-08002B2CF9AE}" pid="8" name="MSIP_Label_0c07ed86-5dc5-4593-ad03-a8684b843815_ContentBits">
    <vt:lpwstr>0</vt:lpwstr>
  </property>
  <property fmtid="{D5CDD505-2E9C-101B-9397-08002B2CF9AE}" pid="9" name="ContentTypeId">
    <vt:lpwstr>0x010100004051DBB1F74988811B5A3CCD41AD5E00B0718663D3B14466BB7828D11E87E1AE00F9CF1331B4564F4CBDD54EBCA90B455D</vt:lpwstr>
  </property>
  <property fmtid="{D5CDD505-2E9C-101B-9397-08002B2CF9AE}" pid="10" name="MMSClassification">
    <vt:lpwstr>1;#For Official Use Only|ceebc80d-5bab-57db-aa4c-a446741f09ad</vt:lpwstr>
  </property>
  <property fmtid="{D5CDD505-2E9C-101B-9397-08002B2CF9AE}" pid="11" name="MMSTopics">
    <vt:lpwstr/>
  </property>
  <property fmtid="{D5CDD505-2E9C-101B-9397-08002B2CF9AE}" pid="12" name="MMSDocumentTypes">
    <vt:lpwstr/>
  </property>
  <property fmtid="{D5CDD505-2E9C-101B-9397-08002B2CF9AE}" pid="13" name="MMSDepartments">
    <vt:lpwstr>88;#STARM|bd21b002-bd60-4f75-9847-f8b3d410d5ee</vt:lpwstr>
  </property>
  <property fmtid="{D5CDD505-2E9C-101B-9397-08002B2CF9AE}" pid="14" name="MMSCountries">
    <vt:lpwstr/>
  </property>
</Properties>
</file>