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Эффективность - это отношение результата к произведенным затратам.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результат достигнутой цели социально-культурной деятельности средствами и технологиями с наименьшими трудовыми, материальными и финансовыми затратами.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 критерием принято понимать главный признак, по которому одно учреждение обеспечивает лучший в сравнении с другими необходимый результат, с меньшими затрат сил и прочих ресурсов.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1) Социально-педагогические: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Результативность воздействия культурно-просветительной работы на нравственный облик и развитие личности.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Широта, полнота, гармоничность включения масс в процесс непрерывного просвещения, различные виды творчества и рациональный отдых.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Соответствие содержания и процесса социально-культурной деятельности основным принципам культурно-просветительской работы.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2) Социально-экономические: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Наличие материальной базы культурно-просветительской работы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Наличие специалистов, призванных обеспечить реализацию общественных функций культурно-просветительской работы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Степень охвата масс культурно-просветительской работой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Интенсивность включения людей в социально-культурную деятельность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Соответствие результатов финансово-экономической деятельности культурно-просветительного учреждения научно обоснованным плановым показателям.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