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Начало царствования Александра II. Предпосылки и подготовка реформ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Александр вступил на престол в день кончины своего отца, Николая I, 2 марта 1855 года. Перед страной стоял ряд сложных внутри- и внешнеполитических вопросов (крестьянский, восточный, польский и другие); финансы были крайне расстроены неудачной Крымской войной, в ходе которой Россия оказалась в полной международной изоляции.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из важных шагов было заключение Парижского мира в марте 1856 года — на условиях, которые в создавшейся ситуации были не самыми плохими (в Англии были сильны настроения продолжать войну до полного разгрома и расчленения Российской империи).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Высочайшим манифестом были дарованы льготы и послабления ряду категорий подданных, в частности, декабристам, петрашевцам, участникам польского восстания 1830—1831 годов; приостанавливались на 3 года рекрутские наборы; в 1857 году ликвидировались военные поселения.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предпосылки великих реформ: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Экономический кризис после провальной Крымской войны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Нерешенный крестьянский вопрос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индустриализации промышленности и сельского хозяйства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Недоверие народа к инициативам власти.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Главной действующей силой подготовки и проведения реформ был небольшой круг высших чиновников, начавший складываться в 1830–1840-е годы. В западной историографии этот круг именуют «просвещенными бюрократами», в отечественной историографии с 1960-х годов широко используется термин «либеральные бюрократы».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центрами, вокруг которых группировались «либеральные бюрократы» в 1840–1850-е годы, были салон великой княгини Елены Павловны и Морское министерство, вместе с тесно связанным с ним Русским географическим обществом, возглавляемые великим князем Константином Николаевичем.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Отмена крепостного права (положение 19 февраля 1861 г.): причины, содержание реформы, размер наделов, выкупные платежи. Значение и последствия крестьянской реформы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Причины крестьянской реформы: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Опасение крестьянских волнений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Безнравственность крепостничества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Экономический кризис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в индустриализации страны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марта 1861 в Петербурге император Александр II подписал Манифест об отмене крепостного права и Положение о крестьянах, выходящих из крепостной зависимости, состоявшее из 17 законодательных актов, касающихся вопросов освобождения крестьян, условий выкупа ими помещичьей земли и размеров выкупаемых наделов по отдельным районам России.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 дня подписания Манифеста крестьяне перестали считаться собственностью помещиков. Крестьяне каждого помещичьего имения были объединены в сельские общества.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законопроекте была проведена грань между нечерноземными и черноземными губерниями. В нечерноземных губерниях крестьянину оставалось почти столько же земли, сколько было у него в пользовании, когда он был крепостным. В черноземных же губерниях, помещики шли на всевозможные ухищрения-крестьянам давались урезанные наделы, причем лучшие земли оставались у помещика, а болотистые и каменистые почвы доставались крестьянам.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Опасаясь, что крестьяне попросту разбегутся, чтобы не платить выкуп за урезанные участки, правительство обязало каждого крестьянина заплатить выкуп. Покинуть постоянный район своего проживания крестьянин мог только с разрешения сельского общества. Общий сход обычно противился стремлению крестьян уехать, так как приходилось обычно все трудовые повинности разбивались поровну на каждого крестьянина. Таким образом, крестьяне были связаны круговой порукой.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Наделы могли уменьшаться по специальным соглашениям крестьян с помещиками, а также при получении дарственного надела. При наличии в пользовании крестьян наделов меньшего размера помещик обязан был или прирезать недостающую землю от размера минимума (так называемые «прирезки»), или снизить повинности. Прирезки имели место только в том случае, если за помещиком остается не менее трети (в степных зонах — половины) земель. За высший душевой надел устанавливался оброк от 8 до 12 руб. в год или барщина — 40 мужских и 30 женских рабочих дней в год. Если надел был больше высшего, то помещик отрезал в свою пользу «лишнюю» землю. Если надел был менее высшего, то повинности уменьшались, но не пропорционально.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Крестьянин обязан был немедленно уплатить помещику 20 % выкупной суммы, а остальные 80 % вносило государство. Крестьяне должны были погашать ее в течение 49 лет ежегодно равными выкупными платежами. Ежегодный платеж составлял 6 % выкупной суммы. Таким образом, крестьяне суммарно уплачивали 294 % выкупной ссуды. В современных терминах, выкупная ссуда была кредитом с аннуитетными платежами на срок 49 лет под 5,6 % годовых. Выкупные платежи были понижены в западных губерниях 2 ноября 1863 г., указом Александра III от 28 декабря 1881 г. — в великороссийских и малороссийских губерниях в размере одного рубля с каждого обложенного платежами душевого надела в Великороссии и шестнадцати копеек с каждого рубля высшего оклада выкупных платежей крестьян — в Малороссии.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крестьянской реформы 1861 года прежде всего заключалось в выходе Российской империи на международный рынок капиталистических отношений. Страна постепенно стала превращаться в мощную державу с развитой промышленностью. Вместе с тем, последствия реформы негативно сказались в первую очередь на крестьянстве.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Радикальные современники и многие историки (особенно советские) считали реформу Александра II половинчатой, «крепостнической» и утверждали, что она не привела к освобождению крестьян, а лишь определила механизм такого освобождения, причем ущербный и несправедливый.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Буржуазные реформы 1860–70-х гг. в России и их значение для модернизации страны: земская и городская; судебная; просвещения и печати; военная. Причины, суть и знание преобразований. Оценки реформ в исторической литературе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преобразования решили ряд давно наболевших социально-экономических проблем, расчистили дорогу для развития капитализма в России, расширили границы гражданского общества и правового государства, однако доведены до конца не были.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Земская реформа 1 января 1864 года — Реформа состояла в том, что вопросы местного хозяйства, взыскание налогов, утверждение бюджета, начального образования, медицинского и ветеринарного обслуживания отныне поручались выборным учреждениям — уездным и губернским земским управам. Выборы представителей от населения в земство (земских гласных) были двухстепенными и обеспечивали численное преобладание дворян. Гласные из крестьян составляли меньшинство.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Земства занимались решением вопросов местного управления. В то же время во всем, что касалось интересов крестьян, земства руководствовались интересами помещиков, контролировавших их деятельность. Как писал П. А. Зайончковский, «органы крестьянского „самоуправления“ целиком зависели первоначально от местных дворян в лице мировых посредников, а после уничтожения последних, в 1874 г., от полицейской администрации. „Самоуправление“ явилось просто фикцией, и выборные должности замещались по указанию помещика и местных кулаков-мироедов. Произвол и всякого рода беззакония представителей крестьянской администрации были повседневным явлением».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Городская реформа 1870 года (реформа городского самоуправления) — реформа, имевшая собой цель дать населению городов право ведать свое городское хозяйство.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реформы началась еще в 1862 году, 20 марта когда последовало Высочайшее повеление Государя, по которому Министру внутренних дел империи было предоставлено право безотлагательно принять меры к улучшению общественного управления во всех городах России, применяясь к принятым для Санкт-Петербурга началам, то есть по образцу столичного града, но император выпустил «Городовое положение 16 июня 1870 года» только после тщательной его проработки, спустя 8 лет.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Реформа заменила существовавшие ранее сословные городские управления городскими думами, избиравшимися на основе имущественного ценза. Система этих выборов обеспечивала преобладание крупных купцов и фабрикантов. Представители крупного капитала руководили коммунальным хозяйством городов, исходя из своих интересов, уделяя внимание развитию центральных кварталов города и не обращая внимания на окраины. Органы государственного управления по закону 1870 года также подлежали надзору правительственных властей. Принятые думами решения получали силу только после утверждения царской администрацией.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 Н. Покровский указывал на ее противоречивость: по многим позициям «самоуправление реформой 1864 года было не расширено, а, наоборот, сужено, притом чрезвычайно существенно».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Судебная реформа — комплексная реформа судоустройства и судопроизводства, разработанная в 1861—1863 годах, утвержденная в 1864 году и проведенная в 1866—1899 годах. Реформа предусматривала полное изменение судоустройства, с созданием двух ветвей судов — мировых и общих судебных установлений, каждая из которых имела по две инстанции (мировые судьи и мировые съезды; окружные суды и судебные палаты) и Кассационных департаментов Сената как общей третьей инстанции. Реформа существенно изменила принципы и процедуры судопроизводства: суд стал гласным, открытым и устным, с состязательным процессом, при котором стороны получили равные права на предоставление и опровержение доказательств; в уголовный процесс было введено судебное следствие, на котором проверялись данные предварительного следствия. Был создан институт присяжных, созывавшихся для суда над обвиняемыми в тяжких уголовных преступлениях.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Вместе с тем, осуществить судебную реформу удалось далеко не на всей территории Российской империи. В труде М. М. Ковалевского указывалось, что во многих губерниях судебная реформа проводилась со значительными отклонениями от Судебных уставов 1864 г. Это касалось и судов присяжных, которые во многих губерниях так и не были введены. В частности, суды присяжных не избирались в губерниях, городах и районах, где не было введено местное самоуправление; на национальных окраинах, где население плохо говорило по-русски; а также в Сибири и на Кавказе, ввиду их большой удаленности от столицы.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Университетский устав 1863 года для высших учебных заведений вводил частичную автономию университетов — выборность ректоров и деканов и расширение прав профессорской корпорации. В 1865 году были открыты в Одессе первый в Новороссии классический университет и в Москве Петровская земледельческая и лесная академия. В 1869 году в Москве были открыты первые в России высшие женские курсы с общеобразовательной программой. В 1878 открылись женские Бестужевские курсы в Петербурге.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реформ 1860-х годов была расширена сеть народных училищ. Наряду с классическими гимназиями были созданы реальные гимназии (училища) в которых основной упор делался на преподавание математики и естественных наук. В 1864 был утвержден новый Школьный устав, по которому в стране вводились гимназии и реальные училища.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последние годы царствования Александра II были приняты некоторые решения (о введении полицейского контроля в вузах, об ограничении принятия в вузы «лиц, материально не обеспеченных» и др.).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«Временные правила о цензуре и печати» были приняты 6 апреля 1865 года. Они не представляют собой полного цензурного устава; они только реорганизуют главное управление, устанавливают институт карательной цензуры наряду с цензурой предварительной и еще некоторые менее важные нововведения. Главные задачи цензуры остались неизменными, как они были формулированы в Цензурном уставе 1828 года.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военной реформы было создание армии, которая бы была незначительной в мирное время (и не требовала больших средств на содержание), но при этом могла бы быстро мобилизоваться и развернуться в период военных действий.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Главным событием всей военной реформы стал выпуск Манифеста о всеобщей воинской повинности и Устава о воинской повинности 1 января 1874 года. Манифест провозглашал переход от рекрутского набора в армии к всеобщей повинности вне зависимости от сословия. Теперь в армии в течение 6 лет обязаны были отслужить все мужчины, включая крестьян. Откупиться от службы в армии было невозможно, призывались лица старше 20 лет. Это не только позволяло создать более обширную и мобильную армию, но также давало возможность представителям низших сословий достигнуть успеха благодаря службе в армии.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еще до принятия манифеста модернизации подверглась система управления армией. В частности, в 1864 году Россия была разделена на несколько военных округов, управление которыми осуществлялось местными органами, однако все они подчинялись военному министру. Это позволило избежать многих трудностей в управлении армией и сделать систему более организованной.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Контрреформы Александра III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Крестьянская реформа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1880-е годы царская власть, как и при Николае I, видела свою опору в дворянском сословии и считала необходимым укрепить его пошатнувшееся за годы реформ положение. Этим объясняется всемерная поддержка помещичьих хозяйств, которые стали «оскудевать» вследствие отмены крепостного права. Для субсидирования последних в 1885 году создается Дворянский банк. Принимаются меры по усилению власти поместного дворянства за счет крестьянства, закрепляющие патриархальный строй на селе. Усложняются земельные переделы и семейные разделы, что блокирует выход крестьян из общины.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Пересмотр судебной реформы 1864 года состоял в усложнении и бюрократизации судоустройства, упразднении института мировых судей в уездах, в сокращении компетенции суда присяжных. В сельской местности мировой суд был заменен произволом земских начальников. Кассационные жалобы отныне подавались в губернское присутствие, составленное главным образом из чиновников. Увеличены требования, предъявляемые к кандидатам в судьи.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Образовательной реформе Александра II было противопоставлено усиление контроля над средней школой со стороны государства и церковных властей. Циркуляр о «кухаркиных детях» закрывал дорогу в гимназии для детей мелких лавочников, лакеев, прачек и т. п. Начальные школы передавались напрямую в ведение Святейшего Синода. Университетский устав 1884 года положил конец университетской автономии и развитию женского высшего образования. Выросла плата за обучение.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Усиление цензуры было оформлено изданием в 1882 году «Временных правил о печати». Любое неугодное издание отныне могло быть закрыто как решением министра внутренних дел, так и обер-прокурора Синода.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Земская контрреформа 1890 года была направлена на усиление правительственного контроля над земством. Имущественный ценз для горожан повышался, а для помещиков — понижался. В результате лишались избирательных прав ремесленники и мелкие торговцы. Утверждение крестьянских гласных было передано в руки губернаторов.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