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Маркс К. К критике политической экономии. Предисловие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Карл Маркс —  немецкий философ, социолог, экономист, писатель, поэт, политический журналист, лингвист, общественный деятель. Друг и единомышленник Фридриха Энгельса, в соавторстве с которым написал «Манифест коммунистической партии». Страна — Германия.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 критике политической экономии» — работа Карла Маркса по философии и политической экономии. Написана в августе 1858 — январе 1859 года.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«Я рассматриваю систему буржуазной экономики в следующем порядке: капитал, земельная собственность, наемный труд, государство, внешняя торговля, мировой рынок» </w:t>
      </w:r>
      <w:r w:rsidDel="00000000" w:rsidR="00000000" w:rsidRPr="00000000">
        <w:rPr>
          <w:i w:val="1"/>
          <w:sz w:val="28"/>
          <w:szCs w:val="28"/>
          <w:rtl w:val="0"/>
        </w:rPr>
        <w:t xml:space="preserve">— действительно, без капитала не было бы всего последующего, а без земли не было бы, например, государства и, следовательно, внешней торговли на мировом рынке.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 общественном производстве своей жизни люди вступают в определенные, необходимые, от их воли независящие отношения — производственные отношения, которые соответствуют определенной ступени развития их материальных производительных сил. Совокупность этих производственных отношений составляет экономическую структуру общества...» </w:t>
      </w:r>
      <w:r w:rsidDel="00000000" w:rsidR="00000000" w:rsidRPr="00000000">
        <w:rPr>
          <w:i w:val="1"/>
          <w:sz w:val="28"/>
          <w:szCs w:val="28"/>
          <w:rtl w:val="0"/>
        </w:rPr>
        <w:t xml:space="preserve">— Маркс пишет об общественном влиянии на индивидов через экономику, провозглашая материалистический взгляд на историю.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«В общих чертах, азиатский, античный, феодальный и современный, буржуазный, способы производства можно обозначить, как прогрессивные эпохи экономической общественной формации. Буржуазные производственные отношения являются последней антагонистической формой общественного процесса производства, антагонистической не в смысле индивидуального</w:t>
      </w:r>
    </w:p>
    <w:p w:rsidR="00000000" w:rsidDel="00000000" w:rsidP="00000000" w:rsidRDefault="00000000" w:rsidRPr="00000000" w14:paraId="0000000B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антагонизма, а в смысле антагонизма, вырастающего из общественных условий жизни индивидуумов; но развивающиеся в недрах буржуазного общества производительные силы создают вместе с тем материальные условия для разрешения этого антагонизма. Поэтому буржуазной общественной формацией завершается предыстория человеческого общества» </w:t>
      </w:r>
      <w:r w:rsidDel="00000000" w:rsidR="00000000" w:rsidRPr="00000000">
        <w:rPr>
          <w:i w:val="1"/>
          <w:sz w:val="28"/>
          <w:szCs w:val="28"/>
          <w:rtl w:val="0"/>
        </w:rPr>
        <w:t xml:space="preserve">— Маркс в очередной раз приводит читателей к мысли о коммунизме как последней общественной формации, как рае на земле, одновременно хороня капитализм.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работе (через принцип “от простого к сложному”) анализируются понятия товара и стоимости. Стоимость разделяется на потребительскую и меновую — первая означает меру полезности товара, вторая — общественное время, потраченное на изготовление товара. Деньги имеют стоимость, потому что тоже являются продуктом труда. Исследуются все функции денег.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