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«Сведенный к основной своей сути, институт собственности заключается в признании за каждым человеком права на исключительное распоряжение предметами, которые этот человек, мужчина или женщина, создал собственным трудом или получил, либо в дар, либо по справедливому соглашению без применения силы или обмана, от людей, создавших эту вещь». «Современный капиталистический хозяйственный строй — это чудовищный космос, в который каждый отдельный человек ввергнут с момента своего рождения и границы которого остаются, во всяком случае, для него как отдельного индивида, раз и навсегда данными и неизменными. Индивид в той мере, в какой он входит в сложное переплетение рыночных отношений, вынужден подчиняться нормам капиталистического хозяйственного поведения...». Детально рассмотрите представленные фрагменты и сформулируйте ответы на следующие вопросы: а) Каково содержание категории частной собственности в рыночной экономике? б) Является ли институт частной собственности непременным атрибутом рыночного хозяйства? в) Каким образом частная собственность детерминирует экономическую обособленность товаропроизводителей в условиях рынка?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а) Частная собственность в рыночной экономике — это имущество, которое человек создал собственным трудом, либо получил в дар (по справедливому соглашению) от людей, создавших это имущество.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б) Без частной собственности невозможен рынок, потому что рынок предполагает свободный обмен товарами разных лиц.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в) Частная собственность каждого товаропроизводителя позволяет им конкурировать, иметь свою технологию производства. Без обособленности это было бы невозможно.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2.Николай Васильевич Гоголь в поэме «Мертвые души» так описывает хозяйство помещика Плюшкина: «У этого помещика была тысяча с лишком душ, и попробовал бы кто найти у кого другого столько хлеба зерном, мукой и просто в кладах, у кого бы кладовые, амбары и сушилы загромождены были таким множеством холстов, сукон, овчин выделанных и сыромятных, высушенными рыбами и всякой овощью или губиной». Живя в одиночестве, Плюшкин стал сторожем, хранителем и скупым владельцем своего несметного богатства, созданного в его замкнутом поместье. О п р е д е л и т е , к какому типу организации экономики относится хозяйство помещика Плюшкина.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Это традиционный тип организации экономики. Частная форма собственности, производство, обмен, распределение и потребление основываются на традициях и обычаях.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Внимательно рассмотрите следующие утверждения. 1) В замкнутой экономической единице ведется производство готового продукта и его потребление. 2) Трудовой процесс базируется на традициях, обычаях, принудительно устанавливаемых хозяйственных связях в рамках отдельной общности. 3) Производство основано как на индивидуальном труде собственника, так и на применении им рабочей силы. 4) Процесс производства ведется с применением малопроизводительных орудий труда, не дающих дополнительного продукта, сверх необходимого для потребления самих производителей. 5) Изготовленная продукция принадлежит собственнику и предназначена для свободной реализации на рынке. 6) Экономическая эволюция происходит очень медленно, отдельные усовершенствования и преобразования могут совершаться столетиями. 7) Быстрый экономический прогресс общества является следствием высоких темпов роста производительности труда и динамичного расширения ассортимента продукции. Какие утверждения, на Ваш взгляд, характеризуют признаки натурального хозяйства и товарного хозяйства и в чем их принципиальные различия?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1), 2), 4), 6) — натуральное хозяйство, основанное на традициях и обычаях, в настоящий момент устаревшее.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3), 5), 7) — товарное хозяйство, предполагающее наличие рынка, свободных экономических отношений, в настоящий момент преобладает.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Как Вы думаете: государственный сектор национального хозяйства является товарным или нетоварным?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Я думаю, что он нетоварный, потому что в России государство напрямую не представлено на рынке как производитель.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