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 закону убывающей предельной полезности первые единицы блага представляют для потребителя большую ценность, чем последние.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Экономисты-кардиналисты утверждали, что полезность можно выразить в денежных единицах. Ординалисты же доказывали, что полезность количественно невозможно измерить даже с большим количеством фактов. Для определения полезности они предлагали использовать кривые безразличия.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Кривые безразличия не могут пересекаться, поскольку не пересекаются линии уровня функции полезности.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120 рублей, 100 рублей, 80 рублей.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Заштриховать первый «треугольник» слева вверху графика. Равен 20 рублям. При повышении он будет больше 20 рублей, при снижении — меньше.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Нет, потребитель получает только излишек полезности с каждой из первых единиц блага.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