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Современная постановка пьесы А.Н. Островского режиссера Льва Эренбурга удивит даже самого взыскательного зрителя </w:t>
      </w:r>
      <w:commentRangeStart w:id="0"/>
      <w:r w:rsidDel="00000000" w:rsidR="00000000" w:rsidRPr="00000000">
        <w:rPr>
          <w:sz w:val="26"/>
          <w:szCs w:val="26"/>
          <w:rtl w:val="0"/>
        </w:rPr>
        <w:t xml:space="preserve">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6"/>
          <w:szCs w:val="26"/>
          <w:rtl w:val="0"/>
        </w:rPr>
        <w:t xml:space="preserve"> в первую очередь атмосферой и своеобразным шармом. Тяжелая, душная обстановка Калинова видна сразу. Иногда по происходящему на сцене невозможно понять, «Гроза» это или нет </w:t>
      </w:r>
      <w:commentRangeStart w:id="1"/>
      <w:r w:rsidDel="00000000" w:rsidR="00000000" w:rsidRPr="00000000">
        <w:rPr>
          <w:sz w:val="26"/>
          <w:szCs w:val="26"/>
          <w:rtl w:val="0"/>
        </w:rPr>
        <w:t xml:space="preserve">—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6"/>
          <w:szCs w:val="26"/>
          <w:rtl w:val="0"/>
        </w:rPr>
        <w:t xml:space="preserve"> некоторых героев вообще </w:t>
      </w:r>
      <w:commentRangeStart w:id="2"/>
      <w:r w:rsidDel="00000000" w:rsidR="00000000" w:rsidRPr="00000000">
        <w:rPr>
          <w:sz w:val="26"/>
          <w:szCs w:val="26"/>
          <w:rtl w:val="0"/>
        </w:rPr>
        <w:t xml:space="preserve">не было в оригинале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6"/>
          <w:szCs w:val="26"/>
          <w:rtl w:val="0"/>
        </w:rPr>
        <w:t xml:space="preserve">, а те </w:t>
      </w:r>
      <w:commentRangeStart w:id="3"/>
      <w:r w:rsidDel="00000000" w:rsidR="00000000" w:rsidRPr="00000000">
        <w:rPr>
          <w:sz w:val="26"/>
          <w:szCs w:val="26"/>
          <w:rtl w:val="0"/>
        </w:rPr>
        <w:t xml:space="preserve">что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6"/>
          <w:szCs w:val="26"/>
          <w:rtl w:val="0"/>
        </w:rPr>
        <w:t xml:space="preserve"> были максимально переработаны и осовремененны. Молчаливая Катерина не произнесла монолог о людях, которые почему-то не могут летать — очевидно, потому что полетать тут в любом случае бы не получилось </w:t>
      </w:r>
      <w:commentRangeStart w:id="4"/>
      <w:r w:rsidDel="00000000" w:rsidR="00000000" w:rsidRPr="00000000">
        <w:rPr>
          <w:sz w:val="26"/>
          <w:szCs w:val="26"/>
          <w:rtl w:val="0"/>
        </w:rPr>
        <w:t xml:space="preserve">—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6"/>
          <w:szCs w:val="26"/>
          <w:rtl w:val="0"/>
        </w:rPr>
        <w:t xml:space="preserve">слишком все приземленно и пошло. Еще режиссер в некотором смысле оправдывает Бориса, возможно, единственного адекватного человека в этой вакханалии, </w:t>
      </w:r>
      <w:commentRangeStart w:id="5"/>
      <w:r w:rsidDel="00000000" w:rsidR="00000000" w:rsidRPr="00000000">
        <w:rPr>
          <w:sz w:val="26"/>
          <w:szCs w:val="26"/>
          <w:rtl w:val="0"/>
        </w:rPr>
        <w:t xml:space="preserve">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6"/>
          <w:szCs w:val="26"/>
          <w:rtl w:val="0"/>
        </w:rPr>
        <w:t xml:space="preserve"> тот уехал в Сибирь не по указу дяди Дикого, а потому что заболел туберкулезом, точно романтический герой эпохи Байрона.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Безбожность — вот слово, которое вертится на языке при взгляде на Калинов Эренбурга. Эту территорию покинул не только Бог, но вообще нравственность и какая-никакая мораль. Возможно, это и делает </w:t>
      </w:r>
      <w:commentRangeStart w:id="6"/>
      <w:r w:rsidDel="00000000" w:rsidR="00000000" w:rsidRPr="00000000">
        <w:rPr>
          <w:sz w:val="26"/>
          <w:szCs w:val="26"/>
          <w:rtl w:val="0"/>
        </w:rPr>
        <w:t xml:space="preserve">пьесу такой актуальной и популярной среди театральной аудитории.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 слову о ней. На зеркало неча пенять, коли рожа крива — все критики яростно разбирают каждый эпизод постановки, смакуя подробности. Но забывая о главном — показав ад, Эренбург должен был показать и рай, </w:t>
      </w:r>
      <w:commentRangeStart w:id="7"/>
      <w:r w:rsidDel="00000000" w:rsidR="00000000" w:rsidRPr="00000000">
        <w:rPr>
          <w:sz w:val="26"/>
          <w:szCs w:val="26"/>
          <w:rtl w:val="0"/>
        </w:rPr>
        <w:t xml:space="preserve">и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sz w:val="26"/>
          <w:szCs w:val="26"/>
          <w:rtl w:val="0"/>
        </w:rPr>
        <w:t xml:space="preserve"> этого не произошло. </w:t>
      </w:r>
      <w:commentRangeStart w:id="8"/>
      <w:r w:rsidDel="00000000" w:rsidR="00000000" w:rsidRPr="00000000">
        <w:rPr>
          <w:sz w:val="26"/>
          <w:szCs w:val="26"/>
          <w:rtl w:val="0"/>
        </w:rPr>
        <w:t xml:space="preserve">Он ведь не надеялся найти его в современном мире?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Павел Николаевич Пронин" w:id="7" w:date="2020-04-09T10:31:43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</w:t>
      </w:r>
    </w:p>
  </w:comment>
  <w:comment w:author="Павел Николаевич Пронин" w:id="1" w:date="2020-04-09T10:28:36Z"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Двоеточие</w:t>
      </w:r>
    </w:p>
  </w:comment>
  <w:comment w:author="Павел Николаевич Пронин" w:id="6" w:date="2020-04-09T10:31:25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Пьесу или спектакль? Среди какой именно аудитории: тогдашней или сегодняшней?</w:t>
      </w:r>
    </w:p>
  </w:comment>
  <w:comment w:author="Павел Николаевич Пронин" w:id="0" w:date="2020-04-09T10:28:23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Двоеточие</w:t>
      </w:r>
    </w:p>
  </w:comment>
  <w:comment w:author="Павел Николаевич Пронин" w:id="4" w:date="2020-04-09T10:30:12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Двоеточие</w:t>
      </w:r>
    </w:p>
  </w:comment>
  <w:comment w:author="Павел Николаевич Пронин" w:id="5" w:date="2020-04-09T10:30:27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Двочеточие</w:t>
      </w:r>
    </w:p>
  </w:comment>
  <w:comment w:author="Павел Николаевич Пронин" w:id="3" w:date="2020-04-09T10:29:49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Очевидно, что есть. И запятыми выделяется</w:t>
      </w:r>
    </w:p>
  </w:comment>
  <w:comment w:author="Павел Николаевич Пронин" w:id="8" w:date="2020-04-09T10:33:17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самая удачная формулировка вопроса. Глазами интонация не читается. Поэтому надо словами написать так, чтобы блог понятно. Типа «не мог же он надеяться найти его в современном мире» или как-то так.</w:t>
      </w:r>
    </w:p>
  </w:comment>
  <w:comment w:author="Павел Николаевич Пронин" w:id="2" w:date="2020-04-09T10:29:31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 пьесу лучше писать в настоящем времени. И не про оригинал, а про пьесу. «Нет в пьесе», «Нет у Островского»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