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90E" w:rsidRDefault="00C479F2" w:rsidP="00FC490E">
      <w:pPr>
        <w:pStyle w:val="a3"/>
      </w:pPr>
      <w:r>
        <w:t>Heuristic analysis</w:t>
      </w:r>
    </w:p>
    <w:p w:rsidR="00FC490E" w:rsidRDefault="00FC490E" w:rsidP="00FC490E">
      <w:r>
        <w:t>Runkun Miao</w:t>
      </w:r>
    </w:p>
    <w:p w:rsidR="00FC490E" w:rsidRPr="00FC490E" w:rsidRDefault="00FC490E" w:rsidP="00FC490E">
      <w:bookmarkStart w:id="0" w:name="_GoBack"/>
      <w:bookmarkEnd w:id="0"/>
    </w:p>
    <w:p w:rsidR="00C479F2" w:rsidRDefault="00C479F2" w:rsidP="00C479F2">
      <w:r>
        <w:t>To have a good evaluation for isolation, it is essential to know how do we win the game when we play it. When I play the game, I like to corner my opponent</w:t>
      </w:r>
      <w:r w:rsidR="00C71C79">
        <w:t xml:space="preserve"> or to take out my opponent’s potential move. As a result, the heuristic function has been designed in this fashion.</w:t>
      </w:r>
    </w:p>
    <w:p w:rsidR="00C71C79" w:rsidRDefault="00C71C79" w:rsidP="00C479F2">
      <w:r>
        <w:t>First of all, there are two funct</w:t>
      </w:r>
      <w:r w:rsidR="00361BC2">
        <w:t>ions that needs to be addressed, c</w:t>
      </w:r>
      <w:r>
        <w:t xml:space="preserve">entrality and </w:t>
      </w:r>
      <w:proofErr w:type="spellStart"/>
      <w:r>
        <w:t>common_moves</w:t>
      </w:r>
      <w:proofErr w:type="spellEnd"/>
      <w:r w:rsidR="00361BC2">
        <w:t xml:space="preserve">. Centrality function is to calculate the distance of opponent’s move to the centre of the board. Therefore, if the value is big, we can be sure that we are cornering our opponent. </w:t>
      </w:r>
      <w:proofErr w:type="spellStart"/>
      <w:r w:rsidR="00361BC2">
        <w:t>Common_moves</w:t>
      </w:r>
      <w:proofErr w:type="spellEnd"/>
      <w:r w:rsidR="00361BC2">
        <w:t xml:space="preserve"> function is to check how many moves we have in common with our opponent, which help</w:t>
      </w:r>
      <w:r w:rsidR="00FB1959">
        <w:t xml:space="preserve"> us to chase</w:t>
      </w:r>
      <w:r w:rsidR="00361BC2">
        <w:t xml:space="preserve"> our opponents.</w:t>
      </w:r>
    </w:p>
    <w:p w:rsidR="00361BC2" w:rsidRDefault="00361BC2" w:rsidP="00C479F2"/>
    <w:p w:rsidR="00361BC2" w:rsidRDefault="00361BC2" w:rsidP="00C479F2">
      <w:r>
        <w:rPr>
          <w:noProof/>
        </w:rPr>
        <w:drawing>
          <wp:inline distT="0" distB="0" distL="0" distR="0" wp14:anchorId="28FC29DF" wp14:editId="0DEDA5BF">
            <wp:extent cx="5886450" cy="3367729"/>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02662" cy="3377004"/>
                    </a:xfrm>
                    <a:prstGeom prst="rect">
                      <a:avLst/>
                    </a:prstGeom>
                  </pic:spPr>
                </pic:pic>
              </a:graphicData>
            </a:graphic>
          </wp:inline>
        </w:drawing>
      </w:r>
    </w:p>
    <w:p w:rsidR="00361BC2" w:rsidRDefault="00361BC2" w:rsidP="00C479F2">
      <w:r>
        <w:t xml:space="preserve">First function is straight forward, </w:t>
      </w:r>
      <w:r w:rsidR="00FB1959">
        <w:t xml:space="preserve">my available move – opponent’s available moves help agent to take out our opponents move, plus the centrality and </w:t>
      </w:r>
      <w:proofErr w:type="spellStart"/>
      <w:r w:rsidR="00FB1959">
        <w:t>common_moves</w:t>
      </w:r>
      <w:proofErr w:type="spellEnd"/>
      <w:r w:rsidR="00FB1959">
        <w:t xml:space="preserve"> which help us to chase our opponents and corner them.</w:t>
      </w:r>
    </w:p>
    <w:p w:rsidR="00FB1959" w:rsidRDefault="009A15E5" w:rsidP="00C479F2">
      <w:r>
        <w:rPr>
          <w:noProof/>
        </w:rPr>
        <w:lastRenderedPageBreak/>
        <w:drawing>
          <wp:inline distT="0" distB="0" distL="0" distR="0" wp14:anchorId="10477A6C" wp14:editId="6F1BE3E1">
            <wp:extent cx="5943600" cy="14363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36370"/>
                    </a:xfrm>
                    <a:prstGeom prst="rect">
                      <a:avLst/>
                    </a:prstGeom>
                  </pic:spPr>
                </pic:pic>
              </a:graphicData>
            </a:graphic>
          </wp:inline>
        </w:drawing>
      </w:r>
    </w:p>
    <w:p w:rsidR="00FB1959" w:rsidRDefault="009A15E5" w:rsidP="00C479F2">
      <w:r>
        <w:t xml:space="preserve">The second </w:t>
      </w:r>
      <w:r w:rsidR="00011903">
        <w:t xml:space="preserve">function is mainly focusing on cancelling out opponent’s move, </w:t>
      </w:r>
      <w:proofErr w:type="spellStart"/>
      <w:r w:rsidR="00011903">
        <w:t>opp_moves</w:t>
      </w:r>
      <w:proofErr w:type="spellEnd"/>
      <w:r w:rsidR="00011903">
        <w:t>*1.3 helps our agent plays more aggressively, centrality corners our opponent.</w:t>
      </w:r>
    </w:p>
    <w:p w:rsidR="00011903" w:rsidRDefault="00011903" w:rsidP="00C479F2">
      <w:r>
        <w:rPr>
          <w:noProof/>
        </w:rPr>
        <w:drawing>
          <wp:inline distT="0" distB="0" distL="0" distR="0" wp14:anchorId="455F6C75" wp14:editId="74CEAF55">
            <wp:extent cx="5943600" cy="11677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67765"/>
                    </a:xfrm>
                    <a:prstGeom prst="rect">
                      <a:avLst/>
                    </a:prstGeom>
                  </pic:spPr>
                </pic:pic>
              </a:graphicData>
            </a:graphic>
          </wp:inline>
        </w:drawing>
      </w:r>
    </w:p>
    <w:p w:rsidR="00011903" w:rsidRDefault="00011903" w:rsidP="00C479F2">
      <w:r>
        <w:t>Function three is simple weighted evaluation function, which allow our agent plays aggressively.</w:t>
      </w:r>
    </w:p>
    <w:p w:rsidR="00011903" w:rsidRDefault="00011903" w:rsidP="00C479F2"/>
    <w:p w:rsidR="00011903" w:rsidRDefault="00011903" w:rsidP="00C479F2">
      <w:r>
        <w:rPr>
          <w:noProof/>
        </w:rPr>
        <w:drawing>
          <wp:inline distT="0" distB="0" distL="0" distR="0" wp14:anchorId="76E1C32B" wp14:editId="13C35E11">
            <wp:extent cx="5943600" cy="21050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05025"/>
                    </a:xfrm>
                    <a:prstGeom prst="rect">
                      <a:avLst/>
                    </a:prstGeom>
                  </pic:spPr>
                </pic:pic>
              </a:graphicData>
            </a:graphic>
          </wp:inline>
        </w:drawing>
      </w:r>
    </w:p>
    <w:p w:rsidR="00FB196F" w:rsidRDefault="00FB196F" w:rsidP="00C479F2">
      <w:r>
        <w:rPr>
          <w:noProof/>
        </w:rPr>
        <w:lastRenderedPageBreak/>
        <w:drawing>
          <wp:inline distT="0" distB="0" distL="0" distR="0" wp14:anchorId="10689995" wp14:editId="6EBF83D3">
            <wp:extent cx="5943600" cy="239649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96490"/>
                    </a:xfrm>
                    <a:prstGeom prst="rect">
                      <a:avLst/>
                    </a:prstGeom>
                  </pic:spPr>
                </pic:pic>
              </a:graphicData>
            </a:graphic>
          </wp:inline>
        </w:drawing>
      </w:r>
    </w:p>
    <w:p w:rsidR="00302B17" w:rsidRDefault="00302B17" w:rsidP="00C479F2">
      <w:r>
        <w:rPr>
          <w:noProof/>
        </w:rPr>
        <w:drawing>
          <wp:inline distT="0" distB="0" distL="0" distR="0" wp14:anchorId="755C3464" wp14:editId="253BF5C8">
            <wp:extent cx="5954214" cy="2428875"/>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68281" cy="2434613"/>
                    </a:xfrm>
                    <a:prstGeom prst="rect">
                      <a:avLst/>
                    </a:prstGeom>
                  </pic:spPr>
                </pic:pic>
              </a:graphicData>
            </a:graphic>
          </wp:inline>
        </w:drawing>
      </w:r>
    </w:p>
    <w:p w:rsidR="00D652CA" w:rsidRPr="005E5CB8" w:rsidRDefault="00D652CA" w:rsidP="00FC490E">
      <w:r>
        <w:t xml:space="preserve">From three tests, we found out that second evaluation function has the best performance, followed by the first one. We can found out that the </w:t>
      </w:r>
      <w:proofErr w:type="spellStart"/>
      <w:r>
        <w:t>common_move</w:t>
      </w:r>
      <w:proofErr w:type="spellEnd"/>
      <w:r>
        <w:t xml:space="preserve"> function did not boost the winning rate as much as the simple weighted evaluation function. </w:t>
      </w:r>
      <w:r w:rsidR="005E5CB8">
        <w:t xml:space="preserve">But the weighted evaluation function along, could not provide accurate value for agent to win the game. It might due to the fact that agent only has a short time to compute the score. Fewer variables cause evaluation function has lots of same score, if the agent does not search deep enough. In this case, agent usually makes wrong decisions. </w:t>
      </w:r>
    </w:p>
    <w:sectPr w:rsidR="00D652CA" w:rsidRPr="005E5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Light">
    <w:altName w:val="微软雅黑 Light"/>
    <w:panose1 w:val="020B0502040204020203"/>
    <w:charset w:val="86"/>
    <w:family w:val="swiss"/>
    <w:pitch w:val="variable"/>
    <w:sig w:usb0="00000000" w:usb1="28CF0010"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bG0NLW0NDYyMDc2MzRX0lEKTi0uzszPAykwqgUAuCToOSwAAAA="/>
  </w:docVars>
  <w:rsids>
    <w:rsidRoot w:val="00C479F2"/>
    <w:rsid w:val="00011903"/>
    <w:rsid w:val="001A178A"/>
    <w:rsid w:val="00302B17"/>
    <w:rsid w:val="00361BC2"/>
    <w:rsid w:val="00486AA8"/>
    <w:rsid w:val="005E5CB8"/>
    <w:rsid w:val="00661247"/>
    <w:rsid w:val="008B008F"/>
    <w:rsid w:val="009A15E5"/>
    <w:rsid w:val="009A5990"/>
    <w:rsid w:val="00A938F5"/>
    <w:rsid w:val="00B56E64"/>
    <w:rsid w:val="00C2464A"/>
    <w:rsid w:val="00C479F2"/>
    <w:rsid w:val="00C71C79"/>
    <w:rsid w:val="00CF66F6"/>
    <w:rsid w:val="00D54B10"/>
    <w:rsid w:val="00D652CA"/>
    <w:rsid w:val="00DD173A"/>
    <w:rsid w:val="00FB1959"/>
    <w:rsid w:val="00FB196F"/>
    <w:rsid w:val="00FB6B34"/>
    <w:rsid w:val="00FC49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17FC1"/>
  <w15:chartTrackingRefBased/>
  <w15:docId w15:val="{0A319B99-4F97-4005-9ED2-82CBFB53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479F2"/>
    <w:pPr>
      <w:spacing w:line="256" w:lineRule="auto"/>
    </w:pPr>
    <w:rPr>
      <w:rFonts w:ascii="Segoe UI Light" w:eastAsiaTheme="minorHAnsi" w:hAnsi="Segoe UI Light"/>
      <w:sz w:val="24"/>
      <w:lang w:val="en-GB" w:eastAsia="en-US"/>
    </w:rPr>
  </w:style>
  <w:style w:type="paragraph" w:styleId="1">
    <w:name w:val="heading 1"/>
    <w:basedOn w:val="a"/>
    <w:next w:val="a"/>
    <w:link w:val="10"/>
    <w:autoRedefine/>
    <w:uiPriority w:val="9"/>
    <w:qFormat/>
    <w:rsid w:val="009A5990"/>
    <w:pPr>
      <w:keepNext/>
      <w:keepLines/>
      <w:spacing w:before="240" w:after="0"/>
      <w:outlineLvl w:val="0"/>
    </w:pPr>
    <w:rPr>
      <w:rFonts w:eastAsiaTheme="majorEastAsia" w:cstheme="majorBidi"/>
      <w:color w:val="2E74B5" w:themeColor="accent1" w:themeShade="BF"/>
      <w:sz w:val="40"/>
      <w:szCs w:val="32"/>
    </w:rPr>
  </w:style>
  <w:style w:type="paragraph" w:styleId="2">
    <w:name w:val="heading 2"/>
    <w:basedOn w:val="a"/>
    <w:next w:val="a"/>
    <w:link w:val="20"/>
    <w:autoRedefine/>
    <w:uiPriority w:val="9"/>
    <w:unhideWhenUsed/>
    <w:qFormat/>
    <w:rsid w:val="009A5990"/>
    <w:pPr>
      <w:keepNext/>
      <w:keepLines/>
      <w:spacing w:before="40" w:after="0"/>
      <w:outlineLvl w:val="1"/>
    </w:pPr>
    <w:rPr>
      <w:rFonts w:cstheme="majorBidi"/>
      <w:color w:val="2E74B5" w:themeColor="accent1" w:themeShade="BF"/>
      <w:sz w:val="26"/>
      <w:szCs w:val="26"/>
    </w:rPr>
  </w:style>
  <w:style w:type="paragraph" w:styleId="3">
    <w:name w:val="heading 3"/>
    <w:basedOn w:val="a"/>
    <w:next w:val="a"/>
    <w:link w:val="30"/>
    <w:autoRedefine/>
    <w:uiPriority w:val="9"/>
    <w:unhideWhenUsed/>
    <w:qFormat/>
    <w:rsid w:val="009A5990"/>
    <w:pPr>
      <w:keepNext/>
      <w:keepLines/>
      <w:spacing w:before="40" w:after="0"/>
      <w:outlineLvl w:val="2"/>
    </w:pPr>
    <w:rPr>
      <w:rFonts w:eastAsia="Microsoft YaHei Light" w:cstheme="majorBidi"/>
      <w:color w:val="1F4D78"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A5990"/>
    <w:rPr>
      <w:rFonts w:ascii="Segoe UI Light" w:hAnsi="Segoe UI Light" w:cstheme="majorBidi"/>
      <w:color w:val="2E74B5" w:themeColor="accent1" w:themeShade="BF"/>
      <w:sz w:val="26"/>
      <w:szCs w:val="26"/>
    </w:rPr>
  </w:style>
  <w:style w:type="paragraph" w:styleId="a3">
    <w:name w:val="Title"/>
    <w:basedOn w:val="a"/>
    <w:next w:val="a"/>
    <w:link w:val="a4"/>
    <w:autoRedefine/>
    <w:uiPriority w:val="10"/>
    <w:qFormat/>
    <w:rsid w:val="00FB6B34"/>
    <w:pPr>
      <w:spacing w:after="0" w:line="360" w:lineRule="auto"/>
      <w:contextualSpacing/>
      <w:jc w:val="center"/>
    </w:pPr>
    <w:rPr>
      <w:rFonts w:cstheme="majorBidi"/>
      <w:spacing w:val="-10"/>
      <w:kern w:val="28"/>
      <w:sz w:val="40"/>
      <w:szCs w:val="56"/>
    </w:rPr>
  </w:style>
  <w:style w:type="character" w:customStyle="1" w:styleId="a4">
    <w:name w:val="标题 字符"/>
    <w:basedOn w:val="a0"/>
    <w:link w:val="a3"/>
    <w:uiPriority w:val="10"/>
    <w:rsid w:val="00FB6B34"/>
    <w:rPr>
      <w:rFonts w:ascii="Segoe UI Light" w:eastAsiaTheme="minorHAnsi" w:hAnsi="Segoe UI Light" w:cstheme="majorBidi"/>
      <w:spacing w:val="-10"/>
      <w:kern w:val="28"/>
      <w:sz w:val="40"/>
      <w:szCs w:val="56"/>
      <w:lang w:val="en-GB" w:eastAsia="en-US"/>
    </w:rPr>
  </w:style>
  <w:style w:type="paragraph" w:styleId="a5">
    <w:name w:val="Subtitle"/>
    <w:basedOn w:val="a"/>
    <w:next w:val="a"/>
    <w:link w:val="a6"/>
    <w:autoRedefine/>
    <w:uiPriority w:val="11"/>
    <w:qFormat/>
    <w:rsid w:val="009A5990"/>
    <w:pPr>
      <w:numPr>
        <w:ilvl w:val="1"/>
      </w:numPr>
    </w:pPr>
    <w:rPr>
      <w:color w:val="5A5A5A" w:themeColor="text1" w:themeTint="A5"/>
      <w:spacing w:val="15"/>
      <w:sz w:val="22"/>
    </w:rPr>
  </w:style>
  <w:style w:type="character" w:customStyle="1" w:styleId="a6">
    <w:name w:val="副标题 字符"/>
    <w:basedOn w:val="a0"/>
    <w:link w:val="a5"/>
    <w:uiPriority w:val="11"/>
    <w:rsid w:val="009A5990"/>
    <w:rPr>
      <w:rFonts w:ascii="Segoe UI Light" w:hAnsi="Segoe UI Light"/>
      <w:color w:val="5A5A5A" w:themeColor="text1" w:themeTint="A5"/>
      <w:spacing w:val="15"/>
    </w:rPr>
  </w:style>
  <w:style w:type="paragraph" w:styleId="a7">
    <w:name w:val="Quote"/>
    <w:basedOn w:val="a"/>
    <w:next w:val="a"/>
    <w:link w:val="a8"/>
    <w:autoRedefine/>
    <w:uiPriority w:val="29"/>
    <w:qFormat/>
    <w:rsid w:val="009A5990"/>
    <w:pPr>
      <w:spacing w:before="200"/>
      <w:ind w:left="864" w:right="864"/>
      <w:jc w:val="center"/>
    </w:pPr>
    <w:rPr>
      <w:i/>
      <w:iCs/>
      <w:color w:val="404040" w:themeColor="text1" w:themeTint="BF"/>
      <w:sz w:val="22"/>
    </w:rPr>
  </w:style>
  <w:style w:type="character" w:customStyle="1" w:styleId="a8">
    <w:name w:val="引用 字符"/>
    <w:basedOn w:val="a0"/>
    <w:link w:val="a7"/>
    <w:uiPriority w:val="29"/>
    <w:rsid w:val="009A5990"/>
    <w:rPr>
      <w:rFonts w:ascii="Segoe UI Light" w:hAnsi="Segoe UI Light"/>
      <w:i/>
      <w:iCs/>
      <w:color w:val="404040" w:themeColor="text1" w:themeTint="BF"/>
    </w:rPr>
  </w:style>
  <w:style w:type="character" w:customStyle="1" w:styleId="30">
    <w:name w:val="标题 3 字符"/>
    <w:basedOn w:val="a0"/>
    <w:link w:val="3"/>
    <w:uiPriority w:val="9"/>
    <w:rsid w:val="009A5990"/>
    <w:rPr>
      <w:rFonts w:ascii="Segoe UI Light" w:eastAsia="Microsoft YaHei Light" w:hAnsi="Segoe UI Light" w:cstheme="majorBidi"/>
      <w:color w:val="1F4D78" w:themeColor="accent1" w:themeShade="7F"/>
      <w:sz w:val="24"/>
      <w:szCs w:val="24"/>
    </w:rPr>
  </w:style>
  <w:style w:type="character" w:customStyle="1" w:styleId="10">
    <w:name w:val="标题 1 字符"/>
    <w:basedOn w:val="a0"/>
    <w:link w:val="1"/>
    <w:uiPriority w:val="9"/>
    <w:rsid w:val="009A5990"/>
    <w:rPr>
      <w:rFonts w:ascii="Segoe UI Light" w:eastAsiaTheme="majorEastAsia" w:hAnsi="Segoe UI Light" w:cstheme="majorBidi"/>
      <w:color w:val="2E74B5" w:themeColor="accent1" w:themeShade="BF"/>
      <w:sz w:val="40"/>
      <w:szCs w:val="32"/>
    </w:rPr>
  </w:style>
  <w:style w:type="paragraph" w:styleId="a9">
    <w:name w:val="List Paragraph"/>
    <w:basedOn w:val="a"/>
    <w:uiPriority w:val="34"/>
    <w:qFormat/>
    <w:rsid w:val="009A5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runkun Miao</dc:creator>
  <cp:keywords/>
  <dc:description/>
  <cp:lastModifiedBy>runkun Miao</cp:lastModifiedBy>
  <cp:revision>4</cp:revision>
  <cp:lastPrinted>2017-11-13T11:01:00Z</cp:lastPrinted>
  <dcterms:created xsi:type="dcterms:W3CDTF">2017-11-12T21:33:00Z</dcterms:created>
  <dcterms:modified xsi:type="dcterms:W3CDTF">2017-11-13T11:01:00Z</dcterms:modified>
</cp:coreProperties>
</file>