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Lab 2 writeup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The purpose of this shell was to parse user input and run any commands the user specified. The shell would wait for input or read it from a file. Depending on what the user specified, the shell would respond accordingly.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Shell pseudocode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If a file was specified: grab input as a line from the file.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If the user will input through the keyboard: grab input and save it into a buffer.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Parse the buffer and tokenize each of the values.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Analyze the values and determine whether the user wishes to perform any redirection, piping, or background execution.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If redirection is specified, properly redirect stdout or stdin and set up any pipes the user wishes to create.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Figure out which command the user wishes to execute.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Check if command is a built-in function the shell provides, if so, execute it.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If not, check if it is a program that is in the same directory as the user, execute it.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If not, check if the program is in one of the system directories, /bin, or /usr/bin and try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Executing from there.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If none of these, report an error.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Print output of program(if any) to the terminal(if no redirection).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Repeat until user types quit.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built this program by creating each of the functions and keeping them separate as much as I could before joining them all together at once. This worked out fine for the built-in commands and the parser and analyzer, but things got pretty complicated when I had to tie in the piping and redirection. I had to re-do those methods many times over because they just wouldn’t play along with the rest of the program. Finally I got them to work when I realized I was using the file descriptors wrong and that I had to close any unused ones as I created new pipes. The redirection was clearly the most complex part of the shell. The redirection was working quite nicely on it’s own, but when I had to try to make redirections of both stdin/stdout possible in one command, I had to re-think how to do things. I eventually figured out along with the pipes and the rest was pretty simple. I would create each function, then create a small program to test it with, when I joined these up to the shell program, they worked just as expected.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executeFromFile(char* file):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Executes the shell and executes each line in file, after which the shell quits.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executeFromUser():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Executes a loop waiting for the user to enter a command.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redirect(char*, int):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Enables any I/O redirection if the user indicated with ‘&lt;’, ‘&gt;’, or ‘&gt;&gt;’.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resteRedirect():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Called at the end of a cycle to reset I/O to stdin/stdout if they were changed.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executeCommand(char**, int):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Loops and sees which command the user wishes to execute.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Checks built-in commands, then any programs from the system.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Executes commands if found.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executeProgram(char** command, char * Dir, int arg, int piped):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Executes a program(the first argument in command), if Dir is not NULL, then it will check in Dir to execute the command, otherwise it will just call exec.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Forks and lets the child execute the command, the parent waits until the child’s completion, unless it is  a background process.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If piped is specified, no forking will occur as this is called after the pipe and fork are created.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executeLS(char ** command):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Prints the contents of the directory command species, if nothing, prints current directory.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executeCD(char * dir):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Attempts to change current directory to dir, if error, reports, otherwise returns 1.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findArgsLS(int, char**):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Figures out which arguments user has specified for their ‘dir’ command.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checkValidCommand(char ** command, int argFlag):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Ensure that the command the user has typed makes sense and is not something that they shouldn’t be allowed to execute.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Void updateCurrentDir():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Updates cwd.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Void IniitaliazeEnvironment():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Called at the the beginning of the shell program and sets the proper environment variables, like hostname, username, and current directory.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char** parseArgument(char* arg, char** command):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Tokenize arg and place each token into command, alongwith allocating enough space for each argument.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freeArgument(char** command, int size):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Called at the end of each cycle to free the current command array.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freeCommand(char* command):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Free a single command and set it’s value to NULL.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prepareIO_BG_PIPE(char**, int):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Create a pipe between and fork a child whose stdin is redirected to the pipe’s read end.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The parent’s stdout is redirected to the pipe’s write end.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analyzeArgument(char** command):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See if command has any redirection symbols in it, if so, create the proper redirections.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executeQuit():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Quit shell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executeHelp():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Call the help menu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executeEnviron():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Print environment strings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executeEcho(char** command):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Print command to stdout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executePause():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Wait for user to type enter.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executeClr():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Clear the terminal screen.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generateArgFlag(char*, int *, char*):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Create proper redirections if found.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