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D4A2" w14:textId="38D0DED7" w:rsidR="00C81968" w:rsidRDefault="00050B90">
      <w:pPr>
        <w:rPr>
          <w:b/>
          <w:bCs/>
          <w:u w:val="single"/>
        </w:rPr>
      </w:pPr>
      <w:r w:rsidRPr="00050B90">
        <w:rPr>
          <w:b/>
          <w:bCs/>
          <w:u w:val="single"/>
        </w:rPr>
        <w:t>HDFC IRCTC Credit Card</w:t>
      </w:r>
    </w:p>
    <w:p w14:paraId="6D32357D" w14:textId="77777777" w:rsidR="00050B90" w:rsidRPr="00050B90" w:rsidRDefault="00050B90">
      <w:pPr>
        <w:rPr>
          <w:u w:val="single"/>
        </w:rPr>
      </w:pPr>
      <w:r w:rsidRPr="00050B90">
        <w:rPr>
          <w:u w:val="single"/>
        </w:rPr>
        <w:t>Why is this card so AWESOME?</w:t>
      </w:r>
    </w:p>
    <w:p w14:paraId="5A753110" w14:textId="77777777" w:rsidR="00050B90" w:rsidRDefault="00050B90" w:rsidP="00050B90">
      <w:pPr>
        <w:pStyle w:val="ListParagraph"/>
        <w:numPr>
          <w:ilvl w:val="0"/>
          <w:numId w:val="1"/>
        </w:numPr>
      </w:pPr>
      <w:r w:rsidRPr="00050B90">
        <w:t>Get 5 Reward points for every ₹100 spent on IRCTC ticketing website &amp; Rail Connect App</w:t>
      </w:r>
    </w:p>
    <w:p w14:paraId="4FD51656" w14:textId="66FF6809" w:rsidR="00050B90" w:rsidRDefault="00050B90" w:rsidP="00050B90">
      <w:pPr>
        <w:pStyle w:val="ListParagraph"/>
        <w:numPr>
          <w:ilvl w:val="0"/>
          <w:numId w:val="1"/>
        </w:numPr>
      </w:pPr>
      <w:r w:rsidRPr="00050B90">
        <w:t>1 Reward point on every ₹100 spent on all other spends</w:t>
      </w:r>
      <w:r>
        <w:t>.</w:t>
      </w:r>
    </w:p>
    <w:p w14:paraId="2F65A1E8" w14:textId="6F471029" w:rsidR="00050B90" w:rsidRDefault="00050B90" w:rsidP="00050B90">
      <w:pPr>
        <w:pStyle w:val="ListParagraph"/>
        <w:numPr>
          <w:ilvl w:val="0"/>
          <w:numId w:val="1"/>
        </w:numPr>
      </w:pPr>
      <w:r w:rsidRPr="00050B90">
        <w:t xml:space="preserve">Additional 5% Cashback on train ticket bookings via HDFC Bank </w:t>
      </w:r>
      <w:proofErr w:type="spellStart"/>
      <w:r w:rsidRPr="00050B90">
        <w:t>SmartBuy</w:t>
      </w:r>
      <w:proofErr w:type="spellEnd"/>
      <w:r>
        <w:t>.</w:t>
      </w:r>
    </w:p>
    <w:p w14:paraId="66A8F1E7" w14:textId="1443EE82" w:rsidR="00050B90" w:rsidRDefault="00050B90" w:rsidP="00050B90">
      <w:pPr>
        <w:pStyle w:val="ListParagraph"/>
        <w:numPr>
          <w:ilvl w:val="0"/>
          <w:numId w:val="1"/>
        </w:numPr>
      </w:pPr>
      <w:r w:rsidRPr="00050B90">
        <w:t>Credit Card to UPI - The HDFC IRCTC Credit Card can be linked to your UPI</w:t>
      </w:r>
      <w:r>
        <w:t>.</w:t>
      </w:r>
    </w:p>
    <w:p w14:paraId="5D98EBFE" w14:textId="77777777" w:rsidR="00050B90" w:rsidRDefault="00050B90" w:rsidP="00050B90">
      <w:pPr>
        <w:pStyle w:val="ListParagraph"/>
        <w:numPr>
          <w:ilvl w:val="0"/>
          <w:numId w:val="1"/>
        </w:numPr>
      </w:pPr>
      <w:r w:rsidRPr="00050B90">
        <w:t xml:space="preserve">Welcome voucher worth ₹500 on card activation within first 37 days of card </w:t>
      </w:r>
      <w:proofErr w:type="gramStart"/>
      <w:r w:rsidRPr="00050B90">
        <w:t>issuance</w:t>
      </w:r>
      <w:proofErr w:type="gramEnd"/>
    </w:p>
    <w:p w14:paraId="2D957644" w14:textId="4EA26523" w:rsidR="00050B90" w:rsidRDefault="00050B90" w:rsidP="00050B90">
      <w:pPr>
        <w:pStyle w:val="ListParagraph"/>
        <w:numPr>
          <w:ilvl w:val="0"/>
          <w:numId w:val="1"/>
        </w:numPr>
      </w:pPr>
      <w:r w:rsidRPr="00050B90">
        <w:t>Annual fee waiver on annual spends of ₹1,50,000 or more</w:t>
      </w:r>
      <w:r>
        <w:t>.</w:t>
      </w:r>
    </w:p>
    <w:p w14:paraId="0F3E1BF7" w14:textId="77777777" w:rsidR="00050B90" w:rsidRPr="00050B90" w:rsidRDefault="00050B90" w:rsidP="00050B90">
      <w:pPr>
        <w:rPr>
          <w:u w:val="single"/>
        </w:rPr>
      </w:pPr>
      <w:r w:rsidRPr="00050B90">
        <w:rPr>
          <w:u w:val="single"/>
        </w:rPr>
        <w:t>Other Amazing Offers</w:t>
      </w:r>
    </w:p>
    <w:p w14:paraId="54FDC63B" w14:textId="77777777" w:rsidR="00050B90" w:rsidRDefault="00050B90" w:rsidP="00050B90">
      <w:pPr>
        <w:pStyle w:val="ListParagraph"/>
        <w:numPr>
          <w:ilvl w:val="0"/>
          <w:numId w:val="2"/>
        </w:numPr>
      </w:pPr>
      <w:r w:rsidRPr="00050B90">
        <w:t>8 complimentary access to select IRCTC Executive Lounges every year (2 per quarter)</w:t>
      </w:r>
    </w:p>
    <w:p w14:paraId="253E0EB3" w14:textId="1D7575D9" w:rsidR="00050B90" w:rsidRDefault="00050B90" w:rsidP="00050B90">
      <w:pPr>
        <w:pStyle w:val="ListParagraph"/>
        <w:numPr>
          <w:ilvl w:val="0"/>
          <w:numId w:val="2"/>
        </w:numPr>
      </w:pPr>
      <w:r w:rsidRPr="00050B90">
        <w:t>1% fuel surcharge waiver at all fuel stations across India (on minimum transaction of INR 400 &amp; maximum transaction of INR 5,000. Maximum waiver of INR 250 per statement cycle)</w:t>
      </w:r>
      <w:r>
        <w:t>.</w:t>
      </w:r>
    </w:p>
    <w:p w14:paraId="56AE0FB0" w14:textId="18DB7D01" w:rsidR="00050B90" w:rsidRDefault="00050B90" w:rsidP="00050B90">
      <w:pPr>
        <w:pStyle w:val="ListParagraph"/>
        <w:numPr>
          <w:ilvl w:val="0"/>
          <w:numId w:val="2"/>
        </w:numPr>
      </w:pPr>
      <w:r w:rsidRPr="00050B90">
        <w:t>Interest Free Credit Period</w:t>
      </w:r>
      <w:r>
        <w:t>:</w:t>
      </w:r>
      <w:r w:rsidRPr="00050B90">
        <w:t xml:space="preserve"> Up to 50 days of interest free period on your HDFC Bank </w:t>
      </w:r>
      <w:proofErr w:type="spellStart"/>
      <w:r w:rsidRPr="00050B90">
        <w:t>Rupay</w:t>
      </w:r>
      <w:proofErr w:type="spellEnd"/>
      <w:r w:rsidRPr="00050B90">
        <w:t xml:space="preserve"> IRCTC Credit Card from the date of purchase</w:t>
      </w:r>
    </w:p>
    <w:p w14:paraId="0F34F695" w14:textId="37574E61" w:rsidR="00050B90" w:rsidRDefault="00050B90" w:rsidP="00050B90">
      <w:pPr>
        <w:pStyle w:val="ListParagraph"/>
        <w:numPr>
          <w:ilvl w:val="0"/>
          <w:numId w:val="2"/>
        </w:numPr>
      </w:pPr>
      <w:r w:rsidRPr="00050B90">
        <w:t xml:space="preserve">Revolving Credit: Available at a nominal interest rate on your HDFC Bank </w:t>
      </w:r>
      <w:proofErr w:type="spellStart"/>
      <w:r w:rsidRPr="00050B90">
        <w:t>Rupay</w:t>
      </w:r>
      <w:proofErr w:type="spellEnd"/>
      <w:r w:rsidRPr="00050B90">
        <w:t xml:space="preserve"> IRCTC Credit</w:t>
      </w:r>
    </w:p>
    <w:p w14:paraId="41A7141D" w14:textId="2B66AFDD" w:rsidR="00050B90" w:rsidRDefault="00050B90" w:rsidP="00050B90">
      <w:pPr>
        <w:pStyle w:val="ListParagraph"/>
        <w:numPr>
          <w:ilvl w:val="0"/>
          <w:numId w:val="2"/>
        </w:numPr>
      </w:pPr>
      <w:r w:rsidRPr="00050B90">
        <w:t>Reward Rate Redemption and validity</w:t>
      </w:r>
      <w:r>
        <w:t>.</w:t>
      </w:r>
    </w:p>
    <w:p w14:paraId="4FFE0F71" w14:textId="77777777" w:rsidR="00050B90" w:rsidRDefault="00050B90" w:rsidP="00050B90">
      <w:pPr>
        <w:pStyle w:val="ListParagraph"/>
        <w:numPr>
          <w:ilvl w:val="0"/>
          <w:numId w:val="2"/>
        </w:numPr>
      </w:pPr>
      <w:r w:rsidRPr="00050B90">
        <w:t xml:space="preserve">The redemption against the train ticket booking at the rate of 1 Reward Point = INR 1 on HDFC Bank </w:t>
      </w:r>
      <w:proofErr w:type="spellStart"/>
      <w:r w:rsidRPr="00050B90">
        <w:t>SmartBuy</w:t>
      </w:r>
      <w:proofErr w:type="spellEnd"/>
      <w:r w:rsidRPr="00050B90">
        <w:t xml:space="preserve"> Reward Points will lapse on expiry of two years from the date of issuance</w:t>
      </w:r>
    </w:p>
    <w:p w14:paraId="73991057" w14:textId="77777777" w:rsidR="00050B90" w:rsidRDefault="00050B90" w:rsidP="00050B90">
      <w:pPr>
        <w:pStyle w:val="ListParagraph"/>
        <w:numPr>
          <w:ilvl w:val="0"/>
          <w:numId w:val="2"/>
        </w:numPr>
      </w:pPr>
      <w:r w:rsidRPr="00050B90">
        <w:t xml:space="preserve">Redemption can be made only against 70% of fare ticket amount on train ticket booking via HDFC Bank </w:t>
      </w:r>
      <w:proofErr w:type="spellStart"/>
      <w:r w:rsidRPr="00050B90">
        <w:t>SmartBuy</w:t>
      </w:r>
      <w:proofErr w:type="spellEnd"/>
      <w:r w:rsidRPr="00050B90">
        <w:t xml:space="preserve">, inclusive of fares of all the passengers and service charges levied by IRCTCA minimum of 100 Points are needed to be redeem </w:t>
      </w:r>
      <w:proofErr w:type="gramStart"/>
      <w:r w:rsidRPr="00050B90">
        <w:t>rewards</w:t>
      </w:r>
      <w:proofErr w:type="gramEnd"/>
    </w:p>
    <w:p w14:paraId="65149D3E" w14:textId="77777777" w:rsidR="00050B90" w:rsidRPr="00050B90" w:rsidRDefault="00050B90" w:rsidP="00050B90">
      <w:pPr>
        <w:rPr>
          <w:u w:val="single"/>
        </w:rPr>
      </w:pPr>
      <w:r w:rsidRPr="00050B90">
        <w:rPr>
          <w:u w:val="single"/>
        </w:rPr>
        <w:t>How to Apply</w:t>
      </w:r>
    </w:p>
    <w:p w14:paraId="0D4C392A" w14:textId="12966CD1" w:rsidR="00050B90" w:rsidRDefault="00050B90" w:rsidP="00050B90">
      <w:pPr>
        <w:pStyle w:val="ListParagraph"/>
        <w:numPr>
          <w:ilvl w:val="0"/>
          <w:numId w:val="3"/>
        </w:numPr>
      </w:pPr>
      <w:proofErr w:type="gramStart"/>
      <w:r>
        <w:t>User</w:t>
      </w:r>
      <w:proofErr w:type="gramEnd"/>
      <w:r>
        <w:t xml:space="preserve"> c</w:t>
      </w:r>
      <w:r w:rsidRPr="00050B90">
        <w:t xml:space="preserve">lick on the </w:t>
      </w:r>
      <w:r>
        <w:t>tracking link</w:t>
      </w:r>
    </w:p>
    <w:p w14:paraId="129D0A02" w14:textId="77777777" w:rsidR="00050B90" w:rsidRDefault="00050B90" w:rsidP="00050B90">
      <w:pPr>
        <w:pStyle w:val="ListParagraph"/>
        <w:numPr>
          <w:ilvl w:val="0"/>
          <w:numId w:val="3"/>
        </w:numPr>
      </w:pPr>
      <w:r>
        <w:t>User</w:t>
      </w:r>
      <w:r w:rsidRPr="00050B90">
        <w:t xml:space="preserve"> will be redirected to HDFC Bank Credit Cards </w:t>
      </w:r>
      <w:proofErr w:type="gramStart"/>
      <w:r w:rsidRPr="00050B90">
        <w:t>page</w:t>
      </w:r>
      <w:proofErr w:type="gramEnd"/>
    </w:p>
    <w:p w14:paraId="4658F47C" w14:textId="77777777" w:rsidR="00050B90" w:rsidRDefault="00050B90" w:rsidP="00050B90">
      <w:pPr>
        <w:pStyle w:val="ListParagraph"/>
        <w:numPr>
          <w:ilvl w:val="0"/>
          <w:numId w:val="3"/>
        </w:numPr>
      </w:pPr>
      <w:r>
        <w:t xml:space="preserve">User </w:t>
      </w:r>
      <w:r w:rsidRPr="00050B90">
        <w:t xml:space="preserve">Click Login/Join Now and do OTP </w:t>
      </w:r>
      <w:proofErr w:type="gramStart"/>
      <w:r w:rsidRPr="00050B90">
        <w:t>verification</w:t>
      </w:r>
      <w:proofErr w:type="gramEnd"/>
    </w:p>
    <w:p w14:paraId="742C89FC" w14:textId="77777777" w:rsidR="00050B90" w:rsidRDefault="00050B90" w:rsidP="00050B90">
      <w:pPr>
        <w:pStyle w:val="ListParagraph"/>
        <w:numPr>
          <w:ilvl w:val="0"/>
          <w:numId w:val="3"/>
        </w:numPr>
      </w:pPr>
      <w:r>
        <w:t>User</w:t>
      </w:r>
      <w:r w:rsidRPr="00050B90">
        <w:t xml:space="preserve"> will see the cards </w:t>
      </w:r>
      <w:r>
        <w:t>they</w:t>
      </w:r>
      <w:r w:rsidRPr="00050B90">
        <w:t xml:space="preserve"> are eligible for, select the card and provide the required </w:t>
      </w:r>
      <w:proofErr w:type="gramStart"/>
      <w:r w:rsidRPr="00050B90">
        <w:t>details</w:t>
      </w:r>
      <w:proofErr w:type="gramEnd"/>
    </w:p>
    <w:p w14:paraId="031967AF" w14:textId="77777777" w:rsidR="00050B90" w:rsidRDefault="00050B90" w:rsidP="00050B90">
      <w:pPr>
        <w:pStyle w:val="ListParagraph"/>
        <w:numPr>
          <w:ilvl w:val="0"/>
          <w:numId w:val="3"/>
        </w:numPr>
      </w:pPr>
      <w:r>
        <w:t xml:space="preserve">User </w:t>
      </w:r>
      <w:r w:rsidRPr="00050B90">
        <w:t xml:space="preserve">Complete </w:t>
      </w:r>
      <w:r>
        <w:t>his/her</w:t>
      </w:r>
      <w:r w:rsidRPr="00050B90">
        <w:t xml:space="preserve"> VKYC within 72 hours of </w:t>
      </w:r>
      <w:r>
        <w:t>his/her</w:t>
      </w:r>
      <w:r w:rsidRPr="00050B90">
        <w:t xml:space="preserve"> application.</w:t>
      </w:r>
    </w:p>
    <w:p w14:paraId="72287B92" w14:textId="16198767" w:rsidR="00050B90" w:rsidRPr="00050B90" w:rsidRDefault="00050B90" w:rsidP="00050B90">
      <w:pPr>
        <w:rPr>
          <w:u w:val="single"/>
        </w:rPr>
      </w:pPr>
      <w:r w:rsidRPr="00050B90">
        <w:rPr>
          <w:u w:val="single"/>
        </w:rPr>
        <w:t>Documents required for the Application</w:t>
      </w:r>
      <w:r>
        <w:rPr>
          <w:u w:val="single"/>
        </w:rPr>
        <w:t>.</w:t>
      </w:r>
    </w:p>
    <w:p w14:paraId="0D50CF75" w14:textId="77777777" w:rsidR="00050B90" w:rsidRDefault="00050B90" w:rsidP="00050B90">
      <w:pPr>
        <w:pStyle w:val="ListParagraph"/>
        <w:numPr>
          <w:ilvl w:val="0"/>
          <w:numId w:val="4"/>
        </w:numPr>
      </w:pPr>
      <w:r w:rsidRPr="00050B90">
        <w:t xml:space="preserve">Address Proof - Aadhaar, Passport, Latest utility </w:t>
      </w:r>
      <w:proofErr w:type="gramStart"/>
      <w:r w:rsidRPr="00050B90">
        <w:t>bills</w:t>
      </w:r>
      <w:proofErr w:type="gramEnd"/>
    </w:p>
    <w:p w14:paraId="003564DC" w14:textId="77777777" w:rsidR="00050B90" w:rsidRDefault="00050B90" w:rsidP="00050B90">
      <w:pPr>
        <w:pStyle w:val="ListParagraph"/>
        <w:numPr>
          <w:ilvl w:val="0"/>
          <w:numId w:val="4"/>
        </w:numPr>
      </w:pPr>
      <w:r w:rsidRPr="00050B90">
        <w:t>ID proof - PAN, Voter ID, Passport</w:t>
      </w:r>
    </w:p>
    <w:p w14:paraId="72C93E3E" w14:textId="77777777" w:rsidR="00050B90" w:rsidRDefault="00050B90" w:rsidP="00050B90">
      <w:pPr>
        <w:pStyle w:val="ListParagraph"/>
        <w:numPr>
          <w:ilvl w:val="0"/>
          <w:numId w:val="4"/>
        </w:numPr>
      </w:pPr>
      <w:r w:rsidRPr="00050B90">
        <w:t>Income proof - Bank Statement, Salary Slips</w:t>
      </w:r>
    </w:p>
    <w:p w14:paraId="0C4AD8F9" w14:textId="77777777" w:rsidR="00050B90" w:rsidRPr="00050B90" w:rsidRDefault="00050B90" w:rsidP="00050B90">
      <w:pPr>
        <w:rPr>
          <w:u w:val="single"/>
        </w:rPr>
      </w:pPr>
      <w:r w:rsidRPr="00050B90">
        <w:rPr>
          <w:u w:val="single"/>
        </w:rPr>
        <w:t>Eligibility Criteria</w:t>
      </w:r>
    </w:p>
    <w:p w14:paraId="7355A3D2" w14:textId="77777777" w:rsidR="00050B90" w:rsidRDefault="00050B90" w:rsidP="00050B90">
      <w:pPr>
        <w:pStyle w:val="ListParagraph"/>
        <w:numPr>
          <w:ilvl w:val="0"/>
          <w:numId w:val="5"/>
        </w:numPr>
      </w:pPr>
      <w:r w:rsidRPr="00050B90">
        <w:t xml:space="preserve">Required Age: 21 - 60 </w:t>
      </w:r>
      <w:proofErr w:type="gramStart"/>
      <w:r w:rsidRPr="00050B90">
        <w:t>years</w:t>
      </w:r>
      <w:proofErr w:type="gramEnd"/>
    </w:p>
    <w:p w14:paraId="7677DFDD" w14:textId="77777777" w:rsidR="00050B90" w:rsidRDefault="00050B90" w:rsidP="00050B90">
      <w:pPr>
        <w:pStyle w:val="ListParagraph"/>
        <w:numPr>
          <w:ilvl w:val="0"/>
          <w:numId w:val="5"/>
        </w:numPr>
      </w:pPr>
      <w:r w:rsidRPr="00050B90">
        <w:t>Employment status: Salaried or Self-Employed</w:t>
      </w:r>
    </w:p>
    <w:p w14:paraId="39601B5C" w14:textId="77777777" w:rsidR="00050B90" w:rsidRDefault="00050B90" w:rsidP="00050B90">
      <w:pPr>
        <w:pStyle w:val="ListParagraph"/>
        <w:numPr>
          <w:ilvl w:val="0"/>
          <w:numId w:val="5"/>
        </w:numPr>
      </w:pPr>
      <w:r w:rsidRPr="00050B90">
        <w:t>Minimum Income: ₹25,000 per month (Salaried)</w:t>
      </w:r>
    </w:p>
    <w:p w14:paraId="0D5A4604" w14:textId="77777777" w:rsidR="00050B90" w:rsidRDefault="00050B90" w:rsidP="00050B90">
      <w:pPr>
        <w:pStyle w:val="ListParagraph"/>
        <w:numPr>
          <w:ilvl w:val="0"/>
          <w:numId w:val="5"/>
        </w:numPr>
      </w:pPr>
      <w:r w:rsidRPr="00050B90">
        <w:t>Minimum Income: ₹6 lakhs per annum (Self-Employed)</w:t>
      </w:r>
    </w:p>
    <w:p w14:paraId="663CE763" w14:textId="77777777" w:rsidR="00050B90" w:rsidRPr="00050B90" w:rsidRDefault="00050B90" w:rsidP="00050B90">
      <w:pPr>
        <w:rPr>
          <w:u w:val="single"/>
        </w:rPr>
      </w:pPr>
      <w:r w:rsidRPr="00050B90">
        <w:rPr>
          <w:u w:val="single"/>
        </w:rPr>
        <w:lastRenderedPageBreak/>
        <w:t>Fees and Charges</w:t>
      </w:r>
    </w:p>
    <w:p w14:paraId="27A90422" w14:textId="77777777" w:rsidR="00050B90" w:rsidRDefault="00050B90" w:rsidP="00050B90">
      <w:pPr>
        <w:pStyle w:val="ListParagraph"/>
        <w:numPr>
          <w:ilvl w:val="0"/>
          <w:numId w:val="6"/>
        </w:numPr>
      </w:pPr>
      <w:r w:rsidRPr="00050B90">
        <w:t>Joining Fees: ₹500 + GST.</w:t>
      </w:r>
    </w:p>
    <w:p w14:paraId="0121E381" w14:textId="77777777" w:rsidR="00050B90" w:rsidRDefault="00050B90" w:rsidP="00050B90">
      <w:pPr>
        <w:pStyle w:val="ListParagraph"/>
        <w:numPr>
          <w:ilvl w:val="0"/>
          <w:numId w:val="6"/>
        </w:numPr>
      </w:pPr>
      <w:r w:rsidRPr="00050B90">
        <w:t>Annual Fees: ₹500 + GST.</w:t>
      </w:r>
    </w:p>
    <w:p w14:paraId="4C13D0A5" w14:textId="77777777" w:rsidR="00050B90" w:rsidRPr="00050B90" w:rsidRDefault="00050B90" w:rsidP="00050B90">
      <w:pPr>
        <w:rPr>
          <w:u w:val="single"/>
        </w:rPr>
      </w:pPr>
      <w:r w:rsidRPr="00050B90">
        <w:rPr>
          <w:u w:val="single"/>
        </w:rPr>
        <w:t>Important Information</w:t>
      </w:r>
    </w:p>
    <w:p w14:paraId="3E0EBBDB" w14:textId="43A08529" w:rsidR="00050B90" w:rsidRDefault="00050B90" w:rsidP="00050B90">
      <w:pPr>
        <w:pStyle w:val="ListParagraph"/>
        <w:numPr>
          <w:ilvl w:val="0"/>
          <w:numId w:val="7"/>
        </w:numPr>
      </w:pPr>
      <w:r w:rsidRPr="00050B90">
        <w:t xml:space="preserve">If </w:t>
      </w:r>
      <w:r>
        <w:t>customer</w:t>
      </w:r>
      <w:r w:rsidRPr="00050B90">
        <w:t xml:space="preserve"> Card is Activated, you will be eligible for </w:t>
      </w:r>
      <w:proofErr w:type="gramStart"/>
      <w:r w:rsidR="00A00623">
        <w:t>commissions</w:t>
      </w:r>
      <w:proofErr w:type="gramEnd"/>
    </w:p>
    <w:p w14:paraId="1C2E79C5" w14:textId="1D8CCFDB" w:rsidR="00050B90" w:rsidRDefault="00050B90" w:rsidP="00050B90">
      <w:pPr>
        <w:pStyle w:val="ListParagraph"/>
        <w:numPr>
          <w:ilvl w:val="0"/>
          <w:numId w:val="7"/>
        </w:numPr>
      </w:pPr>
      <w:r w:rsidRPr="00050B90">
        <w:t xml:space="preserve">Minimum transaction of ₹100 is required within 37 days to activate the card, otherwise it will get </w:t>
      </w:r>
      <w:proofErr w:type="gramStart"/>
      <w:r w:rsidRPr="00050B90">
        <w:t>closed</w:t>
      </w:r>
      <w:proofErr w:type="gramEnd"/>
    </w:p>
    <w:p w14:paraId="37ED2222" w14:textId="77777777" w:rsidR="00A00623" w:rsidRDefault="00A00623" w:rsidP="00A00623">
      <w:pPr>
        <w:pStyle w:val="ListParagraph"/>
        <w:numPr>
          <w:ilvl w:val="0"/>
          <w:numId w:val="7"/>
        </w:numPr>
      </w:pPr>
      <w:r>
        <w:t>No Rewards Applicable for Employees of HDFC, HDB, CHBL &amp; CSC- Main or Group of Companies</w:t>
      </w:r>
    </w:p>
    <w:p w14:paraId="1775C28F" w14:textId="1F4344DA" w:rsidR="00A00623" w:rsidRDefault="00A00623" w:rsidP="00A00623">
      <w:pPr>
        <w:pStyle w:val="ListParagraph"/>
        <w:numPr>
          <w:ilvl w:val="0"/>
          <w:numId w:val="7"/>
        </w:numPr>
      </w:pPr>
      <w:r>
        <w:t xml:space="preserve">For Existing/Previous HDFC credit card holders, Rewards will get tracked at Existing User Reward </w:t>
      </w:r>
      <w:proofErr w:type="gramStart"/>
      <w:r>
        <w:t>rate</w:t>
      </w:r>
      <w:proofErr w:type="gramEnd"/>
    </w:p>
    <w:p w14:paraId="531C6C03" w14:textId="77777777" w:rsidR="00A00623" w:rsidRDefault="00A00623" w:rsidP="00A00623">
      <w:pPr>
        <w:pStyle w:val="ListParagraph"/>
        <w:numPr>
          <w:ilvl w:val="0"/>
          <w:numId w:val="7"/>
        </w:numPr>
      </w:pPr>
      <w:r>
        <w:t xml:space="preserve">Card upgrades/limit enhancements are not a part of </w:t>
      </w:r>
      <w:proofErr w:type="gramStart"/>
      <w:r>
        <w:t>Rewards</w:t>
      </w:r>
      <w:proofErr w:type="gramEnd"/>
    </w:p>
    <w:p w14:paraId="27860310" w14:textId="0468809E" w:rsidR="00A00623" w:rsidRDefault="00A00623" w:rsidP="00A00623">
      <w:pPr>
        <w:pStyle w:val="ListParagraph"/>
        <w:numPr>
          <w:ilvl w:val="0"/>
          <w:numId w:val="7"/>
        </w:numPr>
      </w:pPr>
      <w:r>
        <w:t>Rewards on HDFC Bank App applications: Not Applicable</w:t>
      </w:r>
    </w:p>
    <w:p w14:paraId="7809DBE0" w14:textId="6F20C3C0" w:rsidR="00A00623" w:rsidRDefault="00A00623" w:rsidP="00A00623">
      <w:pPr>
        <w:pStyle w:val="ListParagraph"/>
        <w:numPr>
          <w:ilvl w:val="0"/>
          <w:numId w:val="7"/>
        </w:numPr>
      </w:pPr>
      <w:r w:rsidRPr="00A00623">
        <w:t xml:space="preserve">If </w:t>
      </w:r>
      <w:r>
        <w:t>customer</w:t>
      </w:r>
      <w:r w:rsidRPr="00A00623">
        <w:t xml:space="preserve"> apply for a different card upon </w:t>
      </w:r>
      <w:proofErr w:type="gramStart"/>
      <w:r w:rsidRPr="00A00623">
        <w:t>redirecting</w:t>
      </w:r>
      <w:proofErr w:type="gramEnd"/>
      <w:r w:rsidRPr="00A00623">
        <w:t xml:space="preserve"> you will be eligible for the rewards rates applicable on the card applied</w:t>
      </w:r>
    </w:p>
    <w:p w14:paraId="2EA4C054" w14:textId="7FB0A0A8" w:rsidR="00A00623" w:rsidRDefault="00A00623" w:rsidP="00A00623">
      <w:pPr>
        <w:pStyle w:val="ListParagraph"/>
        <w:numPr>
          <w:ilvl w:val="0"/>
          <w:numId w:val="7"/>
        </w:numPr>
      </w:pPr>
      <w:r>
        <w:t>Your Rewards will be</w:t>
      </w:r>
      <w:r>
        <w:t xml:space="preserve"> cancelled</w:t>
      </w:r>
      <w:r>
        <w:t xml:space="preserve"> </w:t>
      </w:r>
      <w:r>
        <w:t>customer</w:t>
      </w:r>
      <w:r>
        <w:t xml:space="preserve"> use any referral code or if </w:t>
      </w:r>
      <w:r>
        <w:t xml:space="preserve">his/her </w:t>
      </w:r>
      <w:r>
        <w:t>application is Rejected or Cancelled</w:t>
      </w:r>
    </w:p>
    <w:p w14:paraId="161BDEB4" w14:textId="3610588C" w:rsidR="00A00623" w:rsidRPr="00050B90" w:rsidRDefault="00A00623" w:rsidP="00A00623">
      <w:pPr>
        <w:pStyle w:val="ListParagraph"/>
        <w:numPr>
          <w:ilvl w:val="0"/>
          <w:numId w:val="7"/>
        </w:numPr>
      </w:pPr>
      <w:r>
        <w:t xml:space="preserve">Fraudulent activity will lead to cancellation of the Rewards. </w:t>
      </w:r>
      <w:proofErr w:type="spellStart"/>
      <w:r>
        <w:t>CashKaro's</w:t>
      </w:r>
      <w:proofErr w:type="spellEnd"/>
      <w:r>
        <w:t xml:space="preserve"> decision will be final in this case</w:t>
      </w:r>
      <w:r>
        <w:t>.</w:t>
      </w:r>
    </w:p>
    <w:sectPr w:rsidR="00A00623" w:rsidRPr="00050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4EB1"/>
    <w:multiLevelType w:val="hybridMultilevel"/>
    <w:tmpl w:val="514C5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D0F01"/>
    <w:multiLevelType w:val="hybridMultilevel"/>
    <w:tmpl w:val="B8FC4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23EDB"/>
    <w:multiLevelType w:val="hybridMultilevel"/>
    <w:tmpl w:val="3E861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D0C8C"/>
    <w:multiLevelType w:val="hybridMultilevel"/>
    <w:tmpl w:val="0F80E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10BA0"/>
    <w:multiLevelType w:val="hybridMultilevel"/>
    <w:tmpl w:val="54F00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E154B"/>
    <w:multiLevelType w:val="hybridMultilevel"/>
    <w:tmpl w:val="0A0E0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8391D"/>
    <w:multiLevelType w:val="hybridMultilevel"/>
    <w:tmpl w:val="9F007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912291">
    <w:abstractNumId w:val="5"/>
  </w:num>
  <w:num w:numId="2" w16cid:durableId="445661180">
    <w:abstractNumId w:val="4"/>
  </w:num>
  <w:num w:numId="3" w16cid:durableId="935746944">
    <w:abstractNumId w:val="1"/>
  </w:num>
  <w:num w:numId="4" w16cid:durableId="1492329526">
    <w:abstractNumId w:val="6"/>
  </w:num>
  <w:num w:numId="5" w16cid:durableId="617955407">
    <w:abstractNumId w:val="2"/>
  </w:num>
  <w:num w:numId="6" w16cid:durableId="991257428">
    <w:abstractNumId w:val="3"/>
  </w:num>
  <w:num w:numId="7" w16cid:durableId="14224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F1B44"/>
    <w:rsid w:val="00185A5F"/>
    <w:rsid w:val="002E339D"/>
    <w:rsid w:val="00A00623"/>
    <w:rsid w:val="00C81968"/>
    <w:rsid w:val="00D1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C553"/>
  <w15:chartTrackingRefBased/>
  <w15:docId w15:val="{2AC4214F-84F1-4F7F-A63D-BF4FB46B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1</cp:revision>
  <dcterms:created xsi:type="dcterms:W3CDTF">2024-03-07T06:11:00Z</dcterms:created>
  <dcterms:modified xsi:type="dcterms:W3CDTF">2024-03-07T07:23:00Z</dcterms:modified>
</cp:coreProperties>
</file>