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200"/>
      </w:pPr>
      <w:r>
        <w:rPr>
          <w:rFonts w:ascii="Arial" w:cs="Arial" w:eastAsia="Arial" w:hAnsi="Arial"/>
          <w:b/>
          <w:bCs/>
          <w:color w:val="FFFFFF"/>
          <w:sz w:val="36"/>
          <w:szCs w:val="36"/>
        </w:rPr>
        <w:t xml:space="preserve">RTL Table — Tableau Extension</w:t>
      </w:r>
    </w:p>
    <w:p>
      <w:pPr>
        <w:shd w:fill="1F3864" w:val="clear"/>
        <w:spacing w:before="0" w:after="400"/>
      </w:pPr>
      <w:r>
        <w:rPr>
          <w:rFonts w:ascii="Arial" w:cs="Arial" w:eastAsia="Arial" w:hAnsi="Arial"/>
          <w:color w:val="C7D2FE"/>
          <w:sz w:val="20"/>
          <w:szCs w:val="20"/>
        </w:rPr>
        <w:t xml:space="preserve">Full Project Documentation  |  v7</w:t>
      </w:r>
    </w:p>
    <w:p>
      <w:pPr>
        <w:pStyle w:val="Heading1"/>
        <w:spacing w:before="320" w:after="160"/>
      </w:pPr>
      <w:r>
        <w:rPr>
          <w:b/>
          <w:bCs/>
          <w:color w:val="1F3864"/>
          <w:sz w:val="28"/>
          <w:szCs w:val="28"/>
        </w:rPr>
        <w:t xml:space="preserve">Overview</w:t>
      </w:r>
    </w:p>
    <w:p>
      <w:pPr>
        <w:spacing w:before="60" w:after="60"/>
      </w:pPr>
      <w:r>
        <w:rPr>
          <w:sz w:val="20"/>
          <w:szCs w:val="20"/>
        </w:rPr>
        <w:t xml:space="preserve">A Tableau Viz Extension (worksheet extension) that renders a scrollable RTL data table inside a Tableau worksheet. Single HTML file, no backend, no setup UI.</w:t>
      </w:r>
    </w:p>
    <w:p>
      <w:pPr>
        <w:spacing w:before="80" w:after="80"/>
      </w:pPr>
      <w:r>
        <w:t xml:space="preserve"/>
      </w:r>
    </w:p>
    <w:p>
      <w:pPr>
        <w:pStyle w:val="ListParagraph"/>
        <w:numPr>
          <w:ilvl w:val="0"/>
          <w:numId w:val="2"/>
        </w:numPr>
        <w:spacing w:before="40" w:after="40"/>
      </w:pPr>
      <w:r>
        <w:rPr>
          <w:sz w:val="20"/>
          <w:szCs w:val="20"/>
        </w:rPr>
        <w:t xml:space="preserve">Supports 16+ columns of mixed data types (strings, numbers, dates)</w:t>
      </w:r>
    </w:p>
    <w:p>
      <w:pPr>
        <w:pStyle w:val="ListParagraph"/>
        <w:numPr>
          <w:ilvl w:val="0"/>
          <w:numId w:val="2"/>
        </w:numPr>
        <w:spacing w:before="40" w:after="40"/>
      </w:pPr>
      <w:r>
        <w:rPr>
          <w:sz w:val="20"/>
          <w:szCs w:val="20"/>
        </w:rPr>
        <w:t xml:space="preserve">Column order and visibility controlled by a Tableau String parameter named Columns</w:t>
      </w:r>
    </w:p>
    <w:p>
      <w:pPr>
        <w:pStyle w:val="ListParagraph"/>
        <w:numPr>
          <w:ilvl w:val="0"/>
          <w:numId w:val="2"/>
        </w:numPr>
        <w:spacing w:before="40" w:after="40"/>
      </w:pPr>
      <w:r>
        <w:rPr>
          <w:sz w:val="20"/>
          <w:szCs w:val="20"/>
        </w:rPr>
        <w:t xml:space="preserve">Each column has a multi-select filter dropdown in the header row</w:t>
      </w:r>
    </w:p>
    <w:p>
      <w:pPr>
        <w:pStyle w:val="ListParagraph"/>
        <w:numPr>
          <w:ilvl w:val="0"/>
          <w:numId w:val="2"/>
        </w:numPr>
        <w:spacing w:before="40" w:after="40"/>
      </w:pPr>
      <w:r>
        <w:rPr>
          <w:sz w:val="20"/>
          <w:szCs w:val="20"/>
        </w:rPr>
        <w:t xml:space="preserve">Negative numbers render correctly in RTL layout (minus sign always on the left)</w:t>
      </w:r>
    </w:p>
    <w:p>
      <w:pPr>
        <w:pStyle w:val="ListParagraph"/>
        <w:numPr>
          <w:ilvl w:val="0"/>
          <w:numId w:val="2"/>
        </w:numPr>
        <w:spacing w:before="40" w:after="40"/>
      </w:pPr>
      <w:r>
        <w:rPr>
          <w:sz w:val="20"/>
          <w:szCs w:val="20"/>
        </w:rPr>
        <w:t xml:space="preserve">Only fields listed in the Columns parameter are displayed — unlisted Detail fields are silently dropped</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File</w:t>
            </w:r>
          </w:p>
        </w:tc>
        <w:tc>
          <w:tcPr>
            <w:tcW w:type="dxa" w:w="5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table_rtl.html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 extension — all logic, 257 lines (v7)</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table_rtl.trex</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Tableau manifest — update URL before deploying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tableau.extensions.js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Tableau Extensions API (local copy)</w:t>
            </w:r>
          </w:p>
        </w:tc>
      </w:tr>
    </w:tbl>
    <w:p>
      <w:pPr>
        <w:pBdr>
          <w:bottom w:val="single" w:color="C7D2FE" w:sz="4" w:space="1"/>
        </w:pBdr>
        <w:spacing w:before="120" w:after="120"/>
      </w:pPr>
      <w:r>
        <w:t xml:space="preserve"/>
      </w:r>
    </w:p>
    <w:p>
      <w:pPr>
        <w:pStyle w:val="Heading1"/>
        <w:spacing w:before="320" w:after="160"/>
      </w:pPr>
      <w:r>
        <w:rPr>
          <w:b/>
          <w:bCs/>
          <w:color w:val="1F3864"/>
          <w:sz w:val="28"/>
          <w:szCs w:val="28"/>
        </w:rPr>
        <w:t xml:space="preserve">Deployment</w:t>
      </w:r>
    </w:p>
    <w:p>
      <w:pPr>
        <w:pStyle w:val="Heading2"/>
        <w:spacing w:before="240" w:after="120"/>
      </w:pPr>
      <w:r>
        <w:rPr>
          <w:b/>
          <w:bCs/>
          <w:color w:val="2E4B8F"/>
          <w:sz w:val="24"/>
          <w:szCs w:val="24"/>
        </w:rPr>
        <w:t xml:space="preserve">Desktop (Development)</w:t>
      </w:r>
    </w:p>
    <w:p>
      <w:pPr>
        <w:pStyle w:val="ListParagraph"/>
        <w:numPr>
          <w:ilvl w:val="0"/>
          <w:numId w:val="3"/>
        </w:numPr>
        <w:spacing w:before="40" w:after="40"/>
      </w:pPr>
      <w:r>
        <w:rPr>
          <w:sz w:val="20"/>
          <w:szCs w:val="20"/>
        </w:rPr>
        <w:t xml:space="preserve">Run python -m http.server 8765 from the extension folder</w:t>
      </w:r>
    </w:p>
    <w:p>
      <w:pPr>
        <w:pStyle w:val="ListParagraph"/>
        <w:numPr>
          <w:ilvl w:val="0"/>
          <w:numId w:val="3"/>
        </w:numPr>
        <w:spacing w:before="40" w:after="40"/>
      </w:pPr>
      <w:r>
        <w:rPr>
          <w:sz w:val="20"/>
          <w:szCs w:val="20"/>
        </w:rPr>
        <w:t xml:space="preserve">Update table_rtl.trex → &lt;url&gt; to http://localhost:8765/table_rtl.html</w:t>
      </w:r>
    </w:p>
    <w:p>
      <w:pPr>
        <w:pStyle w:val="ListParagraph"/>
        <w:numPr>
          <w:ilvl w:val="0"/>
          <w:numId w:val="3"/>
        </w:numPr>
        <w:spacing w:before="40" w:after="40"/>
      </w:pPr>
      <w:r>
        <w:rPr>
          <w:sz w:val="20"/>
          <w:szCs w:val="20"/>
        </w:rPr>
        <w:t xml:space="preserve">Load table_rtl.trex → Tableau Desktop → Add Extension → Access Local Viz Extensions</w:t>
      </w:r>
    </w:p>
    <w:p>
      <w:pPr>
        <w:spacing w:before="80" w:after="80"/>
      </w:pPr>
      <w:r>
        <w:t xml:space="preserve"/>
      </w:r>
    </w:p>
    <w:p>
      <w:pPr>
        <w:pStyle w:val="Heading2"/>
        <w:spacing w:before="240" w:after="120"/>
      </w:pPr>
      <w:r>
        <w:rPr>
          <w:b/>
          <w:bCs/>
          <w:color w:val="2E4B8F"/>
          <w:sz w:val="24"/>
          <w:szCs w:val="24"/>
        </w:rPr>
        <w:t xml:space="preserve">Tableau Cloud (Production)</w:t>
      </w:r>
    </w:p>
    <w:p>
      <w:pPr>
        <w:pStyle w:val="ListParagraph"/>
        <w:numPr>
          <w:ilvl w:val="0"/>
          <w:numId w:val="2"/>
        </w:numPr>
        <w:spacing w:before="40" w:after="40"/>
      </w:pPr>
      <w:r>
        <w:rPr>
          <w:sz w:val="20"/>
          <w:szCs w:val="20"/>
        </w:rPr>
        <w:t xml:space="preserve">Push files to GitHub repo</w:t>
      </w:r>
    </w:p>
    <w:p>
      <w:pPr>
        <w:pStyle w:val="ListParagraph"/>
        <w:numPr>
          <w:ilvl w:val="0"/>
          <w:numId w:val="2"/>
        </w:numPr>
        <w:spacing w:before="40" w:after="40"/>
      </w:pPr>
      <w:r>
        <w:rPr>
          <w:sz w:val="20"/>
          <w:szCs w:val="20"/>
        </w:rPr>
        <w:t xml:space="preserve">Enable GitHub Pages on the repo</w:t>
      </w:r>
    </w:p>
    <w:p>
      <w:pPr>
        <w:pStyle w:val="ListParagraph"/>
        <w:numPr>
          <w:ilvl w:val="0"/>
          <w:numId w:val="2"/>
        </w:numPr>
        <w:spacing w:before="40" w:after="40"/>
      </w:pPr>
      <w:r>
        <w:rPr>
          <w:sz w:val="20"/>
          <w:szCs w:val="20"/>
        </w:rPr>
        <w:t xml:space="preserve">Update table_rtl.trex → &lt;url&gt; to your GitHub Pages URL</w:t>
      </w:r>
    </w:p>
    <w:p>
      <w:pPr>
        <w:pStyle w:val="ListParagraph"/>
        <w:numPr>
          <w:ilvl w:val="0"/>
          <w:numId w:val="2"/>
        </w:numPr>
        <w:spacing w:before="40" w:after="40"/>
      </w:pPr>
      <w:r>
        <w:rPr>
          <w:sz w:val="20"/>
          <w:szCs w:val="20"/>
        </w:rPr>
        <w:t xml:space="preserve">Whitelist in Tableau Cloud → Settings → Extensions → Add URL</w:t>
      </w:r>
    </w:p>
    <w:p>
      <w:pPr>
        <w:pStyle w:val="ListParagraph"/>
        <w:numPr>
          <w:ilvl w:val="0"/>
          <w:numId w:val="2"/>
        </w:numPr>
        <w:spacing w:before="40" w:after="40"/>
      </w:pPr>
      <w:r>
        <w:rPr>
          <w:sz w:val="20"/>
          <w:szCs w:val="20"/>
        </w:rPr>
        <w:t xml:space="preserve">Load table_rtl.trex</w:t>
      </w:r>
    </w:p>
    <w:p>
      <w:pPr>
        <w:pStyle w:val="ListParagraph"/>
        <w:numPr>
          <w:ilvl w:val="0"/>
          <w:numId w:val="2"/>
        </w:numPr>
        <w:spacing w:before="40" w:after="40"/>
      </w:pPr>
      <w:r>
        <w:rPr>
          <w:sz w:val="20"/>
          <w:szCs w:val="20"/>
        </w:rPr>
        <w:t xml:space="preserve">Live debug: open workbook in browser → F12 → Console</w:t>
      </w:r>
    </w:p>
    <w:p>
      <w:pPr>
        <w:spacing w:before="80" w:after="80"/>
      </w:pPr>
      <w:r>
        <w:t xml:space="preserve"/>
      </w:r>
    </w:p>
    <w:p>
      <w:pPr>
        <w:pStyle w:val="Heading2"/>
        <w:spacing w:before="240" w:after="120"/>
      </w:pPr>
      <w:r>
        <w:rPr>
          <w:b/>
          <w:bCs/>
          <w:color w:val="2E4B8F"/>
          <w:sz w:val="24"/>
          <w:szCs w:val="24"/>
        </w:rPr>
        <w:t xml:space="preserve">Updating the Extension</w:t>
      </w:r>
    </w:p>
    <w:p>
      <w:pPr>
        <w:pStyle w:val="ListParagraph"/>
        <w:numPr>
          <w:ilvl w:val="0"/>
          <w:numId w:val="2"/>
        </w:numPr>
        <w:spacing w:before="40" w:after="40"/>
      </w:pPr>
      <w:r>
        <w:rPr>
          <w:sz w:val="20"/>
          <w:szCs w:val="20"/>
        </w:rPr>
        <w:t xml:space="preserve">Edit table_rtl.html, bump version in footer (v7, v8, …) on every change</w:t>
      </w:r>
    </w:p>
    <w:p>
      <w:pPr>
        <w:pStyle w:val="ListParagraph"/>
        <w:numPr>
          <w:ilvl w:val="0"/>
          <w:numId w:val="2"/>
        </w:numPr>
        <w:spacing w:before="40" w:after="40"/>
      </w:pPr>
      <w:r>
        <w:rPr>
          <w:sz w:val="20"/>
          <w:szCs w:val="20"/>
        </w:rPr>
        <w:t xml:space="preserve">Push to GitHub — no-cache meta headers ensure fresh load</w:t>
      </w:r>
    </w:p>
    <w:p>
      <w:pPr>
        <w:pStyle w:val="ListParagraph"/>
        <w:numPr>
          <w:ilvl w:val="0"/>
          <w:numId w:val="2"/>
        </w:numPr>
        <w:spacing w:before="40" w:after="40"/>
      </w:pPr>
      <w:r>
        <w:rPr>
          <w:sz w:val="20"/>
          <w:szCs w:val="20"/>
        </w:rPr>
        <w:t xml:space="preserve">No need to update .trex</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Tableau Sheet Setup</w:t>
      </w:r>
    </w:p>
    <w:p>
      <w:pPr>
        <w:pStyle w:val="Heading2"/>
        <w:spacing w:before="240" w:after="120"/>
      </w:pPr>
      <w:r>
        <w:rPr>
          <w:b/>
          <w:bCs/>
          <w:color w:val="2E4B8F"/>
          <w:sz w:val="24"/>
          <w:szCs w:val="24"/>
        </w:rPr>
        <w:t xml:space="preserve">Marks Card</w:t>
      </w:r>
    </w:p>
    <w:p>
      <w:pPr>
        <w:spacing w:before="60" w:after="60"/>
      </w:pPr>
      <w:r>
        <w:rPr>
          <w:sz w:val="20"/>
          <w:szCs w:val="20"/>
        </w:rPr>
        <w:t xml:space="preserve">Drag all desired fields to the Detail shelf on the Marks card. The extension reads all fields placed on Detail — there are no named encoding slots.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What to drag</w:t>
            </w:r>
          </w:p>
        </w:tc>
        <w:tc>
          <w:tcPr>
            <w:tcW w:type="dxa" w:w="6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dimension or measure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Strings, integers, floats, dates all supported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Up to 16+ fields</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 hard limit — all become available for the Columns parameter</w:t>
            </w:r>
          </w:p>
        </w:tc>
      </w:tr>
    </w:tbl>
    <w:p>
      <w:pPr>
        <w:spacing w:before="80" w:after="80"/>
      </w:pPr>
      <w:r>
        <w:t xml:space="preserve"/>
      </w:r>
    </w:p>
    <w:p>
      <w:pPr>
        <w:pStyle w:val="Heading2"/>
        <w:spacing w:before="240" w:after="120"/>
      </w:pPr>
      <w:r>
        <w:rPr>
          <w:b/>
          <w:bCs/>
          <w:color w:val="2E4B8F"/>
          <w:sz w:val="24"/>
          <w:szCs w:val="24"/>
        </w:rPr>
        <w:t xml:space="preserve">Columns Parameter</w:t>
      </w:r>
    </w:p>
    <w:p>
      <w:pPr>
        <w:spacing w:before="60" w:after="60"/>
      </w:pPr>
      <w:r>
        <w:rPr>
          <w:sz w:val="20"/>
          <w:szCs w:val="20"/>
        </w:rPr>
        <w:t xml:space="preserve">The Columns parameter is the single source of truth for what appears in the table and in what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Parameter</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Type</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Columns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 List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Controls which columns are displayed and in what left-to-right order</w:t>
            </w:r>
          </w:p>
        </w:tc>
      </w:tr>
    </w:tbl>
    <w:p>
      <w:pPr>
        <w:spacing w:before="80" w:after="80"/>
      </w:pPr>
      <w:r>
        <w:t xml:space="preserve"/>
      </w:r>
    </w:p>
    <w:p>
      <w:pPr>
        <w:spacing w:before="180" w:after="80"/>
      </w:pPr>
      <w:r>
        <w:rPr>
          <w:b/>
          <w:bCs/>
          <w:color w:val="374151"/>
          <w:sz w:val="22"/>
          <w:szCs w:val="22"/>
        </w:rPr>
        <w:t xml:space="preserve">Setting up the Columns parameter</w:t>
      </w:r>
    </w:p>
    <w:p>
      <w:pPr>
        <w:pStyle w:val="ListParagraph"/>
        <w:numPr>
          <w:ilvl w:val="0"/>
          <w:numId w:val="3"/>
        </w:numPr>
        <w:spacing w:before="40" w:after="40"/>
      </w:pPr>
      <w:r>
        <w:rPr>
          <w:sz w:val="20"/>
          <w:szCs w:val="20"/>
        </w:rPr>
        <w:t xml:space="preserve">Create a String parameter named Columns</w:t>
      </w:r>
    </w:p>
    <w:p>
      <w:pPr>
        <w:pStyle w:val="ListParagraph"/>
        <w:numPr>
          <w:ilvl w:val="0"/>
          <w:numId w:val="3"/>
        </w:numPr>
        <w:spacing w:before="40" w:after="40"/>
      </w:pPr>
      <w:r>
        <w:rPr>
          <w:sz w:val="20"/>
          <w:szCs w:val="20"/>
        </w:rPr>
        <w:t xml:space="preserve">Set Allowable Values → List</w:t>
      </w:r>
    </w:p>
    <w:p>
      <w:pPr>
        <w:pStyle w:val="ListParagraph"/>
        <w:numPr>
          <w:ilvl w:val="0"/>
          <w:numId w:val="3"/>
        </w:numPr>
        <w:spacing w:before="40" w:after="40"/>
      </w:pPr>
      <w:r>
        <w:rPr>
          <w:sz w:val="20"/>
          <w:szCs w:val="20"/>
        </w:rPr>
        <w:t xml:space="preserve">Add one entry — the Value field contains the full comma-separated ordered string, e.g.:</w:t>
      </w:r>
    </w:p>
    <w:p>
      <w:pPr>
        <w:shd w:fill="F3F4F6" w:val="clear"/>
        <w:spacing w:before="40" w:after="40"/>
        <w:ind w:left="360"/>
      </w:pPr>
      <w:r>
        <w:rPr>
          <w:rFonts w:ascii="Courier New" w:cs="Courier New" w:eastAsia="Courier New" w:hAnsi="Courier New"/>
          <w:color w:val="374151"/>
          <w:sz w:val="18"/>
          <w:szCs w:val="18"/>
        </w:rPr>
        <w:t xml:space="preserve">YEAR(Order Date), YEAR(Ship Date), CNT(Orders), SUM(Profit), SUM(Quantity), SUM(Sales), Category, Customer Name, Order ID</w:t>
      </w:r>
    </w:p>
    <w:p>
      <w:pPr>
        <w:pStyle w:val="ListParagraph"/>
        <w:numPr>
          <w:ilvl w:val="0"/>
          <w:numId w:val="3"/>
        </w:numPr>
        <w:spacing w:before="40" w:after="40"/>
      </w:pPr>
      <w:r>
        <w:rPr>
          <w:sz w:val="20"/>
          <w:szCs w:val="20"/>
        </w:rPr>
        <w:t xml:space="preserve">Field names must match what Tableau sends in getSummaryDataAsync — include aggregation wrappers (SUM(, YEAR(, CNT( etc.)</w:t>
      </w:r>
    </w:p>
    <w:p>
      <w:pPr>
        <w:pStyle w:val="ListParagraph"/>
        <w:numPr>
          <w:ilvl w:val="0"/>
          <w:numId w:val="3"/>
        </w:numPr>
        <w:spacing w:before="40" w:after="40"/>
      </w:pPr>
      <w:r>
        <w:rPr>
          <w:sz w:val="20"/>
          <w:szCs w:val="20"/>
        </w:rPr>
        <w:t xml:space="preserve">The extension normalises both sides before matching (strips wrappers, lowercases, removes spaces) so minor casing differences are tolerated</w:t>
      </w:r>
    </w:p>
    <w:p>
      <w:pPr>
        <w:spacing w:before="80" w:after="80"/>
      </w:pPr>
      <w:r>
        <w:t xml:space="preserve"/>
      </w:r>
    </w:p>
    <w:p>
      <w:pPr>
        <w:spacing w:before="180" w:after="80"/>
      </w:pPr>
      <w:r>
        <w:rPr>
          <w:b/>
          <w:bCs/>
          <w:color w:val="374151"/>
          <w:sz w:val="22"/>
          <w:szCs w:val="22"/>
        </w:rPr>
        <w:t xml:space="preserve">Column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Situation</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in Columns param, exists on Detail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Shown in the order listed</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Field in Columns param, not on Detail</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Skipped silently (logged in console as 'No match')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on Detail, not in Columns param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Dropped — never shown (logged as 'Dropped')</w:t>
            </w:r>
          </w:p>
        </w:tc>
      </w:tr>
      <w:tr>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Columns param empty or missing</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Falls back to alphabetical order of all Detail fields</w:t>
            </w:r>
          </w:p>
        </w:tc>
      </w:tr>
    </w:tbl>
    <w:p>
      <w:pPr>
        <w:spacing w:before="80" w:after="80"/>
      </w:pPr>
      <w:r>
        <w:t xml:space="preserve"/>
      </w:r>
    </w:p>
    <w:p>
      <w:pPr>
        <w:spacing w:before="180" w:after="80"/>
      </w:pPr>
      <w:r>
        <w:rPr>
          <w:b/>
          <w:bCs/>
          <w:color w:val="374151"/>
          <w:sz w:val="22"/>
          <w:szCs w:val="22"/>
        </w:rPr>
        <w:t xml:space="preserve">Why not drag-to-reorder or localStorage?</w:t>
      </w:r>
    </w:p>
    <w:p>
      <w:pPr>
        <w:pStyle w:val="ListParagraph"/>
        <w:numPr>
          <w:ilvl w:val="0"/>
          <w:numId w:val="2"/>
        </w:numPr>
        <w:spacing w:before="40" w:after="40"/>
      </w:pPr>
      <w:r>
        <w:rPr>
          <w:sz w:val="20"/>
          <w:szCs w:val="20"/>
        </w:rPr>
        <w:t xml:space="preserve">getVisualSpecificationAsync returns an empty detail encoding list on Tableau Cloud — marks card order cannot be read via API</w:t>
      </w:r>
    </w:p>
    <w:p>
      <w:pPr>
        <w:pStyle w:val="ListParagraph"/>
        <w:numPr>
          <w:ilvl w:val="0"/>
          <w:numId w:val="2"/>
        </w:numPr>
        <w:spacing w:before="40" w:after="40"/>
      </w:pPr>
      <w:r>
        <w:rPr>
          <w:sz w:val="20"/>
          <w:szCs w:val="20"/>
        </w:rPr>
        <w:t xml:space="preserve">localStorage does not persist across Tableau Cloud sessions or between users</w:t>
      </w:r>
    </w:p>
    <w:p>
      <w:pPr>
        <w:pStyle w:val="ListParagraph"/>
        <w:numPr>
          <w:ilvl w:val="0"/>
          <w:numId w:val="2"/>
        </w:numPr>
        <w:spacing w:before="40" w:after="40"/>
      </w:pPr>
      <w:r>
        <w:rPr>
          <w:sz w:val="20"/>
          <w:szCs w:val="20"/>
        </w:rPr>
        <w:t xml:space="preserve">A workbook-embedded parameter is the only approach that is reliable, shared, and editable without touching code</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Column Order Resolution Logic</w:t>
      </w:r>
    </w:p>
    <w:p>
      <w:pPr>
        <w:shd w:fill="F3F4F6" w:val="clear"/>
        <w:spacing w:before="40" w:after="40"/>
        <w:ind w:left="360"/>
      </w:pPr>
      <w:r>
        <w:rPr>
          <w:rFonts w:ascii="Courier New" w:cs="Courier New" w:eastAsia="Courier New" w:hAnsi="Courier New"/>
          <w:color w:val="374151"/>
          <w:sz w:val="18"/>
          <w:szCs w:val="18"/>
        </w:rPr>
        <w:t xml:space="preserve">1. Read Columns parameter currentValue</w:t>
      </w:r>
    </w:p>
    <w:p>
      <w:pPr>
        <w:shd w:fill="F3F4F6" w:val="clear"/>
        <w:spacing w:before="40" w:after="40"/>
        <w:ind w:left="360"/>
      </w:pPr>
      <w:r>
        <w:rPr>
          <w:rFonts w:ascii="Courier New" w:cs="Courier New" w:eastAsia="Courier New" w:hAnsi="Courier New"/>
          <w:color w:val="374151"/>
          <w:sz w:val="18"/>
          <w:szCs w:val="18"/>
        </w:rPr>
        <w:t xml:space="preserve">   → split by comma, trim each entry</w:t>
      </w:r>
    </w:p>
    <w:p>
      <w:pPr>
        <w:shd w:fill="F3F4F6" w:val="clear"/>
        <w:spacing w:before="40" w:after="40"/>
        <w:ind w:left="360"/>
      </w:pPr>
      <w:r>
        <w:rPr>
          <w:rFonts w:ascii="Courier New" w:cs="Courier New" w:eastAsia="Courier New" w:hAnsi="Courier New"/>
          <w:color w:val="374151"/>
          <w:sz w:val="18"/>
          <w:szCs w:val="18"/>
        </w:rPr>
        <w:t xml:space="preserve">   → normalise: strip aggregation wrappers recursively, lowercase, remove spaces</w:t>
      </w:r>
    </w:p>
    <w:p>
      <w:pPr>
        <w:shd w:fill="F3F4F6" w:val="clear"/>
        <w:spacing w:before="40" w:after="40"/>
        <w:ind w:left="360"/>
      </w:pPr>
      <w:r>
        <w:rPr>
          <w:rFonts w:ascii="Courier New" w:cs="Courier New" w:eastAsia="Courier New" w:hAnsi="Courier New"/>
          <w:color w:val="374151"/>
          <w:sz w:val="18"/>
          <w:szCs w:val="18"/>
        </w:rPr>
        <w:t xml:space="preserve">   → match against rawCols by normalised fieldName</w:t>
      </w:r>
    </w:p>
    <w:p>
      <w:pPr>
        <w:shd w:fill="F3F4F6" w:val="clear"/>
        <w:spacing w:before="40" w:after="40"/>
        <w:ind w:left="360"/>
      </w:pPr>
      <w:r>
        <w:rPr>
          <w:rFonts w:ascii="Courier New" w:cs="Courier New" w:eastAsia="Courier New" w:hAnsi="Courier New"/>
          <w:color w:val="374151"/>
          <w:sz w:val="18"/>
          <w:szCs w:val="18"/>
        </w:rPr>
        <w:t xml:space="preserve">   → build ordered col list (unmatched param entries silently skipped)</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2. Drop any rawCols not in the param (logged to console as Dropped)</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3. If param is empty or missing → fall back to alphabetical rawCols order</w:t>
      </w:r>
    </w:p>
    <w:p>
      <w:pPr>
        <w:spacing w:before="80" w:after="80"/>
      </w:pPr>
      <w:r>
        <w:t xml:space="preserve"/>
      </w:r>
    </w:p>
    <w:p>
      <w:pPr>
        <w:spacing w:before="60" w:after="60"/>
      </w:pPr>
      <w:r>
        <w:rPr>
          <w:i/>
          <w:iCs/>
          <w:sz w:val="20"/>
          <w:szCs w:val="20"/>
        </w:rPr>
        <w:t xml:space="preserve">Note: getSummaryDataAsync always returns columns in alphabetical order regardless of marks card arrangement. This is a Tableau Cloud API limitation — the spec API (getVisualSpecificationAsync) returns an empty detail encoding list on Cloud and cannot be used for ordering.</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Filter Dropdowns</w:t>
      </w:r>
    </w:p>
    <w:p>
      <w:pPr>
        <w:spacing w:before="60" w:after="60"/>
      </w:pPr>
      <w:r>
        <w:rPr>
          <w:sz w:val="20"/>
          <w:szCs w:val="20"/>
        </w:rPr>
        <w:t xml:space="preserve">Each column header has a ▼ הכל button that opens a multi-select checkbox panel.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Behaviour</w:t>
            </w:r>
          </w:p>
        </w:tc>
        <w:tc>
          <w:tcPr>
            <w:tcW w:type="dxa" w:w="68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 the column's filter button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Close</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Click button again, click outside, or click החל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 in the search box to narrow the checkbox list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Select values</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Check one or more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 החל — rows not matching are hidden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Clear</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Click הכל — all rows shown for that column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Multi-column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Filters across columns combine with AND logic</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Active indicator</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Button turns purple and shows count (3 נבחרו) or single value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Reset on reload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Filters reset whenever data refreshes (SummaryDataChanged)</w:t>
            </w:r>
          </w:p>
        </w:tc>
      </w:tr>
    </w:tbl>
    <w:p>
      <w:pPr>
        <w:spacing w:before="80" w:after="80"/>
      </w:pPr>
      <w:r>
        <w:t xml:space="preserve"/>
      </w:r>
    </w:p>
    <w:p>
      <w:pPr>
        <w:spacing w:before="60" w:after="60"/>
      </w:pPr>
      <w:r>
        <w:rPr>
          <w:sz w:val="20"/>
          <w:szCs w:val="20"/>
        </w:rPr>
        <w:t xml:space="preserve">Filtering is client-side — it hides &lt;tr&gt; rows in the DOM, it does not re-query Tableau.</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Data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Data type</w:t>
            </w:r>
          </w:p>
        </w:tc>
        <w:tc>
          <w:tcPr>
            <w:tcW w:type="dxa" w:w="6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Display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real, double,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toLocaleString('en-US') — e.g. 1,234.56. Wrapped in LTR span so negative values render as -1,234.56 (not 1,234.56-)</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int, integer</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toLocaleString('en-US') — e.g. 1,234. Also LTR-wrapped.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datetime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Tableau's formattedValue — respects workbook locale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string, boolean</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Uses Tableau's formattedValue as-is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 empty / %null%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Displays —</w:t>
            </w:r>
          </w:p>
        </w:tc>
      </w:tr>
    </w:tbl>
    <w:p>
      <w:pPr>
        <w:spacing w:before="80" w:after="80"/>
      </w:pPr>
      <w:r>
        <w:t xml:space="preserve"/>
      </w:r>
    </w:p>
    <w:p>
      <w:pPr>
        <w:spacing w:before="60" w:after="60"/>
      </w:pPr>
      <w:r>
        <w:rPr>
          <w:i/>
          <w:iCs/>
          <w:sz w:val="20"/>
          <w:szCs w:val="20"/>
        </w:rPr>
        <w:t xml:space="preserve">Negative number fix (v6): numeric cells use direction:ltr; unicode-bidi:embed inside an inline &lt;span&gt; so the minus sign always renders on the left, while the &lt;td&gt; remains right-aligned for consistent column layout.</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Architecture</w:t>
      </w:r>
    </w:p>
    <w:p>
      <w:pPr>
        <w:shd w:fill="F3F4F6" w:val="clear"/>
        <w:spacing w:before="40" w:after="40"/>
        <w:ind w:left="360"/>
      </w:pPr>
      <w:r>
        <w:rPr>
          <w:rFonts w:ascii="Courier New" w:cs="Courier New" w:eastAsia="Courier New" w:hAnsi="Courier New"/>
          <w:color w:val="374151"/>
          <w:sz w:val="18"/>
          <w:szCs w:val="18"/>
        </w:rPr>
        <w:t xml:space="preserve">init()</w:t>
      </w:r>
    </w:p>
    <w:p>
      <w:pPr>
        <w:shd w:fill="F3F4F6" w:val="clear"/>
        <w:spacing w:before="40" w:after="40"/>
        <w:ind w:left="360"/>
      </w:pPr>
      <w:r>
        <w:rPr>
          <w:rFonts w:ascii="Courier New" w:cs="Courier New" w:eastAsia="Courier New" w:hAnsi="Courier New"/>
          <w:color w:val="374151"/>
          <w:sz w:val="18"/>
          <w:szCs w:val="18"/>
        </w:rPr>
        <w:t xml:space="preserve">  └── tableau.extensions.initializeAsync()</w:t>
      </w:r>
    </w:p>
    <w:p>
      <w:pPr>
        <w:shd w:fill="F3F4F6" w:val="clear"/>
        <w:spacing w:before="40" w:after="40"/>
        <w:ind w:left="360"/>
      </w:pPr>
      <w:r>
        <w:rPr>
          <w:rFonts w:ascii="Courier New" w:cs="Courier New" w:eastAsia="Courier New" w:hAnsi="Courier New"/>
          <w:color w:val="374151"/>
          <w:sz w:val="18"/>
          <w:szCs w:val="18"/>
        </w:rPr>
        <w:t xml:space="preserve">  └── ws = worksheetContent.worksheet</w:t>
      </w:r>
    </w:p>
    <w:p>
      <w:pPr>
        <w:shd w:fill="F3F4F6" w:val="clear"/>
        <w:spacing w:before="40" w:after="40"/>
        <w:ind w:left="360"/>
      </w:pPr>
      <w:r>
        <w:rPr>
          <w:rFonts w:ascii="Courier New" w:cs="Courier New" w:eastAsia="Courier New" w:hAnsi="Courier New"/>
          <w:color w:val="374151"/>
          <w:sz w:val="18"/>
          <w:szCs w:val="18"/>
        </w:rPr>
        <w:t xml:space="preserve">  └── load()</w:t>
      </w:r>
    </w:p>
    <w:p>
      <w:pPr>
        <w:shd w:fill="F3F4F6" w:val="clear"/>
        <w:spacing w:before="40" w:after="40"/>
        <w:ind w:left="360"/>
      </w:pPr>
      <w:r>
        <w:rPr>
          <w:rFonts w:ascii="Courier New" w:cs="Courier New" w:eastAsia="Courier New" w:hAnsi="Courier New"/>
          <w:color w:val="374151"/>
          <w:sz w:val="18"/>
          <w:szCs w:val="18"/>
        </w:rPr>
        <w:t xml:space="preserve">  └── SummaryDataChanged → debounced load (150ms)</w:t>
      </w:r>
    </w:p>
    <w:p>
      <w:pPr>
        <w:shd w:fill="F3F4F6" w:val="clear"/>
        <w:spacing w:before="40" w:after="40"/>
        <w:ind w:left="360"/>
      </w:pPr>
      <w:r>
        <w:rPr>
          <w:rFonts w:ascii="Courier New" w:cs="Courier New" w:eastAsia="Courier New" w:hAnsi="Courier New"/>
          <w:color w:val="374151"/>
          <w:sz w:val="18"/>
          <w:szCs w:val="18"/>
        </w:rPr>
        <w:t xml:space="preserve">  └── ParameterChanged   → debounced load (150ms)</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load()</w:t>
      </w:r>
    </w:p>
    <w:p>
      <w:pPr>
        <w:shd w:fill="F3F4F6" w:val="clear"/>
        <w:spacing w:before="40" w:after="40"/>
        <w:ind w:left="360"/>
      </w:pPr>
      <w:r>
        <w:rPr>
          <w:rFonts w:ascii="Courier New" w:cs="Courier New" w:eastAsia="Courier New" w:hAnsi="Courier New"/>
          <w:color w:val="374151"/>
          <w:sz w:val="18"/>
          <w:szCs w:val="18"/>
        </w:rPr>
        <w:t xml:space="preserve">  ├── getParametersAsync() → read Columns param value</w:t>
      </w:r>
    </w:p>
    <w:p>
      <w:pPr>
        <w:shd w:fill="F3F4F6" w:val="clear"/>
        <w:spacing w:before="40" w:after="40"/>
        <w:ind w:left="360"/>
      </w:pPr>
      <w:r>
        <w:rPr>
          <w:rFonts w:ascii="Courier New" w:cs="Courier New" w:eastAsia="Courier New" w:hAnsi="Courier New"/>
          <w:color w:val="374151"/>
          <w:sz w:val="18"/>
          <w:szCs w:val="18"/>
        </w:rPr>
        <w:t xml:space="preserve">  ├── getSummaryDataAsync({ ignoreSelection: true }) → rawCols + rows</w:t>
      </w:r>
    </w:p>
    <w:p>
      <w:pPr>
        <w:shd w:fill="F3F4F6" w:val="clear"/>
        <w:spacing w:before="40" w:after="40"/>
        <w:ind w:left="360"/>
      </w:pPr>
      <w:r>
        <w:rPr>
          <w:rFonts w:ascii="Courier New" w:cs="Courier New" w:eastAsia="Courier New" w:hAnsi="Courier New"/>
          <w:color w:val="374151"/>
          <w:sz w:val="18"/>
          <w:szCs w:val="18"/>
        </w:rPr>
        <w:t xml:space="preserve">  ├── applyParamOrder(rawCols, paramValue) → ordered cols (drops unlisted)</w:t>
      </w:r>
    </w:p>
    <w:p>
      <w:pPr>
        <w:shd w:fill="F3F4F6" w:val="clear"/>
        <w:spacing w:before="40" w:after="40"/>
        <w:ind w:left="360"/>
      </w:pPr>
      <w:r>
        <w:rPr>
          <w:rFonts w:ascii="Courier New" w:cs="Courier New" w:eastAsia="Courier New" w:hAnsi="Courier New"/>
          <w:color w:val="374151"/>
          <w:sz w:val="18"/>
          <w:szCs w:val="18"/>
        </w:rPr>
        <w:t xml:space="preserve">  ├── build colIdxMap[] (ordered col index → rawCols index)</w:t>
      </w:r>
    </w:p>
    <w:p>
      <w:pPr>
        <w:shd w:fill="F3F4F6" w:val="clear"/>
        <w:spacing w:before="40" w:after="40"/>
        <w:ind w:left="360"/>
      </w:pPr>
      <w:r>
        <w:rPr>
          <w:rFonts w:ascii="Courier New" w:cs="Courier New" w:eastAsia="Courier New" w:hAnsi="Courier New"/>
          <w:color w:val="374151"/>
          <w:sz w:val="18"/>
          <w:szCs w:val="18"/>
        </w:rPr>
        <w:t xml:space="preserve">  ├── collect uniqueVals[] per column (for filter dropdowns)</w:t>
      </w:r>
    </w:p>
    <w:p>
      <w:pPr>
        <w:shd w:fill="F3F4F6" w:val="clear"/>
        <w:spacing w:before="40" w:after="40"/>
        <w:ind w:left="360"/>
      </w:pPr>
      <w:r>
        <w:rPr>
          <w:rFonts w:ascii="Courier New" w:cs="Courier New" w:eastAsia="Courier New" w:hAnsi="Courier New"/>
          <w:color w:val="374151"/>
          <w:sz w:val="18"/>
          <w:szCs w:val="18"/>
        </w:rPr>
        <w:t xml:space="preserve">  ├── build &lt;thead&gt; row 1 (column names)</w:t>
      </w:r>
    </w:p>
    <w:p>
      <w:pPr>
        <w:shd w:fill="F3F4F6" w:val="clear"/>
        <w:spacing w:before="40" w:after="40"/>
        <w:ind w:left="360"/>
      </w:pPr>
      <w:r>
        <w:rPr>
          <w:rFonts w:ascii="Courier New" w:cs="Courier New" w:eastAsia="Courier New" w:hAnsi="Courier New"/>
          <w:color w:val="374151"/>
          <w:sz w:val="18"/>
          <w:szCs w:val="18"/>
        </w:rPr>
        <w:t xml:space="preserve">  ├── build &lt;thead&gt; row 2 (filter buttons)</w:t>
      </w:r>
    </w:p>
    <w:p>
      <w:pPr>
        <w:shd w:fill="F3F4F6" w:val="clear"/>
        <w:spacing w:before="40" w:after="40"/>
        <w:ind w:left="360"/>
      </w:pPr>
      <w:r>
        <w:rPr>
          <w:rFonts w:ascii="Courier New" w:cs="Courier New" w:eastAsia="Courier New" w:hAnsi="Courier New"/>
          <w:color w:val="374151"/>
          <w:sz w:val="18"/>
          <w:szCs w:val="18"/>
        </w:rPr>
        <w:t xml:space="preserve">  └── build &lt;tbody&gt; rows via DocumentFragment</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applyParamOrder(rawCols, paramValue)</w:t>
      </w:r>
    </w:p>
    <w:p>
      <w:pPr>
        <w:shd w:fill="F3F4F6" w:val="clear"/>
        <w:spacing w:before="40" w:after="40"/>
        <w:ind w:left="360"/>
      </w:pPr>
      <w:r>
        <w:rPr>
          <w:rFonts w:ascii="Courier New" w:cs="Courier New" w:eastAsia="Courier New" w:hAnsi="Courier New"/>
          <w:color w:val="374151"/>
          <w:sz w:val="18"/>
          <w:szCs w:val="18"/>
        </w:rPr>
        <w:t xml:space="preserve">  ├── split paramValue by ','</w:t>
      </w:r>
    </w:p>
    <w:p>
      <w:pPr>
        <w:shd w:fill="F3F4F6" w:val="clear"/>
        <w:spacing w:before="40" w:after="40"/>
        <w:ind w:left="360"/>
      </w:pPr>
      <w:r>
        <w:rPr>
          <w:rFonts w:ascii="Courier New" w:cs="Courier New" w:eastAsia="Courier New" w:hAnsi="Courier New"/>
          <w:color w:val="374151"/>
          <w:sz w:val="18"/>
          <w:szCs w:val="18"/>
        </w:rPr>
        <w:t xml:space="preserve">  ├── norm() each entry and each rawCol.fieldName</w:t>
      </w:r>
    </w:p>
    <w:p>
      <w:pPr>
        <w:shd w:fill="F3F4F6" w:val="clear"/>
        <w:spacing w:before="40" w:after="40"/>
        <w:ind w:left="360"/>
      </w:pPr>
      <w:r>
        <w:rPr>
          <w:rFonts w:ascii="Courier New" w:cs="Courier New" w:eastAsia="Courier New" w:hAnsi="Courier New"/>
          <w:color w:val="374151"/>
          <w:sz w:val="18"/>
          <w:szCs w:val="18"/>
        </w:rPr>
        <w:t xml:space="preserve">  ├── match + reorder, log unmatched param entries</w:t>
      </w:r>
    </w:p>
    <w:p>
      <w:pPr>
        <w:shd w:fill="F3F4F6" w:val="clear"/>
        <w:spacing w:before="40" w:after="40"/>
        <w:ind w:left="360"/>
      </w:pPr>
      <w:r>
        <w:rPr>
          <w:rFonts w:ascii="Courier New" w:cs="Courier New" w:eastAsia="Courier New" w:hAnsi="Courier New"/>
          <w:color w:val="374151"/>
          <w:sz w:val="18"/>
          <w:szCs w:val="18"/>
        </w:rPr>
        <w:t xml:space="preserve">  └── drop rawCols not covered by param (log dropped list)</w:t>
      </w:r>
    </w:p>
    <w:p>
      <w:pPr>
        <w:shd w:fill="F3F4F6" w:val="clear"/>
        <w:spacing w:before="40" w:after="40"/>
        <w:ind w:left="360"/>
      </w:pPr>
      <w:r>
        <w:rPr>
          <w:rFonts w:ascii="Courier New" w:cs="Courier New" w:eastAsia="Courier New" w:hAnsi="Courier New"/>
          <w:color w:val="374151"/>
          <w:sz w:val="18"/>
          <w:szCs w:val="18"/>
        </w:rPr>
        <w:t xml:space="preserve"/>
      </w:r>
    </w:p>
    <w:p>
      <w:pPr>
        <w:shd w:fill="F3F4F6" w:val="clear"/>
        <w:spacing w:before="40" w:after="40"/>
        <w:ind w:left="360"/>
      </w:pPr>
      <w:r>
        <w:rPr>
          <w:rFonts w:ascii="Courier New" w:cs="Courier New" w:eastAsia="Courier New" w:hAnsi="Courier New"/>
          <w:color w:val="374151"/>
          <w:sz w:val="18"/>
          <w:szCs w:val="18"/>
        </w:rPr>
        <w:t xml:space="preserve">applyFilters()</w:t>
      </w:r>
    </w:p>
    <w:p>
      <w:pPr>
        <w:shd w:fill="F3F4F6" w:val="clear"/>
        <w:spacing w:before="40" w:after="40"/>
        <w:ind w:left="360"/>
      </w:pPr>
      <w:r>
        <w:rPr>
          <w:rFonts w:ascii="Courier New" w:cs="Courier New" w:eastAsia="Courier New" w:hAnsi="Courier New"/>
          <w:color w:val="374151"/>
          <w:sz w:val="18"/>
          <w:szCs w:val="18"/>
        </w:rPr>
        <w:t xml:space="preserve">  └── iterate all &lt;tbody&gt; &lt;tr&gt; elements</w:t>
      </w:r>
    </w:p>
    <w:p>
      <w:pPr>
        <w:shd w:fill="F3F4F6" w:val="clear"/>
        <w:spacing w:before="40" w:after="40"/>
        <w:ind w:left="360"/>
      </w:pPr>
      <w:r>
        <w:rPr>
          <w:rFonts w:ascii="Courier New" w:cs="Courier New" w:eastAsia="Courier New" w:hAnsi="Courier New"/>
          <w:color w:val="374151"/>
          <w:sz w:val="18"/>
          <w:szCs w:val="18"/>
        </w:rPr>
        <w:t xml:space="preserve">  └── for each active filter: check td.textContent against selected Set</w:t>
      </w:r>
    </w:p>
    <w:p>
      <w:pPr>
        <w:shd w:fill="F3F4F6" w:val="clear"/>
        <w:spacing w:before="40" w:after="40"/>
        <w:ind w:left="360"/>
      </w:pPr>
      <w:r>
        <w:rPr>
          <w:rFonts w:ascii="Courier New" w:cs="Courier New" w:eastAsia="Courier New" w:hAnsi="Courier New"/>
          <w:color w:val="374151"/>
          <w:sz w:val="18"/>
          <w:szCs w:val="18"/>
        </w:rPr>
        <w:t xml:space="preserve">  └── toggle .hidden-row class</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Console Logs (F12)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Log</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Meaning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[RTL Table] All params: [...]</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list of all parameters found on the sheet</w:t>
            </w:r>
          </w:p>
        </w:tc>
      </w:tr>
      <w:tr>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[RTL Table] Columns param raw value: ...</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Full string read from parameter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[RTL Table] Columns param order: [...]</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Parsed array of column names from parameter</w:t>
            </w:r>
          </w:p>
        </w:tc>
      </w:tr>
      <w:tr>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[RTL Table] Final col order: [...]</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Resolved column order after matching against rawCols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[RTL Table] No match for param entry: 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name in the parameter didn't match any rawCol — check spelling</w:t>
            </w:r>
          </w:p>
        </w:tc>
      </w:tr>
      <w:tr>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[RTL Table] Dropped (not in param): [...]</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rawCols that were available but excluded because not listed in param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[RTL Table] No parameter named 'Columns' found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Parameter missing — table falls back to alphabetical order</w:t>
            </w:r>
          </w:p>
        </w:tc>
      </w:tr>
    </w:tbl>
    <w:p>
      <w:pPr>
        <w:pBdr>
          <w:bottom w:val="single" w:color="C7D2FE" w:sz="4" w:space="1"/>
        </w:pBdr>
        <w:spacing w:before="120" w:after="120"/>
      </w:pPr>
      <w:r>
        <w:t xml:space="preserve"/>
      </w:r>
    </w:p>
    <w:p>
      <w:pPr>
        <w:pStyle w:val="Heading1"/>
        <w:spacing w:before="320" w:after="160"/>
      </w:pPr>
      <w:r>
        <w:rPr>
          <w:b/>
          <w:bCs/>
          <w:color w:val="1F3864"/>
          <w:sz w:val="28"/>
          <w:szCs w:val="28"/>
        </w:rPr>
        <w:t xml:space="preserve">Known Issues &amp; Fix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Issue</w:t>
            </w:r>
          </w:p>
        </w:tc>
        <w:tc>
          <w:tcPr>
            <w:tcW w:type="dxa" w:w="4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Cause</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Fixed 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Column order didn't match marks card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getVisualSpecificationAsync returns empty detail list on Tableau Cloud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v4</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Parameter value empty on Tableau Cloud</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currentValue.value was null on Cloud</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Filters were single-select dropdowns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Used &lt;select&gt; element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Columns in alphabetical order</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getSummaryDataAsync always returns alphabetical</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Unlisted Detail fields appearing in table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Unmatched rawCols were appended at 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v7</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Negative numbers rendering as 1,234- instead of -1,234</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RTL bidi reordering of weak minus character</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bloat — 385 lines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Redundant loops, verbose helpers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v5 (refactor)</w:t>
            </w:r>
          </w:p>
        </w:tc>
      </w:tr>
    </w:tbl>
    <w:p>
      <w:pPr>
        <w:pBdr>
          <w:bottom w:val="single" w:color="C7D2FE" w:sz="4" w:space="1"/>
        </w:pBdr>
        <w:spacing w:before="120" w:after="120"/>
      </w:pPr>
      <w:r>
        <w:t xml:space="preserve"/>
      </w:r>
    </w:p>
    <w:p>
      <w:pPr>
        <w:pStyle w:val="Heading1"/>
        <w:spacing w:before="320" w:after="160"/>
      </w:pPr>
      <w:r>
        <w:rPr>
          <w:b/>
          <w:bCs/>
          <w:color w:val="1F3864"/>
          <w:sz w:val="28"/>
          <w:szCs w:val="28"/>
        </w:rPr>
        <w:t xml:space="preserve">Production Checklist</w:t>
      </w:r>
    </w:p>
    <w:p>
      <w:pPr>
        <w:pStyle w:val="ListParagraph"/>
        <w:numPr>
          <w:ilvl w:val="0"/>
          <w:numId w:val="3"/>
        </w:numPr>
        <w:spacing w:before="40" w:after="40"/>
      </w:pPr>
      <w:r>
        <w:rPr>
          <w:sz w:val="20"/>
          <w:szCs w:val="20"/>
        </w:rPr>
        <w:t xml:space="preserve">Push table_rtl.html and tableau.extensions.js to GitHub repo</w:t>
      </w:r>
    </w:p>
    <w:p>
      <w:pPr>
        <w:pStyle w:val="ListParagraph"/>
        <w:numPr>
          <w:ilvl w:val="0"/>
          <w:numId w:val="3"/>
        </w:numPr>
        <w:spacing w:before="40" w:after="40"/>
      </w:pPr>
      <w:r>
        <w:rPr>
          <w:sz w:val="20"/>
          <w:szCs w:val="20"/>
        </w:rPr>
        <w:t xml:space="preserve">Update &lt;url&gt; in table_rtl.trex to your GitHub Pages URL</w:t>
      </w:r>
    </w:p>
    <w:p>
      <w:pPr>
        <w:pStyle w:val="ListParagraph"/>
        <w:numPr>
          <w:ilvl w:val="0"/>
          <w:numId w:val="3"/>
        </w:numPr>
        <w:spacing w:before="40" w:after="40"/>
      </w:pPr>
      <w:r>
        <w:rPr>
          <w:sz w:val="20"/>
          <w:szCs w:val="20"/>
        </w:rPr>
        <w:t xml:space="preserve">Whitelist URL in Tableau Cloud → Settings → Extensions</w:t>
      </w:r>
    </w:p>
    <w:p>
      <w:pPr>
        <w:pStyle w:val="ListParagraph"/>
        <w:numPr>
          <w:ilvl w:val="0"/>
          <w:numId w:val="3"/>
        </w:numPr>
        <w:spacing w:before="40" w:after="40"/>
      </w:pPr>
      <w:r>
        <w:rPr>
          <w:sz w:val="20"/>
          <w:szCs w:val="20"/>
        </w:rPr>
        <w:t xml:space="preserve">Load table_rtl.trex in workbook</w:t>
      </w:r>
    </w:p>
    <w:p>
      <w:pPr>
        <w:pStyle w:val="ListParagraph"/>
        <w:numPr>
          <w:ilvl w:val="0"/>
          <w:numId w:val="3"/>
        </w:numPr>
        <w:spacing w:before="40" w:after="40"/>
      </w:pPr>
      <w:r>
        <w:rPr>
          <w:sz w:val="20"/>
          <w:szCs w:val="20"/>
        </w:rPr>
        <w:t xml:space="preserve">Drag all desired fields to Detail on the Marks card</w:t>
      </w:r>
    </w:p>
    <w:p>
      <w:pPr>
        <w:pStyle w:val="ListParagraph"/>
        <w:numPr>
          <w:ilvl w:val="0"/>
          <w:numId w:val="3"/>
        </w:numPr>
        <w:spacing w:before="40" w:after="40"/>
      </w:pPr>
      <w:r>
        <w:rPr>
          <w:sz w:val="20"/>
          <w:szCs w:val="20"/>
        </w:rPr>
        <w:t xml:space="preserve">Create a Columns String parameter (List type) with one entry — comma-separated ordered field names</w:t>
      </w:r>
    </w:p>
    <w:p>
      <w:pPr>
        <w:pStyle w:val="ListParagraph"/>
        <w:numPr>
          <w:ilvl w:val="0"/>
          <w:numId w:val="3"/>
        </w:numPr>
        <w:spacing w:before="40" w:after="40"/>
      </w:pPr>
      <w:r>
        <w:rPr>
          <w:sz w:val="20"/>
          <w:szCs w:val="20"/>
        </w:rPr>
        <w:t xml:space="preserve">Confirm version footer shows v7</w:t>
      </w:r>
    </w:p>
    <w:p>
      <w:pPr>
        <w:pStyle w:val="ListParagraph"/>
        <w:numPr>
          <w:ilvl w:val="0"/>
          <w:numId w:val="3"/>
        </w:numPr>
        <w:spacing w:before="40" w:after="40"/>
      </w:pPr>
      <w:r>
        <w:rPr>
          <w:sz w:val="20"/>
          <w:szCs w:val="20"/>
        </w:rPr>
        <w:t xml:space="preserve">Open F12 console — verify Final col order matches expected sequence and no unexpected Dropped fields</w:t>
      </w:r>
    </w:p>
    <w:p>
      <w:pPr>
        <w:pStyle w:val="ListParagraph"/>
        <w:numPr>
          <w:ilvl w:val="0"/>
          <w:numId w:val="3"/>
        </w:numPr>
        <w:spacing w:before="40" w:after="40"/>
      </w:pPr>
      <w:r>
        <w:rPr>
          <w:sz w:val="20"/>
          <w:szCs w:val="20"/>
        </w:rPr>
        <w:t xml:space="preserve">Test filter dropdowns — multi-select, search, clear</w:t>
      </w:r>
    </w:p>
    <w:p>
      <w:pPr>
        <w:pStyle w:val="ListParagraph"/>
        <w:numPr>
          <w:ilvl w:val="0"/>
          <w:numId w:val="3"/>
        </w:numPr>
        <w:spacing w:before="40" w:after="40"/>
      </w:pPr>
      <w:r>
        <w:rPr>
          <w:sz w:val="20"/>
          <w:szCs w:val="20"/>
        </w:rPr>
        <w:t xml:space="preserve">Verify RTL layout and Hebrew font render correctly</w:t>
      </w:r>
    </w:p>
    <w:p>
      <w:pPr>
        <w:pStyle w:val="ListParagraph"/>
        <w:numPr>
          <w:ilvl w:val="0"/>
          <w:numId w:val="3"/>
        </w:numPr>
        <w:spacing w:before="40" w:after="40"/>
      </w:pPr>
      <w:r>
        <w:rPr>
          <w:sz w:val="20"/>
          <w:szCs w:val="20"/>
        </w:rPr>
        <w:t xml:space="preserve">Verify negative numbers show minus on the left (e.g. -1,234.56 not 1,234.56-)</w:t>
      </w:r>
    </w:p>
    <w:p>
      <w:pPr>
        <w:pBdr>
          <w:bottom w:val="single" w:color="C7D2FE" w:sz="4" w:space="1"/>
        </w:pBdr>
        <w:spacing w:before="120" w:after="120"/>
      </w:pPr>
      <w:r>
        <w:t xml:space="preserve"/>
      </w:r>
    </w:p>
    <w:p>
      <w:pPr>
        <w:pStyle w:val="Heading1"/>
        <w:spacing w:before="320" w:after="160"/>
      </w:pPr>
      <w:r>
        <w:rPr>
          <w:b/>
          <w:bCs/>
          <w:color w:val="1F3864"/>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Version</w:t>
            </w:r>
          </w:p>
        </w:tc>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Status</w:t>
            </w:r>
          </w:p>
        </w:tc>
        <w:tc>
          <w:tcPr>
            <w:tcW w:type="dxa" w:w="67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color w:val="4338CA"/>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Initial build. Reads Detail marks card order via getVisualSpecificationAsync. Single-select &lt;select&gt; filter per column.</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v2</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Superseded</w:t>
            </w:r>
          </w:p>
        </w:tc>
        <w:tc>
          <w:tcPr>
            <w:tcW w:type="dxa" w:w="6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Attempted fix for column order: more aggressive normField() matching, added console logging. getVisualSpecificationAsync confirmed to return Array(0) on Tableau Cloud — spec approach abandoned.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 upgraded to multi-select checkbox dropdown panel with search box, החל/הכל buttons, active state indicator. Column order still alphabetical (no param yet).</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v4</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Superseded</w:t>
            </w:r>
          </w:p>
        </w:tc>
        <w:tc>
          <w:tcPr>
            <w:tcW w:type="dxa" w:w="6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Column order driven by Columns String parameter. norm() strips aggregation wrappers on both sides. Parameter listener added. Cloud fix: tries all currentValue fields + allowable values fallback.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Refactor: 385 → 257 lines (-33%). Merged CSS rules, regex type checks, Object.fromEntries normMap, delegated dropdown listeners, DocumentFragment for tbody.</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v6</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Superseded</w:t>
            </w:r>
          </w:p>
        </w:tc>
        <w:tc>
          <w:tcPr>
            <w:tcW w:type="dxa" w:w="6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Negative number fix: numeric cells wrapped in direction:ltr unicode-bidi:embed &lt;span&gt; so minus sign renders correctly in RTL layout. td stays right-aligned.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Current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Unlisted columns dropped: fields on Detail but not in Columns param are now silently excluded (logged as Dropped) instead of appended. Columns param is now the single source of truth for both order and visibility.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B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2026-03-16T12:51:37.172Z</dcterms:created>
  <dcterms:modified xsi:type="dcterms:W3CDTF">2026-03-16T12:51:37.173Z</dcterms:modified>
</cp:coreProperties>
</file>

<file path=docProps/custom.xml><?xml version="1.0" encoding="utf-8"?>
<Properties xmlns="http://schemas.openxmlformats.org/officeDocument/2006/custom-properties" xmlns:vt="http://schemas.openxmlformats.org/officeDocument/2006/docPropsVTypes"/>
</file>