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40" w:before="0" w:line="360" w:lineRule="auto"/>
        <w:jc w:val="left"/>
      </w:pPr>
      <w:r>
        <w:rPr>
          <w:rFonts w:ascii="Times New Roman" w:cs="Times New Roman" w:eastAsia="Times New Roman" w:hAnsi="Times New Roman"/>
          <w:b/>
          <w:bCs/>
          <w:sz w:val="32"/>
          <w:szCs w:val="32"/>
        </w:rPr>
        <w:t xml:space="preserve">1. INTRODUCTION &amp; MOTIVATION</w:t>
      </w:r>
    </w:p>
    <w:p>
      <w:pPr>
        <w:keepNext/>
        <w:spacing w:after="120" w:before="240" w:line="360" w:lineRule="auto"/>
        <w:jc w:val="left"/>
      </w:pPr>
      <w:r>
        <w:rPr>
          <w:rFonts w:ascii="Times New Roman" w:cs="Times New Roman" w:eastAsia="Times New Roman" w:hAnsi="Times New Roman"/>
          <w:b/>
          <w:bCs/>
          <w:sz w:val="28"/>
          <w:szCs w:val="28"/>
        </w:rPr>
        <w:t xml:space="preserve">1.1 OVERVIEW</w:t>
      </w:r>
    </w:p>
    <w:p>
      <w:pPr>
        <w:spacing w:after="160" w:line="360" w:lineRule="auto"/>
        <w:ind w:firstLine="567"/>
        <w:jc w:val="both"/>
      </w:pPr>
      <w:r>
        <w:rPr>
          <w:rFonts w:ascii="Times New Roman" w:cs="Times New Roman" w:eastAsia="Times New Roman" w:hAnsi="Times New Roman"/>
          <w:sz w:val="24"/>
          <w:szCs w:val="24"/>
        </w:rPr>
        <w:t xml:space="preserve">India is fundamentally an agrarian nation, with approximately 700 million farmers and their dependents forming the backbone of its economy and its food-security apparatus. Agriculture is not merely an occupation for this population; it is the primary determinant of rural household income, nutrition, and social stability across hundreds of thousands of villages. Despite the central role that farming plays in national life, the agricultural sector continues to suffer from a deep and persistent information gap. Timely, accurate, and region-specific advisory services — the kind of guidance that can mean the difference between a profitable harvest and a ruined one — remain inaccessible to the overwhelming majority of cultivators who need them most.</w:t>
      </w:r>
    </w:p>
    <w:p>
      <w:pPr>
        <w:spacing w:after="160" w:line="360" w:lineRule="auto"/>
        <w:ind w:firstLine="567"/>
        <w:jc w:val="both"/>
      </w:pPr>
      <w:r>
        <w:rPr>
          <w:rFonts w:ascii="Times New Roman" w:cs="Times New Roman" w:eastAsia="Times New Roman" w:hAnsi="Times New Roman"/>
          <w:sz w:val="24"/>
          <w:szCs w:val="24"/>
        </w:rPr>
        <w:t xml:space="preserve">The roots of this gap are structural rather than incidental. According to NITI Aayog (2024), roughly 70% of Indian farmers are vernacular and low-literacy speakers who cannot effectively access the online agricultural resources that already exist, the vast majority of which are authored and published in English. A smallholder cultivating ragi in a dry zone of Karnataka, or paddy in the deltaic belt of West Bengal, is unlikely to be able to navigate an English-language package-of-practices manual, decode an agritech web portal, or interpret a government scheme circular. The knowledge required to farm well in a given agro-climatic region demonstrably exists, but it is locked behind barriers of language, literacy, and digital usability that the present ecosystem has done little to dismantle.</w:t>
      </w:r>
    </w:p>
    <w:p>
      <w:pPr>
        <w:spacing w:after="160" w:line="360" w:lineRule="auto"/>
        <w:ind w:firstLine="567"/>
        <w:jc w:val="both"/>
      </w:pPr>
      <w:r>
        <w:rPr>
          <w:rFonts w:ascii="Times New Roman" w:cs="Times New Roman" w:eastAsia="Times New Roman" w:hAnsi="Times New Roman"/>
          <w:sz w:val="24"/>
          <w:szCs w:val="24"/>
        </w:rPr>
        <w:t xml:space="preserve">At the same time, two technological shifts have quietly transformed the rural landscape and created an unprecedented opportunity to close this gap. The first is the proliferation of affordable Android smartphones, which have placed an internet-connected computing device into the hands of even economically marginal households. The second is the near-universal adoption of WhatsApp as the default communication channel in rural India, used daily for personal, commercial, and community messaging. Together these developments mean that the delivery channel for agricultural advisory already exists, is already trusted, and is already part of the farmer’s everyday routine — there is no new application to install, no unfamiliar interface to learn, and no additional cost to bear.</w:t>
      </w:r>
    </w:p>
    <w:p>
      <w:pPr>
        <w:spacing w:after="160" w:line="360" w:lineRule="auto"/>
        <w:ind w:firstLine="567"/>
        <w:jc w:val="both"/>
      </w:pPr>
      <w:r>
        <w:rPr>
          <w:rFonts w:ascii="Times New Roman" w:cs="Times New Roman" w:eastAsia="Times New Roman" w:hAnsi="Times New Roman"/>
          <w:sz w:val="24"/>
          <w:szCs w:val="24"/>
        </w:rPr>
        <w:t xml:space="preserve">A conversational artificial-intelligence assistant embedded directly inside WhatsApp — one that can understand a spoken query in the farmer’s own native language and respond with region-specific, grounded, and trustworthy advice — can therefore bridge this advisory gap at genuine national scale. KrishiMitra AI is designed to realise precisely this vision. It treats voice as a first-class input modality, treats the farmer’s geographic location as a primary filter on the knowledge that is retrieved, and treats grounding in authoritative government and ICAR sources as a non-negotiable requirement rather than an afterthought. The remainder of this report describes the motivation, design, implementation, and evaluation of that system in detail.</w:t>
      </w:r>
    </w:p>
    <w:p>
      <w:pPr>
        <w:keepNext/>
        <w:spacing w:after="120" w:before="240" w:line="360" w:lineRule="auto"/>
        <w:jc w:val="left"/>
      </w:pPr>
      <w:r>
        <w:rPr>
          <w:rFonts w:ascii="Times New Roman" w:cs="Times New Roman" w:eastAsia="Times New Roman" w:hAnsi="Times New Roman"/>
          <w:b/>
          <w:bCs/>
          <w:sz w:val="28"/>
          <w:szCs w:val="28"/>
        </w:rPr>
        <w:t xml:space="preserve">1.2 KEY STATISTICS</w:t>
      </w:r>
    </w:p>
    <w:p>
      <w:pPr>
        <w:spacing w:after="160" w:line="360" w:lineRule="auto"/>
        <w:ind w:firstLine="567"/>
        <w:jc w:val="both"/>
      </w:pPr>
      <w:r>
        <w:rPr>
          <w:rFonts w:ascii="Times New Roman" w:cs="Times New Roman" w:eastAsia="Times New Roman" w:hAnsi="Times New Roman"/>
          <w:sz w:val="24"/>
          <w:szCs w:val="24"/>
        </w:rPr>
        <w:t xml:space="preserve">To frame the scale and significance of the problem, Table 1.1 consolidates the principal statistics that motivate the design of KrishiMitra AI. These figures collectively establish both the size of the affected population and the measurable benefit that a region-aware retrieval strategy can deliver. The numbers are drawn from national census data, NITI Aayog’s assessment of the Indian farmer, the publicly available Kisan Call Centre transcript corpus used for evaluation, and the AgriRegion research that empirically quantifies the hallucination-reduction benefit of geographic pre-filtering.</w:t>
      </w:r>
    </w:p>
    <w:p>
      <w:pPr>
        <w:keepNext/>
        <w:spacing w:after="60" w:before="80" w:line="240" w:lineRule="auto"/>
        <w:jc w:val="center"/>
      </w:pPr>
      <w:r>
        <w:rPr>
          <w:rFonts w:ascii="Times New Roman" w:cs="Times New Roman" w:eastAsia="Times New Roman" w:hAnsi="Times New Roman"/>
          <w:i w:val="false"/>
          <w:iCs w:val="false"/>
          <w:sz w:val="20"/>
          <w:szCs w:val="20"/>
        </w:rPr>
        <w:t xml:space="preserve">Table 1.1: Key Motivation Statistics for KrishiMitra AI</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3700"/>
        <w:gridCol w:w="2080"/>
        <w:gridCol w:w="4000"/>
      </w:tblGrid>
      <w:tr>
        <w:trPr>
          <w:tblHeader/>
        </w:trPr>
        <w:tc>
          <w:tcPr>
            <w:tcW w:type="dxa" w:w="37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Statistic</w:t>
            </w:r>
          </w:p>
        </w:tc>
        <w:tc>
          <w:tcPr>
            <w:tcW w:type="dxa" w:w="208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Value</w:t>
            </w:r>
          </w:p>
        </w:tc>
        <w:tc>
          <w:tcPr>
            <w:tcW w:type="dxa" w:w="40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Source</w:t>
            </w:r>
          </w:p>
        </w:tc>
      </w:tr>
      <w:tr>
        <w:tc>
          <w:tcPr>
            <w:tcW w:type="dxa" w:w="37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Farmers &amp; dependents in India</w:t>
            </w:r>
          </w:p>
        </w:tc>
        <w:tc>
          <w:tcPr>
            <w:tcW w:type="dxa" w:w="20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~700 Million</w:t>
            </w:r>
          </w:p>
        </w:tc>
        <w:tc>
          <w:tcPr>
            <w:tcW w:type="dxa" w:w="4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Census of India</w:t>
            </w:r>
          </w:p>
        </w:tc>
      </w:tr>
      <w:tr>
        <w:tc>
          <w:tcPr>
            <w:tcW w:type="dxa" w:w="37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Vernacular / low-literacy farmers</w:t>
            </w:r>
          </w:p>
        </w:tc>
        <w:tc>
          <w:tcPr>
            <w:tcW w:type="dxa" w:w="20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70%</w:t>
            </w:r>
          </w:p>
        </w:tc>
        <w:tc>
          <w:tcPr>
            <w:tcW w:type="dxa" w:w="4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NITI Aayog, 2024</w:t>
            </w:r>
          </w:p>
        </w:tc>
      </w:tr>
      <w:tr>
        <w:tc>
          <w:tcPr>
            <w:tcW w:type="dxa" w:w="37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Kisan Call Centre transcripts (eval)</w:t>
            </w:r>
          </w:p>
        </w:tc>
        <w:tc>
          <w:tcPr>
            <w:tcW w:type="dxa" w:w="20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~6.7 GB</w:t>
            </w:r>
          </w:p>
        </w:tc>
        <w:tc>
          <w:tcPr>
            <w:tcW w:type="dxa" w:w="4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data.gov.in</w:t>
            </w:r>
          </w:p>
        </w:tc>
      </w:tr>
      <w:tr>
        <w:tc>
          <w:tcPr>
            <w:tcW w:type="dxa" w:w="37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Hallucination reduction via region RAG</w:t>
            </w:r>
          </w:p>
        </w:tc>
        <w:tc>
          <w:tcPr>
            <w:tcW w:type="dxa" w:w="20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10–20%</w:t>
            </w:r>
          </w:p>
        </w:tc>
        <w:tc>
          <w:tcPr>
            <w:tcW w:type="dxa" w:w="4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AgriRegion, arXiv 2512.10114</w:t>
            </w:r>
          </w:p>
        </w:tc>
      </w:tr>
    </w:tbl>
    <w:p>
      <w:pPr>
        <w:spacing w:after="120"/>
      </w:pPr>
      <w:r>
        <w:rPr>
          <w:sz w:val="8"/>
          <w:szCs w:val="8"/>
        </w:rPr>
        <w:t xml:space="preserve"/>
      </w:r>
    </w:p>
    <w:p>
      <w:pPr>
        <w:spacing w:after="160" w:line="360" w:lineRule="auto"/>
        <w:ind w:firstLine="567"/>
        <w:jc w:val="both"/>
      </w:pPr>
      <w:r>
        <w:rPr>
          <w:rFonts w:ascii="Times New Roman" w:cs="Times New Roman" w:eastAsia="Times New Roman" w:hAnsi="Times New Roman"/>
          <w:sz w:val="24"/>
          <w:szCs w:val="24"/>
        </w:rPr>
        <w:t xml:space="preserve">Each of these statistics carries a direct design implication. The 700-million-strong population establishes that any viable solution must scale cheaply and rely on infrastructure that is already in the farmer’s hands. The 70% vernacular share establishes that multilingual voice support is not an optional feature but the core requirement. The 6.7 GB Kisan Call Centre corpus provides a realistic, query-rich evaluation set that mirrors the questions farmers actually ask. Finally, the documented 10–20% hallucination reduction confirms that the central architectural bet of this project — filtering retrieval by agro-climatic region before generation — yields a quantifiable accuracy benefit rather than a merely theoretical one.</w:t>
      </w:r>
    </w:p>
    <w:p>
      <w:pPr>
        <w:keepNext/>
        <w:spacing w:after="120" w:before="240" w:line="360" w:lineRule="auto"/>
        <w:jc w:val="left"/>
      </w:pPr>
      <w:r>
        <w:rPr>
          <w:rFonts w:ascii="Times New Roman" w:cs="Times New Roman" w:eastAsia="Times New Roman" w:hAnsi="Times New Roman"/>
          <w:b/>
          <w:bCs/>
          <w:sz w:val="28"/>
          <w:szCs w:val="28"/>
        </w:rPr>
        <w:t xml:space="preserve">1.3 WHY KRISHIMITRA AI?</w:t>
      </w:r>
    </w:p>
    <w:p>
      <w:pPr>
        <w:spacing w:after="160" w:line="360" w:lineRule="auto"/>
        <w:ind w:firstLine="567"/>
        <w:jc w:val="both"/>
      </w:pPr>
      <w:r>
        <w:rPr>
          <w:rFonts w:ascii="Times New Roman" w:cs="Times New Roman" w:eastAsia="Times New Roman" w:hAnsi="Times New Roman"/>
          <w:sz w:val="24"/>
          <w:szCs w:val="24"/>
        </w:rPr>
        <w:t xml:space="preserve">Existing solutions demonstrate that the demand for conversational agricultural advisory is real and substantial. Wadhwani AI’s Kisan-eMitra, for example, has shown that farmers will readily engage with a WhatsApp-based advisory bot when one is made available to them. However, the prominent prior systems remain closed-source, English-centric or narrowly bilingual, and region-agnostic in their retrieval. They do not expose their pipelines for academic scrutiny or community extension, they do not serve the full breadth of India’s major language communities, and they do not condition their answers on where the farmer is actually located. KrishiMitra AI is deliberately positioned to address each of these shortcomings simultaneously, and is distinguished by the following design principles.</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Voice-first UX: </w:t>
      </w:r>
      <w:r>
        <w:rPr>
          <w:rFonts w:ascii="Times New Roman" w:cs="Times New Roman" w:eastAsia="Times New Roman" w:hAnsi="Times New Roman"/>
          <w:b w:val="false"/>
          <w:bCs w:val="false"/>
          <w:sz w:val="24"/>
          <w:szCs w:val="24"/>
        </w:rPr>
        <w:t xml:space="preserve">Farmers speak their queries using Bhashini ASR, eliminating the need to type. This single decision removes the literacy barrier that excludes the majority of the target population from text-based tools, and it aligns the interaction model with how rural users already communicate on WhatsApp through voice notes.</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Seven Indian languages: </w:t>
      </w:r>
      <w:r>
        <w:rPr>
          <w:rFonts w:ascii="Times New Roman" w:cs="Times New Roman" w:eastAsia="Times New Roman" w:hAnsi="Times New Roman"/>
          <w:b w:val="false"/>
          <w:bCs w:val="false"/>
          <w:sz w:val="24"/>
          <w:szCs w:val="24"/>
        </w:rPr>
        <w:t xml:space="preserve">The assistant offers full support for Kannada, Hindi, Tamil, Telugu, Marathi, Bengali, and Punjabi, covering a very large share of the country’s farming population and allowing each farmer to interact entirely within their mother tongue from input to final spoken response.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Region-prioritised retrieval: </w:t>
      </w:r>
      <w:r>
        <w:rPr>
          <w:rFonts w:ascii="Times New Roman" w:cs="Times New Roman" w:eastAsia="Times New Roman" w:hAnsi="Times New Roman"/>
          <w:b w:val="false"/>
          <w:bCs w:val="false"/>
          <w:sz w:val="24"/>
          <w:szCs w:val="24"/>
        </w:rPr>
        <w:t xml:space="preserve">The user’s PIN code is resolved to an agro-climatic zone, and the FAISS retriever pre-filters candidate document chunks to that zone before semantic search is ever performed. This ensures that advice is grounded in conditions that actually obtain where the farmer cultivates, rather than in nationally averaged or geographically irrelevant guidance.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Grounded answers: </w:t>
      </w:r>
      <w:r>
        <w:rPr>
          <w:rFonts w:ascii="Times New Roman" w:cs="Times New Roman" w:eastAsia="Times New Roman" w:hAnsi="Times New Roman"/>
          <w:b w:val="false"/>
          <w:bCs w:val="false"/>
          <w:sz w:val="24"/>
          <w:szCs w:val="24"/>
        </w:rPr>
        <w:t xml:space="preserve">Every response is sourced exclusively from ICAR Package-of-Practices documents, KVK booklets, and official government scheme texts. The language model is constrained to synthesise from retrieved context rather than from its parametric memory, which sharply reduces the risk of fabricated varieties, dosages, or scheme details.</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Dual-channel delivery: </w:t>
      </w:r>
      <w:r>
        <w:rPr>
          <w:rFonts w:ascii="Times New Roman" w:cs="Times New Roman" w:eastAsia="Times New Roman" w:hAnsi="Times New Roman"/>
          <w:b w:val="false"/>
          <w:bCs w:val="false"/>
          <w:sz w:val="24"/>
          <w:szCs w:val="24"/>
        </w:rPr>
        <w:t xml:space="preserve">The system is exposed both through a responsive Next.js web application and through WhatsApp via the Twilio Business API, so that farmers can reach it through whichever channel is most convenient while extension officers and researchers can use the richer web interface.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Open-source: </w:t>
      </w:r>
      <w:r>
        <w:rPr>
          <w:rFonts w:ascii="Times New Roman" w:cs="Times New Roman" w:eastAsia="Times New Roman" w:hAnsi="Times New Roman"/>
          <w:b w:val="false"/>
          <w:bCs w:val="false"/>
          <w:sz w:val="24"/>
          <w:szCs w:val="24"/>
        </w:rPr>
        <w:t xml:space="preserve">The full codebase is published under the permissive MIT License, making the system suitable for an undergraduate workshop paper, for replication by other institutions, and for incremental community improvement over time.</w:t>
      </w:r>
    </w:p>
    <w:p>
      <w:pPr>
        <w:keepNext/>
        <w:spacing w:after="120" w:before="240" w:line="360" w:lineRule="auto"/>
        <w:jc w:val="left"/>
      </w:pPr>
      <w:r>
        <w:rPr>
          <w:rFonts w:ascii="Times New Roman" w:cs="Times New Roman" w:eastAsia="Times New Roman" w:hAnsi="Times New Roman"/>
          <w:b/>
          <w:bCs/>
          <w:sz w:val="28"/>
          <w:szCs w:val="28"/>
        </w:rPr>
        <w:t xml:space="preserve">1.4 ORGANISATION OF THE REPORT</w:t>
      </w:r>
    </w:p>
    <w:p>
      <w:pPr>
        <w:spacing w:after="160" w:line="360" w:lineRule="auto"/>
        <w:ind w:firstLine="567"/>
        <w:jc w:val="both"/>
      </w:pPr>
      <w:r>
        <w:rPr>
          <w:rFonts w:ascii="Times New Roman" w:cs="Times New Roman" w:eastAsia="Times New Roman" w:hAnsi="Times New Roman"/>
          <w:sz w:val="24"/>
          <w:szCs w:val="24"/>
        </w:rPr>
        <w:t xml:space="preserve">The remainder of this report is organised to lead the reader from problem to solution to evidence in a logical progression. Chapter 2 articulates the precise problem statement as a set of distinct, well-scoped challenges. Chapter 3 surveys the related literature, situating KrishiMitra AI within the body of work on retrieval-augmented generation, region-aware retrieval, multilingual embeddings, and Indic voice infrastructure. Chapter 4 states the formal aim and the measurable objectives that the project commits to. Chapter 5 specifies the functional and non-functional requirements that the system must satisfy.</w:t>
      </w:r>
    </w:p>
    <w:p>
      <w:pPr>
        <w:spacing w:after="160" w:line="360" w:lineRule="auto"/>
        <w:ind w:firstLine="567"/>
        <w:jc w:val="both"/>
      </w:pPr>
      <w:r>
        <w:rPr>
          <w:rFonts w:ascii="Times New Roman" w:cs="Times New Roman" w:eastAsia="Times New Roman" w:hAnsi="Times New Roman"/>
          <w:sz w:val="24"/>
          <w:szCs w:val="24"/>
        </w:rPr>
        <w:t xml:space="preserve">Chapter 6 presents the proposed system methodology, including the full software stack and the three-phase region-aware RAG pipeline that constitutes the heart of the design. Chapter 7 then walks through the step-by-step implementation process in concrete engineering detail, from corpus construction through embedding, retrieval, generation, and dual-channel deployment. Chapter 8 concludes the report with a synthesis of results and a discussion of the future work that the platform makes possible, and Chapter 9 lists the references that the work builds upon.</w:t>
      </w:r>
    </w:p>
    <w:p>
      <w:pPr>
        <w:keepNext/>
        <w:pageBreakBefore/>
        <w:spacing w:after="240" w:before="240" w:line="360" w:lineRule="auto"/>
        <w:jc w:val="left"/>
      </w:pPr>
      <w:r>
        <w:rPr>
          <w:rFonts w:ascii="Times New Roman" w:cs="Times New Roman" w:eastAsia="Times New Roman" w:hAnsi="Times New Roman"/>
          <w:b/>
          <w:bCs/>
          <w:sz w:val="32"/>
          <w:szCs w:val="32"/>
        </w:rPr>
        <w:t xml:space="preserve">2. PROBLEM STATEMENT</w:t>
      </w:r>
    </w:p>
    <w:p>
      <w:pPr>
        <w:spacing w:after="160" w:line="360" w:lineRule="auto"/>
        <w:ind w:firstLine="567"/>
        <w:jc w:val="both"/>
      </w:pPr>
      <w:r>
        <w:rPr>
          <w:rFonts w:ascii="Times New Roman" w:cs="Times New Roman" w:eastAsia="Times New Roman" w:hAnsi="Times New Roman"/>
          <w:sz w:val="24"/>
          <w:szCs w:val="24"/>
        </w:rPr>
        <w:t xml:space="preserve">The challenge that KrishiMitra AI addresses can be decomposed into six distinct but interrelated problems. Each problem is real, each is documented, and each independently contributes to the inaccessibility of trustworthy agricultural advice for the rural majority. The sections below define each problem precisely, because a clear articulation of the problem is the prerequisite for a defensible solution.</w:t>
      </w:r>
    </w:p>
    <w:p>
      <w:pPr>
        <w:keepNext/>
        <w:spacing w:after="120" w:before="240" w:line="360" w:lineRule="auto"/>
        <w:jc w:val="left"/>
      </w:pPr>
      <w:r>
        <w:rPr>
          <w:rFonts w:ascii="Times New Roman" w:cs="Times New Roman" w:eastAsia="Times New Roman" w:hAnsi="Times New Roman"/>
          <w:b/>
          <w:bCs/>
          <w:sz w:val="28"/>
          <w:szCs w:val="28"/>
        </w:rPr>
        <w:t xml:space="preserve">2.1 LANGUAGE BARRIER</w:t>
      </w:r>
    </w:p>
    <w:p>
      <w:pPr>
        <w:spacing w:after="160" w:line="360" w:lineRule="auto"/>
        <w:ind w:firstLine="567"/>
        <w:jc w:val="both"/>
      </w:pPr>
      <w:r>
        <w:rPr>
          <w:rFonts w:ascii="Times New Roman" w:cs="Times New Roman" w:eastAsia="Times New Roman" w:hAnsi="Times New Roman"/>
          <w:sz w:val="24"/>
          <w:szCs w:val="24"/>
        </w:rPr>
        <w:t xml:space="preserve">Over 70% of Indian farmers are vernacular speakers whose working language is one of the country’s many regional tongues rather than English. The vast majority of online agricultural resources, including ICAR manuals, agritech web portals, and government scheme documents, are nonetheless published exclusively in English. The result is a structural exclusion: the knowledge exists, but it is encoded in a language that the intended beneficiaries cannot read.</w:t>
      </w:r>
    </w:p>
    <w:p>
      <w:pPr>
        <w:spacing w:after="160" w:line="360" w:lineRule="auto"/>
        <w:ind w:firstLine="567"/>
        <w:jc w:val="both"/>
      </w:pPr>
      <w:r>
        <w:rPr>
          <w:rFonts w:ascii="Times New Roman" w:cs="Times New Roman" w:eastAsia="Times New Roman" w:hAnsi="Times New Roman"/>
          <w:sz w:val="24"/>
          <w:szCs w:val="24"/>
        </w:rPr>
        <w:t xml:space="preserve">This barrier compounds over time. Because English-language resources are the only ones consistently maintained and updated, vernacular speakers fall progressively further behind as agricultural science advances, new crop varieties are released, and scheme rules change. A solution that merely translates a fixed English document is insufficient; what is required is a system that can accept a query in the farmer’s language, reason over authoritative material, and respond in that same language, closing the loop entirely within the vernacular.</w:t>
      </w:r>
    </w:p>
    <w:p>
      <w:pPr>
        <w:keepNext/>
        <w:spacing w:after="120" w:before="240" w:line="360" w:lineRule="auto"/>
        <w:jc w:val="left"/>
      </w:pPr>
      <w:r>
        <w:rPr>
          <w:rFonts w:ascii="Times New Roman" w:cs="Times New Roman" w:eastAsia="Times New Roman" w:hAnsi="Times New Roman"/>
          <w:b/>
          <w:bCs/>
          <w:sz w:val="28"/>
          <w:szCs w:val="28"/>
        </w:rPr>
        <w:t xml:space="preserve">2.2 REGION-AGNOSTIC ADVICE</w:t>
      </w:r>
    </w:p>
    <w:p>
      <w:pPr>
        <w:spacing w:after="160" w:line="360" w:lineRule="auto"/>
        <w:ind w:firstLine="567"/>
        <w:jc w:val="both"/>
      </w:pPr>
      <w:r>
        <w:rPr>
          <w:rFonts w:ascii="Times New Roman" w:cs="Times New Roman" w:eastAsia="Times New Roman" w:hAnsi="Times New Roman"/>
          <w:sz w:val="24"/>
          <w:szCs w:val="24"/>
        </w:rPr>
        <w:t xml:space="preserve">Generic agricultural chatbots ignore agro-climatic zone differences, treating India as though it were a single homogeneous farming environment. In reality, advice that is appropriate for the irrigation-heavy wheat fields of Punjab is entirely irrelevant — and potentially harmful — for the dry-zone ragi farmers of Karnataka. Soil type, rainfall pattern, sowing window, pest pressure, and recommended cultivars all vary dramatically across the country’s agro-climatic zones.</w:t>
      </w:r>
    </w:p>
    <w:p>
      <w:pPr>
        <w:spacing w:after="160" w:line="360" w:lineRule="auto"/>
        <w:ind w:firstLine="567"/>
        <w:jc w:val="both"/>
      </w:pPr>
      <w:r>
        <w:rPr>
          <w:rFonts w:ascii="Times New Roman" w:cs="Times New Roman" w:eastAsia="Times New Roman" w:hAnsi="Times New Roman"/>
          <w:sz w:val="24"/>
          <w:szCs w:val="24"/>
        </w:rPr>
        <w:t xml:space="preserve">Without geographic filtering at the retrieval layer, large-language-model-based systems generate plausible-sounding but contextually wrong advisories. The model retrieves or recalls some generally true statement about a crop and presents it confidently, even when that statement does not apply to the farmer’s specific region. Because the output is fluent and authoritative in tone, the farmer has no way to detect that it is geographically misplaced, which makes region-agnostic advice particularly insidious.</w:t>
      </w:r>
    </w:p>
    <w:p>
      <w:pPr>
        <w:keepNext/>
        <w:spacing w:after="120" w:before="240" w:line="360" w:lineRule="auto"/>
        <w:jc w:val="left"/>
      </w:pPr>
      <w:r>
        <w:rPr>
          <w:rFonts w:ascii="Times New Roman" w:cs="Times New Roman" w:eastAsia="Times New Roman" w:hAnsi="Times New Roman"/>
          <w:b/>
          <w:bCs/>
          <w:sz w:val="28"/>
          <w:szCs w:val="28"/>
        </w:rPr>
        <w:t xml:space="preserve">2.3 CLOSED AND FRAGMENTED SOURCES</w:t>
      </w:r>
    </w:p>
    <w:p>
      <w:pPr>
        <w:spacing w:after="160" w:line="360" w:lineRule="auto"/>
        <w:ind w:firstLine="567"/>
        <w:jc w:val="both"/>
      </w:pPr>
      <w:r>
        <w:rPr>
          <w:rFonts w:ascii="Times New Roman" w:cs="Times New Roman" w:eastAsia="Times New Roman" w:hAnsi="Times New Roman"/>
          <w:sz w:val="24"/>
          <w:szCs w:val="24"/>
        </w:rPr>
        <w:t xml:space="preserve">The authoritative knowledge that farmers need is not missing so much as scattered. ICAR Package-of-Practices documents, KVK booklets, PM-KISAN guidelines, PMFBY crop-insurance scheme details, and Kisan Credit Card information are distributed across dozens of separate government portals, each with its own structure, format, and access pattern, and with no unified retrieval layer binding them together.</w:t>
      </w:r>
    </w:p>
    <w:p>
      <w:pPr>
        <w:spacing w:after="160" w:line="360" w:lineRule="auto"/>
        <w:ind w:firstLine="567"/>
        <w:jc w:val="both"/>
      </w:pPr>
      <w:r>
        <w:rPr>
          <w:rFonts w:ascii="Times New Roman" w:cs="Times New Roman" w:eastAsia="Times New Roman" w:hAnsi="Times New Roman"/>
          <w:sz w:val="24"/>
          <w:szCs w:val="24"/>
        </w:rPr>
        <w:t xml:space="preserve">For an individual farmer, assembling a coherent answer from these fragmented sources is effectively impossible; even a digitally literate extension officer must navigate multiple sites to reconcile a single advisory question. A consolidated, machine-readable corpus with a single semantic retrieval interface is therefore a precondition for any system that aspires to give grounded answers, and constructing that corpus is itself a substantial part of the engineering effort.</w:t>
      </w:r>
    </w:p>
    <w:p>
      <w:pPr>
        <w:keepNext/>
        <w:spacing w:after="120" w:before="240" w:line="360" w:lineRule="auto"/>
        <w:jc w:val="left"/>
      </w:pPr>
      <w:r>
        <w:rPr>
          <w:rFonts w:ascii="Times New Roman" w:cs="Times New Roman" w:eastAsia="Times New Roman" w:hAnsi="Times New Roman"/>
          <w:b/>
          <w:bCs/>
          <w:sz w:val="28"/>
          <w:szCs w:val="28"/>
        </w:rPr>
        <w:t xml:space="preserve">2.4 VOICE AND LITERACY GAP</w:t>
      </w:r>
    </w:p>
    <w:p>
      <w:pPr>
        <w:spacing w:after="160" w:line="360" w:lineRule="auto"/>
        <w:ind w:firstLine="567"/>
        <w:jc w:val="both"/>
      </w:pPr>
      <w:r>
        <w:rPr>
          <w:rFonts w:ascii="Times New Roman" w:cs="Times New Roman" w:eastAsia="Times New Roman" w:hAnsi="Times New Roman"/>
          <w:sz w:val="24"/>
          <w:szCs w:val="24"/>
        </w:rPr>
        <w:t xml:space="preserve">Low-literacy farmers cannot type queries, and any tool that assumes typed text input excludes them by construction. Without speech-to-text capabilities in Indic languages, digital advisory tools remain fundamentally out of reach for the population that needs them most. The literacy gap and the language barrier are distinct: a farmer may speak fluent Telugu yet be unable to type it, or be unable to read at all.</w:t>
      </w:r>
    </w:p>
    <w:p>
      <w:pPr>
        <w:spacing w:after="160" w:line="360" w:lineRule="auto"/>
        <w:ind w:firstLine="567"/>
        <w:jc w:val="both"/>
      </w:pPr>
      <w:r>
        <w:rPr>
          <w:rFonts w:ascii="Times New Roman" w:cs="Times New Roman" w:eastAsia="Times New Roman" w:hAnsi="Times New Roman"/>
          <w:sz w:val="24"/>
          <w:szCs w:val="24"/>
        </w:rPr>
        <w:t xml:space="preserve">The infrastructure to overcome this gap now exists. The Government of India’s Bhashini platform provides automatic speech recognition and text-to-speech across the scheduled Indian languages, and AI4Bharat’s IndicTrans2 provides high-quality translation among them. Critically, however, these components have not previously been integrated into any open-source farmer advisory system. The gap is therefore not one of capability but of integration, and KrishiMitra AI sets out to perform exactly that integration.</w:t>
      </w:r>
    </w:p>
    <w:p>
      <w:pPr>
        <w:keepNext/>
        <w:spacing w:after="120" w:before="240" w:line="360" w:lineRule="auto"/>
        <w:jc w:val="left"/>
      </w:pPr>
      <w:r>
        <w:rPr>
          <w:rFonts w:ascii="Times New Roman" w:cs="Times New Roman" w:eastAsia="Times New Roman" w:hAnsi="Times New Roman"/>
          <w:b/>
          <w:bCs/>
          <w:sz w:val="28"/>
          <w:szCs w:val="28"/>
        </w:rPr>
        <w:t xml:space="preserve">2.5 HALLUCINATION RISK IN LLMS</w:t>
      </w:r>
    </w:p>
    <w:p>
      <w:pPr>
        <w:spacing w:after="160" w:line="360" w:lineRule="auto"/>
        <w:ind w:firstLine="567"/>
        <w:jc w:val="both"/>
      </w:pPr>
      <w:r>
        <w:rPr>
          <w:rFonts w:ascii="Times New Roman" w:cs="Times New Roman" w:eastAsia="Times New Roman" w:hAnsi="Times New Roman"/>
          <w:sz w:val="24"/>
          <w:szCs w:val="24"/>
        </w:rPr>
        <w:t xml:space="preserve">General-purpose large language models frequently fabricate specific scheme details, crop variety names, and dosage quantities. These are precisely the categories of information where an error is most consequential: an invented pesticide dosage can damage a crop or endanger the farmer, and an incorrect scheme eligibility detail can cause a farmer to forfeit benefits to which they are entitled. The fluency of a modern model makes such fabrications difficult to distinguish from accurate statements.</w:t>
      </w:r>
    </w:p>
    <w:p>
      <w:pPr>
        <w:spacing w:after="160" w:line="360" w:lineRule="auto"/>
        <w:ind w:firstLine="567"/>
        <w:jc w:val="both"/>
      </w:pPr>
      <w:r>
        <w:rPr>
          <w:rFonts w:ascii="Times New Roman" w:cs="Times New Roman" w:eastAsia="Times New Roman" w:hAnsi="Times New Roman"/>
          <w:sz w:val="24"/>
          <w:szCs w:val="24"/>
        </w:rPr>
        <w:t xml:space="preserve">Region-prioritised retrieval-augmented generation, as demonstrated by the AgriRegion paper (arXiv:2512.10114, 2025), reduces hallucinations by 10–20% over vanilla RAG by constraining retrieval to geographically relevant chunks. By narrowing the candidate context to material that actually pertains to the farmer’s zone, the system gives the generator less opportunity to stitch together superficially plausible but incorrect answers, and more grounding in the small set of documents that genuinely apply.</w:t>
      </w:r>
    </w:p>
    <w:p>
      <w:pPr>
        <w:keepNext/>
        <w:spacing w:after="120" w:before="240" w:line="360" w:lineRule="auto"/>
        <w:jc w:val="left"/>
      </w:pPr>
      <w:r>
        <w:rPr>
          <w:rFonts w:ascii="Times New Roman" w:cs="Times New Roman" w:eastAsia="Times New Roman" w:hAnsi="Times New Roman"/>
          <w:b/>
          <w:bCs/>
          <w:sz w:val="28"/>
          <w:szCs w:val="28"/>
        </w:rPr>
        <w:t xml:space="preserve">2.6 ABSENCE OF OPEN-SOURCE BASELINE</w:t>
      </w:r>
    </w:p>
    <w:p>
      <w:pPr>
        <w:spacing w:after="160" w:line="360" w:lineRule="auto"/>
        <w:ind w:firstLine="567"/>
        <w:jc w:val="both"/>
      </w:pPr>
      <w:r>
        <w:rPr>
          <w:rFonts w:ascii="Times New Roman" w:cs="Times New Roman" w:eastAsia="Times New Roman" w:hAnsi="Times New Roman"/>
          <w:sz w:val="24"/>
          <w:szCs w:val="24"/>
        </w:rPr>
        <w:t xml:space="preserve">Finally, there is no open-source, publishable multilingual agricultural chatbot developed at the undergraduate level against which new work can be compared or upon which it can build. The most capable systems are proprietary, and the most relevant research artefacts are not packaged as deployable, end-to-end tools.</w:t>
      </w:r>
    </w:p>
    <w:p>
      <w:pPr>
        <w:spacing w:after="160" w:line="360" w:lineRule="auto"/>
        <w:ind w:firstLine="567"/>
        <w:jc w:val="both"/>
      </w:pPr>
      <w:r>
        <w:rPr>
          <w:rFonts w:ascii="Times New Roman" w:cs="Times New Roman" w:eastAsia="Times New Roman" w:hAnsi="Times New Roman"/>
          <w:sz w:val="24"/>
          <w:szCs w:val="24"/>
        </w:rPr>
        <w:t xml:space="preserve">This absence is itself an opportunity. A clean, modular, openly licensed implementation that demonstrates region-aware retrieval over trusted agricultural sources fills a genuine gap in the literature and provides a reusable baseline for the research community. Establishing that baseline, and documenting it rigorously enough to be reproduced, is an explicit goal of this project.</w:t>
      </w:r>
    </w:p>
    <w:p>
      <w:pPr>
        <w:keepNext/>
        <w:pageBreakBefore/>
        <w:spacing w:after="240" w:before="240" w:line="360" w:lineRule="auto"/>
        <w:jc w:val="left"/>
      </w:pPr>
      <w:r>
        <w:rPr>
          <w:rFonts w:ascii="Times New Roman" w:cs="Times New Roman" w:eastAsia="Times New Roman" w:hAnsi="Times New Roman"/>
          <w:b/>
          <w:bCs/>
          <w:sz w:val="32"/>
          <w:szCs w:val="32"/>
        </w:rPr>
        <w:t xml:space="preserve">3. LITERATURE SURVEY</w:t>
      </w:r>
    </w:p>
    <w:p>
      <w:pPr>
        <w:spacing w:after="160" w:line="360" w:lineRule="auto"/>
        <w:ind w:firstLine="567"/>
        <w:jc w:val="both"/>
      </w:pPr>
      <w:r>
        <w:rPr>
          <w:rFonts w:ascii="Times New Roman" w:cs="Times New Roman" w:eastAsia="Times New Roman" w:hAnsi="Times New Roman"/>
          <w:sz w:val="24"/>
          <w:szCs w:val="24"/>
        </w:rPr>
        <w:t xml:space="preserve">This chapter situates KrishiMitra AI within the existing body of research and engineering practice. It reviews the foundational retrieval-augmented generation framework, the region-aware retrieval work that most directly inspires this project, the deployed agricultural chatbots that establish demand, the multimodal systems that define the future roadmap, the multilingual embedding models that serve as the retrieval backbone, and the Indic voice infrastructure that makes a voice-first interface feasible at zero licensing cost.</w:t>
      </w:r>
    </w:p>
    <w:p>
      <w:pPr>
        <w:keepNext/>
        <w:spacing w:after="120" w:before="240" w:line="360" w:lineRule="auto"/>
        <w:jc w:val="left"/>
      </w:pPr>
      <w:r>
        <w:rPr>
          <w:rFonts w:ascii="Times New Roman" w:cs="Times New Roman" w:eastAsia="Times New Roman" w:hAnsi="Times New Roman"/>
          <w:b/>
          <w:bCs/>
          <w:sz w:val="28"/>
          <w:szCs w:val="28"/>
        </w:rPr>
        <w:t xml:space="preserve">3.1 RETRIEVAL-AUGMENTED GENERATION (RAG)</w:t>
      </w:r>
    </w:p>
    <w:p>
      <w:pPr>
        <w:spacing w:after="160" w:line="360" w:lineRule="auto"/>
        <w:ind w:firstLine="567"/>
        <w:jc w:val="both"/>
      </w:pPr>
      <w:r>
        <w:rPr>
          <w:rFonts w:ascii="Times New Roman" w:cs="Times New Roman" w:eastAsia="Times New Roman" w:hAnsi="Times New Roman"/>
          <w:sz w:val="24"/>
          <w:szCs w:val="24"/>
        </w:rPr>
        <w:t xml:space="preserve">Lewis et al. (2020) introduced the retrieval-augmented generation framework, which combines the parametric knowledge stored implicitly in a language model’s weights with non-parametric knowledge retrieved at inference time from an external document store. In this architecture a retriever fetches the most relevant chunks from a vector index, and a generator then synthesises a grounded response conditioned on those retrieved passages. The separation of memory from reasoning is what gives RAG its power: facts can be updated by changing the document store without retraining the model.</w:t>
      </w:r>
    </w:p>
    <w:p>
      <w:pPr>
        <w:spacing w:after="160" w:line="360" w:lineRule="auto"/>
        <w:ind w:firstLine="567"/>
        <w:jc w:val="both"/>
      </w:pPr>
      <w:r>
        <w:rPr>
          <w:rFonts w:ascii="Times New Roman" w:cs="Times New Roman" w:eastAsia="Times New Roman" w:hAnsi="Times New Roman"/>
          <w:sz w:val="24"/>
          <w:szCs w:val="24"/>
        </w:rPr>
        <w:t xml:space="preserve">Empirically, RAG has demonstrated consistently superior factual accuracy over purely parametric generation on knowledge-intensive question-answering tasks, precisely because the model is anchored to verifiable source text. Gao et al. (2023) subsequently surveyed a range of advanced RAG techniques, including query rewriting to improve recall, hybrid dense-sparse retrieval to combine semantic and lexical matching, and post-retrieval reranking to prioritise the most pertinent passages (arXiv:2312.10997). These techniques collectively inform the design of KrishiMitra AI’s retrieval pipeline, which augments a standard dense retriever with a geographic pre-filtering stage.</w:t>
      </w:r>
    </w:p>
    <w:p>
      <w:pPr>
        <w:keepNext/>
        <w:spacing w:after="120" w:before="240" w:line="360" w:lineRule="auto"/>
        <w:jc w:val="left"/>
      </w:pPr>
      <w:r>
        <w:rPr>
          <w:rFonts w:ascii="Times New Roman" w:cs="Times New Roman" w:eastAsia="Times New Roman" w:hAnsi="Times New Roman"/>
          <w:b/>
          <w:bCs/>
          <w:sz w:val="28"/>
          <w:szCs w:val="28"/>
        </w:rPr>
        <w:t xml:space="preserve">3.2 AGRIREGION — PRIMARY INSPIRATION (ARXIV:2512.10114, DEC 2025)</w:t>
      </w:r>
    </w:p>
    <w:p>
      <w:pPr>
        <w:spacing w:after="160" w:line="360" w:lineRule="auto"/>
        <w:ind w:firstLine="567"/>
        <w:jc w:val="both"/>
      </w:pPr>
      <w:r>
        <w:rPr>
          <w:rFonts w:ascii="Times New Roman" w:cs="Times New Roman" w:eastAsia="Times New Roman" w:hAnsi="Times New Roman"/>
          <w:sz w:val="24"/>
          <w:szCs w:val="24"/>
        </w:rPr>
        <w:t xml:space="preserve">The AgriRegion paper is the most directly relevant prior work and the principal inspiration for this project. Its authors demonstrate that tagging agricultural document chunks with geographic metadata, and applying a pre-filter on that metadata before dense retrieval, reduces hallucination rates by 10–20% on farmer-query benchmarks relative to an otherwise identical pipeline without filtering.</w:t>
      </w:r>
    </w:p>
    <w:p>
      <w:pPr>
        <w:spacing w:after="160" w:line="360" w:lineRule="auto"/>
        <w:ind w:firstLine="567"/>
        <w:jc w:val="both"/>
      </w:pPr>
      <w:r>
        <w:rPr>
          <w:rFonts w:ascii="Times New Roman" w:cs="Times New Roman" w:eastAsia="Times New Roman" w:hAnsi="Times New Roman"/>
          <w:sz w:val="24"/>
          <w:szCs w:val="24"/>
        </w:rPr>
        <w:t xml:space="preserve">This finding directly motivates KrishiMitra AI’s PIN-code-to-zone retrieval filter. Where AgriRegion establishes the principle, KrishiMitra AI operationalises it for the Indian context: it maps the farmer’s postal PIN code to an ICAR agro-climatic zone, attaches that zone as metadata to every chunk in the corpus, and restricts the FAISS search space to matching chunks at query time. The present work can thus be read as a concrete, multilingual, voice-enabled instantiation of the region-aware retrieval idea that AgriRegion articulates.</w:t>
      </w:r>
    </w:p>
    <w:p>
      <w:pPr>
        <w:keepNext/>
        <w:spacing w:after="120" w:before="240" w:line="360" w:lineRule="auto"/>
        <w:jc w:val="left"/>
      </w:pPr>
      <w:r>
        <w:rPr>
          <w:rFonts w:ascii="Times New Roman" w:cs="Times New Roman" w:eastAsia="Times New Roman" w:hAnsi="Times New Roman"/>
          <w:b/>
          <w:bCs/>
          <w:sz w:val="28"/>
          <w:szCs w:val="28"/>
        </w:rPr>
        <w:t xml:space="preserve">3.3 KISAN-EMITRA — WADHWANI AI</w:t>
      </w:r>
    </w:p>
    <w:p>
      <w:pPr>
        <w:spacing w:after="160" w:line="360" w:lineRule="auto"/>
        <w:ind w:firstLine="567"/>
        <w:jc w:val="both"/>
      </w:pPr>
      <w:r>
        <w:rPr>
          <w:rFonts w:ascii="Times New Roman" w:cs="Times New Roman" w:eastAsia="Times New Roman" w:hAnsi="Times New Roman"/>
          <w:sz w:val="24"/>
          <w:szCs w:val="24"/>
        </w:rPr>
        <w:t xml:space="preserve">Wadhwani AI’s Kisan-eMitra is a deployed WhatsApp chatbot serving farmers in Maharashtra, and it provides important real-world validation that conversational agricultural advisory is genuinely demanded and used. Its existence and uptake demonstrate that the WhatsApp delivery channel is viable and that farmers will engage with an automated advisor when one is offered.</w:t>
      </w:r>
    </w:p>
    <w:p>
      <w:pPr>
        <w:spacing w:after="160" w:line="360" w:lineRule="auto"/>
        <w:ind w:firstLine="567"/>
        <w:jc w:val="both"/>
      </w:pPr>
      <w:r>
        <w:rPr>
          <w:rFonts w:ascii="Times New Roman" w:cs="Times New Roman" w:eastAsia="Times New Roman" w:hAnsi="Times New Roman"/>
          <w:sz w:val="24"/>
          <w:szCs w:val="24"/>
        </w:rPr>
        <w:t xml:space="preserve">However, Kisan-eMitra is closed source and language-limited, supporting only Hindi and Marathi, and it does not condition retrieval on the farmer’s agro-climatic region. KrishiMitra AI is positioned as an open-source equivalent that generalises the concept to seven Indic languages and adds region-aware retrieval, thereby preserving the proven delivery model while removing the limitations that constrain the prior system’s reach and transparency.</w:t>
      </w:r>
    </w:p>
    <w:p>
      <w:pPr>
        <w:keepNext/>
        <w:spacing w:after="120" w:before="240" w:line="360" w:lineRule="auto"/>
        <w:jc w:val="left"/>
      </w:pPr>
      <w:r>
        <w:rPr>
          <w:rFonts w:ascii="Times New Roman" w:cs="Times New Roman" w:eastAsia="Times New Roman" w:hAnsi="Times New Roman"/>
          <w:b/>
          <w:bCs/>
          <w:sz w:val="28"/>
          <w:szCs w:val="28"/>
        </w:rPr>
        <w:t xml:space="preserve">3.4 FARMTALK-NEXUS (2025)</w:t>
      </w:r>
    </w:p>
    <w:p>
      <w:pPr>
        <w:spacing w:after="160" w:line="360" w:lineRule="auto"/>
        <w:ind w:firstLine="567"/>
        <w:jc w:val="both"/>
      </w:pPr>
      <w:r>
        <w:rPr>
          <w:rFonts w:ascii="Times New Roman" w:cs="Times New Roman" w:eastAsia="Times New Roman" w:hAnsi="Times New Roman"/>
          <w:sz w:val="24"/>
          <w:szCs w:val="24"/>
        </w:rPr>
        <w:t xml:space="preserve">FarmTalk-Nexus introduced a multimodal RAG architecture that combines leaf-photo inputs with crop-diagnosis and treatment retrieval, representing the current state of the art for agricultural vision-and-text systems. By allowing a farmer to photograph a diseased leaf and receive a diagnosis grounded in retrieved treatment guidance, it extends the advisory paradigm beyond text and voice into the visual domain.</w:t>
      </w:r>
    </w:p>
    <w:p>
      <w:pPr>
        <w:spacing w:after="160" w:line="360" w:lineRule="auto"/>
        <w:ind w:firstLine="567"/>
        <w:jc w:val="both"/>
      </w:pPr>
      <w:r>
        <w:rPr>
          <w:rFonts w:ascii="Times New Roman" w:cs="Times New Roman" w:eastAsia="Times New Roman" w:hAnsi="Times New Roman"/>
          <w:sz w:val="24"/>
          <w:szCs w:val="24"/>
        </w:rPr>
        <w:t xml:space="preserve">KrishiMitra AI cites FarmTalk-Nexus as its primary future-extension roadmap. The present system deliberately scopes itself to text and voice in order to deliver a robust, well-evaluated baseline, but its modular pipeline is designed so that a vision branch — leaf-disease segmentation and classification feeding into the same retrieval-and-generation backend — can be added without re-architecting the core. FarmTalk-Nexus thus defines the direction in which this work is most naturally extended.</w:t>
      </w:r>
    </w:p>
    <w:p>
      <w:pPr>
        <w:keepNext/>
        <w:spacing w:after="120" w:before="240" w:line="360" w:lineRule="auto"/>
        <w:jc w:val="left"/>
      </w:pPr>
      <w:r>
        <w:rPr>
          <w:rFonts w:ascii="Times New Roman" w:cs="Times New Roman" w:eastAsia="Times New Roman" w:hAnsi="Times New Roman"/>
          <w:b/>
          <w:bCs/>
          <w:sz w:val="28"/>
          <w:szCs w:val="28"/>
        </w:rPr>
        <w:t xml:space="preserve">3.5 MURIL AND INDICBERT — EMBEDDING BACKBONE</w:t>
      </w:r>
    </w:p>
    <w:p>
      <w:pPr>
        <w:spacing w:after="160" w:line="360" w:lineRule="auto"/>
        <w:ind w:firstLine="567"/>
        <w:jc w:val="both"/>
      </w:pPr>
      <w:r>
        <w:rPr>
          <w:rFonts w:ascii="Times New Roman" w:cs="Times New Roman" w:eastAsia="Times New Roman" w:hAnsi="Times New Roman"/>
          <w:sz w:val="24"/>
          <w:szCs w:val="24"/>
        </w:rPr>
        <w:t xml:space="preserve">Khanuja et al. (2021) presented MuRIL (Multilingual Representations for Indian Languages), a BERT-based model pre-trained on a large corpus spanning 17 Indic languages along with their transliterated forms. MuRIL was designed specifically to address the under-representation of Indian languages in general multilingual models, and it outperforms multilingual BERT across virtually all Indic natural-language-processing benchmarks.</w:t>
      </w:r>
    </w:p>
    <w:p>
      <w:pPr>
        <w:spacing w:after="160" w:line="360" w:lineRule="auto"/>
        <w:ind w:firstLine="567"/>
        <w:jc w:val="both"/>
      </w:pPr>
      <w:r>
        <w:rPr>
          <w:rFonts w:ascii="Times New Roman" w:cs="Times New Roman" w:eastAsia="Times New Roman" w:hAnsi="Times New Roman"/>
          <w:sz w:val="24"/>
          <w:szCs w:val="24"/>
        </w:rPr>
        <w:t xml:space="preserve">For KrishiMitra AI, MuRIL is chosen as the embedding backbone for the FAISS vector store precisely because the corpus and the queries are multilingual. A query posed in Kannada must be matched against document chunks that may be stored in Hindi, English, or another language; this requires an embedding space in which semantically equivalent text across languages lies close together. MuRIL provides exactly such a language-agnostic semantic space for Indic content, which is the property the retrieval stage depends upon.</w:t>
      </w:r>
    </w:p>
    <w:p>
      <w:pPr>
        <w:keepNext/>
        <w:spacing w:after="120" w:before="240" w:line="360" w:lineRule="auto"/>
        <w:jc w:val="left"/>
      </w:pPr>
      <w:r>
        <w:rPr>
          <w:rFonts w:ascii="Times New Roman" w:cs="Times New Roman" w:eastAsia="Times New Roman" w:hAnsi="Times New Roman"/>
          <w:b/>
          <w:bCs/>
          <w:sz w:val="28"/>
          <w:szCs w:val="28"/>
        </w:rPr>
        <w:t xml:space="preserve">3.6 BHASHINI AND INDICTRANS2 — VOICE INFRASTRUCTURE</w:t>
      </w:r>
    </w:p>
    <w:p>
      <w:pPr>
        <w:spacing w:after="160" w:line="360" w:lineRule="auto"/>
        <w:ind w:firstLine="567"/>
        <w:jc w:val="both"/>
      </w:pPr>
      <w:r>
        <w:rPr>
          <w:rFonts w:ascii="Times New Roman" w:cs="Times New Roman" w:eastAsia="Times New Roman" w:hAnsi="Times New Roman"/>
          <w:sz w:val="24"/>
          <w:szCs w:val="24"/>
        </w:rPr>
        <w:t xml:space="preserve">The Ministry of Electronics and Information Technology’s Bhashini platform aggregates automatic speech recognition and text-to-speech services for all 22 scheduled Indian languages, and crucially offers a free API tier suitable for student and research projects. This removes what would otherwise be a prohibitive cost and engineering barrier to building voice interfaces across many languages.</w:t>
      </w:r>
    </w:p>
    <w:p>
      <w:pPr>
        <w:spacing w:after="160" w:line="360" w:lineRule="auto"/>
        <w:ind w:firstLine="567"/>
        <w:jc w:val="both"/>
      </w:pPr>
      <w:r>
        <w:rPr>
          <w:rFonts w:ascii="Times New Roman" w:cs="Times New Roman" w:eastAsia="Times New Roman" w:hAnsi="Times New Roman"/>
          <w:sz w:val="24"/>
          <w:szCs w:val="24"/>
        </w:rPr>
        <w:t xml:space="preserve">Complementing Bhashini, AI4Bharat’s IndicTrans2 provides high-quality many-to-many machine translation across 22 languages, enabling the system to translate a model-generated answer into the farmer’s language when the generator does not natively produce it. Together, Bhashini and IndicTrans2 form KrishiMitra AI’s voice-first user-experience infrastructure at zero licensing cost, which is a decisive enabler for a system that must be both multilingual and economically sustainable at national scale.</w:t>
      </w:r>
    </w:p>
    <w:p>
      <w:pPr>
        <w:keepNext/>
        <w:spacing w:after="120" w:before="240" w:line="360" w:lineRule="auto"/>
        <w:jc w:val="left"/>
      </w:pPr>
      <w:r>
        <w:rPr>
          <w:rFonts w:ascii="Times New Roman" w:cs="Times New Roman" w:eastAsia="Times New Roman" w:hAnsi="Times New Roman"/>
          <w:b/>
          <w:bCs/>
          <w:sz w:val="28"/>
          <w:szCs w:val="28"/>
        </w:rPr>
        <w:t xml:space="preserve">3.7 COMPARISON OF PRIOR WORK</w:t>
      </w:r>
    </w:p>
    <w:p>
      <w:pPr>
        <w:spacing w:after="160" w:line="360" w:lineRule="auto"/>
        <w:ind w:firstLine="567"/>
        <w:jc w:val="both"/>
      </w:pPr>
      <w:r>
        <w:rPr>
          <w:rFonts w:ascii="Times New Roman" w:cs="Times New Roman" w:eastAsia="Times New Roman" w:hAnsi="Times New Roman"/>
          <w:sz w:val="24"/>
          <w:szCs w:val="24"/>
        </w:rPr>
        <w:t xml:space="preserve">Table 3.1 summarises how KrishiMitra AI compares against the most relevant prior systems across the dimensions that matter for this problem: openness of the source code, breadth of language support, region-awareness of retrieval, availability of a voice interface, and the degree of hallucination control. The comparison makes clear that while each prior system contributes one or more important capabilities, none combines all of them, and it is precisely that combination which KrishiMitra AI sets out to deliver.</w:t>
      </w:r>
    </w:p>
    <w:p>
      <w:pPr>
        <w:keepNext/>
        <w:spacing w:after="60" w:before="80" w:line="240" w:lineRule="auto"/>
        <w:jc w:val="center"/>
      </w:pPr>
      <w:r>
        <w:rPr>
          <w:rFonts w:ascii="Times New Roman" w:cs="Times New Roman" w:eastAsia="Times New Roman" w:hAnsi="Times New Roman"/>
          <w:i w:val="false"/>
          <w:iCs w:val="false"/>
          <w:sz w:val="20"/>
          <w:szCs w:val="20"/>
        </w:rPr>
        <w:t xml:space="preserve">Table 3.1: Comparison of Prior Systems with KrishiMitra AI</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180"/>
        <w:gridCol w:w="1340"/>
        <w:gridCol w:w="1500"/>
        <w:gridCol w:w="1300"/>
        <w:gridCol w:w="1300"/>
        <w:gridCol w:w="2160"/>
      </w:tblGrid>
      <w:tr>
        <w:trPr>
          <w:tblHeader/>
        </w:trPr>
        <w:tc>
          <w:tcPr>
            <w:tcW w:type="dxa" w:w="218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System / Paper</w:t>
            </w:r>
          </w:p>
        </w:tc>
        <w:tc>
          <w:tcPr>
            <w:tcW w:type="dxa" w:w="134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Open Source</w:t>
            </w:r>
          </w:p>
        </w:tc>
        <w:tc>
          <w:tcPr>
            <w:tcW w:type="dxa" w:w="15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Languages</w:t>
            </w:r>
          </w:p>
        </w:tc>
        <w:tc>
          <w:tcPr>
            <w:tcW w:type="dxa" w:w="13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Region-Aware</w:t>
            </w:r>
          </w:p>
        </w:tc>
        <w:tc>
          <w:tcPr>
            <w:tcW w:type="dxa" w:w="13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Voice</w:t>
            </w:r>
          </w:p>
        </w:tc>
        <w:tc>
          <w:tcPr>
            <w:tcW w:type="dxa" w:w="216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Hallucination Control</w:t>
            </w:r>
          </w:p>
        </w:tc>
      </w:tr>
      <w:tr>
        <w:tc>
          <w:tcPr>
            <w:tcW w:type="dxa" w:w="2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Kisan-eMitra (Wadhwani)</w:t>
            </w:r>
          </w:p>
        </w:tc>
        <w:tc>
          <w:tcPr>
            <w:tcW w:type="dxa" w:w="134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15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Hindi, Marathi</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216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None</w:t>
            </w:r>
          </w:p>
        </w:tc>
      </w:tr>
      <w:tr>
        <w:tc>
          <w:tcPr>
            <w:tcW w:type="dxa" w:w="2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FarmTalk-Nexus (2025)</w:t>
            </w:r>
          </w:p>
        </w:tc>
        <w:tc>
          <w:tcPr>
            <w:tcW w:type="dxa" w:w="134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Partial</w:t>
            </w:r>
          </w:p>
        </w:tc>
        <w:tc>
          <w:tcPr>
            <w:tcW w:type="dxa" w:w="15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English</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216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Partial (multi-modal)</w:t>
            </w:r>
          </w:p>
        </w:tc>
      </w:tr>
      <w:tr>
        <w:tc>
          <w:tcPr>
            <w:tcW w:type="dxa" w:w="2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AgriRegion (arXiv 2512)</w:t>
            </w:r>
          </w:p>
        </w:tc>
        <w:tc>
          <w:tcPr>
            <w:tcW w:type="dxa" w:w="134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Research only</w:t>
            </w:r>
          </w:p>
        </w:tc>
        <w:tc>
          <w:tcPr>
            <w:tcW w:type="dxa" w:w="15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English</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Yes</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w:t>
            </w:r>
          </w:p>
        </w:tc>
        <w:tc>
          <w:tcPr>
            <w:tcW w:type="dxa" w:w="216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10–20% reduction</w:t>
            </w:r>
          </w:p>
        </w:tc>
      </w:tr>
      <w:tr>
        <w:tc>
          <w:tcPr>
            <w:tcW w:type="dxa" w:w="2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KrishiMitra AI</w:t>
            </w:r>
          </w:p>
        </w:tc>
        <w:tc>
          <w:tcPr>
            <w:tcW w:type="dxa" w:w="134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Yes (MIT)</w:t>
            </w:r>
          </w:p>
        </w:tc>
        <w:tc>
          <w:tcPr>
            <w:tcW w:type="dxa" w:w="15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7 Indic</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Yes</w:t>
            </w:r>
          </w:p>
        </w:tc>
        <w:tc>
          <w:tcPr>
            <w:tcW w:type="dxa" w:w="13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Yes (Bhashini)</w:t>
            </w:r>
          </w:p>
        </w:tc>
        <w:tc>
          <w:tcPr>
            <w:tcW w:type="dxa" w:w="216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10–20% reduction</w:t>
            </w:r>
          </w:p>
        </w:tc>
      </w:tr>
    </w:tbl>
    <w:p>
      <w:pPr>
        <w:spacing w:after="120"/>
      </w:pPr>
      <w:r>
        <w:rPr>
          <w:sz w:val="8"/>
          <w:szCs w:val="8"/>
        </w:rPr>
        <w:t xml:space="preserve"/>
      </w:r>
    </w:p>
    <w:p>
      <w:pPr>
        <w:spacing w:after="160" w:line="360" w:lineRule="auto"/>
        <w:ind w:firstLine="567"/>
        <w:jc w:val="both"/>
      </w:pPr>
      <w:r>
        <w:rPr>
          <w:rFonts w:ascii="Times New Roman" w:cs="Times New Roman" w:eastAsia="Times New Roman" w:hAnsi="Times New Roman"/>
          <w:sz w:val="24"/>
          <w:szCs w:val="24"/>
        </w:rPr>
        <w:t xml:space="preserve">As the final row of the table indicates, KrishiMitra AI is the only entry that is simultaneously open-source, broadly multilingual, region-aware, voice-enabled, and equipped with measurable hallucination control. This is not a coincidence of feature accumulation but the direct consequence of the design choices motivated in the preceding chapters, each of which targets one of the gaps that the comparison exposes.</w:t>
      </w:r>
    </w:p>
    <w:p>
      <w:pPr>
        <w:keepNext/>
        <w:pageBreakBefore/>
        <w:spacing w:after="240" w:before="240" w:line="360" w:lineRule="auto"/>
        <w:jc w:val="left"/>
      </w:pPr>
      <w:r>
        <w:rPr>
          <w:rFonts w:ascii="Times New Roman" w:cs="Times New Roman" w:eastAsia="Times New Roman" w:hAnsi="Times New Roman"/>
          <w:b/>
          <w:bCs/>
          <w:sz w:val="32"/>
          <w:szCs w:val="32"/>
        </w:rPr>
        <w:t xml:space="preserve">4. AIM &amp; OBJECTIVES</w:t>
      </w:r>
    </w:p>
    <w:p>
      <w:pPr>
        <w:keepNext/>
        <w:spacing w:after="120" w:before="240" w:line="360" w:lineRule="auto"/>
        <w:jc w:val="left"/>
      </w:pPr>
      <w:r>
        <w:rPr>
          <w:rFonts w:ascii="Times New Roman" w:cs="Times New Roman" w:eastAsia="Times New Roman" w:hAnsi="Times New Roman"/>
          <w:b/>
          <w:bCs/>
          <w:sz w:val="28"/>
          <w:szCs w:val="28"/>
        </w:rPr>
        <w:t xml:space="preserve">4.1 AIM</w:t>
      </w:r>
    </w:p>
    <w:p>
      <w:pPr>
        <w:spacing w:after="160" w:line="360" w:lineRule="auto"/>
        <w:ind w:firstLine="567"/>
        <w:jc w:val="both"/>
      </w:pPr>
      <w:r>
        <w:rPr>
          <w:rFonts w:ascii="Times New Roman" w:cs="Times New Roman" w:eastAsia="Times New Roman" w:hAnsi="Times New Roman"/>
          <w:sz w:val="24"/>
          <w:szCs w:val="24"/>
        </w:rPr>
        <w:t xml:space="preserve">The aim of this project is to design and develop KrishiMitra AI: a multilingual, voice-first, region-aware agricultural assistant accessible through both a web application and WhatsApp, which retrieves accurate, grounded answers from curated government and ICAR sources for Indian farmers, and which reduces hallucination rates by 10–20% through region-prioritised retrieval-augmented generation.</w:t>
      </w:r>
    </w:p>
    <w:p>
      <w:pPr>
        <w:spacing w:after="160" w:line="360" w:lineRule="auto"/>
        <w:ind w:firstLine="567"/>
        <w:jc w:val="both"/>
      </w:pPr>
      <w:r>
        <w:rPr>
          <w:rFonts w:ascii="Times New Roman" w:cs="Times New Roman" w:eastAsia="Times New Roman" w:hAnsi="Times New Roman"/>
          <w:sz w:val="24"/>
          <w:szCs w:val="24"/>
        </w:rPr>
        <w:t xml:space="preserve">This aim is deliberately framed to be both ambitious and measurable. It commits the project not merely to building a chatbot, but to building one that is demonstrably grounded, demonstrably multilingual, demonstrably accessible without literacy, and demonstrably more accurate than a region-agnostic baseline. The objectives below decompose this aim into concrete, individually verifiable targets.</w:t>
      </w:r>
    </w:p>
    <w:p>
      <w:pPr>
        <w:keepNext/>
        <w:spacing w:after="120" w:before="240" w:line="360" w:lineRule="auto"/>
        <w:jc w:val="left"/>
      </w:pPr>
      <w:r>
        <w:rPr>
          <w:rFonts w:ascii="Times New Roman" w:cs="Times New Roman" w:eastAsia="Times New Roman" w:hAnsi="Times New Roman"/>
          <w:b/>
          <w:bCs/>
          <w:sz w:val="28"/>
          <w:szCs w:val="28"/>
        </w:rPr>
        <w:t xml:space="preserve">4.2 OBJECTIVES</w:t>
      </w:r>
    </w:p>
    <w:p>
      <w:pPr>
        <w:spacing w:after="160" w:line="360" w:lineRule="auto"/>
        <w:ind w:firstLine="567"/>
        <w:jc w:val="both"/>
      </w:pPr>
      <w:r>
        <w:rPr>
          <w:rFonts w:ascii="Times New Roman" w:cs="Times New Roman" w:eastAsia="Times New Roman" w:hAnsi="Times New Roman"/>
          <w:sz w:val="24"/>
          <w:szCs w:val="24"/>
        </w:rPr>
        <w:t xml:space="preserve">The aim is operationalised through the following six objectives, each of which corresponds to a measurable capability of the delivered system.</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O1 — Multilingual Chat Interface: </w:t>
      </w:r>
      <w:r>
        <w:rPr>
          <w:rFonts w:ascii="Times New Roman" w:cs="Times New Roman" w:eastAsia="Times New Roman" w:hAnsi="Times New Roman"/>
          <w:b w:val="false"/>
          <w:bCs w:val="false"/>
          <w:sz w:val="24"/>
          <w:szCs w:val="24"/>
        </w:rPr>
        <w:t xml:space="preserve">Support seven Indic languages (Kannada, Hindi, Tamil, Telugu, Marathi, Bengali, and English) with seamless automatic language detection and switching in both the chat user interface and the WhatsApp interface, so that a farmer can interact entirely within their chosen language.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O2 — Voice-First Accessibility: </w:t>
      </w:r>
      <w:r>
        <w:rPr>
          <w:rFonts w:ascii="Times New Roman" w:cs="Times New Roman" w:eastAsia="Times New Roman" w:hAnsi="Times New Roman"/>
          <w:b w:val="false"/>
          <w:bCs w:val="false"/>
          <w:sz w:val="24"/>
          <w:szCs w:val="24"/>
        </w:rPr>
        <w:t xml:space="preserve">Implement speech-to-text input and text-to-speech output using the Bhashini and IndicTrans2 APIs so that low-literacy farmers can interact without typing, achieving automatic-speech-recognition accuracy above 85% across all supported languages.</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O3 — Region-Aware Retrieval: </w:t>
      </w:r>
      <w:r>
        <w:rPr>
          <w:rFonts w:ascii="Times New Roman" w:cs="Times New Roman" w:eastAsia="Times New Roman" w:hAnsi="Times New Roman"/>
          <w:b w:val="false"/>
          <w:bCs w:val="false"/>
          <w:sz w:val="24"/>
          <w:szCs w:val="24"/>
        </w:rPr>
        <w:t xml:space="preserve">Map user PIN codes to states and agro-climatic zones and pre-filter the FAISS vector store accordingly before semantic retrieval, targeting a 10–20% reduction in hallucination rate versus a vanilla, region-agnostic RAG baseline.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O4 — Trusted Source Grounding: </w:t>
      </w:r>
      <w:r>
        <w:rPr>
          <w:rFonts w:ascii="Times New Roman" w:cs="Times New Roman" w:eastAsia="Times New Roman" w:hAnsi="Times New Roman"/>
          <w:b w:val="false"/>
          <w:bCs w:val="false"/>
          <w:sz w:val="24"/>
          <w:szCs w:val="24"/>
        </w:rPr>
        <w:t xml:space="preserve">Build a complete RAG pipeline over ICAR Package-of-Practices PDFs, KVK booklets, and PM-KISAN, PMFBY, and KCC scheme documents using LangChain, FAISS, and MuRIL embeddings, so that every answer is traceable to an authoritative source.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O5 — WhatsApp &amp; Web Deployment: </w:t>
      </w:r>
      <w:r>
        <w:rPr>
          <w:rFonts w:ascii="Times New Roman" w:cs="Times New Roman" w:eastAsia="Times New Roman" w:hAnsi="Times New Roman"/>
          <w:b w:val="false"/>
          <w:bCs w:val="false"/>
          <w:sz w:val="24"/>
          <w:szCs w:val="24"/>
        </w:rPr>
        <w:t xml:space="preserve">Expose the assistant on a Next.js web application and via the Twilio WhatsApp Business API, backed by a FastAPI service that supports WebSocket streaming for responsive, incremental delivery of answers.</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O6 — Publishable Open-Source Contribution: </w:t>
      </w:r>
      <w:r>
        <w:rPr>
          <w:rFonts w:ascii="Times New Roman" w:cs="Times New Roman" w:eastAsia="Times New Roman" w:hAnsi="Times New Roman"/>
          <w:b w:val="false"/>
          <w:bCs w:val="false"/>
          <w:sz w:val="24"/>
          <w:szCs w:val="24"/>
        </w:rPr>
        <w:t xml:space="preserve">Produce a clean, modular codebase together with a companion evaluation paper suitable for submission to the ACL Student Research Workshop or the EMNLP demonstration track, establishing a reusable baseline for the community.</w:t>
      </w:r>
    </w:p>
    <w:p>
      <w:pPr>
        <w:keepNext/>
        <w:pageBreakBefore/>
        <w:spacing w:after="240" w:before="240" w:line="360" w:lineRule="auto"/>
        <w:jc w:val="left"/>
      </w:pPr>
      <w:r>
        <w:rPr>
          <w:rFonts w:ascii="Times New Roman" w:cs="Times New Roman" w:eastAsia="Times New Roman" w:hAnsi="Times New Roman"/>
          <w:b/>
          <w:bCs/>
          <w:sz w:val="32"/>
          <w:szCs w:val="32"/>
        </w:rPr>
        <w:t xml:space="preserve">5. REQUIREMENT SPECIFICATIONS</w:t>
      </w:r>
    </w:p>
    <w:p>
      <w:pPr>
        <w:spacing w:after="160" w:line="360" w:lineRule="auto"/>
        <w:ind w:firstLine="567"/>
        <w:jc w:val="both"/>
      </w:pPr>
      <w:r>
        <w:rPr>
          <w:rFonts w:ascii="Times New Roman" w:cs="Times New Roman" w:eastAsia="Times New Roman" w:hAnsi="Times New Roman"/>
          <w:sz w:val="24"/>
          <w:szCs w:val="24"/>
        </w:rPr>
        <w:t xml:space="preserve">KrishiMitra AI is a purely software-based system, requiring no specialised hardware beyond the commodity smartphones that farmers already own and the cloud server on which the backend runs. Its requirements therefore divide naturally into functional requirements, which describe what the system must do, and non-functional requirements, which describe the qualities the system must exhibit while doing it. Both classes are specified below.</w:t>
      </w:r>
    </w:p>
    <w:p>
      <w:pPr>
        <w:keepNext/>
        <w:spacing w:after="120" w:before="240" w:line="360" w:lineRule="auto"/>
        <w:jc w:val="left"/>
      </w:pPr>
      <w:r>
        <w:rPr>
          <w:rFonts w:ascii="Times New Roman" w:cs="Times New Roman" w:eastAsia="Times New Roman" w:hAnsi="Times New Roman"/>
          <w:b/>
          <w:bCs/>
          <w:sz w:val="28"/>
          <w:szCs w:val="28"/>
        </w:rPr>
        <w:t xml:space="preserve">5.1 FUNCTIONAL REQUIREMENTS</w:t>
      </w:r>
    </w:p>
    <w:p>
      <w:pPr>
        <w:spacing w:after="160" w:line="360" w:lineRule="auto"/>
        <w:ind w:firstLine="567"/>
        <w:jc w:val="both"/>
      </w:pPr>
      <w:r>
        <w:rPr>
          <w:rFonts w:ascii="Times New Roman" w:cs="Times New Roman" w:eastAsia="Times New Roman" w:hAnsi="Times New Roman"/>
          <w:sz w:val="24"/>
          <w:szCs w:val="24"/>
        </w:rPr>
        <w:t xml:space="preserve">The functional requirements enumerate the externally observable behaviours that the system must implement. Each requirement is phrased as a testable assertion so that its satisfaction can be verified during evaluation.</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FR-01: </w:t>
      </w:r>
      <w:r>
        <w:rPr>
          <w:rFonts w:ascii="Times New Roman" w:cs="Times New Roman" w:eastAsia="Times New Roman" w:hAnsi="Times New Roman"/>
          <w:b w:val="false"/>
          <w:bCs w:val="false"/>
          <w:sz w:val="24"/>
          <w:szCs w:val="24"/>
        </w:rPr>
        <w:t xml:space="preserve">The system shall accept farmer queries in either text or voice format, through both the WhatsApp channel and the web application interface.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FR-02: </w:t>
      </w:r>
      <w:r>
        <w:rPr>
          <w:rFonts w:ascii="Times New Roman" w:cs="Times New Roman" w:eastAsia="Times New Roman" w:hAnsi="Times New Roman"/>
          <w:b w:val="false"/>
          <w:bCs w:val="false"/>
          <w:sz w:val="24"/>
          <w:szCs w:val="24"/>
        </w:rPr>
        <w:t xml:space="preserve">The system shall automatically detect the language of the input from among the seven supported Indic languages: Kannada, Hindi, Tamil, Telugu, Marathi, Bengali, and Punjabi.</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FR-03: </w:t>
      </w:r>
      <w:r>
        <w:rPr>
          <w:rFonts w:ascii="Times New Roman" w:cs="Times New Roman" w:eastAsia="Times New Roman" w:hAnsi="Times New Roman"/>
          <w:b w:val="false"/>
          <w:bCs w:val="false"/>
          <w:sz w:val="24"/>
          <w:szCs w:val="24"/>
        </w:rPr>
        <w:t xml:space="preserve">The system shall accept the user’s PIN code and resolve it to the corresponding state and agro-climatic zone using a built-in lookup database.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FR-04: </w:t>
      </w:r>
      <w:r>
        <w:rPr>
          <w:rFonts w:ascii="Times New Roman" w:cs="Times New Roman" w:eastAsia="Times New Roman" w:hAnsi="Times New Roman"/>
          <w:b w:val="false"/>
          <w:bCs w:val="false"/>
          <w:sz w:val="24"/>
          <w:szCs w:val="24"/>
        </w:rPr>
        <w:t xml:space="preserve">The system shall filter the document retrieval index based on the user’s resolved geographic zone before performing semantic search.</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FR-05: </w:t>
      </w:r>
      <w:r>
        <w:rPr>
          <w:rFonts w:ascii="Times New Roman" w:cs="Times New Roman" w:eastAsia="Times New Roman" w:hAnsi="Times New Roman"/>
          <w:b w:val="false"/>
          <w:bCs w:val="false"/>
          <w:sz w:val="24"/>
          <w:szCs w:val="24"/>
        </w:rPr>
        <w:t xml:space="preserve">The system shall retrieve the most relevant document chunks from the knowledge base and generate a grounded, accurate response using a large language model constrained to the retrieved context.</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FR-06: </w:t>
      </w:r>
      <w:r>
        <w:rPr>
          <w:rFonts w:ascii="Times New Roman" w:cs="Times New Roman" w:eastAsia="Times New Roman" w:hAnsi="Times New Roman"/>
          <w:b w:val="false"/>
          <w:bCs w:val="false"/>
          <w:sz w:val="24"/>
          <w:szCs w:val="24"/>
        </w:rPr>
        <w:t xml:space="preserve">The system shall respond in the same language as the user’s query.</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FR-07: </w:t>
      </w:r>
      <w:r>
        <w:rPr>
          <w:rFonts w:ascii="Times New Roman" w:cs="Times New Roman" w:eastAsia="Times New Roman" w:hAnsi="Times New Roman"/>
          <w:b w:val="false"/>
          <w:bCs w:val="false"/>
          <w:sz w:val="24"/>
          <w:szCs w:val="24"/>
        </w:rPr>
        <w:t xml:space="preserve">The system shall convert voice input to text (ASR) and text responses back to speech (TTS) using the Bhashini platform.</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FR-08: </w:t>
      </w:r>
      <w:r>
        <w:rPr>
          <w:rFonts w:ascii="Times New Roman" w:cs="Times New Roman" w:eastAsia="Times New Roman" w:hAnsi="Times New Roman"/>
          <w:b w:val="false"/>
          <w:bCs w:val="false"/>
          <w:sz w:val="24"/>
          <w:szCs w:val="24"/>
        </w:rPr>
        <w:t xml:space="preserve">The system shall provide information on the government schemes PMFBY, PM-KISAN, and Kisan Credit Card (KCC), filtered by the user’s state.</w:t>
      </w:r>
    </w:p>
    <w:p>
      <w:pPr>
        <w:pStyle w:val="ListParagraph"/>
        <w:numPr>
          <w:ilvl w:val="0"/>
          <w:numId w:val="2"/>
        </w:numPr>
        <w:spacing w:after="90" w:line="360" w:lineRule="auto"/>
        <w:jc w:val="both"/>
      </w:pPr>
      <w:r>
        <w:rPr>
          <w:rFonts w:ascii="Times New Roman" w:cs="Times New Roman" w:eastAsia="Times New Roman" w:hAnsi="Times New Roman"/>
          <w:b/>
          <w:bCs/>
          <w:sz w:val="24"/>
          <w:szCs w:val="24"/>
        </w:rPr>
        <w:t xml:space="preserve">FR-09: </w:t>
      </w:r>
      <w:r>
        <w:rPr>
          <w:rFonts w:ascii="Times New Roman" w:cs="Times New Roman" w:eastAsia="Times New Roman" w:hAnsi="Times New Roman"/>
          <w:b w:val="false"/>
          <w:bCs w:val="false"/>
          <w:sz w:val="24"/>
          <w:szCs w:val="24"/>
        </w:rPr>
        <w:t xml:space="preserve">The system shall maintain conversation history within a single session in order to support coherent multi-turn dialogues.</w:t>
      </w:r>
    </w:p>
    <w:p>
      <w:pPr>
        <w:keepNext/>
        <w:spacing w:after="120" w:before="240" w:line="360" w:lineRule="auto"/>
        <w:jc w:val="left"/>
      </w:pPr>
      <w:r>
        <w:rPr>
          <w:rFonts w:ascii="Times New Roman" w:cs="Times New Roman" w:eastAsia="Times New Roman" w:hAnsi="Times New Roman"/>
          <w:b/>
          <w:bCs/>
          <w:sz w:val="28"/>
          <w:szCs w:val="28"/>
        </w:rPr>
        <w:t xml:space="preserve">5.2 NON-FUNCTIONAL REQUIREMENTS</w:t>
      </w:r>
    </w:p>
    <w:p>
      <w:pPr>
        <w:spacing w:after="160" w:line="360" w:lineRule="auto"/>
        <w:ind w:firstLine="567"/>
        <w:jc w:val="both"/>
      </w:pPr>
      <w:r>
        <w:rPr>
          <w:rFonts w:ascii="Times New Roman" w:cs="Times New Roman" w:eastAsia="Times New Roman" w:hAnsi="Times New Roman"/>
          <w:sz w:val="24"/>
          <w:szCs w:val="24"/>
        </w:rPr>
        <w:t xml:space="preserve">The non-functional requirements, summarised in Table 5.1, capture the performance, reliability, privacy, and accessibility qualities that the system must uphold. These properties are as important as the functional behaviours, because a farmer-facing advisory tool that is slow, unreliable, or careless with personal data would fail in practice regardless of the correctness of its answers.</w:t>
      </w:r>
    </w:p>
    <w:p>
      <w:pPr>
        <w:keepNext/>
        <w:spacing w:after="60" w:before="80" w:line="240" w:lineRule="auto"/>
        <w:jc w:val="center"/>
      </w:pPr>
      <w:r>
        <w:rPr>
          <w:rFonts w:ascii="Times New Roman" w:cs="Times New Roman" w:eastAsia="Times New Roman" w:hAnsi="Times New Roman"/>
          <w:i w:val="false"/>
          <w:iCs w:val="false"/>
          <w:sz w:val="20"/>
          <w:szCs w:val="20"/>
        </w:rPr>
        <w:t xml:space="preserve">Table 5.1: Non-Functional Requirements of KrishiMitra AI</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3000"/>
        <w:gridCol w:w="6780"/>
      </w:tblGrid>
      <w:tr>
        <w:trPr>
          <w:tblHeader/>
        </w:trPr>
        <w:tc>
          <w:tcPr>
            <w:tcW w:type="dxa" w:w="30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Requirement</w:t>
            </w:r>
          </w:p>
        </w:tc>
        <w:tc>
          <w:tcPr>
            <w:tcW w:type="dxa" w:w="678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Specification</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Response Time</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Under 5 seconds for 90% of queries</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Language Support</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7 Indic languages with &gt;85% accuracy</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Availability</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99% uptime during the deployment period</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Scalability</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Handles up to 500 simultaneous users</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 Privacy</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No personal data stored; all sessions stateless</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Accessibility</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Voice input/output for low-literacy users</w:t>
            </w:r>
          </w:p>
        </w:tc>
      </w:tr>
      <w:tr>
        <w:tc>
          <w:tcPr>
            <w:tcW w:type="dxa" w:w="30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Deployment</w:t>
            </w:r>
          </w:p>
        </w:tc>
        <w:tc>
          <w:tcPr>
            <w:tcW w:type="dxa" w:w="67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Cloud-hosted; accessible via web browser and WhatsApp</w:t>
            </w:r>
          </w:p>
        </w:tc>
      </w:tr>
    </w:tbl>
    <w:p>
      <w:pPr>
        <w:spacing w:after="120"/>
      </w:pPr>
      <w:r>
        <w:rPr>
          <w:sz w:val="8"/>
          <w:szCs w:val="8"/>
        </w:rPr>
        <w:t xml:space="preserve"/>
      </w:r>
    </w:p>
    <w:p>
      <w:pPr>
        <w:spacing w:after="160" w:line="360" w:lineRule="auto"/>
        <w:ind w:firstLine="567"/>
        <w:jc w:val="both"/>
      </w:pPr>
      <w:r>
        <w:rPr>
          <w:rFonts w:ascii="Times New Roman" w:cs="Times New Roman" w:eastAsia="Times New Roman" w:hAnsi="Times New Roman"/>
          <w:sz w:val="24"/>
          <w:szCs w:val="24"/>
        </w:rPr>
        <w:t xml:space="preserve">Taken together, these non-functional requirements express a clear philosophy: the system should be fast enough to feel conversational, reliable enough to be trusted during the critical windows of the cropping calendar, private by default so that farmers need not surrender personal information to receive help, and accessible to users regardless of their literacy. Each requirement is revisited during evaluation to confirm that the implemented system meets it.</w:t>
      </w:r>
    </w:p>
    <w:p>
      <w:pPr>
        <w:keepNext/>
        <w:pageBreakBefore/>
        <w:spacing w:after="240" w:before="240" w:line="360" w:lineRule="auto"/>
        <w:jc w:val="left"/>
      </w:pPr>
      <w:r>
        <w:rPr>
          <w:rFonts w:ascii="Times New Roman" w:cs="Times New Roman" w:eastAsia="Times New Roman" w:hAnsi="Times New Roman"/>
          <w:b/>
          <w:bCs/>
          <w:sz w:val="32"/>
          <w:szCs w:val="32"/>
        </w:rPr>
        <w:t xml:space="preserve">6. PROPOSED SYSTEM METHODOLOGY</w:t>
      </w:r>
    </w:p>
    <w:p>
      <w:pPr>
        <w:spacing w:after="160" w:line="360" w:lineRule="auto"/>
        <w:ind w:firstLine="567"/>
        <w:jc w:val="both"/>
      </w:pPr>
      <w:r>
        <w:rPr>
          <w:rFonts w:ascii="Times New Roman" w:cs="Times New Roman" w:eastAsia="Times New Roman" w:hAnsi="Times New Roman"/>
          <w:sz w:val="24"/>
          <w:szCs w:val="24"/>
        </w:rPr>
        <w:t xml:space="preserve">KrishiMitra AI is built on a retrieval-augmented generation architecture that is enhanced with region-aware filtering. Unlike standard chatbots that rely on a language model’s internal parametric memory, KrishiMitra AI always retrieves answers from a trusted, curated document corpus before generating a response. This inversion of the usual control flow — retrieve first, then generate strictly from what was retrieved — is what allows the system to ensure factual accuracy and to suppress hallucination. The methodology is most easily understood as a software stack of cooperating layers, followed by a three-phase processing pipeline.</w:t>
      </w:r>
    </w:p>
    <w:p>
      <w:pPr>
        <w:keepNext/>
        <w:spacing w:after="120" w:before="240" w:line="360" w:lineRule="auto"/>
        <w:jc w:val="left"/>
      </w:pPr>
      <w:r>
        <w:rPr>
          <w:rFonts w:ascii="Times New Roman" w:cs="Times New Roman" w:eastAsia="Times New Roman" w:hAnsi="Times New Roman"/>
          <w:b/>
          <w:bCs/>
          <w:sz w:val="28"/>
          <w:szCs w:val="28"/>
        </w:rPr>
        <w:t xml:space="preserve">6.1 SOFTWARE STACK OVERVIEW</w:t>
      </w:r>
    </w:p>
    <w:p>
      <w:pPr>
        <w:spacing w:after="160" w:line="360" w:lineRule="auto"/>
        <w:ind w:firstLine="567"/>
        <w:jc w:val="both"/>
      </w:pPr>
      <w:r>
        <w:rPr>
          <w:rFonts w:ascii="Times New Roman" w:cs="Times New Roman" w:eastAsia="Times New Roman" w:hAnsi="Times New Roman"/>
          <w:sz w:val="24"/>
          <w:szCs w:val="24"/>
        </w:rPr>
        <w:t xml:space="preserve">The system is organised as a layered software stack in which each layer has a single, well-defined responsibility and communicates with its neighbours through clean interfaces. This separation of concerns means that any one layer — the language model, for instance, or the voice provider — can be replaced without disturbing the others. Table 6.1 lists the layers and the principal tools used in each.</w:t>
      </w:r>
    </w:p>
    <w:p>
      <w:pPr>
        <w:keepNext/>
        <w:spacing w:after="60" w:before="80" w:line="240" w:lineRule="auto"/>
        <w:jc w:val="center"/>
      </w:pPr>
      <w:r>
        <w:rPr>
          <w:rFonts w:ascii="Times New Roman" w:cs="Times New Roman" w:eastAsia="Times New Roman" w:hAnsi="Times New Roman"/>
          <w:i w:val="false"/>
          <w:iCs w:val="false"/>
          <w:sz w:val="20"/>
          <w:szCs w:val="20"/>
        </w:rPr>
        <w:t xml:space="preserve">Table 6.1: KrishiMitra AI Software Stack</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2600"/>
        <w:gridCol w:w="7180"/>
      </w:tblGrid>
      <w:tr>
        <w:trPr>
          <w:tblHeader/>
        </w:trPr>
        <w:tc>
          <w:tcPr>
            <w:tcW w:type="dxa" w:w="260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Layer</w:t>
            </w:r>
          </w:p>
        </w:tc>
        <w:tc>
          <w:tcPr>
            <w:tcW w:type="dxa" w:w="7180"/>
            <w:tcBorders>
              <w:top w:val="single" w:color="7F7F7F" w:sz="4"/>
              <w:left w:val="single" w:color="7F7F7F" w:sz="4"/>
              <w:bottom w:val="single" w:color="7F7F7F" w:sz="4"/>
              <w:right w:val="single" w:color="7F7F7F" w:sz="4"/>
            </w:tcBorders>
            <w:shd w:fill="E7E6E6" w:val="clear"/>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bCs/>
                <w:sz w:val="22"/>
                <w:szCs w:val="22"/>
              </w:rPr>
              <w:t xml:space="preserve">Tools</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UI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Next.js Web App + Twilio WhatsApp</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API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FastAPI + WebSocket</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RAG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LangChain + FAISS + MuRIL</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LLM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Gemini 1.5 Flash / Llama-3-8B</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Voice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Bhashini ASR/TTS + IndicTrans2</w:t>
            </w:r>
          </w:p>
        </w:tc>
      </w:tr>
      <w:tr>
        <w:tc>
          <w:tcPr>
            <w:tcW w:type="dxa" w:w="26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Data Layer</w:t>
            </w:r>
          </w:p>
        </w:tc>
        <w:tc>
          <w:tcPr>
            <w:tcW w:type="dxa" w:w="718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0" w:line="240" w:lineRule="auto"/>
              <w:jc w:val="left"/>
            </w:pPr>
            <w:r>
              <w:rPr>
                <w:rFonts w:ascii="Times New Roman" w:cs="Times New Roman" w:eastAsia="Times New Roman" w:hAnsi="Times New Roman"/>
                <w:b w:val="false"/>
                <w:bCs w:val="false"/>
                <w:sz w:val="22"/>
                <w:szCs w:val="22"/>
              </w:rPr>
              <w:t xml:space="preserve">PostgreSQL + ICAR PDF Corpus</w:t>
            </w:r>
          </w:p>
        </w:tc>
      </w:tr>
    </w:tbl>
    <w:p>
      <w:pPr>
        <w:spacing w:after="120"/>
      </w:pPr>
      <w:r>
        <w:rPr>
          <w:sz w:val="8"/>
          <w:szCs w:val="8"/>
        </w:rPr>
        <w:t xml:space="preserve"/>
      </w:r>
    </w:p>
    <w:p>
      <w:pPr>
        <w:spacing w:after="160" w:line="360" w:lineRule="auto"/>
        <w:ind w:firstLine="567"/>
        <w:jc w:val="both"/>
      </w:pPr>
      <w:r>
        <w:rPr>
          <w:rFonts w:ascii="Times New Roman" w:cs="Times New Roman" w:eastAsia="Times New Roman" w:hAnsi="Times New Roman"/>
          <w:sz w:val="24"/>
          <w:szCs w:val="24"/>
        </w:rPr>
        <w:t xml:space="preserve">The user-interface layer presents the system to farmers through a responsive web application and through WhatsApp. The application-programming-interface layer, built on FastAPI with WebSocket support, acts as the central controller that orchestrates every request. The RAG layer, composed of LangChain, FAISS, and MuRIL, performs the retrieval that grounds each answer. The language-model layer generates the final text. The voice layer handles speech recognition, synthesis, and translation, and the data layer persists both the document corpus and the lightweight session metadata. The three phases described next show how these layers cooperate end to end.</w:t>
      </w:r>
    </w:p>
    <w:p>
      <w:pPr>
        <w:keepNext/>
        <w:spacing w:after="120" w:before="240" w:line="360" w:lineRule="auto"/>
        <w:jc w:val="left"/>
      </w:pPr>
      <w:r>
        <w:rPr>
          <w:rFonts w:ascii="Times New Roman" w:cs="Times New Roman" w:eastAsia="Times New Roman" w:hAnsi="Times New Roman"/>
          <w:b/>
          <w:bCs/>
          <w:sz w:val="28"/>
          <w:szCs w:val="28"/>
        </w:rPr>
        <w:t xml:space="preserve">6.2 KNOWLEDGE BASE PREPARATION (PHASE 1)</w:t>
      </w:r>
    </w:p>
    <w:p>
      <w:pPr>
        <w:spacing w:after="160" w:line="360" w:lineRule="auto"/>
        <w:ind w:firstLine="567"/>
        <w:jc w:val="both"/>
      </w:pPr>
      <w:r>
        <w:rPr>
          <w:rFonts w:ascii="Times New Roman" w:cs="Times New Roman" w:eastAsia="Times New Roman" w:hAnsi="Times New Roman"/>
          <w:sz w:val="24"/>
          <w:szCs w:val="24"/>
        </w:rPr>
        <w:t xml:space="preserve">In the first phase, all agricultural documents — ICAR Package-of-Practices PDFs, KVK booklets, and government scheme documents — are collected, cleaned, and processed into a form suitable for retrieval. Each document is split into small, overlapping text chunks so that retrieval can return passages at a useful granularity. Every chunk is then tagged with metadata recording the state it applies to, the agro-climatic zone, the crop type, and the relevant season.</w:t>
      </w:r>
    </w:p>
    <w:p>
      <w:pPr>
        <w:spacing w:after="160" w:line="360" w:lineRule="auto"/>
        <w:ind w:firstLine="567"/>
        <w:jc w:val="both"/>
      </w:pPr>
      <w:r>
        <w:rPr>
          <w:rFonts w:ascii="Times New Roman" w:cs="Times New Roman" w:eastAsia="Times New Roman" w:hAnsi="Times New Roman"/>
          <w:sz w:val="24"/>
          <w:szCs w:val="24"/>
        </w:rPr>
        <w:t xml:space="preserve">The tagged chunks are converted into dense numerical vectors, or embeddings, using the MuRIL language model, and these vectors are stored in a FAISS vector database. The embeddings place semantically similar passages close together in vector space regardless of the language in which they are written, while the metadata enables the later geographic pre-filter. The resulting database becomes the single knowledge source from which all of the system’s answers are subsequently drawn, and because it is decoupled from the model, it can be refreshed as new editions of the source documents are published.</w:t>
      </w:r>
    </w:p>
    <w:p>
      <w:pPr>
        <w:keepNext/>
        <w:spacing w:after="120" w:before="240" w:line="360" w:lineRule="auto"/>
        <w:jc w:val="left"/>
      </w:pPr>
      <w:r>
        <w:rPr>
          <w:rFonts w:ascii="Times New Roman" w:cs="Times New Roman" w:eastAsia="Times New Roman" w:hAnsi="Times New Roman"/>
          <w:b/>
          <w:bCs/>
          <w:sz w:val="28"/>
          <w:szCs w:val="28"/>
        </w:rPr>
        <w:t xml:space="preserve">6.3 REGION-AWARE QUERY PROCESSING (PHASE 2)</w:t>
      </w:r>
    </w:p>
    <w:p>
      <w:pPr>
        <w:spacing w:after="160" w:line="360" w:lineRule="auto"/>
        <w:ind w:firstLine="567"/>
        <w:jc w:val="both"/>
      </w:pPr>
      <w:r>
        <w:rPr>
          <w:rFonts w:ascii="Times New Roman" w:cs="Times New Roman" w:eastAsia="Times New Roman" w:hAnsi="Times New Roman"/>
          <w:sz w:val="24"/>
          <w:szCs w:val="24"/>
        </w:rPr>
        <w:t xml:space="preserve">In the second phase, when a farmer sends a query — whether by typing or by speaking — the system first detects the language of the input automatically. If the query arrives as voice, Bhashini ASR transcribes it into text in the detected language. The farmer’s PIN code, captured during onboarding, is used to look up their state and agro-climatic zone, and this geographic information becomes the key filtering criterion for the retrieval that follows.</w:t>
      </w:r>
    </w:p>
    <w:p>
      <w:pPr>
        <w:spacing w:after="160" w:line="360" w:lineRule="auto"/>
        <w:ind w:firstLine="567"/>
        <w:jc w:val="both"/>
      </w:pPr>
      <w:r>
        <w:rPr>
          <w:rFonts w:ascii="Times New Roman" w:cs="Times New Roman" w:eastAsia="Times New Roman" w:hAnsi="Times New Roman"/>
          <w:sz w:val="24"/>
          <w:szCs w:val="24"/>
        </w:rPr>
        <w:t xml:space="preserve">Only document chunks whose metadata matches the farmer’s resolved region are admitted into the candidate set. The query is then embedded with MuRIL and compared against this filtered subset of the FAISS database rather than against the entire corpus. The top-matching chunks — those most semantically similar to the query while still being geographically appropriate — are selected and passed forward. This two-stage process, a geographic pre-filter followed by a semantic search, is the core mechanism by which the system avoids region-agnostic advice.</w:t>
      </w:r>
    </w:p>
    <w:p>
      <w:pPr>
        <w:keepNext/>
        <w:spacing w:after="120" w:before="240" w:line="360" w:lineRule="auto"/>
        <w:jc w:val="left"/>
      </w:pPr>
      <w:r>
        <w:rPr>
          <w:rFonts w:ascii="Times New Roman" w:cs="Times New Roman" w:eastAsia="Times New Roman" w:hAnsi="Times New Roman"/>
          <w:b/>
          <w:bCs/>
          <w:sz w:val="28"/>
          <w:szCs w:val="28"/>
        </w:rPr>
        <w:t xml:space="preserve">6.4 RESPONSE GENERATION AND DELIVERY (PHASE 3)</w:t>
      </w:r>
    </w:p>
    <w:p>
      <w:pPr>
        <w:spacing w:after="160" w:line="360" w:lineRule="auto"/>
        <w:ind w:firstLine="567"/>
        <w:jc w:val="both"/>
      </w:pPr>
      <w:r>
        <w:rPr>
          <w:rFonts w:ascii="Times New Roman" w:cs="Times New Roman" w:eastAsia="Times New Roman" w:hAnsi="Times New Roman"/>
          <w:sz w:val="24"/>
          <w:szCs w:val="24"/>
        </w:rPr>
        <w:t xml:space="preserve">In the third phase, the selected document chunks are combined with the farmer’s original query and inserted into a carefully designed prompt that is sent to the language model, either Gemini 1.5 Flash or a locally hosted Llama-3-8B. The prompt explicitly instructs the model to answer only from the provided context and not to introduce information of its own, which is what binds the generated answer to the retrieved sources.</w:t>
      </w:r>
    </w:p>
    <w:p>
      <w:pPr>
        <w:spacing w:after="160" w:line="360" w:lineRule="auto"/>
        <w:ind w:firstLine="567"/>
        <w:jc w:val="both"/>
      </w:pPr>
      <w:r>
        <w:rPr>
          <w:rFonts w:ascii="Times New Roman" w:cs="Times New Roman" w:eastAsia="Times New Roman" w:hAnsi="Times New Roman"/>
          <w:sz w:val="24"/>
          <w:szCs w:val="24"/>
        </w:rPr>
        <w:t xml:space="preserve">The generated response is then translated into the farmer’s language using IndicTrans2 if the model did not already produce it in that language, and is converted to speech via Bhashini TTS for voice-enabled users. The final answer is delivered back to the farmer through whichever channel they used, WhatsApp or the web interface. The complete three-phase pipeline is depicted in Figure 6.1, which traces a query from corpus preparation through region-aware retrieval to multilingual delivery.</w:t>
      </w:r>
    </w:p>
    <w:p>
      <w:pPr>
        <w:spacing w:after="120"/>
      </w:pPr>
      <w:r>
        <w:rPr>
          <w:sz w:val="8"/>
          <w:szCs w:val="8"/>
        </w:rPr>
        <w:t xml:space="preserve"/>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rPr>
          <w:cantSplit/>
        </w:trPr>
        <w:tc>
          <w:tcPr>
            <w:tcW w:type="dxa" w:w="9780"/>
            <w:tcBorders>
              <w:top w:val="single" w:color="B0B0B0" w:sz="4"/>
              <w:left w:val="single" w:color="B0B0B0" w:sz="4"/>
              <w:bottom w:val="single" w:color="B0B0B0" w:sz="4"/>
              <w:right w:val="single" w:color="B0B0B0" w:sz="4"/>
            </w:tcBorders>
            <w:shd w:fill="F4F4F4" w:val="clear"/>
            <w:tcMar>
              <w:top w:type="dxa" w:w="140"/>
              <w:left w:type="dxa" w:w="140"/>
              <w:bottom w:type="dxa" w:w="140"/>
              <w:right w:type="dxa" w:w="140"/>
            </w:tcMar>
          </w:tcPr>
          <w:p>
            <w:pPr>
              <w:spacing w:after="0" w:line="240" w:lineRule="auto"/>
              <w:jc w:val="center"/>
            </w:pPr>
            <w:r>
              <w:rPr>
                <w:rFonts w:ascii="Consolas" w:cs="Consolas" w:eastAsia="Consolas" w:hAnsi="Consolas"/>
                <w:sz w:val="18"/>
                <w:szCs w:val="18"/>
              </w:rPr>
              <w:t xml:space="preserve">PHASE 1: KNOWLEDGE BASE PREP</w:t>
            </w:r>
          </w:p>
          <w:p>
            <w:pPr>
              <w:spacing w:after="0" w:line="240" w:lineRule="auto"/>
              <w:jc w:val="center"/>
            </w:pPr>
            <w:r>
              <w:rPr>
                <w:rFonts w:ascii="Consolas" w:cs="Consolas" w:eastAsia="Consolas" w:hAnsi="Consolas"/>
                <w:sz w:val="18"/>
                <w:szCs w:val="18"/>
              </w:rPr>
              <w:t xml:space="preserve">ICAR PDFs + KVK Booklets + Scheme Docs</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Text Extraction &amp; Chunking (512 tokens, 64 overlap)</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Metadata Tagging (State, Zone, Crop, Season)</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MuRIL Embedding → FAISS Vector Store</w:t>
            </w:r>
          </w:p>
          <w:p>
            <w:pPr>
              <w:spacing w:after="0" w:line="240" w:lineRule="auto"/>
              <w:jc w:val="center"/>
            </w:pPr>
            <w:r>
              <w:rPr>
                <w:rFonts w:ascii="Consolas" w:cs="Consolas" w:eastAsia="Consolas" w:hAnsi="Consolas"/>
                <w:sz w:val="18"/>
                <w:szCs w:val="18"/>
              </w:rPr>
              <w:t xml:space="preserve"/>
            </w:r>
          </w:p>
          <w:p>
            <w:pPr>
              <w:spacing w:after="0" w:line="240" w:lineRule="auto"/>
              <w:jc w:val="center"/>
            </w:pPr>
            <w:r>
              <w:rPr>
                <w:rFonts w:ascii="Consolas" w:cs="Consolas" w:eastAsia="Consolas" w:hAnsi="Consolas"/>
                <w:sz w:val="18"/>
                <w:szCs w:val="18"/>
              </w:rPr>
              <w:t xml:space="preserve">PHASE 2: QUERY PROCESSING</w:t>
            </w:r>
          </w:p>
          <w:p>
            <w:pPr>
              <w:spacing w:after="0" w:line="240" w:lineRule="auto"/>
              <w:jc w:val="center"/>
            </w:pPr>
            <w:r>
              <w:rPr>
                <w:rFonts w:ascii="Consolas" w:cs="Consolas" w:eastAsia="Consolas" w:hAnsi="Consolas"/>
                <w:sz w:val="18"/>
                <w:szCs w:val="18"/>
              </w:rPr>
              <w:t xml:space="preserve">Farmer Query (Text or Voice)</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Language Detection + Bhashini ASR (if voice)</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PIN Code → State + Agro-Climatic Zone Lookup</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Zone-Filtered FAISS Retrieval (Top-K Chunks)</w:t>
            </w:r>
          </w:p>
          <w:p>
            <w:pPr>
              <w:spacing w:after="0" w:line="240" w:lineRule="auto"/>
              <w:jc w:val="center"/>
            </w:pPr>
            <w:r>
              <w:rPr>
                <w:rFonts w:ascii="Consolas" w:cs="Consolas" w:eastAsia="Consolas" w:hAnsi="Consolas"/>
                <w:sz w:val="18"/>
                <w:szCs w:val="18"/>
              </w:rPr>
              <w:t xml:space="preserve"/>
            </w:r>
          </w:p>
          <w:p>
            <w:pPr>
              <w:spacing w:after="0" w:line="240" w:lineRule="auto"/>
              <w:jc w:val="center"/>
            </w:pPr>
            <w:r>
              <w:rPr>
                <w:rFonts w:ascii="Consolas" w:cs="Consolas" w:eastAsia="Consolas" w:hAnsi="Consolas"/>
                <w:sz w:val="18"/>
                <w:szCs w:val="18"/>
              </w:rPr>
              <w:t xml:space="preserve">PHASE 3: RESPONSE GENERATION</w:t>
            </w:r>
          </w:p>
          <w:p>
            <w:pPr>
              <w:spacing w:after="0" w:line="240" w:lineRule="auto"/>
              <w:jc w:val="center"/>
            </w:pPr>
            <w:r>
              <w:rPr>
                <w:rFonts w:ascii="Consolas" w:cs="Consolas" w:eastAsia="Consolas" w:hAnsi="Consolas"/>
                <w:sz w:val="18"/>
                <w:szCs w:val="18"/>
              </w:rPr>
              <w:t xml:space="preserve">Retrieved Chunks + Query → LLM Prompt</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Gemini 1.5 Flash / Llama-3-8B → Response</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IndicTrans2 Translation (if needed)</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Bhashini TTS → Voice Response</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Delivered via WhatsApp / Web Interface</w:t>
            </w:r>
          </w:p>
        </w:tc>
      </w:tr>
    </w:tbl>
    <w:p>
      <w:pPr>
        <w:keepNext w:val="false"/>
        <w:spacing w:after="160" w:before="80" w:line="240" w:lineRule="auto"/>
        <w:jc w:val="center"/>
      </w:pPr>
      <w:r>
        <w:rPr>
          <w:rFonts w:ascii="Times New Roman" w:cs="Times New Roman" w:eastAsia="Times New Roman" w:hAnsi="Times New Roman"/>
          <w:i/>
          <w:iCs/>
          <w:sz w:val="20"/>
          <w:szCs w:val="20"/>
        </w:rPr>
        <w:t xml:space="preserve">Figure 6.1: KrishiMitra AI Three-Phase Region-Aware RAG Pipeline</w:t>
      </w:r>
    </w:p>
    <w:p>
      <w:pPr>
        <w:keepNext/>
        <w:pageBreakBefore/>
        <w:spacing w:after="240" w:before="240" w:line="360" w:lineRule="auto"/>
        <w:jc w:val="left"/>
      </w:pPr>
      <w:r>
        <w:rPr>
          <w:rFonts w:ascii="Times New Roman" w:cs="Times New Roman" w:eastAsia="Times New Roman" w:hAnsi="Times New Roman"/>
          <w:b/>
          <w:bCs/>
          <w:sz w:val="32"/>
          <w:szCs w:val="32"/>
        </w:rPr>
        <w:t xml:space="preserve">7. STEP-BY-STEP IMPLEMENTATION PROCESS</w:t>
      </w:r>
    </w:p>
    <w:p>
      <w:pPr>
        <w:spacing w:after="160" w:line="360" w:lineRule="auto"/>
        <w:ind w:firstLine="567"/>
        <w:jc w:val="both"/>
      </w:pPr>
      <w:r>
        <w:rPr>
          <w:rFonts w:ascii="Times New Roman" w:cs="Times New Roman" w:eastAsia="Times New Roman" w:hAnsi="Times New Roman"/>
          <w:sz w:val="24"/>
          <w:szCs w:val="24"/>
        </w:rPr>
        <w:t xml:space="preserve">This chapter translates the methodology of the previous chapter into concrete engineering steps. Each step describes a discrete unit of implementation work, the tools used, and the design decisions taken, so that the system could be reproduced from this description alone.</w:t>
      </w:r>
    </w:p>
    <w:p>
      <w:pPr>
        <w:keepNext/>
        <w:spacing w:after="120" w:before="240" w:line="360" w:lineRule="auto"/>
        <w:jc w:val="left"/>
      </w:pPr>
      <w:r>
        <w:rPr>
          <w:rFonts w:ascii="Times New Roman" w:cs="Times New Roman" w:eastAsia="Times New Roman" w:hAnsi="Times New Roman"/>
          <w:b/>
          <w:bCs/>
          <w:sz w:val="28"/>
          <w:szCs w:val="28"/>
        </w:rPr>
        <w:t xml:space="preserve">7.1 DOCUMENT COLLECTION AND PREPROCESSING</w:t>
      </w:r>
    </w:p>
    <w:p>
      <w:pPr>
        <w:spacing w:after="160" w:line="360" w:lineRule="auto"/>
        <w:ind w:firstLine="567"/>
        <w:jc w:val="both"/>
      </w:pPr>
      <w:r>
        <w:rPr>
          <w:rFonts w:ascii="Times New Roman" w:cs="Times New Roman" w:eastAsia="Times New Roman" w:hAnsi="Times New Roman"/>
          <w:sz w:val="24"/>
          <w:szCs w:val="24"/>
        </w:rPr>
        <w:t xml:space="preserve">The first implementation step is building the knowledge corpus. Agricultural documents are collected from three primary classes of source: ICAR’s official website and agritech.tnau.ac.in for Package-of-Practices PDFs covering all major Indian crops; KVK (Krishi Vigyan Kendra) booklets for state-level regional guidance; and government portals for the scheme documents covering PMFBY crop insurance, PM-KISAN farmer income support, and the Kisan Credit Card.</w:t>
      </w:r>
    </w:p>
    <w:p>
      <w:pPr>
        <w:spacing w:after="160" w:line="360" w:lineRule="auto"/>
        <w:ind w:firstLine="567"/>
        <w:jc w:val="both"/>
      </w:pPr>
      <w:r>
        <w:rPr>
          <w:rFonts w:ascii="Times New Roman" w:cs="Times New Roman" w:eastAsia="Times New Roman" w:hAnsi="Times New Roman"/>
          <w:sz w:val="24"/>
          <w:szCs w:val="24"/>
        </w:rPr>
        <w:t xml:space="preserve">These PDFs are loaded using LangChain’s PyMuPDF document loader, which extracts text while preserving a usable reading order. The raw text is then cleaned by removing headers, footers, page numbers, and stray special characters that would otherwise pollute the embeddings. Because the corpus spans many scripts, Unicode normalisation is applied so that Devanagari, Tamil, Telugu, and other scripts are represented consistently, preventing the same word from being encoded in multiple incompatible ways.</w:t>
      </w:r>
    </w:p>
    <w:p>
      <w:pPr>
        <w:keepNext/>
        <w:spacing w:after="120" w:before="240" w:line="360" w:lineRule="auto"/>
        <w:jc w:val="left"/>
      </w:pPr>
      <w:r>
        <w:rPr>
          <w:rFonts w:ascii="Times New Roman" w:cs="Times New Roman" w:eastAsia="Times New Roman" w:hAnsi="Times New Roman"/>
          <w:b/>
          <w:bCs/>
          <w:sz w:val="28"/>
          <w:szCs w:val="28"/>
        </w:rPr>
        <w:t xml:space="preserve">7.2 CHUNKING AND METADATA TAGGING</w:t>
      </w:r>
    </w:p>
    <w:p>
      <w:pPr>
        <w:spacing w:after="160" w:line="360" w:lineRule="auto"/>
        <w:ind w:firstLine="567"/>
        <w:jc w:val="both"/>
      </w:pPr>
      <w:r>
        <w:rPr>
          <w:rFonts w:ascii="Times New Roman" w:cs="Times New Roman" w:eastAsia="Times New Roman" w:hAnsi="Times New Roman"/>
          <w:sz w:val="24"/>
          <w:szCs w:val="24"/>
        </w:rPr>
        <w:t xml:space="preserve">The cleaned text from each document is split into overlapping chunks using LangChain’s RecursiveCharacterTextSplitter, configured with a chunk size of 512 tokens and an overlap of 64 tokens. The overlap is deliberate: it ensures that a fact spanning a chunk boundary is not severed, so that important context is preserved at the seams between chunks.</w:t>
      </w:r>
    </w:p>
    <w:p>
      <w:pPr>
        <w:spacing w:after="160" w:line="360" w:lineRule="auto"/>
        <w:ind w:firstLine="567"/>
        <w:jc w:val="both"/>
      </w:pPr>
      <w:r>
        <w:rPr>
          <w:rFonts w:ascii="Times New Roman" w:cs="Times New Roman" w:eastAsia="Times New Roman" w:hAnsi="Times New Roman"/>
          <w:sz w:val="24"/>
          <w:szCs w:val="24"/>
        </w:rPr>
        <w:t xml:space="preserve">Each resulting chunk is then tagged with four metadata fields: the state to which it is applicable, the ICAR agro-climatic zone, the primary crop type, and the relevant crop season. This tagging is performed using rule-based keyword matching against curated vocabularies, and is verified manually for a representative sample to confirm that the automatic assignment is reliable. These four fields are what later make geographic and seasonal pre-filtering possible at query time.</w:t>
      </w:r>
    </w:p>
    <w:p>
      <w:pPr>
        <w:keepNext/>
        <w:spacing w:after="120" w:before="240" w:line="360" w:lineRule="auto"/>
        <w:jc w:val="left"/>
      </w:pPr>
      <w:r>
        <w:rPr>
          <w:rFonts w:ascii="Times New Roman" w:cs="Times New Roman" w:eastAsia="Times New Roman" w:hAnsi="Times New Roman"/>
          <w:b/>
          <w:bCs/>
          <w:sz w:val="28"/>
          <w:szCs w:val="28"/>
        </w:rPr>
        <w:t xml:space="preserve">7.3 EMBEDDING AND INDEXING</w:t>
      </w:r>
    </w:p>
    <w:p>
      <w:pPr>
        <w:spacing w:after="160" w:line="360" w:lineRule="auto"/>
        <w:ind w:firstLine="567"/>
        <w:jc w:val="both"/>
      </w:pPr>
      <w:r>
        <w:rPr>
          <w:rFonts w:ascii="Times New Roman" w:cs="Times New Roman" w:eastAsia="Times New Roman" w:hAnsi="Times New Roman"/>
          <w:sz w:val="24"/>
          <w:szCs w:val="24"/>
        </w:rPr>
        <w:t xml:space="preserve">Each text chunk is passed through the MuRIL model, loaded via the HuggingFace Transformers library, to generate a 768-dimensional dense vector embedding that captures the semantic meaning of the text in a language-agnostic way. Because MuRIL was trained on Indic languages and their transliterations, chunks expressing the same idea in different languages receive embeddings that are close together, which is essential for cross-lingual retrieval.</w:t>
      </w:r>
    </w:p>
    <w:p>
      <w:pPr>
        <w:spacing w:after="160" w:line="360" w:lineRule="auto"/>
        <w:ind w:firstLine="567"/>
        <w:jc w:val="both"/>
      </w:pPr>
      <w:r>
        <w:rPr>
          <w:rFonts w:ascii="Times New Roman" w:cs="Times New Roman" w:eastAsia="Times New Roman" w:hAnsi="Times New Roman"/>
          <w:sz w:val="24"/>
          <w:szCs w:val="24"/>
        </w:rPr>
        <w:t xml:space="preserve">All embeddings are then collected and indexed using Facebook’s FAISS library with an IVFFlat index structure, which partitions the vector space to enable fast approximate nearest-neighbour search at scale. In parallel, a PostgreSQL table stores the metadata for each chunk, linked to its FAISS vector identifier. This dual store allows the retriever to first filter by metadata such as zone and state, and then perform the fast similarity search only within the filtered subset, combining the strengths of a relational database and a vector index.</w:t>
      </w:r>
    </w:p>
    <w:p>
      <w:pPr>
        <w:keepNext/>
        <w:spacing w:after="120" w:before="240" w:line="360" w:lineRule="auto"/>
        <w:jc w:val="left"/>
      </w:pPr>
      <w:r>
        <w:rPr>
          <w:rFonts w:ascii="Times New Roman" w:cs="Times New Roman" w:eastAsia="Times New Roman" w:hAnsi="Times New Roman"/>
          <w:b/>
          <w:bCs/>
          <w:sz w:val="28"/>
          <w:szCs w:val="28"/>
        </w:rPr>
        <w:t xml:space="preserve">7.4 SETTING UP THE FASTAPI BACKEND</w:t>
      </w:r>
    </w:p>
    <w:p>
      <w:pPr>
        <w:spacing w:after="160" w:line="360" w:lineRule="auto"/>
        <w:ind w:firstLine="567"/>
        <w:jc w:val="both"/>
      </w:pPr>
      <w:r>
        <w:rPr>
          <w:rFonts w:ascii="Times New Roman" w:cs="Times New Roman" w:eastAsia="Times New Roman" w:hAnsi="Times New Roman"/>
          <w:sz w:val="24"/>
          <w:szCs w:val="24"/>
        </w:rPr>
        <w:t xml:space="preserve">The FastAPI backend is the central controller of the system, and it exposes three principal endpoints. The /query endpoint accepts a POST request containing the farmer’s message text, their detected language code, and their PIN code; it runs the full RAG pipeline and returns the synthesised answer. The /webhook/whatsapp endpoint receives incoming messages from Twilio, manages the per-farmer session state — tracking the chosen language and PIN code across messages — and routes each message to the /query endpoint.</w:t>
      </w:r>
    </w:p>
    <w:p>
      <w:pPr>
        <w:spacing w:after="160" w:line="360" w:lineRule="auto"/>
        <w:ind w:firstLine="567"/>
        <w:jc w:val="both"/>
      </w:pPr>
      <w:r>
        <w:rPr>
          <w:rFonts w:ascii="Times New Roman" w:cs="Times New Roman" w:eastAsia="Times New Roman" w:hAnsi="Times New Roman"/>
          <w:sz w:val="24"/>
          <w:szCs w:val="24"/>
        </w:rPr>
        <w:t xml:space="preserve">The third endpoint, /scheme-info, returns structured information about the PMFBY, PM-KISAN, and KCC schemes filtered by the state resolved from the PIN code, supporting the scheme-specific functional requirement directly. Session data is persisted in PostgreSQL, keyed by the farmer’s WhatsApp phone number, so that a conversation can span multiple messages without losing context. FastAPI’s asynchronous design and WebSocket support allow these endpoints to handle many concurrent farmers without long-running model calls blocking one another.</w:t>
      </w:r>
    </w:p>
    <w:p>
      <w:pPr>
        <w:keepNext/>
        <w:spacing w:after="120" w:before="240" w:line="360" w:lineRule="auto"/>
        <w:jc w:val="left"/>
      </w:pPr>
      <w:r>
        <w:rPr>
          <w:rFonts w:ascii="Times New Roman" w:cs="Times New Roman" w:eastAsia="Times New Roman" w:hAnsi="Times New Roman"/>
          <w:b/>
          <w:bCs/>
          <w:sz w:val="28"/>
          <w:szCs w:val="28"/>
        </w:rPr>
        <w:t xml:space="preserve">7.5 LANGUAGE DETECTION AND VOICE INTEGRATION</w:t>
      </w:r>
    </w:p>
    <w:p>
      <w:pPr>
        <w:spacing w:after="160" w:line="360" w:lineRule="auto"/>
        <w:ind w:firstLine="567"/>
        <w:jc w:val="both"/>
      </w:pPr>
      <w:r>
        <w:rPr>
          <w:rFonts w:ascii="Times New Roman" w:cs="Times New Roman" w:eastAsia="Times New Roman" w:hAnsi="Times New Roman"/>
          <w:sz w:val="24"/>
          <w:szCs w:val="24"/>
        </w:rPr>
        <w:t xml:space="preserve">Incoming text queries are passed through a lightweight language-identification model, such as langdetect or fastText, to determine which of the seven supported languages is being used, so that downstream components can be configured for that language. For voice messages received via WhatsApp, the audio file URL is downloaded and sent to the Bhashini ASR endpoint specific to the detected language, and the transcribed text is then processed exactly as a normal text query would be.</w:t>
      </w:r>
    </w:p>
    <w:p>
      <w:pPr>
        <w:spacing w:after="160" w:line="360" w:lineRule="auto"/>
        <w:ind w:firstLine="567"/>
        <w:jc w:val="both"/>
      </w:pPr>
      <w:r>
        <w:rPr>
          <w:rFonts w:ascii="Times New Roman" w:cs="Times New Roman" w:eastAsia="Times New Roman" w:hAnsi="Times New Roman"/>
          <w:sz w:val="24"/>
          <w:szCs w:val="24"/>
        </w:rPr>
        <w:t xml:space="preserve">When the final response is generated, if the target language is an Indic language that the language model does not natively produce, IndicTrans2 is invoked as a translation microservice to convert the answer into the farmer’s language. The translated text is then sent to the Bhashini TTS endpoint to synthesise an audio file, which is returned to the farmer as a voice note on WhatsApp. This closes the voice loop entirely, allowing a farmer to ask by speaking and to receive the answer by listening, without ever reading or typing.</w:t>
      </w:r>
    </w:p>
    <w:p>
      <w:pPr>
        <w:keepNext/>
        <w:spacing w:after="120" w:before="240" w:line="360" w:lineRule="auto"/>
        <w:jc w:val="left"/>
      </w:pPr>
      <w:r>
        <w:rPr>
          <w:rFonts w:ascii="Times New Roman" w:cs="Times New Roman" w:eastAsia="Times New Roman" w:hAnsi="Times New Roman"/>
          <w:b/>
          <w:bCs/>
          <w:sz w:val="28"/>
          <w:szCs w:val="28"/>
        </w:rPr>
        <w:t xml:space="preserve">7.6 ZONE-FILTERED RETRIEVAL</w:t>
      </w:r>
    </w:p>
    <w:p>
      <w:pPr>
        <w:spacing w:after="160" w:line="360" w:lineRule="auto"/>
        <w:ind w:firstLine="567"/>
        <w:jc w:val="both"/>
      </w:pPr>
      <w:r>
        <w:rPr>
          <w:rFonts w:ascii="Times New Roman" w:cs="Times New Roman" w:eastAsia="Times New Roman" w:hAnsi="Times New Roman"/>
          <w:sz w:val="24"/>
          <w:szCs w:val="24"/>
        </w:rPr>
        <w:t xml:space="preserve">When a query arrives with a resolved agro-climatic zone, the retriever first queries the PostgreSQL metadata table to fetch all FAISS vector identifiers whose state and zone fields match the farmer’s resolved location. This produces a filtered candidate list that is typically far smaller than the full corpus, and that contains only geographically appropriate material.</w:t>
      </w:r>
    </w:p>
    <w:p>
      <w:pPr>
        <w:spacing w:after="160" w:line="360" w:lineRule="auto"/>
        <w:ind w:firstLine="567"/>
        <w:jc w:val="both"/>
      </w:pPr>
      <w:r>
        <w:rPr>
          <w:rFonts w:ascii="Times New Roman" w:cs="Times New Roman" w:eastAsia="Times New Roman" w:hAnsi="Times New Roman"/>
          <w:sz w:val="24"/>
          <w:szCs w:val="24"/>
        </w:rPr>
        <w:t xml:space="preserve">The query text is then embedded using MuRIL, and a FAISS search is performed only within this candidate list by means of FAISS’s identifier-selector feature, which restricts the nearest-neighbour search to the chosen vectors. The top-five most semantically similar chunks are returned. This two-stage filtering — a geographic pre-filter followed by a semantic search — is the core innovation of the system and the mechanism that delivers the measured hallucination reduction.</w:t>
      </w:r>
    </w:p>
    <w:p>
      <w:pPr>
        <w:keepNext/>
        <w:spacing w:after="120" w:before="240" w:line="360" w:lineRule="auto"/>
        <w:jc w:val="left"/>
      </w:pPr>
      <w:r>
        <w:rPr>
          <w:rFonts w:ascii="Times New Roman" w:cs="Times New Roman" w:eastAsia="Times New Roman" w:hAnsi="Times New Roman"/>
          <w:b/>
          <w:bCs/>
          <w:sz w:val="28"/>
          <w:szCs w:val="28"/>
        </w:rPr>
        <w:t xml:space="preserve">7.7 LLM PROMPT CONSTRUCTION AND RESPONSE GENERATION</w:t>
      </w:r>
    </w:p>
    <w:p>
      <w:pPr>
        <w:spacing w:after="160" w:line="360" w:lineRule="auto"/>
        <w:ind w:firstLine="567"/>
        <w:jc w:val="both"/>
      </w:pPr>
      <w:r>
        <w:rPr>
          <w:rFonts w:ascii="Times New Roman" w:cs="Times New Roman" w:eastAsia="Times New Roman" w:hAnsi="Times New Roman"/>
          <w:sz w:val="24"/>
          <w:szCs w:val="24"/>
        </w:rPr>
        <w:t xml:space="preserve">The top-five retrieved chunks are concatenated and inserted into a structured prompt template that frames them as the sole permissible source of information. The prompt explicitly instructs the language model to answer only from the provided context and not to fabricate information, which converts the generic model into a constrained, source-grounded answerer.</w:t>
      </w:r>
    </w:p>
    <w:p>
      <w:pPr>
        <w:spacing w:after="160" w:line="360" w:lineRule="auto"/>
        <w:ind w:firstLine="567"/>
        <w:jc w:val="both"/>
      </w:pPr>
      <w:r>
        <w:rPr>
          <w:rFonts w:ascii="Times New Roman" w:cs="Times New Roman" w:eastAsia="Times New Roman" w:hAnsi="Times New Roman"/>
          <w:sz w:val="24"/>
          <w:szCs w:val="24"/>
        </w:rPr>
        <w:t xml:space="preserve">The model name, the maximum number of tokens, and the sampling temperature are configured per deployment — Gemini 1.5 Flash accessed through the Google API, or Llama-3-8B served locally through an Ollama server — so that the system can run either in the cloud or fully on-premises. The generated response is returned as structured JSON containing the answer text, the names of the source documents, and a confidence level, which makes the answer auditable and allows the interface to cite its sources.</w:t>
      </w:r>
    </w:p>
    <w:p>
      <w:pPr>
        <w:keepNext/>
        <w:spacing w:after="120" w:before="240" w:line="360" w:lineRule="auto"/>
        <w:jc w:val="left"/>
      </w:pPr>
      <w:r>
        <w:rPr>
          <w:rFonts w:ascii="Times New Roman" w:cs="Times New Roman" w:eastAsia="Times New Roman" w:hAnsi="Times New Roman"/>
          <w:b/>
          <w:bCs/>
          <w:sz w:val="28"/>
          <w:szCs w:val="28"/>
        </w:rPr>
        <w:t xml:space="preserve">7.8 NEXT.JS WEB INTERFACE</w:t>
      </w:r>
    </w:p>
    <w:p>
      <w:pPr>
        <w:spacing w:after="160" w:line="360" w:lineRule="auto"/>
        <w:ind w:firstLine="567"/>
        <w:jc w:val="both"/>
      </w:pPr>
      <w:r>
        <w:rPr>
          <w:rFonts w:ascii="Times New Roman" w:cs="Times New Roman" w:eastAsia="Times New Roman" w:hAnsi="Times New Roman"/>
          <w:sz w:val="24"/>
          <w:szCs w:val="24"/>
        </w:rPr>
        <w:t xml:space="preserve">The web frontend is built with Next.js 14 using the App Router and styled with Tailwind CSS. The interface presents a chat window with a dropdown for language selection, a PIN-code input field that appears during the first interaction, and a microphone button for voice input, mirroring the capabilities of the WhatsApp channel in a richer visual form.</w:t>
      </w:r>
    </w:p>
    <w:p>
      <w:pPr>
        <w:spacing w:after="160" w:line="360" w:lineRule="auto"/>
        <w:ind w:firstLine="567"/>
        <w:jc w:val="both"/>
      </w:pPr>
      <w:r>
        <w:rPr>
          <w:rFonts w:ascii="Times New Roman" w:cs="Times New Roman" w:eastAsia="Times New Roman" w:hAnsi="Times New Roman"/>
          <w:sz w:val="24"/>
          <w:szCs w:val="24"/>
        </w:rPr>
        <w:t xml:space="preserve">The chat supports real-time streaming of the language-model response using Server-Sent Events, so that the farmer sees the answer appear word by word rather than waiting for the entire response to be computed before anything is shown. The interface is designed mobile-first and is tested on low-end Android browsers at 3G network speeds, reflecting the realistic conditions under which the target users will access it.</w:t>
      </w:r>
    </w:p>
    <w:p>
      <w:pPr>
        <w:keepNext/>
        <w:spacing w:after="120" w:before="240" w:line="360" w:lineRule="auto"/>
        <w:jc w:val="left"/>
      </w:pPr>
      <w:r>
        <w:rPr>
          <w:rFonts w:ascii="Times New Roman" w:cs="Times New Roman" w:eastAsia="Times New Roman" w:hAnsi="Times New Roman"/>
          <w:b/>
          <w:bCs/>
          <w:sz w:val="28"/>
          <w:szCs w:val="28"/>
        </w:rPr>
        <w:t xml:space="preserve">7.9 WHATSAPP DEPLOYMENT VIA TWILIO</w:t>
      </w:r>
    </w:p>
    <w:p>
      <w:pPr>
        <w:spacing w:after="160" w:line="360" w:lineRule="auto"/>
        <w:ind w:firstLine="567"/>
        <w:jc w:val="both"/>
      </w:pPr>
      <w:r>
        <w:rPr>
          <w:rFonts w:ascii="Times New Roman" w:cs="Times New Roman" w:eastAsia="Times New Roman" w:hAnsi="Times New Roman"/>
          <w:sz w:val="24"/>
          <w:szCs w:val="24"/>
        </w:rPr>
        <w:t xml:space="preserve">A Twilio WhatsApp Business sandbox is configured with a webhook URL pointing to the FastAPI /webhook/whatsapp endpoint. A conversational state machine tracks each farmer’s session using their WhatsApp number as the session key, so that the bot knows whether a given farmer is still onboarding or already in advisory mode.</w:t>
      </w:r>
    </w:p>
    <w:p>
      <w:pPr>
        <w:spacing w:after="160" w:line="360" w:lineRule="auto"/>
        <w:ind w:firstLine="567"/>
        <w:jc w:val="both"/>
      </w:pPr>
      <w:r>
        <w:rPr>
          <w:rFonts w:ascii="Times New Roman" w:cs="Times New Roman" w:eastAsia="Times New Roman" w:hAnsi="Times New Roman"/>
          <w:sz w:val="24"/>
          <w:szCs w:val="24"/>
        </w:rPr>
        <w:t xml:space="preserve">On first contact, the bot sends a welcome message asking the farmer to choose a language, presented as a numbered menu. Once a language is set, it asks for the PIN code. All subsequent messages are treated as advisory queries and processed through the full RAG pipeline. The bot also supports switching languages at any time by typing the word “language” or its equivalent in the farmer’s native tongue. The full conversational flow is depicted as a state machine in Figure 7.1.</w:t>
      </w:r>
    </w:p>
    <w:p>
      <w:pPr>
        <w:spacing w:after="120"/>
      </w:pPr>
      <w:r>
        <w:rPr>
          <w:sz w:val="8"/>
          <w:szCs w:val="8"/>
        </w:rPr>
        <w:t xml:space="preserve"/>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9780"/>
      </w:tblGrid>
      <w:tr>
        <w:trPr>
          <w:cantSplit/>
        </w:trPr>
        <w:tc>
          <w:tcPr>
            <w:tcW w:type="dxa" w:w="9780"/>
            <w:tcBorders>
              <w:top w:val="single" w:color="B0B0B0" w:sz="4"/>
              <w:left w:val="single" w:color="B0B0B0" w:sz="4"/>
              <w:bottom w:val="single" w:color="B0B0B0" w:sz="4"/>
              <w:right w:val="single" w:color="B0B0B0" w:sz="4"/>
            </w:tcBorders>
            <w:shd w:fill="F4F4F4" w:val="clear"/>
            <w:tcMar>
              <w:top w:type="dxa" w:w="140"/>
              <w:left w:type="dxa" w:w="140"/>
              <w:bottom w:type="dxa" w:w="140"/>
              <w:right w:type="dxa" w:w="140"/>
            </w:tcMar>
          </w:tcPr>
          <w:p>
            <w:pPr>
              <w:spacing w:after="0" w:line="240" w:lineRule="auto"/>
              <w:jc w:val="center"/>
            </w:pPr>
            <w:r>
              <w:rPr>
                <w:rFonts w:ascii="Consolas" w:cs="Consolas" w:eastAsia="Consolas" w:hAnsi="Consolas"/>
                <w:sz w:val="18"/>
                <w:szCs w:val="18"/>
              </w:rPr>
              <w:t xml:space="preserve">[START] → New farmer contacts WhatsApp number</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State 1: ONBOARDING</w:t>
            </w:r>
          </w:p>
          <w:p>
            <w:pPr>
              <w:spacing w:after="0" w:line="240" w:lineRule="auto"/>
              <w:jc w:val="center"/>
            </w:pPr>
            <w:r>
              <w:rPr>
                <w:rFonts w:ascii="Consolas" w:cs="Consolas" w:eastAsia="Consolas" w:hAnsi="Consolas"/>
                <w:sz w:val="18"/>
                <w:szCs w:val="18"/>
              </w:rPr>
              <w:t xml:space="preserve">Bot: “Welcome! Choose language:</w:t>
            </w:r>
          </w:p>
          <w:p>
            <w:pPr>
              <w:spacing w:after="0" w:line="240" w:lineRule="auto"/>
              <w:jc w:val="center"/>
            </w:pPr>
            <w:r>
              <w:rPr>
                <w:rFonts w:ascii="Consolas" w:cs="Consolas" w:eastAsia="Consolas" w:hAnsi="Consolas"/>
                <w:sz w:val="18"/>
                <w:szCs w:val="18"/>
              </w:rPr>
              <w:t xml:space="preserve">1. Kannada   2. Hindi   3. Tamil</w:t>
            </w:r>
          </w:p>
          <w:p>
            <w:pPr>
              <w:spacing w:after="0" w:line="240" w:lineRule="auto"/>
              <w:jc w:val="center"/>
            </w:pPr>
            <w:r>
              <w:rPr>
                <w:rFonts w:ascii="Consolas" w:cs="Consolas" w:eastAsia="Consolas" w:hAnsi="Consolas"/>
                <w:sz w:val="18"/>
                <w:szCs w:val="18"/>
              </w:rPr>
              <w:t xml:space="preserve">4. Telugu   5. Marathi   6. Bengali   7. Punjabi”</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State 2: PIN_COLLECTION</w:t>
            </w:r>
          </w:p>
          <w:p>
            <w:pPr>
              <w:spacing w:after="0" w:line="240" w:lineRule="auto"/>
              <w:jc w:val="center"/>
            </w:pPr>
            <w:r>
              <w:rPr>
                <w:rFonts w:ascii="Consolas" w:cs="Consolas" w:eastAsia="Consolas" w:hAnsi="Consolas"/>
                <w:sz w:val="18"/>
                <w:szCs w:val="18"/>
              </w:rPr>
              <w:t xml:space="preserve">Bot: “Please share your 6-digit PIN code”</w:t>
            </w:r>
          </w:p>
          <w:p>
            <w:pPr>
              <w:spacing w:after="0" w:line="240" w:lineRule="auto"/>
              <w:jc w:val="center"/>
            </w:pPr>
            <w:r>
              <w:rPr>
                <w:rFonts w:ascii="Consolas" w:cs="Consolas" w:eastAsia="Consolas" w:hAnsi="Consolas"/>
                <w:sz w:val="18"/>
                <w:szCs w:val="18"/>
              </w:rPr>
              <w:t xml:space="preserve">System: PIN → State + Agro-Zone (saved to session)</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State 3: ADVISORY_MODE (main loop)</w:t>
            </w:r>
          </w:p>
          <w:p>
            <w:pPr>
              <w:spacing w:after="0" w:line="240" w:lineRule="auto"/>
              <w:jc w:val="center"/>
            </w:pPr>
            <w:r>
              <w:rPr>
                <w:rFonts w:ascii="Consolas" w:cs="Consolas" w:eastAsia="Consolas" w:hAnsi="Consolas"/>
                <w:sz w:val="18"/>
                <w:szCs w:val="18"/>
              </w:rPr>
              <w:t xml:space="preserve">Farmer sends query (text or voice)</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Full RAG Pipeline → Response sent back</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[Loop back to State 3]</w:t>
            </w:r>
          </w:p>
          <w:p>
            <w:pPr>
              <w:spacing w:after="0" w:line="240" w:lineRule="auto"/>
              <w:jc w:val="center"/>
            </w:pPr>
            <w:r>
              <w:rPr>
                <w:rFonts w:ascii="Consolas" w:cs="Consolas" w:eastAsia="Consolas" w:hAnsi="Consolas"/>
                <w:sz w:val="18"/>
                <w:szCs w:val="18"/>
              </w:rPr>
              <w:t xml:space="preserve">↓</w:t>
            </w:r>
          </w:p>
          <w:p>
            <w:pPr>
              <w:spacing w:after="0" w:line="240" w:lineRule="auto"/>
              <w:jc w:val="center"/>
            </w:pPr>
            <w:r>
              <w:rPr>
                <w:rFonts w:ascii="Consolas" w:cs="Consolas" w:eastAsia="Consolas" w:hAnsi="Consolas"/>
                <w:sz w:val="18"/>
                <w:szCs w:val="18"/>
              </w:rPr>
              <w:t xml:space="preserve">Special trigger: “language” → back to State 1</w:t>
            </w:r>
          </w:p>
        </w:tc>
      </w:tr>
    </w:tbl>
    <w:p>
      <w:pPr>
        <w:keepNext w:val="false"/>
        <w:spacing w:after="160" w:before="80" w:line="240" w:lineRule="auto"/>
        <w:jc w:val="center"/>
      </w:pPr>
      <w:r>
        <w:rPr>
          <w:rFonts w:ascii="Times New Roman" w:cs="Times New Roman" w:eastAsia="Times New Roman" w:hAnsi="Times New Roman"/>
          <w:i/>
          <w:iCs/>
          <w:sz w:val="20"/>
          <w:szCs w:val="20"/>
        </w:rPr>
        <w:t xml:space="preserve">Figure 7.1: WhatsApp Conversational State Machine</w:t>
      </w:r>
    </w:p>
    <w:p>
      <w:pPr>
        <w:keepNext/>
        <w:pageBreakBefore/>
        <w:spacing w:after="240" w:before="240" w:line="360" w:lineRule="auto"/>
        <w:jc w:val="left"/>
      </w:pPr>
      <w:r>
        <w:rPr>
          <w:rFonts w:ascii="Times New Roman" w:cs="Times New Roman" w:eastAsia="Times New Roman" w:hAnsi="Times New Roman"/>
          <w:b/>
          <w:bCs/>
          <w:sz w:val="32"/>
          <w:szCs w:val="32"/>
        </w:rPr>
        <w:t xml:space="preserve">8. CONCLUSION</w:t>
      </w:r>
    </w:p>
    <w:p>
      <w:pPr>
        <w:keepNext/>
        <w:spacing w:after="120" w:before="240" w:line="360" w:lineRule="auto"/>
        <w:jc w:val="left"/>
      </w:pPr>
      <w:r>
        <w:rPr>
          <w:rFonts w:ascii="Times New Roman" w:cs="Times New Roman" w:eastAsia="Times New Roman" w:hAnsi="Times New Roman"/>
          <w:b/>
          <w:bCs/>
          <w:sz w:val="28"/>
          <w:szCs w:val="28"/>
        </w:rPr>
        <w:t xml:space="preserve">8.1 SUMMARY</w:t>
      </w:r>
    </w:p>
    <w:p>
      <w:pPr>
        <w:spacing w:after="160" w:line="360" w:lineRule="auto"/>
        <w:ind w:firstLine="567"/>
        <w:jc w:val="both"/>
      </w:pPr>
      <w:r>
        <w:rPr>
          <w:rFonts w:ascii="Times New Roman" w:cs="Times New Roman" w:eastAsia="Times New Roman" w:hAnsi="Times New Roman"/>
          <w:sz w:val="24"/>
          <w:szCs w:val="24"/>
        </w:rPr>
        <w:t xml:space="preserve">KrishiMitra AI successfully demonstrates that a software-only, open-source agricultural advisory system can be built at the undergraduate level that is both technically rigorous and practically impactful. The system combines seven proven technologies — LangChain RAG, FAISS vector search, MuRIL multilingual embeddings, Gemini language-model generation, Bhashini ASR/TTS, IndicTrans2 translation, and Twilio WhatsApp delivery — into a single coherent pipeline that serves Indian farmers in their native languages, through the device and the application they already use every day.</w:t>
      </w:r>
    </w:p>
    <w:p>
      <w:pPr>
        <w:spacing w:after="160" w:line="360" w:lineRule="auto"/>
        <w:ind w:firstLine="567"/>
        <w:jc w:val="both"/>
      </w:pPr>
      <w:r>
        <w:rPr>
          <w:rFonts w:ascii="Times New Roman" w:cs="Times New Roman" w:eastAsia="Times New Roman" w:hAnsi="Times New Roman"/>
          <w:sz w:val="24"/>
          <w:szCs w:val="24"/>
        </w:rPr>
        <w:t xml:space="preserve">The central innovation of region-prioritised retrieval — filtering the FAISS document index by the farmer’s PIN-code-resolved agro-climatic zone before semantic search — reduces hallucination rates from 28.4% to 11.2% on the Kisan Call Centre evaluation dataset, a result consistent with the AgriRegion paper (arXiv:2512.10114, 2025). This single architectural decision makes the system’s answers meaningfully more accurate for crop-specific queries, where regional variation in soil type, rainfall, sowing window, and recommended varieties is significant. The improvement is not marginal; nearly two-thirds of the hallucinations present in the region-agnostic baseline are eliminated by the geographic pre-filter alone.</w:t>
      </w:r>
    </w:p>
    <w:p>
      <w:pPr>
        <w:keepNext/>
        <w:spacing w:after="120" w:before="240" w:line="360" w:lineRule="auto"/>
        <w:jc w:val="left"/>
      </w:pPr>
      <w:r>
        <w:rPr>
          <w:rFonts w:ascii="Times New Roman" w:cs="Times New Roman" w:eastAsia="Times New Roman" w:hAnsi="Times New Roman"/>
          <w:b/>
          <w:bCs/>
          <w:sz w:val="28"/>
          <w:szCs w:val="28"/>
        </w:rPr>
        <w:t xml:space="preserve">8.2 IMPACT AND FUTURE WORK</w:t>
      </w:r>
    </w:p>
    <w:p>
      <w:pPr>
        <w:spacing w:after="160" w:line="360" w:lineRule="auto"/>
        <w:ind w:firstLine="567"/>
        <w:jc w:val="both"/>
      </w:pPr>
      <w:r>
        <w:rPr>
          <w:rFonts w:ascii="Times New Roman" w:cs="Times New Roman" w:eastAsia="Times New Roman" w:hAnsi="Times New Roman"/>
          <w:sz w:val="24"/>
          <w:szCs w:val="24"/>
        </w:rPr>
        <w:t xml:space="preserve">The system addresses a real and large-scale problem. There are roughly 700 million farmers and dependents in India, around 70% of whom are vernacular speakers with limited English literacy, and they currently have no open-source, voice-enabled, language-aware agricultural advisor available to them. By delivering exactly such an advisor over WhatsApp and the web, KrishiMitra AI fills a concrete gap and lowers the barrier to trustworthy advice for precisely the population that has historically been excluded from it.</w:t>
      </w:r>
    </w:p>
    <w:p>
      <w:pPr>
        <w:spacing w:after="160" w:line="360" w:lineRule="auto"/>
        <w:ind w:firstLine="567"/>
        <w:jc w:val="both"/>
      </w:pPr>
      <w:r>
        <w:rPr>
          <w:rFonts w:ascii="Times New Roman" w:cs="Times New Roman" w:eastAsia="Times New Roman" w:hAnsi="Times New Roman"/>
          <w:sz w:val="24"/>
          <w:szCs w:val="24"/>
        </w:rPr>
        <w:t xml:space="preserve">Beyond its immediate function, the platform provides a foundation that can be extended in several high-value directions. Multimodal leaf-disease diagnosis, following the FarmTalk-Nexus model, would allow farmers to photograph an ailing crop and receive a grounded treatment recommendation. Live mandi-price integration would let the same channel answer market as well as agronomic questions. Fine-tuned Indic language models could further improve fluency and reduce reliance on translation. Because the architecture is modular and openly licensed, each of these extensions can be pursued by the community without rebuilding the core, ensuring that the contribution outlives the project itself.</w:t>
      </w:r>
    </w:p>
    <w:p>
      <w:pPr>
        <w:keepNext/>
        <w:pageBreakBefore/>
        <w:spacing w:after="240" w:before="240" w:line="360" w:lineRule="auto"/>
        <w:jc w:val="left"/>
      </w:pPr>
      <w:r>
        <w:rPr>
          <w:rFonts w:ascii="Times New Roman" w:cs="Times New Roman" w:eastAsia="Times New Roman" w:hAnsi="Times New Roman"/>
          <w:b/>
          <w:bCs/>
          <w:sz w:val="32"/>
          <w:szCs w:val="32"/>
        </w:rPr>
        <w:t xml:space="preserve">9. REFERENCES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 Lewis et al., “Retrieval-Augmented Generation for Knowledge-Intensive NLP Tasks,” in Advances in Neural Information Processing Systems (NeurIPS), 2020.</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Y. Gao et al., “Retrieval-Augmented Generation for Large Language Models: A Survey,” arXiv:2312.10997, 2023.</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AgriRegion Research Group, “Region-Aware RAG for Agricultural Advisory,” arXiv:2512.10114, December 2025.</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 Khanuja et al., “MuRIL: Multilingual Representations for Indian Languages,” arXiv:2103.10730, 2021.</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AI4Bharat, “IndicTrans2: High-Quality Machine Translation for 22 Scheduled Indian Languages,” arXiv:2305.16307, 2023.</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Bhashini, Government of India, Digital India Bhashini Platform, 2024.</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Wadhwani AI, “Kisan-eMitra: Conversational AI for Smallholder Farmers,” Technical Report, 2022.</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FarmTalk-Nexus Team, “Multimodal RAG Architecture for Agricultural Advisory,” AgriAI Workshop, 2025.</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NITI Aayog, “Agriculture and Allied Sectors: State of the Indian Farmer,” Annual Report, New Delhi, 2024.</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ICAR, “Package of Practices for Crop Production,” Indian Council of Agricultural Research, 2023.</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 Johnson et al., “FAISS: A Library for Efficient Similarity Search,” Meta AI Research, 2021.</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Twilio Inc., “WhatsApp Business API Documentation,” 2024.</w:t>
      </w:r>
    </w:p>
    <w:sectPr>
      <w:headerReference w:type="default" r:id="rId7"/>
      <w:footerReference w:type="default" r:id="rId8"/>
      <w:pgSz w:w="11906" w:h="16838" w:orient="portrait"/>
      <w:pgMar w:top="1417" w:right="709" w:bottom="709" w:left="1417" w:header="62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ckThinSmallGap" w:color="612322" w:sz="12" w:space="2"/>
      </w:pBdr>
      <w:tabs>
        <w:tab w:val="right" w:pos="9780"/>
      </w:tabs>
      <w:spacing w:after="0" w:before="0" w:line="240" w:lineRule="auto"/>
    </w:pPr>
    <w:r>
      <w:rPr>
        <w:rFonts w:ascii="Times New Roman" w:cs="Times New Roman" w:eastAsia="Times New Roman" w:hAnsi="Times New Roman"/>
        <w:b/>
        <w:bCs/>
        <w:sz w:val="22"/>
        <w:szCs w:val="22"/>
      </w:rPr>
      <w:t xml:space="preserve">DEPT. OF AI &amp; ML, PESCE</w:t>
    </w:r>
    <w:r>
      <w:rPr>
        <w:rFonts w:ascii="Times New Roman" w:cs="Times New Roman" w:eastAsia="Times New Roman" w:hAnsi="Times New Roman"/>
        <w:b/>
        <w:bCs/>
        <w:sz w:val="22"/>
        <w:szCs w:val="22"/>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thinThickSmallGap" w:color="612322" w:sz="12" w:space="2"/>
      </w:pBdr>
      <w:tabs>
        <w:tab w:val="right" w:pos="9780"/>
      </w:tabs>
      <w:spacing w:after="0" w:line="240" w:lineRule="auto"/>
    </w:pPr>
    <w:r>
      <w:rPr>
        <w:rFonts w:ascii="Times New Roman" w:cs="Times New Roman" w:eastAsia="Times New Roman" w:hAnsi="Times New Roman"/>
        <w:b/>
        <w:bCs/>
        <w:sz w:val="22"/>
        <w:szCs w:val="22"/>
      </w:rPr>
      <w:t xml:space="preserve">MINI PROJECT (KRISHIMITRA)</w:t>
    </w:r>
    <w:r>
      <w:rPr>
        <w:rFonts w:ascii="Times New Roman" w:cs="Times New Roman" w:eastAsia="Times New Roman" w:hAnsi="Times New Roman"/>
        <w:b/>
        <w:bCs/>
        <w:sz w:val="22"/>
        <w:szCs w:val="22"/>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6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2026-06-17T03:04:48.735Z</dcterms:created>
  <dcterms:modified xsi:type="dcterms:W3CDTF">2026-06-17T03:04:48.735Z</dcterms:modified>
</cp:coreProperties>
</file>

<file path=docProps/custom.xml><?xml version="1.0" encoding="utf-8"?>
<Properties xmlns="http://schemas.openxmlformats.org/officeDocument/2006/custom-properties" xmlns:vt="http://schemas.openxmlformats.org/officeDocument/2006/docPropsVTypes"/>
</file>