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F79F" w14:textId="77777777" w:rsidR="00A53315" w:rsidRPr="006839D9" w:rsidRDefault="00A53315">
      <w:pPr>
        <w:rPr>
          <w:rFonts w:ascii="微软雅黑" w:hAnsi="微软雅黑" w:cs="Arial"/>
        </w:rPr>
      </w:pPr>
      <w:bookmarkStart w:id="0" w:name="_Hlk11771005"/>
    </w:p>
    <w:p w14:paraId="34FD6328" w14:textId="77777777" w:rsidR="00914AB3" w:rsidRPr="006839D9" w:rsidRDefault="00914AB3" w:rsidP="00790DD3">
      <w:pPr>
        <w:jc w:val="center"/>
        <w:rPr>
          <w:rFonts w:ascii="微软雅黑" w:hAnsi="微软雅黑" w:cs="Arial"/>
          <w:b/>
          <w:sz w:val="56"/>
          <w:szCs w:val="36"/>
        </w:rPr>
      </w:pPr>
    </w:p>
    <w:p w14:paraId="46C8444A" w14:textId="77777777" w:rsidR="00914AB3" w:rsidRPr="006839D9" w:rsidRDefault="00914AB3" w:rsidP="00790DD3">
      <w:pPr>
        <w:jc w:val="center"/>
        <w:rPr>
          <w:rFonts w:ascii="微软雅黑" w:hAnsi="微软雅黑" w:cs="Arial"/>
          <w:b/>
          <w:sz w:val="56"/>
          <w:szCs w:val="36"/>
        </w:rPr>
      </w:pPr>
    </w:p>
    <w:p w14:paraId="2773BB55" w14:textId="77777777" w:rsidR="00914AB3" w:rsidRPr="006839D9" w:rsidRDefault="00914AB3" w:rsidP="00790DD3">
      <w:pPr>
        <w:jc w:val="center"/>
        <w:rPr>
          <w:rFonts w:ascii="微软雅黑" w:hAnsi="微软雅黑" w:cs="Arial"/>
          <w:b/>
          <w:sz w:val="56"/>
          <w:szCs w:val="36"/>
        </w:rPr>
      </w:pPr>
    </w:p>
    <w:p w14:paraId="55637B02" w14:textId="30B03E98" w:rsidR="00A53315" w:rsidRPr="006839D9" w:rsidRDefault="00914AB3" w:rsidP="00790DD3">
      <w:pPr>
        <w:jc w:val="center"/>
        <w:rPr>
          <w:rFonts w:ascii="微软雅黑" w:hAnsi="微软雅黑" w:cs="Arial"/>
          <w:b/>
          <w:sz w:val="56"/>
          <w:szCs w:val="36"/>
        </w:rPr>
      </w:pPr>
      <w:proofErr w:type="spellStart"/>
      <w:r w:rsidRPr="006839D9">
        <w:rPr>
          <w:rFonts w:ascii="微软雅黑" w:hAnsi="微软雅黑" w:cs="Arial" w:hint="eastAsia"/>
          <w:b/>
          <w:sz w:val="56"/>
          <w:szCs w:val="36"/>
        </w:rPr>
        <w:t>Fisksoft</w:t>
      </w:r>
      <w:proofErr w:type="spellEnd"/>
      <w:r w:rsidR="0099276F" w:rsidRPr="006839D9">
        <w:rPr>
          <w:rFonts w:ascii="微软雅黑" w:hAnsi="微软雅黑" w:cs="Arial" w:hint="eastAsia"/>
          <w:b/>
          <w:sz w:val="56"/>
          <w:szCs w:val="36"/>
        </w:rPr>
        <w:t>数据</w:t>
      </w:r>
      <w:r w:rsidR="00924926" w:rsidRPr="006839D9">
        <w:rPr>
          <w:rFonts w:ascii="微软雅黑" w:hAnsi="微软雅黑" w:cs="Arial" w:hint="eastAsia"/>
          <w:b/>
          <w:sz w:val="56"/>
          <w:szCs w:val="36"/>
        </w:rPr>
        <w:t>治理</w:t>
      </w:r>
      <w:r w:rsidR="0099276F" w:rsidRPr="006839D9">
        <w:rPr>
          <w:rFonts w:ascii="微软雅黑" w:hAnsi="微软雅黑" w:cs="Arial" w:hint="eastAsia"/>
          <w:b/>
          <w:sz w:val="56"/>
          <w:szCs w:val="36"/>
        </w:rPr>
        <w:t>平台</w:t>
      </w:r>
      <w:r w:rsidR="00790DD3" w:rsidRPr="006839D9">
        <w:rPr>
          <w:rFonts w:ascii="微软雅黑" w:hAnsi="微软雅黑" w:cs="Arial" w:hint="eastAsia"/>
          <w:b/>
          <w:sz w:val="56"/>
          <w:szCs w:val="36"/>
        </w:rPr>
        <w:t>产品功能</w:t>
      </w:r>
    </w:p>
    <w:p w14:paraId="6472E9F2" w14:textId="77777777" w:rsidR="00A53315" w:rsidRPr="006839D9" w:rsidRDefault="00A53315">
      <w:pPr>
        <w:pStyle w:val="SubNote"/>
        <w:spacing w:after="0" w:afterAutospacing="0" w:line="0" w:lineRule="atLeast"/>
        <w:rPr>
          <w:rFonts w:ascii="微软雅黑" w:eastAsia="微软雅黑" w:hAnsi="微软雅黑" w:cs="Arial"/>
          <w:sz w:val="32"/>
          <w:lang w:eastAsia="zh-CN"/>
        </w:rPr>
      </w:pPr>
    </w:p>
    <w:p w14:paraId="2785CA2C" w14:textId="77777777" w:rsidR="00A53315" w:rsidRPr="006839D9" w:rsidRDefault="00A53315">
      <w:pPr>
        <w:pStyle w:val="SubNote"/>
        <w:spacing w:after="0" w:afterAutospacing="0" w:line="0" w:lineRule="atLeast"/>
        <w:rPr>
          <w:rFonts w:ascii="微软雅黑" w:eastAsia="微软雅黑" w:hAnsi="微软雅黑" w:cs="Arial"/>
          <w:sz w:val="32"/>
          <w:lang w:eastAsia="zh-CN"/>
        </w:rPr>
      </w:pPr>
    </w:p>
    <w:p w14:paraId="52A9CAFB" w14:textId="77777777" w:rsidR="00A53315" w:rsidRPr="006839D9" w:rsidRDefault="00A53315">
      <w:pPr>
        <w:pStyle w:val="SubNote"/>
        <w:spacing w:after="0" w:afterAutospacing="0" w:line="0" w:lineRule="atLeast"/>
        <w:rPr>
          <w:rFonts w:ascii="微软雅黑" w:eastAsia="微软雅黑" w:hAnsi="微软雅黑" w:cs="Arial"/>
          <w:sz w:val="32"/>
          <w:lang w:eastAsia="zh-CN"/>
        </w:rPr>
      </w:pPr>
    </w:p>
    <w:p w14:paraId="186D2FD1" w14:textId="2FD028E3" w:rsidR="00790DD3" w:rsidRPr="006839D9" w:rsidRDefault="00790DD3">
      <w:pPr>
        <w:pStyle w:val="SubNote"/>
        <w:spacing w:after="0" w:afterAutospacing="0" w:line="0" w:lineRule="atLeast"/>
        <w:rPr>
          <w:rFonts w:ascii="微软雅黑" w:eastAsia="微软雅黑" w:hAnsi="微软雅黑" w:cs="Arial"/>
          <w:sz w:val="32"/>
          <w:lang w:eastAsia="zh-CN"/>
        </w:rPr>
      </w:pPr>
    </w:p>
    <w:p w14:paraId="5FBD5CA3" w14:textId="3F989D6D" w:rsidR="00790DD3" w:rsidRPr="006839D9" w:rsidRDefault="00790DD3">
      <w:pPr>
        <w:pStyle w:val="SubNote"/>
        <w:spacing w:after="0" w:afterAutospacing="0" w:line="0" w:lineRule="atLeast"/>
        <w:rPr>
          <w:rFonts w:ascii="微软雅黑" w:eastAsia="微软雅黑" w:hAnsi="微软雅黑" w:cs="Arial"/>
          <w:sz w:val="32"/>
          <w:lang w:eastAsia="zh-CN"/>
        </w:rPr>
      </w:pPr>
    </w:p>
    <w:p w14:paraId="5CDC35AA" w14:textId="07039726" w:rsidR="00790DD3" w:rsidRPr="006839D9" w:rsidRDefault="00790DD3">
      <w:pPr>
        <w:pStyle w:val="SubNote"/>
        <w:spacing w:after="0" w:afterAutospacing="0" w:line="0" w:lineRule="atLeast"/>
        <w:rPr>
          <w:rFonts w:ascii="微软雅黑" w:eastAsia="微软雅黑" w:hAnsi="微软雅黑" w:cs="Arial"/>
          <w:sz w:val="32"/>
          <w:lang w:eastAsia="zh-CN"/>
        </w:rPr>
      </w:pPr>
    </w:p>
    <w:p w14:paraId="73658535" w14:textId="18B43439" w:rsidR="00790DD3" w:rsidRPr="006839D9" w:rsidRDefault="00790DD3">
      <w:pPr>
        <w:pStyle w:val="SubNote"/>
        <w:spacing w:after="0" w:afterAutospacing="0" w:line="0" w:lineRule="atLeast"/>
        <w:rPr>
          <w:rFonts w:ascii="微软雅黑" w:eastAsia="微软雅黑" w:hAnsi="微软雅黑" w:cs="Arial"/>
          <w:sz w:val="32"/>
          <w:lang w:eastAsia="zh-CN"/>
        </w:rPr>
      </w:pPr>
    </w:p>
    <w:p w14:paraId="54442CD2" w14:textId="56786461" w:rsidR="00790DD3" w:rsidRPr="006839D9" w:rsidRDefault="00790DD3">
      <w:pPr>
        <w:pStyle w:val="SubNote"/>
        <w:spacing w:after="0" w:afterAutospacing="0" w:line="0" w:lineRule="atLeast"/>
        <w:rPr>
          <w:rFonts w:ascii="微软雅黑" w:eastAsia="微软雅黑" w:hAnsi="微软雅黑" w:cs="Arial"/>
          <w:sz w:val="32"/>
          <w:lang w:eastAsia="zh-CN"/>
        </w:rPr>
      </w:pPr>
    </w:p>
    <w:p w14:paraId="63AFD340" w14:textId="6B481B4F" w:rsidR="00790DD3" w:rsidRPr="006839D9" w:rsidRDefault="00790DD3">
      <w:pPr>
        <w:pStyle w:val="SubNote"/>
        <w:spacing w:after="0" w:afterAutospacing="0" w:line="0" w:lineRule="atLeast"/>
        <w:rPr>
          <w:rFonts w:ascii="微软雅黑" w:eastAsia="微软雅黑" w:hAnsi="微软雅黑" w:cs="Arial"/>
          <w:sz w:val="32"/>
          <w:lang w:eastAsia="zh-CN"/>
        </w:rPr>
      </w:pPr>
    </w:p>
    <w:p w14:paraId="484C9677" w14:textId="3D353B4E" w:rsidR="00790DD3" w:rsidRPr="006839D9" w:rsidRDefault="00790DD3">
      <w:pPr>
        <w:pStyle w:val="SubNote"/>
        <w:spacing w:after="0" w:afterAutospacing="0" w:line="0" w:lineRule="atLeast"/>
        <w:rPr>
          <w:rFonts w:ascii="微软雅黑" w:eastAsia="微软雅黑" w:hAnsi="微软雅黑" w:cs="Arial"/>
          <w:sz w:val="32"/>
          <w:lang w:eastAsia="zh-CN"/>
        </w:rPr>
      </w:pPr>
    </w:p>
    <w:p w14:paraId="3E3104A4" w14:textId="28BD4874" w:rsidR="00790DD3" w:rsidRPr="006839D9" w:rsidRDefault="00790DD3">
      <w:pPr>
        <w:pStyle w:val="SubNote"/>
        <w:spacing w:after="0" w:afterAutospacing="0" w:line="0" w:lineRule="atLeast"/>
        <w:rPr>
          <w:rFonts w:ascii="微软雅黑" w:eastAsia="微软雅黑" w:hAnsi="微软雅黑" w:cs="Arial"/>
          <w:sz w:val="32"/>
          <w:lang w:eastAsia="zh-CN"/>
        </w:rPr>
      </w:pPr>
    </w:p>
    <w:p w14:paraId="00914351" w14:textId="77777777" w:rsidR="002D3A6A" w:rsidRPr="006839D9" w:rsidRDefault="002D3A6A">
      <w:pPr>
        <w:pStyle w:val="SubNote"/>
        <w:spacing w:after="0" w:afterAutospacing="0" w:line="0" w:lineRule="atLeast"/>
        <w:rPr>
          <w:rFonts w:ascii="微软雅黑" w:eastAsia="微软雅黑" w:hAnsi="微软雅黑" w:cs="Arial"/>
          <w:sz w:val="32"/>
          <w:lang w:eastAsia="zh-CN"/>
        </w:rPr>
      </w:pPr>
    </w:p>
    <w:p w14:paraId="2C1B9632" w14:textId="24CCF013" w:rsidR="00A53315" w:rsidRPr="006839D9" w:rsidRDefault="00E23CBE">
      <w:pPr>
        <w:pStyle w:val="SubNote"/>
        <w:spacing w:after="0" w:afterAutospacing="0" w:line="0" w:lineRule="atLeast"/>
        <w:rPr>
          <w:rFonts w:ascii="微软雅黑" w:eastAsia="微软雅黑" w:hAnsi="微软雅黑" w:cs="Arial"/>
          <w:sz w:val="22"/>
          <w:szCs w:val="22"/>
          <w:lang w:eastAsia="zh-CN"/>
        </w:rPr>
        <w:sectPr w:rsidR="00A53315" w:rsidRPr="006839D9">
          <w:headerReference w:type="default" r:id="rId9"/>
          <w:footerReference w:type="default" r:id="rId10"/>
          <w:headerReference w:type="first" r:id="rId11"/>
          <w:type w:val="continuous"/>
          <w:pgSz w:w="11906" w:h="16838"/>
          <w:pgMar w:top="1304" w:right="1304" w:bottom="1304" w:left="1304" w:header="737" w:footer="737" w:gutter="0"/>
          <w:cols w:space="425"/>
          <w:titlePg/>
          <w:docGrid w:type="lines" w:linePitch="312"/>
        </w:sectPr>
      </w:pPr>
      <w:r w:rsidRPr="006839D9">
        <w:rPr>
          <w:rFonts w:ascii="微软雅黑" w:eastAsia="微软雅黑" w:hAnsi="微软雅黑" w:cs="Arial" w:hint="eastAsia"/>
          <w:noProof/>
          <w:sz w:val="22"/>
          <w:lang w:eastAsia="zh-CN"/>
        </w:rPr>
        <mc:AlternateContent>
          <mc:Choice Requires="wps">
            <w:drawing>
              <wp:anchor distT="0" distB="0" distL="114300" distR="114300" simplePos="0" relativeHeight="251659264" behindDoc="0" locked="0" layoutInCell="1" allowOverlap="1" wp14:anchorId="3945108D" wp14:editId="2998B81B">
                <wp:simplePos x="0" y="0"/>
                <wp:positionH relativeFrom="column">
                  <wp:posOffset>3482975</wp:posOffset>
                </wp:positionH>
                <wp:positionV relativeFrom="paragraph">
                  <wp:posOffset>436245</wp:posOffset>
                </wp:positionV>
                <wp:extent cx="2743200" cy="1466215"/>
                <wp:effectExtent l="3810" t="0" r="0" b="4445"/>
                <wp:wrapNone/>
                <wp:docPr id="1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66215"/>
                        </a:xfrm>
                        <a:prstGeom prst="rect">
                          <a:avLst/>
                        </a:prstGeom>
                        <a:solidFill>
                          <a:srgbClr val="FFFFFF"/>
                        </a:solidFill>
                        <a:ln>
                          <a:noFill/>
                        </a:ln>
                      </wps:spPr>
                      <wps:txbx>
                        <w:txbxContent>
                          <w:p w14:paraId="38BEC19B" w14:textId="77777777" w:rsidR="007A349A" w:rsidRDefault="007A349A">
                            <w:pPr>
                              <w:jc w:val="center"/>
                              <w:rPr>
                                <w:rFonts w:cs="Arial"/>
                              </w:rPr>
                            </w:pPr>
                          </w:p>
                          <w:p w14:paraId="0916289C" w14:textId="77777777" w:rsidR="007A349A" w:rsidRDefault="007A349A">
                            <w:pPr>
                              <w:widowControl w:val="0"/>
                              <w:spacing w:line="0" w:lineRule="atLeast"/>
                              <w:jc w:val="center"/>
                              <w:rPr>
                                <w:rFonts w:ascii="微软雅黑" w:hAnsi="微软雅黑" w:cs="Arial"/>
                                <w:szCs w:val="20"/>
                              </w:rPr>
                            </w:pPr>
                          </w:p>
                          <w:p w14:paraId="32209F39" w14:textId="77777777" w:rsidR="007A349A" w:rsidRDefault="007A349A" w:rsidP="00310503">
                            <w:pPr>
                              <w:widowControl w:val="0"/>
                              <w:spacing w:line="0" w:lineRule="atLeast"/>
                              <w:jc w:val="right"/>
                              <w:rPr>
                                <w:rFonts w:ascii="微软雅黑" w:hAnsi="微软雅黑" w:cs="Arial"/>
                                <w:sz w:val="22"/>
                                <w:szCs w:val="20"/>
                              </w:rPr>
                            </w:pPr>
                            <w:r>
                              <w:rPr>
                                <w:rFonts w:ascii="微软雅黑" w:hAnsi="微软雅黑" w:cs="Arial" w:hint="eastAsia"/>
                                <w:sz w:val="22"/>
                                <w:szCs w:val="20"/>
                              </w:rPr>
                              <w:t>菲斯科（上海）软件有限公司</w:t>
                            </w:r>
                          </w:p>
                          <w:p w14:paraId="28890A2D" w14:textId="77777777" w:rsidR="007A349A" w:rsidRDefault="007A349A" w:rsidP="00310503">
                            <w:pPr>
                              <w:widowControl w:val="0"/>
                              <w:spacing w:line="0" w:lineRule="atLeast"/>
                              <w:jc w:val="right"/>
                              <w:rPr>
                                <w:rFonts w:ascii="微软雅黑" w:hAnsi="微软雅黑" w:cs="Arial"/>
                                <w:sz w:val="22"/>
                                <w:szCs w:val="20"/>
                              </w:rPr>
                            </w:pPr>
                            <w:r>
                              <w:rPr>
                                <w:rFonts w:ascii="微软雅黑" w:hAnsi="微软雅黑" w:cs="Arial" w:hint="eastAsia"/>
                                <w:sz w:val="22"/>
                                <w:szCs w:val="20"/>
                              </w:rPr>
                              <w:t>版权所有</w:t>
                            </w:r>
                          </w:p>
                        </w:txbxContent>
                      </wps:txbx>
                      <wps:bodyPr rot="0" vert="horz" wrap="square" lIns="91440" tIns="45720" rIns="91440" bIns="45720" anchor="t" anchorCtr="0" upright="1">
                        <a:noAutofit/>
                      </wps:bodyPr>
                    </wps:wsp>
                  </a:graphicData>
                </a:graphic>
              </wp:anchor>
            </w:drawing>
          </mc:Choice>
          <mc:Fallback>
            <w:pict>
              <v:shapetype w14:anchorId="3945108D" id="_x0000_t202" coordsize="21600,21600" o:spt="202" path="m,l,21600r21600,l21600,xe">
                <v:stroke joinstyle="miter"/>
                <v:path gradientshapeok="t" o:connecttype="rect"/>
              </v:shapetype>
              <v:shape id="Text Box 18" o:spid="_x0000_s1026" type="#_x0000_t202" style="position:absolute;left:0;text-align:left;margin-left:274.25pt;margin-top:34.35pt;width:3in;height:11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" stroked="f">
                <v:textbox>
                  <w:txbxContent>
                    <w:p w14:paraId="38BEC19B" w14:textId="77777777" w:rsidR="007A349A" w:rsidRDefault="007A349A">
                      <w:pPr>
                        <w:jc w:val="center"/>
                        <w:rPr>
                          <w:rFonts w:cs="Arial"/>
                        </w:rPr>
                      </w:pPr>
                    </w:p>
                    <w:p w14:paraId="0916289C" w14:textId="77777777" w:rsidR="007A349A" w:rsidRDefault="007A349A">
                      <w:pPr>
                        <w:widowControl w:val="0"/>
                        <w:spacing w:line="0" w:lineRule="atLeast"/>
                        <w:jc w:val="center"/>
                        <w:rPr>
                          <w:rFonts w:ascii="微软雅黑" w:hAnsi="微软雅黑" w:cs="Arial"/>
                          <w:szCs w:val="20"/>
                        </w:rPr>
                      </w:pPr>
                    </w:p>
                    <w:p w14:paraId="32209F39" w14:textId="77777777" w:rsidR="007A349A" w:rsidRDefault="007A349A" w:rsidP="00310503">
                      <w:pPr>
                        <w:widowControl w:val="0"/>
                        <w:spacing w:line="0" w:lineRule="atLeast"/>
                        <w:jc w:val="right"/>
                        <w:rPr>
                          <w:rFonts w:ascii="微软雅黑" w:hAnsi="微软雅黑" w:cs="Arial"/>
                          <w:sz w:val="22"/>
                          <w:szCs w:val="20"/>
                        </w:rPr>
                      </w:pPr>
                      <w:r>
                        <w:rPr>
                          <w:rFonts w:ascii="微软雅黑" w:hAnsi="微软雅黑" w:cs="Arial" w:hint="eastAsia"/>
                          <w:sz w:val="22"/>
                          <w:szCs w:val="20"/>
                        </w:rPr>
                        <w:t>菲斯科（上海）软件有限公司</w:t>
                      </w:r>
                    </w:p>
                    <w:p w14:paraId="28890A2D" w14:textId="77777777" w:rsidR="007A349A" w:rsidRDefault="007A349A" w:rsidP="00310503">
                      <w:pPr>
                        <w:widowControl w:val="0"/>
                        <w:spacing w:line="0" w:lineRule="atLeast"/>
                        <w:jc w:val="right"/>
                        <w:rPr>
                          <w:rFonts w:ascii="微软雅黑" w:hAnsi="微软雅黑" w:cs="Arial"/>
                          <w:sz w:val="22"/>
                          <w:szCs w:val="20"/>
                        </w:rPr>
                      </w:pPr>
                      <w:r>
                        <w:rPr>
                          <w:rFonts w:ascii="微软雅黑" w:hAnsi="微软雅黑" w:cs="Arial" w:hint="eastAsia"/>
                          <w:sz w:val="22"/>
                          <w:szCs w:val="20"/>
                        </w:rPr>
                        <w:t>版权所有</w:t>
                      </w:r>
                    </w:p>
                  </w:txbxContent>
                </v:textbox>
              </v:shape>
            </w:pict>
          </mc:Fallback>
        </mc:AlternateContent>
      </w:r>
      <w:r w:rsidRPr="006839D9">
        <w:rPr>
          <w:rFonts w:ascii="微软雅黑" w:eastAsia="微软雅黑" w:hAnsi="微软雅黑" w:cs="Arial" w:hint="eastAsia"/>
          <w:sz w:val="21"/>
          <w:lang w:eastAsia="zh-CN"/>
        </w:rPr>
        <w:t>版本：</w:t>
      </w:r>
      <w:bookmarkStart w:id="1" w:name="_Hlk11770884"/>
      <w:r w:rsidRPr="006839D9">
        <w:rPr>
          <w:rFonts w:ascii="微软雅黑" w:eastAsia="微软雅黑" w:hAnsi="微软雅黑" w:cs="Arial" w:hint="eastAsia"/>
          <w:noProof/>
          <w:lang w:eastAsia="zh-CN"/>
        </w:rPr>
        <mc:AlternateContent>
          <mc:Choice Requires="wps">
            <w:drawing>
              <wp:anchor distT="0" distB="0" distL="114300" distR="114300" simplePos="0" relativeHeight="251660288" behindDoc="0" locked="0" layoutInCell="1" allowOverlap="1" wp14:anchorId="62DBB734" wp14:editId="2210261A">
                <wp:simplePos x="0" y="0"/>
                <wp:positionH relativeFrom="column">
                  <wp:posOffset>-367665</wp:posOffset>
                </wp:positionH>
                <wp:positionV relativeFrom="paragraph">
                  <wp:posOffset>605155</wp:posOffset>
                </wp:positionV>
                <wp:extent cx="2667000" cy="1657350"/>
                <wp:effectExtent l="3810" t="0" r="0" b="4445"/>
                <wp:wrapNone/>
                <wp:docPr id="15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657350"/>
                        </a:xfrm>
                        <a:prstGeom prst="rect">
                          <a:avLst/>
                        </a:prstGeom>
                        <a:solidFill>
                          <a:srgbClr val="FFFFFF"/>
                        </a:solidFill>
                        <a:ln>
                          <a:noFill/>
                        </a:ln>
                      </wps:spPr>
                      <wps:txbx>
                        <w:txbxContent>
                          <w:p w14:paraId="4D58D0A8" w14:textId="77777777" w:rsidR="007A349A" w:rsidRDefault="007A349A">
                            <w:pPr>
                              <w:widowControl w:val="0"/>
                              <w:spacing w:line="0" w:lineRule="atLeast"/>
                              <w:jc w:val="center"/>
                              <w:rPr>
                                <w:rFonts w:ascii="微软雅黑" w:hAnsi="微软雅黑" w:cs="Arial"/>
                                <w:szCs w:val="20"/>
                              </w:rPr>
                            </w:pPr>
                          </w:p>
                        </w:txbxContent>
                      </wps:txbx>
                      <wps:bodyPr rot="0" vert="horz" wrap="square" lIns="91440" tIns="45720" rIns="91440" bIns="45720" anchor="t" anchorCtr="0" upright="1">
                        <a:noAutofit/>
                      </wps:bodyPr>
                    </wps:wsp>
                  </a:graphicData>
                </a:graphic>
              </wp:anchor>
            </w:drawing>
          </mc:Choice>
          <mc:Fallback>
            <w:pict>
              <v:shape w14:anchorId="62DBB734" id="Text Box 19" o:spid="_x0000_s1027" type="#_x0000_t202" style="position:absolute;left:0;text-align:left;margin-left:-28.95pt;margin-top:47.65pt;width:210pt;height:1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" stroked="f">
                <v:textbox>
                  <w:txbxContent>
                    <w:p w14:paraId="4D58D0A8" w14:textId="77777777" w:rsidR="007A349A" w:rsidRDefault="007A349A">
                      <w:pPr>
                        <w:widowControl w:val="0"/>
                        <w:spacing w:line="0" w:lineRule="atLeast"/>
                        <w:jc w:val="center"/>
                        <w:rPr>
                          <w:rFonts w:ascii="微软雅黑" w:hAnsi="微软雅黑" w:cs="Arial"/>
                          <w:szCs w:val="20"/>
                        </w:rPr>
                      </w:pPr>
                    </w:p>
                  </w:txbxContent>
                </v:textbox>
              </v:shape>
            </w:pict>
          </mc:Fallback>
        </mc:AlternateContent>
      </w:r>
      <w:r w:rsidR="00C77B56" w:rsidRPr="006839D9">
        <w:rPr>
          <w:rFonts w:ascii="微软雅黑" w:eastAsia="微软雅黑" w:hAnsi="微软雅黑" w:cs="Arial" w:hint="eastAsia"/>
          <w:sz w:val="21"/>
          <w:lang w:eastAsia="zh-CN"/>
        </w:rPr>
        <w:t>2</w:t>
      </w:r>
      <w:r w:rsidR="00C77B56" w:rsidRPr="006839D9">
        <w:rPr>
          <w:rFonts w:ascii="微软雅黑" w:eastAsia="微软雅黑" w:hAnsi="微软雅黑" w:cs="Arial"/>
          <w:sz w:val="21"/>
          <w:lang w:eastAsia="zh-CN"/>
        </w:rPr>
        <w:t>02</w:t>
      </w:r>
      <w:r w:rsidR="0005774A" w:rsidRPr="006839D9">
        <w:rPr>
          <w:rFonts w:ascii="微软雅黑" w:eastAsia="微软雅黑" w:hAnsi="微软雅黑" w:cs="Arial"/>
          <w:sz w:val="21"/>
          <w:lang w:eastAsia="zh-CN"/>
        </w:rPr>
        <w:t>1</w:t>
      </w:r>
      <w:r w:rsidR="00C77B56" w:rsidRPr="006839D9">
        <w:rPr>
          <w:rFonts w:ascii="微软雅黑" w:eastAsia="微软雅黑" w:hAnsi="微软雅黑" w:cs="Arial"/>
          <w:sz w:val="21"/>
          <w:lang w:eastAsia="zh-CN"/>
        </w:rPr>
        <w:t>.</w:t>
      </w:r>
      <w:r w:rsidR="00D949DB" w:rsidRPr="006839D9">
        <w:rPr>
          <w:rFonts w:ascii="微软雅黑" w:eastAsia="微软雅黑" w:hAnsi="微软雅黑" w:cs="Arial"/>
          <w:sz w:val="21"/>
          <w:lang w:eastAsia="zh-CN"/>
        </w:rPr>
        <w:t>09</w:t>
      </w:r>
      <w:r w:rsidR="00C77B56" w:rsidRPr="006839D9">
        <w:rPr>
          <w:rFonts w:ascii="微软雅黑" w:eastAsia="微软雅黑" w:hAnsi="微软雅黑" w:cs="Arial"/>
          <w:sz w:val="21"/>
          <w:lang w:eastAsia="zh-CN"/>
        </w:rPr>
        <w:t>.</w:t>
      </w:r>
      <w:r w:rsidR="0005774A" w:rsidRPr="006839D9">
        <w:rPr>
          <w:rFonts w:ascii="微软雅黑" w:eastAsia="微软雅黑" w:hAnsi="微软雅黑" w:cs="Arial"/>
          <w:sz w:val="21"/>
          <w:lang w:eastAsia="zh-CN"/>
        </w:rPr>
        <w:t>1</w:t>
      </w:r>
      <w:r w:rsidR="00D949DB" w:rsidRPr="006839D9">
        <w:rPr>
          <w:rFonts w:ascii="微软雅黑" w:eastAsia="微软雅黑" w:hAnsi="微软雅黑" w:cs="Arial"/>
          <w:sz w:val="21"/>
          <w:lang w:eastAsia="zh-CN"/>
        </w:rPr>
        <w:t>5</w:t>
      </w:r>
    </w:p>
    <w:bookmarkEnd w:id="0" w:displacedByCustomXml="next"/>
    <w:bookmarkEnd w:id="1" w:displacedByCustomXml="next"/>
    <w:sdt>
      <w:sdtPr>
        <w:rPr>
          <w:rFonts w:ascii="微软雅黑" w:eastAsia="微软雅黑" w:hAnsi="微软雅黑" w:cs="Times New Roman" w:hint="eastAsia"/>
          <w:color w:val="auto"/>
          <w:sz w:val="21"/>
          <w:szCs w:val="22"/>
          <w:lang w:val="zh-CN"/>
        </w:rPr>
        <w:id w:val="1174529600"/>
        <w:docPartObj>
          <w:docPartGallery w:val="Table of Contents"/>
          <w:docPartUnique/>
        </w:docPartObj>
      </w:sdtPr>
      <w:sdtEndPr>
        <w:rPr>
          <w:b/>
          <w:bCs/>
        </w:rPr>
      </w:sdtEndPr>
      <w:sdtContent>
        <w:p w14:paraId="395DC6B8" w14:textId="77777777" w:rsidR="00A53315" w:rsidRPr="006839D9" w:rsidRDefault="00E23CBE">
          <w:pPr>
            <w:pStyle w:val="TOC10"/>
            <w:jc w:val="center"/>
            <w:rPr>
              <w:rFonts w:ascii="微软雅黑" w:eastAsia="微软雅黑" w:hAnsi="微软雅黑"/>
            </w:rPr>
          </w:pPr>
          <w:r w:rsidRPr="006839D9">
            <w:rPr>
              <w:rFonts w:ascii="微软雅黑" w:eastAsia="微软雅黑" w:hAnsi="微软雅黑" w:hint="eastAsia"/>
              <w:lang w:val="zh-CN"/>
            </w:rPr>
            <w:t>目录</w:t>
          </w:r>
        </w:p>
        <w:p w14:paraId="1CB2480D" w14:textId="2CED3E93" w:rsidR="00914AB3" w:rsidRPr="006839D9" w:rsidRDefault="00E23CBE">
          <w:pPr>
            <w:pStyle w:val="TOC1"/>
            <w:tabs>
              <w:tab w:val="left" w:pos="440"/>
              <w:tab w:val="right" w:leader="dot" w:pos="8296"/>
            </w:tabs>
            <w:rPr>
              <w:rFonts w:ascii="微软雅黑" w:eastAsia="微软雅黑" w:hAnsi="微软雅黑" w:cstheme="minorBidi"/>
              <w:noProof/>
              <w:kern w:val="2"/>
              <w:sz w:val="21"/>
            </w:rPr>
          </w:pPr>
          <w:r w:rsidRPr="006839D9">
            <w:rPr>
              <w:rFonts w:ascii="微软雅黑" w:eastAsia="微软雅黑" w:hAnsi="微软雅黑" w:hint="eastAsia"/>
              <w:b/>
              <w:bCs/>
              <w:lang w:val="zh-CN"/>
            </w:rPr>
            <w:fldChar w:fldCharType="begin"/>
          </w:r>
          <w:r w:rsidRPr="006839D9">
            <w:rPr>
              <w:rFonts w:ascii="微软雅黑" w:eastAsia="微软雅黑" w:hAnsi="微软雅黑" w:hint="eastAsia"/>
              <w:b/>
              <w:bCs/>
              <w:lang w:val="zh-CN"/>
            </w:rPr>
            <w:instrText xml:space="preserve"> TOC \o "1-3" \h \z \u </w:instrText>
          </w:r>
          <w:r w:rsidRPr="006839D9">
            <w:rPr>
              <w:rFonts w:ascii="微软雅黑" w:eastAsia="微软雅黑" w:hAnsi="微软雅黑" w:hint="eastAsia"/>
              <w:b/>
              <w:bCs/>
              <w:lang w:val="zh-CN"/>
            </w:rPr>
            <w:fldChar w:fldCharType="separate"/>
          </w:r>
          <w:hyperlink w:anchor="_Toc75506365" w:history="1">
            <w:r w:rsidR="00914AB3" w:rsidRPr="006839D9">
              <w:rPr>
                <w:rStyle w:val="aa"/>
                <w:rFonts w:ascii="微软雅黑" w:eastAsia="微软雅黑" w:hAnsi="微软雅黑"/>
                <w:noProof/>
                <w14:scene3d>
                  <w14:camera w14:prst="orthographicFront"/>
                  <w14:lightRig w14:rig="threePt" w14:dir="t">
                    <w14:rot w14:lat="0" w14:lon="0" w14:rev="0"/>
                  </w14:lightRig>
                </w14:scene3d>
              </w:rPr>
              <w:t>1.</w:t>
            </w:r>
            <w:r w:rsidR="00914AB3" w:rsidRPr="006839D9">
              <w:rPr>
                <w:rFonts w:ascii="微软雅黑" w:eastAsia="微软雅黑" w:hAnsi="微软雅黑" w:cstheme="minorBidi"/>
                <w:noProof/>
                <w:kern w:val="2"/>
                <w:sz w:val="21"/>
              </w:rPr>
              <w:tab/>
            </w:r>
            <w:r w:rsidR="00914AB3" w:rsidRPr="006839D9">
              <w:rPr>
                <w:rStyle w:val="aa"/>
                <w:rFonts w:ascii="微软雅黑" w:eastAsia="微软雅黑" w:hAnsi="微软雅黑"/>
                <w:noProof/>
              </w:rPr>
              <w:t>产品介绍</w:t>
            </w:r>
            <w:r w:rsidR="00914AB3" w:rsidRPr="006839D9">
              <w:rPr>
                <w:rFonts w:ascii="微软雅黑" w:eastAsia="微软雅黑" w:hAnsi="微软雅黑"/>
                <w:noProof/>
                <w:webHidden/>
              </w:rPr>
              <w:tab/>
            </w:r>
            <w:r w:rsidR="00914AB3" w:rsidRPr="006839D9">
              <w:rPr>
                <w:rFonts w:ascii="微软雅黑" w:eastAsia="微软雅黑" w:hAnsi="微软雅黑"/>
                <w:noProof/>
                <w:webHidden/>
              </w:rPr>
              <w:fldChar w:fldCharType="begin"/>
            </w:r>
            <w:r w:rsidR="00914AB3" w:rsidRPr="006839D9">
              <w:rPr>
                <w:rFonts w:ascii="微软雅黑" w:eastAsia="微软雅黑" w:hAnsi="微软雅黑"/>
                <w:noProof/>
                <w:webHidden/>
              </w:rPr>
              <w:instrText xml:space="preserve"> PAGEREF _Toc75506365 \h </w:instrText>
            </w:r>
            <w:r w:rsidR="00914AB3" w:rsidRPr="006839D9">
              <w:rPr>
                <w:rFonts w:ascii="微软雅黑" w:eastAsia="微软雅黑" w:hAnsi="微软雅黑"/>
                <w:noProof/>
                <w:webHidden/>
              </w:rPr>
            </w:r>
            <w:r w:rsidR="00914AB3" w:rsidRPr="006839D9">
              <w:rPr>
                <w:rFonts w:ascii="微软雅黑" w:eastAsia="微软雅黑" w:hAnsi="微软雅黑"/>
                <w:noProof/>
                <w:webHidden/>
              </w:rPr>
              <w:fldChar w:fldCharType="separate"/>
            </w:r>
            <w:r w:rsidR="00914AB3" w:rsidRPr="006839D9">
              <w:rPr>
                <w:rFonts w:ascii="微软雅黑" w:eastAsia="微软雅黑" w:hAnsi="微软雅黑"/>
                <w:noProof/>
                <w:webHidden/>
              </w:rPr>
              <w:t>3</w:t>
            </w:r>
            <w:r w:rsidR="00914AB3" w:rsidRPr="006839D9">
              <w:rPr>
                <w:rFonts w:ascii="微软雅黑" w:eastAsia="微软雅黑" w:hAnsi="微软雅黑"/>
                <w:noProof/>
                <w:webHidden/>
              </w:rPr>
              <w:fldChar w:fldCharType="end"/>
            </w:r>
          </w:hyperlink>
        </w:p>
        <w:p w14:paraId="7E82EB31" w14:textId="216E99EE" w:rsidR="00914AB3" w:rsidRPr="006839D9" w:rsidRDefault="00863BAC">
          <w:pPr>
            <w:pStyle w:val="TOC1"/>
            <w:tabs>
              <w:tab w:val="left" w:pos="440"/>
              <w:tab w:val="right" w:leader="dot" w:pos="8296"/>
            </w:tabs>
            <w:rPr>
              <w:rFonts w:ascii="微软雅黑" w:eastAsia="微软雅黑" w:hAnsi="微软雅黑" w:cstheme="minorBidi"/>
              <w:noProof/>
              <w:kern w:val="2"/>
              <w:sz w:val="21"/>
            </w:rPr>
          </w:pPr>
          <w:hyperlink w:anchor="_Toc75506366" w:history="1">
            <w:r w:rsidR="00914AB3" w:rsidRPr="006839D9">
              <w:rPr>
                <w:rStyle w:val="aa"/>
                <w:rFonts w:ascii="微软雅黑" w:eastAsia="微软雅黑" w:hAnsi="微软雅黑"/>
                <w:noProof/>
                <w14:scene3d>
                  <w14:camera w14:prst="orthographicFront"/>
                  <w14:lightRig w14:rig="threePt" w14:dir="t">
                    <w14:rot w14:lat="0" w14:lon="0" w14:rev="0"/>
                  </w14:lightRig>
                </w14:scene3d>
              </w:rPr>
              <w:t>2.</w:t>
            </w:r>
            <w:r w:rsidR="00914AB3" w:rsidRPr="006839D9">
              <w:rPr>
                <w:rFonts w:ascii="微软雅黑" w:eastAsia="微软雅黑" w:hAnsi="微软雅黑" w:cstheme="minorBidi"/>
                <w:noProof/>
                <w:kern w:val="2"/>
                <w:sz w:val="21"/>
              </w:rPr>
              <w:tab/>
            </w:r>
            <w:r w:rsidR="00914AB3" w:rsidRPr="006839D9">
              <w:rPr>
                <w:rStyle w:val="aa"/>
                <w:rFonts w:ascii="微软雅黑" w:eastAsia="微软雅黑" w:hAnsi="微软雅黑"/>
                <w:noProof/>
              </w:rPr>
              <w:t>产品功能列表</w:t>
            </w:r>
            <w:r w:rsidR="00914AB3" w:rsidRPr="006839D9">
              <w:rPr>
                <w:rFonts w:ascii="微软雅黑" w:eastAsia="微软雅黑" w:hAnsi="微软雅黑"/>
                <w:noProof/>
                <w:webHidden/>
              </w:rPr>
              <w:tab/>
            </w:r>
            <w:r w:rsidR="00914AB3" w:rsidRPr="006839D9">
              <w:rPr>
                <w:rFonts w:ascii="微软雅黑" w:eastAsia="微软雅黑" w:hAnsi="微软雅黑"/>
                <w:noProof/>
                <w:webHidden/>
              </w:rPr>
              <w:fldChar w:fldCharType="begin"/>
            </w:r>
            <w:r w:rsidR="00914AB3" w:rsidRPr="006839D9">
              <w:rPr>
                <w:rFonts w:ascii="微软雅黑" w:eastAsia="微软雅黑" w:hAnsi="微软雅黑"/>
                <w:noProof/>
                <w:webHidden/>
              </w:rPr>
              <w:instrText xml:space="preserve"> PAGEREF _Toc75506366 \h </w:instrText>
            </w:r>
            <w:r w:rsidR="00914AB3" w:rsidRPr="006839D9">
              <w:rPr>
                <w:rFonts w:ascii="微软雅黑" w:eastAsia="微软雅黑" w:hAnsi="微软雅黑"/>
                <w:noProof/>
                <w:webHidden/>
              </w:rPr>
            </w:r>
            <w:r w:rsidR="00914AB3" w:rsidRPr="006839D9">
              <w:rPr>
                <w:rFonts w:ascii="微软雅黑" w:eastAsia="微软雅黑" w:hAnsi="微软雅黑"/>
                <w:noProof/>
                <w:webHidden/>
              </w:rPr>
              <w:fldChar w:fldCharType="separate"/>
            </w:r>
            <w:r w:rsidR="00914AB3" w:rsidRPr="006839D9">
              <w:rPr>
                <w:rFonts w:ascii="微软雅黑" w:eastAsia="微软雅黑" w:hAnsi="微软雅黑"/>
                <w:noProof/>
                <w:webHidden/>
              </w:rPr>
              <w:t>4</w:t>
            </w:r>
            <w:r w:rsidR="00914AB3" w:rsidRPr="006839D9">
              <w:rPr>
                <w:rFonts w:ascii="微软雅黑" w:eastAsia="微软雅黑" w:hAnsi="微软雅黑"/>
                <w:noProof/>
                <w:webHidden/>
              </w:rPr>
              <w:fldChar w:fldCharType="end"/>
            </w:r>
          </w:hyperlink>
        </w:p>
        <w:p w14:paraId="01000338" w14:textId="7F85BA26" w:rsidR="00A53315" w:rsidRPr="006839D9" w:rsidRDefault="00E23CBE">
          <w:pPr>
            <w:rPr>
              <w:rFonts w:ascii="微软雅黑" w:hAnsi="微软雅黑"/>
            </w:rPr>
          </w:pPr>
          <w:r w:rsidRPr="006839D9">
            <w:rPr>
              <w:rFonts w:ascii="微软雅黑" w:hAnsi="微软雅黑" w:hint="eastAsia"/>
              <w:bCs/>
              <w:lang w:val="zh-CN"/>
            </w:rPr>
            <w:fldChar w:fldCharType="end"/>
          </w:r>
        </w:p>
      </w:sdtContent>
    </w:sdt>
    <w:p w14:paraId="788836DF" w14:textId="1A5A817B" w:rsidR="00A53315" w:rsidRPr="006839D9" w:rsidRDefault="00E23CBE">
      <w:pPr>
        <w:rPr>
          <w:rFonts w:ascii="微软雅黑" w:hAnsi="微软雅黑"/>
        </w:rPr>
      </w:pPr>
      <w:r w:rsidRPr="006839D9">
        <w:rPr>
          <w:rFonts w:ascii="微软雅黑" w:hAnsi="微软雅黑" w:hint="eastAsia"/>
        </w:rPr>
        <w:br w:type="page"/>
      </w:r>
    </w:p>
    <w:p w14:paraId="2DC67956" w14:textId="36D8535D" w:rsidR="00416A9D" w:rsidRPr="006839D9" w:rsidRDefault="00C24BAB" w:rsidP="00B171C3">
      <w:pPr>
        <w:pStyle w:val="1"/>
        <w:numPr>
          <w:ilvl w:val="0"/>
          <w:numId w:val="1"/>
        </w:numPr>
        <w:rPr>
          <w:rFonts w:ascii="微软雅黑" w:hAnsi="微软雅黑"/>
        </w:rPr>
      </w:pPr>
      <w:bookmarkStart w:id="2" w:name="_Toc75506365"/>
      <w:r w:rsidRPr="006839D9">
        <w:rPr>
          <w:rFonts w:ascii="微软雅黑" w:hAnsi="微软雅黑" w:hint="eastAsia"/>
        </w:rPr>
        <w:lastRenderedPageBreak/>
        <w:t>产品</w:t>
      </w:r>
      <w:r w:rsidR="00E23CBE" w:rsidRPr="006839D9">
        <w:rPr>
          <w:rFonts w:ascii="微软雅黑" w:hAnsi="微软雅黑" w:hint="eastAsia"/>
        </w:rPr>
        <w:t>介绍</w:t>
      </w:r>
      <w:bookmarkEnd w:id="2"/>
    </w:p>
    <w:p w14:paraId="6FCB16DF" w14:textId="003B49F1" w:rsidR="00764D06" w:rsidRPr="006839D9" w:rsidRDefault="00914AB3" w:rsidP="00363616">
      <w:pPr>
        <w:rPr>
          <w:rFonts w:ascii="微软雅黑" w:hAnsi="微软雅黑" w:cs="Arial"/>
          <w:szCs w:val="21"/>
        </w:rPr>
      </w:pPr>
      <w:proofErr w:type="spellStart"/>
      <w:r w:rsidRPr="006839D9">
        <w:rPr>
          <w:rFonts w:ascii="微软雅黑" w:hAnsi="微软雅黑" w:cs="Arial" w:hint="eastAsia"/>
          <w:szCs w:val="21"/>
        </w:rPr>
        <w:t>Fisksoft</w:t>
      </w:r>
      <w:proofErr w:type="spellEnd"/>
      <w:r w:rsidRPr="006839D9">
        <w:rPr>
          <w:rFonts w:ascii="微软雅黑" w:hAnsi="微软雅黑" w:cs="Arial" w:hint="eastAsia"/>
          <w:szCs w:val="21"/>
        </w:rPr>
        <w:t xml:space="preserve"> </w:t>
      </w:r>
      <w:r w:rsidR="00D949DB" w:rsidRPr="006839D9">
        <w:rPr>
          <w:rFonts w:ascii="微软雅黑" w:hAnsi="微软雅黑" w:cs="Arial" w:hint="eastAsia"/>
          <w:szCs w:val="21"/>
        </w:rPr>
        <w:t>DMP</w:t>
      </w:r>
      <w:r w:rsidR="00764D06" w:rsidRPr="006839D9">
        <w:rPr>
          <w:rFonts w:ascii="微软雅黑" w:hAnsi="微软雅黑" w:cs="Arial" w:hint="eastAsia"/>
          <w:szCs w:val="21"/>
        </w:rPr>
        <w:t>（Data Management Platform）</w:t>
      </w:r>
      <w:r w:rsidR="00662D98" w:rsidRPr="006839D9">
        <w:rPr>
          <w:rFonts w:ascii="微软雅黑" w:hAnsi="微软雅黑" w:cs="Arial" w:hint="eastAsia"/>
          <w:szCs w:val="21"/>
        </w:rPr>
        <w:t>数据治理</w:t>
      </w:r>
      <w:r w:rsidR="00764D06" w:rsidRPr="006839D9">
        <w:rPr>
          <w:rFonts w:ascii="微软雅黑" w:hAnsi="微软雅黑" w:cs="Arial" w:hint="eastAsia"/>
          <w:szCs w:val="21"/>
        </w:rPr>
        <w:t>平台</w:t>
      </w:r>
      <w:r w:rsidR="00DC1D5E" w:rsidRPr="006839D9">
        <w:rPr>
          <w:rFonts w:ascii="微软雅黑" w:hAnsi="微软雅黑" w:cs="Arial" w:hint="eastAsia"/>
          <w:szCs w:val="21"/>
        </w:rPr>
        <w:t>，是由菲斯科</w:t>
      </w:r>
      <w:r w:rsidRPr="006839D9">
        <w:rPr>
          <w:rFonts w:ascii="微软雅黑" w:hAnsi="微软雅黑" w:cs="Arial" w:hint="eastAsia"/>
          <w:szCs w:val="21"/>
        </w:rPr>
        <w:t>公司</w:t>
      </w:r>
      <w:r w:rsidR="00DC1D5E" w:rsidRPr="006839D9">
        <w:rPr>
          <w:rFonts w:ascii="微软雅黑" w:hAnsi="微软雅黑" w:cs="Arial" w:hint="eastAsia"/>
          <w:szCs w:val="21"/>
        </w:rPr>
        <w:t>自主研发的</w:t>
      </w:r>
      <w:r w:rsidR="00662D98" w:rsidRPr="006839D9">
        <w:rPr>
          <w:rFonts w:ascii="微软雅黑" w:hAnsi="微软雅黑" w:cs="Arial" w:hint="eastAsia"/>
          <w:szCs w:val="21"/>
        </w:rPr>
        <w:t>一套数据中台的系列产品，涵盖了整个数据治理的各个环节</w:t>
      </w:r>
      <w:r w:rsidR="00DC1D5E" w:rsidRPr="006839D9">
        <w:rPr>
          <w:rFonts w:ascii="微软雅黑" w:hAnsi="微软雅黑" w:cs="Arial" w:hint="eastAsia"/>
          <w:szCs w:val="21"/>
        </w:rPr>
        <w:t>，旨在保证企业</w:t>
      </w:r>
      <w:r w:rsidR="00662D98" w:rsidRPr="006839D9">
        <w:rPr>
          <w:rFonts w:ascii="微软雅黑" w:hAnsi="微软雅黑" w:cs="Arial" w:hint="eastAsia"/>
          <w:szCs w:val="21"/>
        </w:rPr>
        <w:t>在</w:t>
      </w:r>
      <w:r w:rsidR="00DC1D5E" w:rsidRPr="006839D9">
        <w:rPr>
          <w:rFonts w:ascii="微软雅黑" w:hAnsi="微软雅黑" w:cs="Arial" w:hint="eastAsia"/>
          <w:szCs w:val="21"/>
        </w:rPr>
        <w:t>数据</w:t>
      </w:r>
      <w:r w:rsidR="00662D98" w:rsidRPr="006839D9">
        <w:rPr>
          <w:rFonts w:ascii="微软雅黑" w:hAnsi="微软雅黑" w:cs="Arial" w:hint="eastAsia"/>
          <w:szCs w:val="21"/>
        </w:rPr>
        <w:t>治理的过程中的将繁琐的企业数据转换为有效的数据资产；为当前企业的数据驱动转型，提供有效数据治理思路</w:t>
      </w:r>
      <w:r w:rsidR="00DC1D5E" w:rsidRPr="006839D9">
        <w:rPr>
          <w:rFonts w:ascii="微软雅黑" w:hAnsi="微软雅黑" w:cs="Arial" w:hint="eastAsia"/>
          <w:szCs w:val="21"/>
        </w:rPr>
        <w:t>。</w:t>
      </w:r>
    </w:p>
    <w:p w14:paraId="0333DB60" w14:textId="77777777" w:rsidR="00662D98" w:rsidRPr="006839D9" w:rsidRDefault="00662D98" w:rsidP="00363616">
      <w:pPr>
        <w:rPr>
          <w:rFonts w:ascii="微软雅黑" w:hAnsi="微软雅黑" w:cs="Arial"/>
          <w:szCs w:val="21"/>
        </w:rPr>
      </w:pPr>
    </w:p>
    <w:p w14:paraId="11254ABA" w14:textId="6A74971B" w:rsidR="00363616" w:rsidRPr="006839D9" w:rsidRDefault="00914AB3" w:rsidP="00363616">
      <w:pPr>
        <w:rPr>
          <w:rFonts w:ascii="微软雅黑" w:hAnsi="微软雅黑" w:cs="Arial"/>
          <w:szCs w:val="21"/>
        </w:rPr>
      </w:pPr>
      <w:proofErr w:type="spellStart"/>
      <w:r w:rsidRPr="006839D9">
        <w:rPr>
          <w:rFonts w:ascii="微软雅黑" w:hAnsi="微软雅黑" w:cs="Arial" w:hint="eastAsia"/>
          <w:szCs w:val="21"/>
        </w:rPr>
        <w:t>Fisksoft</w:t>
      </w:r>
      <w:proofErr w:type="spellEnd"/>
      <w:r w:rsidRPr="006839D9">
        <w:rPr>
          <w:rFonts w:ascii="微软雅黑" w:hAnsi="微软雅黑" w:cs="Arial"/>
          <w:szCs w:val="21"/>
        </w:rPr>
        <w:t xml:space="preserve"> </w:t>
      </w:r>
      <w:r w:rsidR="00662D98" w:rsidRPr="006839D9">
        <w:rPr>
          <w:rFonts w:ascii="微软雅黑" w:hAnsi="微软雅黑" w:cs="Arial" w:hint="eastAsia"/>
          <w:szCs w:val="21"/>
        </w:rPr>
        <w:t>DMP</w:t>
      </w:r>
      <w:r w:rsidR="00363616" w:rsidRPr="006839D9">
        <w:rPr>
          <w:rFonts w:ascii="微软雅黑" w:hAnsi="微软雅黑" w:cs="Arial" w:hint="eastAsia"/>
          <w:szCs w:val="21"/>
        </w:rPr>
        <w:t>数据管理平台</w:t>
      </w:r>
      <w:r w:rsidR="00F419C8" w:rsidRPr="006839D9">
        <w:rPr>
          <w:rFonts w:ascii="微软雅黑" w:hAnsi="微软雅黑" w:cs="Arial" w:hint="eastAsia"/>
          <w:szCs w:val="21"/>
        </w:rPr>
        <w:t>能给企业带来巨大的</w:t>
      </w:r>
      <w:r w:rsidR="00662D98" w:rsidRPr="006839D9">
        <w:rPr>
          <w:rFonts w:ascii="微软雅黑" w:hAnsi="微软雅黑" w:cs="Arial" w:hint="eastAsia"/>
          <w:szCs w:val="21"/>
        </w:rPr>
        <w:t>核心</w:t>
      </w:r>
      <w:r w:rsidR="00F419C8" w:rsidRPr="006839D9">
        <w:rPr>
          <w:rFonts w:ascii="微软雅黑" w:hAnsi="微软雅黑" w:cs="Arial" w:hint="eastAsia"/>
          <w:szCs w:val="21"/>
        </w:rPr>
        <w:t>价值：</w:t>
      </w:r>
    </w:p>
    <w:p w14:paraId="42A3C13A" w14:textId="33DB7B23" w:rsidR="00363616" w:rsidRPr="006839D9" w:rsidRDefault="00662D98" w:rsidP="00363616">
      <w:pPr>
        <w:pStyle w:val="ab"/>
        <w:numPr>
          <w:ilvl w:val="0"/>
          <w:numId w:val="39"/>
        </w:numPr>
        <w:ind w:firstLineChars="0"/>
        <w:rPr>
          <w:rFonts w:ascii="微软雅黑" w:hAnsi="微软雅黑" w:cs="Arial"/>
          <w:szCs w:val="21"/>
        </w:rPr>
      </w:pPr>
      <w:r w:rsidRPr="006839D9">
        <w:rPr>
          <w:rFonts w:ascii="微软雅黑" w:hAnsi="微软雅黑" w:cs="Arial" w:hint="eastAsia"/>
          <w:szCs w:val="21"/>
        </w:rPr>
        <w:t>增强</w:t>
      </w:r>
      <w:r w:rsidR="00363616" w:rsidRPr="006839D9">
        <w:rPr>
          <w:rFonts w:ascii="微软雅黑" w:hAnsi="微软雅黑" w:cs="Arial" w:hint="eastAsia"/>
          <w:szCs w:val="21"/>
        </w:rPr>
        <w:t>I</w:t>
      </w:r>
      <w:r w:rsidR="00363616" w:rsidRPr="006839D9">
        <w:rPr>
          <w:rFonts w:ascii="微软雅黑" w:hAnsi="微软雅黑" w:cs="Arial"/>
          <w:szCs w:val="21"/>
        </w:rPr>
        <w:t>T</w:t>
      </w:r>
      <w:r w:rsidR="00363616" w:rsidRPr="006839D9">
        <w:rPr>
          <w:rFonts w:ascii="微软雅黑" w:hAnsi="微软雅黑" w:cs="Arial" w:hint="eastAsia"/>
          <w:szCs w:val="21"/>
        </w:rPr>
        <w:t>建设灵活性</w:t>
      </w:r>
      <w:r w:rsidRPr="006839D9">
        <w:rPr>
          <w:rFonts w:ascii="微软雅黑" w:hAnsi="微软雅黑" w:cs="Arial" w:hint="eastAsia"/>
          <w:szCs w:val="21"/>
        </w:rPr>
        <w:t>，减少IT建设的困难度</w:t>
      </w:r>
      <w:r w:rsidR="00EC4450" w:rsidRPr="006839D9">
        <w:rPr>
          <w:rFonts w:ascii="微软雅黑" w:hAnsi="微软雅黑" w:cs="Arial" w:hint="eastAsia"/>
          <w:szCs w:val="21"/>
        </w:rPr>
        <w:t>：</w:t>
      </w:r>
      <w:r w:rsidRPr="006839D9">
        <w:rPr>
          <w:rFonts w:ascii="微软雅黑" w:hAnsi="微软雅黑" w:cs="Arial" w:hint="eastAsia"/>
          <w:szCs w:val="21"/>
        </w:rPr>
        <w:t>能够快速建立企业的数据资产组织方式；灵活应对业务变化</w:t>
      </w:r>
      <w:r w:rsidR="00403390" w:rsidRPr="006839D9">
        <w:rPr>
          <w:rFonts w:ascii="微软雅黑" w:hAnsi="微软雅黑" w:cs="Arial" w:hint="eastAsia"/>
          <w:szCs w:val="21"/>
        </w:rPr>
        <w:t>。</w:t>
      </w:r>
    </w:p>
    <w:p w14:paraId="15074C5C" w14:textId="76AAED1D" w:rsidR="00363616" w:rsidRPr="006839D9" w:rsidRDefault="00363616" w:rsidP="00363616">
      <w:pPr>
        <w:pStyle w:val="ab"/>
        <w:numPr>
          <w:ilvl w:val="0"/>
          <w:numId w:val="39"/>
        </w:numPr>
        <w:ind w:firstLineChars="0"/>
        <w:rPr>
          <w:rFonts w:ascii="微软雅黑" w:hAnsi="微软雅黑" w:cs="Arial"/>
          <w:szCs w:val="21"/>
        </w:rPr>
      </w:pPr>
      <w:r w:rsidRPr="006839D9">
        <w:rPr>
          <w:rFonts w:ascii="微软雅黑" w:hAnsi="微软雅黑" w:cs="Arial" w:hint="eastAsia"/>
          <w:szCs w:val="21"/>
        </w:rPr>
        <w:t>提高业务</w:t>
      </w:r>
      <w:r w:rsidR="00662D98" w:rsidRPr="006839D9">
        <w:rPr>
          <w:rFonts w:ascii="微软雅黑" w:hAnsi="微软雅黑" w:cs="Arial" w:hint="eastAsia"/>
          <w:szCs w:val="21"/>
        </w:rPr>
        <w:t>人员参与度：</w:t>
      </w:r>
      <w:r w:rsidR="00B9657F" w:rsidRPr="006839D9">
        <w:rPr>
          <w:rFonts w:ascii="微软雅黑" w:hAnsi="微软雅黑" w:cs="Arial" w:hint="eastAsia"/>
          <w:szCs w:val="21"/>
        </w:rPr>
        <w:t>业务人员</w:t>
      </w:r>
      <w:r w:rsidR="00662D98" w:rsidRPr="006839D9">
        <w:rPr>
          <w:rFonts w:ascii="微软雅黑" w:hAnsi="微软雅黑" w:cs="Arial" w:hint="eastAsia"/>
          <w:szCs w:val="21"/>
        </w:rPr>
        <w:t>通过平台贡献数据分析智慧，轻松实现数据的业务价值</w:t>
      </w:r>
      <w:r w:rsidR="00403390" w:rsidRPr="006839D9">
        <w:rPr>
          <w:rFonts w:ascii="微软雅黑" w:hAnsi="微软雅黑" w:cs="Arial" w:hint="eastAsia"/>
          <w:szCs w:val="21"/>
        </w:rPr>
        <w:t>。</w:t>
      </w:r>
    </w:p>
    <w:p w14:paraId="430D67B7" w14:textId="3811085C" w:rsidR="00662D98" w:rsidRPr="006839D9" w:rsidRDefault="00662D98" w:rsidP="00363616">
      <w:pPr>
        <w:pStyle w:val="ab"/>
        <w:numPr>
          <w:ilvl w:val="0"/>
          <w:numId w:val="39"/>
        </w:numPr>
        <w:ind w:firstLineChars="0"/>
        <w:rPr>
          <w:rFonts w:ascii="微软雅黑" w:hAnsi="微软雅黑" w:cs="Arial"/>
          <w:szCs w:val="21"/>
        </w:rPr>
      </w:pPr>
      <w:r w:rsidRPr="006839D9">
        <w:rPr>
          <w:rFonts w:ascii="微软雅黑" w:hAnsi="微软雅黑" w:cs="Arial" w:hint="eastAsia"/>
          <w:szCs w:val="21"/>
        </w:rPr>
        <w:t>实现企业数据资产</w:t>
      </w:r>
      <w:r w:rsidR="0083103B" w:rsidRPr="006839D9">
        <w:rPr>
          <w:rFonts w:ascii="微软雅黑" w:hAnsi="微软雅黑" w:cs="Arial" w:hint="eastAsia"/>
          <w:szCs w:val="21"/>
        </w:rPr>
        <w:t>化：企业数据原子化管理，实现数据血缘追踪和分析</w:t>
      </w:r>
      <w:r w:rsidR="00403390" w:rsidRPr="006839D9">
        <w:rPr>
          <w:rFonts w:ascii="微软雅黑" w:hAnsi="微软雅黑" w:cs="Arial" w:hint="eastAsia"/>
          <w:szCs w:val="21"/>
        </w:rPr>
        <w:t>，帮助企业完成数据的资产转换。</w:t>
      </w:r>
    </w:p>
    <w:p w14:paraId="03834C65" w14:textId="6092FFE5" w:rsidR="00A53315" w:rsidRPr="006839D9" w:rsidRDefault="00A53315" w:rsidP="0083103B">
      <w:pPr>
        <w:pStyle w:val="ab"/>
        <w:ind w:left="425" w:firstLineChars="0" w:firstLine="0"/>
        <w:rPr>
          <w:rFonts w:ascii="微软雅黑" w:hAnsi="微软雅黑"/>
        </w:rPr>
      </w:pPr>
      <w:bookmarkStart w:id="3" w:name="OLE_LINK7"/>
      <w:bookmarkStart w:id="4" w:name="OLE_LINK8"/>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092"/>
        <w:gridCol w:w="5846"/>
      </w:tblGrid>
      <w:tr w:rsidR="005C2B0F" w:rsidRPr="006839D9" w14:paraId="3A668F2E" w14:textId="1974A4DC" w:rsidTr="00403390">
        <w:trPr>
          <w:jc w:val="center"/>
        </w:trPr>
        <w:tc>
          <w:tcPr>
            <w:tcW w:w="1872" w:type="dxa"/>
            <w:shd w:val="pct5" w:color="auto" w:fill="FFFFFF"/>
            <w:vAlign w:val="center"/>
          </w:tcPr>
          <w:p w14:paraId="51478423" w14:textId="0C5537B6" w:rsidR="005C2B0F" w:rsidRPr="006839D9" w:rsidRDefault="005C2B0F" w:rsidP="00403390">
            <w:pPr>
              <w:rPr>
                <w:rFonts w:ascii="微软雅黑" w:hAnsi="微软雅黑" w:cs="Arial"/>
                <w:b/>
                <w:sz w:val="20"/>
                <w:szCs w:val="21"/>
              </w:rPr>
            </w:pPr>
            <w:r w:rsidRPr="006839D9">
              <w:rPr>
                <w:rFonts w:ascii="微软雅黑" w:hAnsi="微软雅黑" w:cs="Arial" w:hint="eastAsia"/>
                <w:b/>
                <w:sz w:val="20"/>
                <w:szCs w:val="21"/>
              </w:rPr>
              <w:t>功能模块</w:t>
            </w:r>
          </w:p>
        </w:tc>
        <w:tc>
          <w:tcPr>
            <w:tcW w:w="2092" w:type="dxa"/>
            <w:shd w:val="pct5" w:color="auto" w:fill="FFFFFF"/>
            <w:vAlign w:val="center"/>
          </w:tcPr>
          <w:p w14:paraId="3FA51013" w14:textId="5FBBF643" w:rsidR="005C2B0F" w:rsidRPr="006839D9" w:rsidRDefault="005C2B0F" w:rsidP="00403390">
            <w:pPr>
              <w:rPr>
                <w:rFonts w:ascii="微软雅黑" w:hAnsi="微软雅黑" w:cs="Arial"/>
                <w:b/>
                <w:sz w:val="20"/>
                <w:szCs w:val="21"/>
              </w:rPr>
            </w:pPr>
            <w:r w:rsidRPr="006839D9">
              <w:rPr>
                <w:rFonts w:ascii="微软雅黑" w:hAnsi="微软雅黑" w:cs="Arial" w:hint="eastAsia"/>
                <w:b/>
                <w:sz w:val="20"/>
                <w:szCs w:val="21"/>
              </w:rPr>
              <w:t>功能列表</w:t>
            </w:r>
          </w:p>
        </w:tc>
        <w:tc>
          <w:tcPr>
            <w:tcW w:w="5846" w:type="dxa"/>
            <w:shd w:val="pct5" w:color="auto" w:fill="FFFFFF"/>
          </w:tcPr>
          <w:p w14:paraId="2AE55C52" w14:textId="48E34FBE" w:rsidR="005C2B0F" w:rsidRPr="006839D9" w:rsidRDefault="005C2B0F" w:rsidP="00403390">
            <w:pPr>
              <w:rPr>
                <w:rFonts w:ascii="微软雅黑" w:hAnsi="微软雅黑" w:cs="Arial"/>
                <w:b/>
                <w:sz w:val="20"/>
                <w:szCs w:val="21"/>
              </w:rPr>
            </w:pPr>
            <w:r w:rsidRPr="006839D9">
              <w:rPr>
                <w:rFonts w:ascii="微软雅黑" w:hAnsi="微软雅黑" w:cs="Arial" w:hint="eastAsia"/>
                <w:b/>
                <w:sz w:val="20"/>
                <w:szCs w:val="21"/>
              </w:rPr>
              <w:t>说明</w:t>
            </w:r>
          </w:p>
        </w:tc>
      </w:tr>
      <w:tr w:rsidR="00AA62B9" w:rsidRPr="006839D9" w14:paraId="13916F2E" w14:textId="77777777" w:rsidTr="00403390">
        <w:trPr>
          <w:trHeight w:val="800"/>
          <w:jc w:val="center"/>
        </w:trPr>
        <w:tc>
          <w:tcPr>
            <w:tcW w:w="1872" w:type="dxa"/>
            <w:vAlign w:val="center"/>
          </w:tcPr>
          <w:p w14:paraId="5D0D6767" w14:textId="49C7A109" w:rsidR="00AA62B9" w:rsidRPr="006839D9" w:rsidRDefault="00AA62B9" w:rsidP="00403390">
            <w:pPr>
              <w:rPr>
                <w:rFonts w:ascii="微软雅黑" w:hAnsi="微软雅黑"/>
                <w:szCs w:val="21"/>
              </w:rPr>
            </w:pPr>
            <w:r w:rsidRPr="006839D9">
              <w:rPr>
                <w:rFonts w:ascii="微软雅黑" w:hAnsi="微软雅黑" w:hint="eastAsia"/>
                <w:szCs w:val="21"/>
              </w:rPr>
              <w:t>登录</w:t>
            </w:r>
          </w:p>
        </w:tc>
        <w:tc>
          <w:tcPr>
            <w:tcW w:w="2092" w:type="dxa"/>
            <w:vAlign w:val="center"/>
          </w:tcPr>
          <w:p w14:paraId="6644D214" w14:textId="36E5258A" w:rsidR="00AA62B9" w:rsidRPr="006839D9" w:rsidRDefault="00DB0EC6" w:rsidP="00403390">
            <w:pPr>
              <w:rPr>
                <w:rFonts w:ascii="微软雅黑" w:hAnsi="微软雅黑"/>
                <w:szCs w:val="21"/>
              </w:rPr>
            </w:pPr>
            <w:r w:rsidRPr="006839D9">
              <w:rPr>
                <w:rFonts w:ascii="微软雅黑" w:hAnsi="微软雅黑" w:hint="eastAsia"/>
                <w:szCs w:val="21"/>
              </w:rPr>
              <w:t>登录验证</w:t>
            </w:r>
          </w:p>
        </w:tc>
        <w:tc>
          <w:tcPr>
            <w:tcW w:w="5846" w:type="dxa"/>
          </w:tcPr>
          <w:p w14:paraId="793C262C" w14:textId="154D1218" w:rsidR="00AA62B9" w:rsidRPr="006839D9" w:rsidRDefault="00DB0EC6" w:rsidP="00403390">
            <w:pPr>
              <w:rPr>
                <w:rFonts w:ascii="微软雅黑" w:hAnsi="微软雅黑"/>
                <w:szCs w:val="21"/>
              </w:rPr>
            </w:pPr>
            <w:r w:rsidRPr="006839D9">
              <w:rPr>
                <w:rFonts w:ascii="微软雅黑" w:hAnsi="微软雅黑" w:hint="eastAsia"/>
                <w:szCs w:val="21"/>
              </w:rPr>
              <w:t>使用表单方式登录验证，登录</w:t>
            </w:r>
            <w:r w:rsidR="00995C25" w:rsidRPr="006839D9">
              <w:rPr>
                <w:rFonts w:ascii="微软雅黑" w:hAnsi="微软雅黑" w:hint="eastAsia"/>
                <w:szCs w:val="21"/>
              </w:rPr>
              <w:t>具有防机器登录验证</w:t>
            </w:r>
          </w:p>
        </w:tc>
      </w:tr>
      <w:tr w:rsidR="00BC39CD" w:rsidRPr="006839D9" w14:paraId="419DDFF1" w14:textId="77777777" w:rsidTr="00403390">
        <w:trPr>
          <w:trHeight w:val="800"/>
          <w:jc w:val="center"/>
        </w:trPr>
        <w:tc>
          <w:tcPr>
            <w:tcW w:w="1872" w:type="dxa"/>
            <w:vMerge w:val="restart"/>
            <w:vAlign w:val="center"/>
          </w:tcPr>
          <w:p w14:paraId="52F23D23" w14:textId="61AE9EBD" w:rsidR="00BC39CD" w:rsidRPr="006839D9" w:rsidRDefault="00BC39CD" w:rsidP="00403390">
            <w:pPr>
              <w:rPr>
                <w:rFonts w:ascii="微软雅黑" w:hAnsi="微软雅黑"/>
                <w:szCs w:val="21"/>
              </w:rPr>
            </w:pPr>
            <w:r w:rsidRPr="006839D9">
              <w:rPr>
                <w:rFonts w:ascii="微软雅黑" w:hAnsi="微软雅黑" w:hint="eastAsia"/>
                <w:szCs w:val="21"/>
              </w:rPr>
              <w:t>首页</w:t>
            </w:r>
          </w:p>
        </w:tc>
        <w:tc>
          <w:tcPr>
            <w:tcW w:w="2092" w:type="dxa"/>
            <w:vAlign w:val="center"/>
          </w:tcPr>
          <w:p w14:paraId="322059D5" w14:textId="41029C96" w:rsidR="00BC39CD" w:rsidRPr="006839D9" w:rsidRDefault="00BC39CD" w:rsidP="00403390">
            <w:pPr>
              <w:rPr>
                <w:rFonts w:ascii="微软雅黑" w:hAnsi="微软雅黑"/>
                <w:szCs w:val="21"/>
              </w:rPr>
            </w:pPr>
            <w:r w:rsidRPr="006839D9">
              <w:rPr>
                <w:rFonts w:ascii="微软雅黑" w:hAnsi="微软雅黑" w:hint="eastAsia"/>
                <w:szCs w:val="21"/>
              </w:rPr>
              <w:t>使用流程</w:t>
            </w:r>
          </w:p>
        </w:tc>
        <w:tc>
          <w:tcPr>
            <w:tcW w:w="5846" w:type="dxa"/>
          </w:tcPr>
          <w:p w14:paraId="1E230C5C" w14:textId="007642E8" w:rsidR="00BC39CD" w:rsidRPr="006839D9" w:rsidRDefault="00BC39CD" w:rsidP="00403390">
            <w:pPr>
              <w:rPr>
                <w:rFonts w:ascii="微软雅黑" w:hAnsi="微软雅黑"/>
                <w:szCs w:val="21"/>
              </w:rPr>
            </w:pPr>
            <w:r w:rsidRPr="006839D9">
              <w:rPr>
                <w:rFonts w:ascii="微软雅黑" w:hAnsi="微软雅黑" w:hint="eastAsia"/>
                <w:szCs w:val="21"/>
              </w:rPr>
              <w:t>提供整个平台的使用流程图，能够给用户以使用指引</w:t>
            </w:r>
          </w:p>
        </w:tc>
      </w:tr>
      <w:tr w:rsidR="00BC39CD" w:rsidRPr="006839D9" w14:paraId="5AFA67FE" w14:textId="77777777" w:rsidTr="00403390">
        <w:trPr>
          <w:trHeight w:val="800"/>
          <w:jc w:val="center"/>
        </w:trPr>
        <w:tc>
          <w:tcPr>
            <w:tcW w:w="1872" w:type="dxa"/>
            <w:vMerge/>
            <w:vAlign w:val="center"/>
          </w:tcPr>
          <w:p w14:paraId="7FDB18CE" w14:textId="77777777" w:rsidR="00BC39CD" w:rsidRPr="006839D9" w:rsidRDefault="00BC39CD" w:rsidP="00403390">
            <w:pPr>
              <w:rPr>
                <w:rFonts w:ascii="微软雅黑" w:hAnsi="微软雅黑"/>
                <w:szCs w:val="21"/>
              </w:rPr>
            </w:pPr>
          </w:p>
        </w:tc>
        <w:tc>
          <w:tcPr>
            <w:tcW w:w="2092" w:type="dxa"/>
            <w:vAlign w:val="center"/>
          </w:tcPr>
          <w:p w14:paraId="13538236" w14:textId="2A37A2FF" w:rsidR="00BC39CD" w:rsidRPr="006839D9" w:rsidRDefault="00BC39CD" w:rsidP="00403390">
            <w:pPr>
              <w:rPr>
                <w:rFonts w:ascii="微软雅黑" w:hAnsi="微软雅黑"/>
                <w:szCs w:val="21"/>
              </w:rPr>
            </w:pPr>
            <w:r w:rsidRPr="006839D9">
              <w:rPr>
                <w:rFonts w:ascii="微软雅黑" w:hAnsi="微软雅黑" w:hint="eastAsia"/>
                <w:szCs w:val="21"/>
              </w:rPr>
              <w:t>关键指标统计</w:t>
            </w:r>
          </w:p>
        </w:tc>
        <w:tc>
          <w:tcPr>
            <w:tcW w:w="5846" w:type="dxa"/>
          </w:tcPr>
          <w:p w14:paraId="05B71056" w14:textId="74153101" w:rsidR="00BC39CD" w:rsidRPr="006839D9" w:rsidRDefault="00BC39CD" w:rsidP="00403390">
            <w:pPr>
              <w:rPr>
                <w:rFonts w:ascii="微软雅黑" w:hAnsi="微软雅黑"/>
                <w:szCs w:val="21"/>
              </w:rPr>
            </w:pPr>
            <w:r w:rsidRPr="006839D9">
              <w:rPr>
                <w:rFonts w:ascii="微软雅黑" w:hAnsi="微软雅黑" w:hint="eastAsia"/>
                <w:szCs w:val="21"/>
              </w:rPr>
              <w:t>统计关键指标信息：接入系统个数，业务域创建个数，开发报表个数，下游消费系统个数，数据调度状态等</w:t>
            </w:r>
          </w:p>
        </w:tc>
      </w:tr>
      <w:tr w:rsidR="00BC39CD" w:rsidRPr="006839D9" w14:paraId="12A150E3" w14:textId="77777777" w:rsidTr="00403390">
        <w:trPr>
          <w:trHeight w:val="800"/>
          <w:jc w:val="center"/>
        </w:trPr>
        <w:tc>
          <w:tcPr>
            <w:tcW w:w="1872" w:type="dxa"/>
            <w:vMerge/>
            <w:vAlign w:val="center"/>
          </w:tcPr>
          <w:p w14:paraId="2DBAE523" w14:textId="77777777" w:rsidR="00BC39CD" w:rsidRPr="006839D9" w:rsidRDefault="00BC39CD" w:rsidP="00403390">
            <w:pPr>
              <w:rPr>
                <w:rFonts w:ascii="微软雅黑" w:hAnsi="微软雅黑"/>
                <w:szCs w:val="21"/>
              </w:rPr>
            </w:pPr>
          </w:p>
        </w:tc>
        <w:tc>
          <w:tcPr>
            <w:tcW w:w="2092" w:type="dxa"/>
            <w:vAlign w:val="center"/>
          </w:tcPr>
          <w:p w14:paraId="75F536BE" w14:textId="17BFDC86" w:rsidR="00BC39CD" w:rsidRPr="006839D9" w:rsidRDefault="001A4C15" w:rsidP="00403390">
            <w:pPr>
              <w:rPr>
                <w:rFonts w:ascii="微软雅黑" w:hAnsi="微软雅黑"/>
                <w:szCs w:val="21"/>
              </w:rPr>
            </w:pPr>
            <w:r w:rsidRPr="006839D9">
              <w:rPr>
                <w:rFonts w:ascii="微软雅黑" w:hAnsi="微软雅黑" w:hint="eastAsia"/>
                <w:szCs w:val="21"/>
              </w:rPr>
              <w:t>首次</w:t>
            </w:r>
            <w:r w:rsidR="00BC39CD" w:rsidRPr="006839D9">
              <w:rPr>
                <w:rFonts w:ascii="微软雅黑" w:hAnsi="微软雅黑" w:hint="eastAsia"/>
                <w:szCs w:val="21"/>
              </w:rPr>
              <w:t>访问指引</w:t>
            </w:r>
          </w:p>
        </w:tc>
        <w:tc>
          <w:tcPr>
            <w:tcW w:w="5846" w:type="dxa"/>
          </w:tcPr>
          <w:p w14:paraId="5B421EB8" w14:textId="27150210" w:rsidR="00BC39CD" w:rsidRPr="006839D9" w:rsidRDefault="00BC39CD" w:rsidP="00403390">
            <w:pPr>
              <w:rPr>
                <w:rFonts w:ascii="微软雅黑" w:hAnsi="微软雅黑"/>
                <w:szCs w:val="21"/>
              </w:rPr>
            </w:pPr>
            <w:r w:rsidRPr="006839D9">
              <w:rPr>
                <w:rFonts w:ascii="微软雅黑" w:hAnsi="微软雅黑" w:hint="eastAsia"/>
                <w:szCs w:val="21"/>
              </w:rPr>
              <w:t>首次访问提供，功能指引，为用户首次使用提供动画指引向导</w:t>
            </w:r>
          </w:p>
        </w:tc>
      </w:tr>
      <w:tr w:rsidR="00565E12" w:rsidRPr="006839D9" w14:paraId="4E3AC671" w14:textId="485216DC" w:rsidTr="00403390">
        <w:trPr>
          <w:trHeight w:val="800"/>
          <w:jc w:val="center"/>
        </w:trPr>
        <w:tc>
          <w:tcPr>
            <w:tcW w:w="1872" w:type="dxa"/>
            <w:vMerge w:val="restart"/>
            <w:vAlign w:val="center"/>
          </w:tcPr>
          <w:p w14:paraId="5FAB2511" w14:textId="390A989E" w:rsidR="00565E12" w:rsidRPr="006839D9" w:rsidRDefault="00565E12" w:rsidP="00403390">
            <w:pPr>
              <w:rPr>
                <w:rFonts w:ascii="微软雅黑" w:hAnsi="微软雅黑"/>
                <w:szCs w:val="21"/>
              </w:rPr>
            </w:pPr>
            <w:r w:rsidRPr="006839D9">
              <w:rPr>
                <w:rFonts w:ascii="微软雅黑" w:hAnsi="微软雅黑" w:hint="eastAsia"/>
                <w:szCs w:val="21"/>
              </w:rPr>
              <w:t>数据接入</w:t>
            </w:r>
          </w:p>
        </w:tc>
        <w:tc>
          <w:tcPr>
            <w:tcW w:w="2092" w:type="dxa"/>
            <w:vAlign w:val="center"/>
          </w:tcPr>
          <w:p w14:paraId="43B9E95F" w14:textId="04B22C74" w:rsidR="00565E12" w:rsidRPr="006839D9" w:rsidRDefault="00565E12" w:rsidP="00403390">
            <w:pPr>
              <w:rPr>
                <w:rFonts w:ascii="微软雅黑" w:hAnsi="微软雅黑"/>
                <w:szCs w:val="21"/>
              </w:rPr>
            </w:pPr>
            <w:r w:rsidRPr="006839D9">
              <w:rPr>
                <w:rFonts w:ascii="微软雅黑" w:hAnsi="微软雅黑" w:hint="eastAsia"/>
                <w:szCs w:val="21"/>
              </w:rPr>
              <w:t>应用注册</w:t>
            </w:r>
          </w:p>
        </w:tc>
        <w:tc>
          <w:tcPr>
            <w:tcW w:w="5846" w:type="dxa"/>
          </w:tcPr>
          <w:p w14:paraId="1043D768" w14:textId="06CF689B" w:rsidR="00565E12" w:rsidRPr="006839D9" w:rsidRDefault="00565E12" w:rsidP="00403390">
            <w:pPr>
              <w:rPr>
                <w:rFonts w:ascii="微软雅黑" w:hAnsi="微软雅黑"/>
                <w:szCs w:val="21"/>
              </w:rPr>
            </w:pPr>
            <w:r w:rsidRPr="006839D9">
              <w:rPr>
                <w:rFonts w:ascii="微软雅黑" w:hAnsi="微软雅黑" w:hint="eastAsia"/>
                <w:szCs w:val="21"/>
              </w:rPr>
              <w:t>对接企业各个业务系统，配置业务系统基本信息，业务系统负责人，业务系统数据源等信息；</w:t>
            </w:r>
          </w:p>
        </w:tc>
      </w:tr>
      <w:tr w:rsidR="00565E12" w:rsidRPr="006839D9" w14:paraId="68DB0920" w14:textId="77777777" w:rsidTr="00403390">
        <w:trPr>
          <w:trHeight w:val="831"/>
          <w:jc w:val="center"/>
        </w:trPr>
        <w:tc>
          <w:tcPr>
            <w:tcW w:w="1872" w:type="dxa"/>
            <w:vMerge/>
          </w:tcPr>
          <w:p w14:paraId="63DD71C1" w14:textId="77777777" w:rsidR="00565E12" w:rsidRPr="006839D9" w:rsidRDefault="00565E12" w:rsidP="00403390">
            <w:pPr>
              <w:rPr>
                <w:rFonts w:ascii="微软雅黑" w:hAnsi="微软雅黑"/>
                <w:szCs w:val="21"/>
              </w:rPr>
            </w:pPr>
          </w:p>
        </w:tc>
        <w:tc>
          <w:tcPr>
            <w:tcW w:w="2092" w:type="dxa"/>
          </w:tcPr>
          <w:p w14:paraId="4161D7F9" w14:textId="7E0240FE" w:rsidR="00565E12" w:rsidRPr="006839D9" w:rsidRDefault="00565E12" w:rsidP="00403390">
            <w:pPr>
              <w:rPr>
                <w:rFonts w:ascii="微软雅黑" w:hAnsi="微软雅黑"/>
                <w:szCs w:val="21"/>
              </w:rPr>
            </w:pPr>
            <w:r w:rsidRPr="006839D9">
              <w:rPr>
                <w:rFonts w:ascii="微软雅黑" w:hAnsi="微软雅黑" w:hint="eastAsia"/>
                <w:szCs w:val="21"/>
              </w:rPr>
              <w:t>物理表配置</w:t>
            </w:r>
          </w:p>
        </w:tc>
        <w:tc>
          <w:tcPr>
            <w:tcW w:w="5846" w:type="dxa"/>
          </w:tcPr>
          <w:p w14:paraId="61A743A5" w14:textId="42146C5C" w:rsidR="00565E12" w:rsidRPr="006839D9" w:rsidRDefault="00565E12" w:rsidP="00403390">
            <w:pPr>
              <w:rPr>
                <w:rFonts w:ascii="微软雅黑" w:hAnsi="微软雅黑"/>
                <w:szCs w:val="21"/>
              </w:rPr>
            </w:pPr>
            <w:r w:rsidRPr="006839D9">
              <w:rPr>
                <w:rFonts w:ascii="微软雅黑" w:hAnsi="微软雅黑" w:hint="eastAsia"/>
                <w:szCs w:val="21"/>
              </w:rPr>
              <w:t>配置数据接入中物理表的字段等物理元数据</w:t>
            </w:r>
          </w:p>
        </w:tc>
      </w:tr>
      <w:tr w:rsidR="00565E12" w:rsidRPr="006839D9" w14:paraId="591C4456" w14:textId="77777777" w:rsidTr="00403390">
        <w:trPr>
          <w:trHeight w:val="831"/>
          <w:jc w:val="center"/>
        </w:trPr>
        <w:tc>
          <w:tcPr>
            <w:tcW w:w="1872" w:type="dxa"/>
            <w:vMerge/>
          </w:tcPr>
          <w:p w14:paraId="78CC5263" w14:textId="77777777" w:rsidR="00565E12" w:rsidRPr="006839D9" w:rsidRDefault="00565E12" w:rsidP="00403390">
            <w:pPr>
              <w:rPr>
                <w:rFonts w:ascii="微软雅黑" w:hAnsi="微软雅黑"/>
                <w:szCs w:val="21"/>
              </w:rPr>
            </w:pPr>
          </w:p>
        </w:tc>
        <w:tc>
          <w:tcPr>
            <w:tcW w:w="2092" w:type="dxa"/>
          </w:tcPr>
          <w:p w14:paraId="51819CF2" w14:textId="1C2D3228" w:rsidR="00565E12" w:rsidRPr="006839D9" w:rsidRDefault="00565E12" w:rsidP="00403390">
            <w:pPr>
              <w:rPr>
                <w:rFonts w:ascii="微软雅黑" w:hAnsi="微软雅黑"/>
                <w:szCs w:val="21"/>
              </w:rPr>
            </w:pPr>
            <w:r w:rsidRPr="006839D9">
              <w:rPr>
                <w:rFonts w:ascii="微软雅黑" w:hAnsi="微软雅黑" w:hint="eastAsia"/>
                <w:szCs w:val="21"/>
              </w:rPr>
              <w:t>单表映射</w:t>
            </w:r>
          </w:p>
        </w:tc>
        <w:tc>
          <w:tcPr>
            <w:tcW w:w="5846" w:type="dxa"/>
          </w:tcPr>
          <w:p w14:paraId="746EC8DA" w14:textId="4E2C4EE4" w:rsidR="00565E12" w:rsidRPr="006839D9" w:rsidRDefault="00565E12" w:rsidP="00403390">
            <w:pPr>
              <w:rPr>
                <w:rFonts w:ascii="微软雅黑" w:hAnsi="微软雅黑"/>
                <w:szCs w:val="21"/>
              </w:rPr>
            </w:pPr>
            <w:r w:rsidRPr="006839D9">
              <w:rPr>
                <w:rFonts w:ascii="微软雅黑" w:hAnsi="微软雅黑" w:hint="eastAsia"/>
                <w:szCs w:val="21"/>
              </w:rPr>
              <w:t>单表映射上游物理表中的字段和接入配置的物理表字段</w:t>
            </w:r>
          </w:p>
        </w:tc>
      </w:tr>
      <w:tr w:rsidR="00565E12" w:rsidRPr="006839D9" w14:paraId="425E34EC" w14:textId="77777777" w:rsidTr="00403390">
        <w:trPr>
          <w:trHeight w:val="831"/>
          <w:jc w:val="center"/>
        </w:trPr>
        <w:tc>
          <w:tcPr>
            <w:tcW w:w="1872" w:type="dxa"/>
            <w:vMerge/>
          </w:tcPr>
          <w:p w14:paraId="0C860C69" w14:textId="77777777" w:rsidR="00565E12" w:rsidRPr="006839D9" w:rsidRDefault="00565E12" w:rsidP="00403390">
            <w:pPr>
              <w:rPr>
                <w:rFonts w:ascii="微软雅黑" w:hAnsi="微软雅黑"/>
                <w:szCs w:val="21"/>
              </w:rPr>
            </w:pPr>
          </w:p>
        </w:tc>
        <w:tc>
          <w:tcPr>
            <w:tcW w:w="2092" w:type="dxa"/>
          </w:tcPr>
          <w:p w14:paraId="0D96D464" w14:textId="3A4F5B7F" w:rsidR="00565E12" w:rsidRPr="006839D9" w:rsidRDefault="00565E12" w:rsidP="00403390">
            <w:pPr>
              <w:rPr>
                <w:rFonts w:ascii="微软雅黑" w:hAnsi="微软雅黑"/>
                <w:szCs w:val="21"/>
              </w:rPr>
            </w:pPr>
            <w:r w:rsidRPr="006839D9">
              <w:rPr>
                <w:rFonts w:ascii="微软雅黑" w:hAnsi="微软雅黑" w:hint="eastAsia"/>
                <w:szCs w:val="21"/>
              </w:rPr>
              <w:t>自定义脚本支持</w:t>
            </w:r>
          </w:p>
        </w:tc>
        <w:tc>
          <w:tcPr>
            <w:tcW w:w="5846" w:type="dxa"/>
          </w:tcPr>
          <w:p w14:paraId="6E5EB54D" w14:textId="006AE69F" w:rsidR="00565E12" w:rsidRPr="006839D9" w:rsidRDefault="00565E12" w:rsidP="00403390">
            <w:pPr>
              <w:rPr>
                <w:rFonts w:ascii="微软雅黑" w:hAnsi="微软雅黑"/>
                <w:szCs w:val="21"/>
              </w:rPr>
            </w:pPr>
            <w:r w:rsidRPr="006839D9">
              <w:rPr>
                <w:rFonts w:ascii="微软雅黑" w:hAnsi="微软雅黑" w:hint="eastAsia"/>
                <w:szCs w:val="21"/>
              </w:rPr>
              <w:t>支持自定义S</w:t>
            </w:r>
            <w:r w:rsidRPr="006839D9">
              <w:rPr>
                <w:rFonts w:ascii="微软雅黑" w:hAnsi="微软雅黑"/>
                <w:szCs w:val="21"/>
              </w:rPr>
              <w:t>QL</w:t>
            </w:r>
            <w:r w:rsidRPr="006839D9">
              <w:rPr>
                <w:rFonts w:ascii="微软雅黑" w:hAnsi="微软雅黑" w:hint="eastAsia"/>
                <w:szCs w:val="21"/>
              </w:rPr>
              <w:t>脚本映射接入配置的物理表</w:t>
            </w:r>
          </w:p>
        </w:tc>
      </w:tr>
      <w:tr w:rsidR="00565E12" w:rsidRPr="006839D9" w14:paraId="48F92C6C" w14:textId="77777777" w:rsidTr="00403390">
        <w:trPr>
          <w:trHeight w:val="831"/>
          <w:jc w:val="center"/>
        </w:trPr>
        <w:tc>
          <w:tcPr>
            <w:tcW w:w="1872" w:type="dxa"/>
            <w:vMerge/>
          </w:tcPr>
          <w:p w14:paraId="35F9F7F4" w14:textId="77777777" w:rsidR="00565E12" w:rsidRPr="006839D9" w:rsidRDefault="00565E12" w:rsidP="00403390">
            <w:pPr>
              <w:rPr>
                <w:rFonts w:ascii="微软雅黑" w:hAnsi="微软雅黑"/>
                <w:szCs w:val="21"/>
              </w:rPr>
            </w:pPr>
          </w:p>
        </w:tc>
        <w:tc>
          <w:tcPr>
            <w:tcW w:w="2092" w:type="dxa"/>
          </w:tcPr>
          <w:p w14:paraId="51AA119F" w14:textId="0DD023C0" w:rsidR="00565E12" w:rsidRPr="006839D9" w:rsidRDefault="00565E12" w:rsidP="00403390">
            <w:pPr>
              <w:rPr>
                <w:rFonts w:ascii="微软雅黑" w:hAnsi="微软雅黑"/>
                <w:szCs w:val="21"/>
              </w:rPr>
            </w:pPr>
            <w:r w:rsidRPr="006839D9">
              <w:rPr>
                <w:rFonts w:ascii="微软雅黑" w:hAnsi="微软雅黑" w:hint="eastAsia"/>
                <w:szCs w:val="21"/>
              </w:rPr>
              <w:t>物理表同步方式</w:t>
            </w:r>
          </w:p>
        </w:tc>
        <w:tc>
          <w:tcPr>
            <w:tcW w:w="5846" w:type="dxa"/>
          </w:tcPr>
          <w:p w14:paraId="0472F3A1" w14:textId="78A71CFE" w:rsidR="00565E12" w:rsidRPr="006839D9" w:rsidRDefault="00565E12" w:rsidP="00403390">
            <w:pPr>
              <w:rPr>
                <w:rFonts w:ascii="微软雅黑" w:hAnsi="微软雅黑"/>
                <w:szCs w:val="21"/>
              </w:rPr>
            </w:pPr>
            <w:r w:rsidRPr="006839D9">
              <w:rPr>
                <w:rFonts w:ascii="微软雅黑" w:hAnsi="微软雅黑" w:hint="eastAsia"/>
                <w:szCs w:val="21"/>
              </w:rPr>
              <w:t>配置每张物理表的同步方式，指定更新策略</w:t>
            </w:r>
          </w:p>
        </w:tc>
      </w:tr>
      <w:tr w:rsidR="00565E12" w:rsidRPr="006839D9" w14:paraId="2825DE08" w14:textId="77777777" w:rsidTr="00403390">
        <w:trPr>
          <w:trHeight w:val="831"/>
          <w:jc w:val="center"/>
        </w:trPr>
        <w:tc>
          <w:tcPr>
            <w:tcW w:w="1872" w:type="dxa"/>
            <w:vMerge/>
          </w:tcPr>
          <w:p w14:paraId="3B62DC2C" w14:textId="77777777" w:rsidR="00565E12" w:rsidRPr="006839D9" w:rsidRDefault="00565E12" w:rsidP="00403390">
            <w:pPr>
              <w:rPr>
                <w:rFonts w:ascii="微软雅黑" w:hAnsi="微软雅黑"/>
                <w:szCs w:val="21"/>
              </w:rPr>
            </w:pPr>
          </w:p>
        </w:tc>
        <w:tc>
          <w:tcPr>
            <w:tcW w:w="2092" w:type="dxa"/>
          </w:tcPr>
          <w:p w14:paraId="5AA5483E" w14:textId="3DA4CD1D" w:rsidR="00565E12" w:rsidRPr="006839D9" w:rsidRDefault="00565E12" w:rsidP="00403390">
            <w:pPr>
              <w:rPr>
                <w:rFonts w:ascii="微软雅黑" w:hAnsi="微软雅黑"/>
                <w:szCs w:val="21"/>
              </w:rPr>
            </w:pPr>
            <w:r w:rsidRPr="006839D9">
              <w:rPr>
                <w:rFonts w:ascii="微软雅黑" w:hAnsi="微软雅黑" w:hint="eastAsia"/>
                <w:szCs w:val="21"/>
              </w:rPr>
              <w:t>物理表数据存储</w:t>
            </w:r>
          </w:p>
        </w:tc>
        <w:tc>
          <w:tcPr>
            <w:tcW w:w="5846" w:type="dxa"/>
          </w:tcPr>
          <w:p w14:paraId="11D15E93" w14:textId="1094B342" w:rsidR="00565E12" w:rsidRPr="006839D9" w:rsidRDefault="00565E12" w:rsidP="00403390">
            <w:pPr>
              <w:rPr>
                <w:rFonts w:ascii="微软雅黑" w:hAnsi="微软雅黑"/>
                <w:szCs w:val="21"/>
              </w:rPr>
            </w:pPr>
            <w:r w:rsidRPr="006839D9">
              <w:rPr>
                <w:rFonts w:ascii="微软雅黑" w:hAnsi="微软雅黑" w:hint="eastAsia"/>
                <w:szCs w:val="21"/>
              </w:rPr>
              <w:t>通过以上配置信息，完成将各个系统的业务数据，在保证数据原貌的情况下，在</w:t>
            </w:r>
            <w:r w:rsidR="008A7156">
              <w:rPr>
                <w:rFonts w:ascii="微软雅黑" w:hAnsi="微软雅黑" w:hint="eastAsia"/>
                <w:szCs w:val="21"/>
              </w:rPr>
              <w:t>数据湖</w:t>
            </w:r>
            <w:r w:rsidRPr="006839D9">
              <w:rPr>
                <w:rFonts w:ascii="微软雅黑" w:hAnsi="微软雅黑"/>
                <w:szCs w:val="21"/>
              </w:rPr>
              <w:t xml:space="preserve"> </w:t>
            </w:r>
            <w:r w:rsidRPr="006839D9">
              <w:rPr>
                <w:rFonts w:ascii="微软雅黑" w:hAnsi="微软雅黑" w:hint="eastAsia"/>
                <w:szCs w:val="21"/>
              </w:rPr>
              <w:t>进行数据存储，为数据建模提供数据支持</w:t>
            </w:r>
          </w:p>
        </w:tc>
      </w:tr>
      <w:tr w:rsidR="00565E12" w:rsidRPr="006839D9" w14:paraId="577A5131" w14:textId="77777777" w:rsidTr="00403390">
        <w:trPr>
          <w:trHeight w:val="831"/>
          <w:jc w:val="center"/>
        </w:trPr>
        <w:tc>
          <w:tcPr>
            <w:tcW w:w="1872" w:type="dxa"/>
            <w:vMerge/>
          </w:tcPr>
          <w:p w14:paraId="714B435D" w14:textId="77777777" w:rsidR="00565E12" w:rsidRPr="006839D9" w:rsidRDefault="00565E12" w:rsidP="00403390">
            <w:pPr>
              <w:rPr>
                <w:rFonts w:ascii="微软雅黑" w:hAnsi="微软雅黑"/>
                <w:szCs w:val="21"/>
              </w:rPr>
            </w:pPr>
          </w:p>
        </w:tc>
        <w:tc>
          <w:tcPr>
            <w:tcW w:w="2092" w:type="dxa"/>
          </w:tcPr>
          <w:p w14:paraId="6F6440EA" w14:textId="6CE169C0" w:rsidR="00565E12" w:rsidRPr="006839D9" w:rsidRDefault="00565E12" w:rsidP="00403390">
            <w:pPr>
              <w:rPr>
                <w:rFonts w:ascii="微软雅黑" w:hAnsi="微软雅黑"/>
                <w:szCs w:val="21"/>
              </w:rPr>
            </w:pPr>
            <w:r w:rsidRPr="006839D9">
              <w:rPr>
                <w:rFonts w:ascii="微软雅黑" w:hAnsi="微软雅黑" w:hint="eastAsia"/>
                <w:szCs w:val="21"/>
              </w:rPr>
              <w:t>数据抽取支持</w:t>
            </w:r>
          </w:p>
        </w:tc>
        <w:tc>
          <w:tcPr>
            <w:tcW w:w="5846" w:type="dxa"/>
          </w:tcPr>
          <w:p w14:paraId="741B5434" w14:textId="0A167289" w:rsidR="00565E12" w:rsidRPr="006839D9" w:rsidRDefault="00565E12" w:rsidP="00403390">
            <w:pPr>
              <w:rPr>
                <w:rFonts w:ascii="微软雅黑" w:hAnsi="微软雅黑"/>
                <w:szCs w:val="21"/>
              </w:rPr>
            </w:pPr>
            <w:r w:rsidRPr="006839D9">
              <w:rPr>
                <w:rFonts w:ascii="微软雅黑" w:hAnsi="微软雅黑" w:hint="eastAsia"/>
                <w:szCs w:val="21"/>
              </w:rPr>
              <w:t>支持市面上常见的各种数据源（Oracle，</w:t>
            </w:r>
            <w:proofErr w:type="spellStart"/>
            <w:r w:rsidRPr="006839D9">
              <w:rPr>
                <w:rFonts w:ascii="微软雅黑" w:hAnsi="微软雅黑" w:hint="eastAsia"/>
                <w:szCs w:val="21"/>
              </w:rPr>
              <w:t>SQLServer</w:t>
            </w:r>
            <w:proofErr w:type="spellEnd"/>
            <w:r w:rsidRPr="006839D9">
              <w:rPr>
                <w:rFonts w:ascii="微软雅黑" w:hAnsi="微软雅黑" w:hint="eastAsia"/>
                <w:szCs w:val="21"/>
              </w:rPr>
              <w:t>，MySQL，平面文件）的数据抽取</w:t>
            </w:r>
          </w:p>
        </w:tc>
      </w:tr>
      <w:tr w:rsidR="00565E12" w:rsidRPr="006839D9" w14:paraId="01B2CB40" w14:textId="77777777" w:rsidTr="00403390">
        <w:trPr>
          <w:trHeight w:val="831"/>
          <w:jc w:val="center"/>
        </w:trPr>
        <w:tc>
          <w:tcPr>
            <w:tcW w:w="1872" w:type="dxa"/>
            <w:vMerge/>
          </w:tcPr>
          <w:p w14:paraId="164FFAF8" w14:textId="77777777" w:rsidR="00565E12" w:rsidRPr="006839D9" w:rsidRDefault="00565E12" w:rsidP="00403390">
            <w:pPr>
              <w:rPr>
                <w:rFonts w:ascii="微软雅黑" w:hAnsi="微软雅黑"/>
                <w:szCs w:val="21"/>
              </w:rPr>
            </w:pPr>
          </w:p>
        </w:tc>
        <w:tc>
          <w:tcPr>
            <w:tcW w:w="2092" w:type="dxa"/>
          </w:tcPr>
          <w:p w14:paraId="155BB74A" w14:textId="2CF7B4BB" w:rsidR="00565E12" w:rsidRPr="006839D9" w:rsidRDefault="00565E12" w:rsidP="00403390">
            <w:pPr>
              <w:rPr>
                <w:rFonts w:ascii="微软雅黑" w:hAnsi="微软雅黑"/>
                <w:szCs w:val="21"/>
              </w:rPr>
            </w:pPr>
            <w:r w:rsidRPr="006839D9">
              <w:rPr>
                <w:rFonts w:ascii="微软雅黑" w:hAnsi="微软雅黑" w:hint="eastAsia"/>
                <w:szCs w:val="21"/>
              </w:rPr>
              <w:t>大容量表数据快速抽取</w:t>
            </w:r>
          </w:p>
        </w:tc>
        <w:tc>
          <w:tcPr>
            <w:tcW w:w="5846" w:type="dxa"/>
          </w:tcPr>
          <w:p w14:paraId="7A935863" w14:textId="28FD4B95" w:rsidR="00565E12" w:rsidRPr="006839D9" w:rsidRDefault="00565E12" w:rsidP="00403390">
            <w:pPr>
              <w:rPr>
                <w:rFonts w:ascii="微软雅黑" w:hAnsi="微软雅黑" w:hint="eastAsia"/>
                <w:szCs w:val="21"/>
              </w:rPr>
            </w:pPr>
            <w:r w:rsidRPr="006839D9">
              <w:rPr>
                <w:rFonts w:ascii="微软雅黑" w:hAnsi="微软雅黑" w:hint="eastAsia"/>
                <w:szCs w:val="21"/>
              </w:rPr>
              <w:t>能够支持大容量数据快速抽取，提高数据抽取性能</w:t>
            </w:r>
            <w:r w:rsidR="00350CA5">
              <w:rPr>
                <w:rFonts w:ascii="微软雅黑" w:hAnsi="微软雅黑" w:hint="eastAsia"/>
                <w:szCs w:val="21"/>
              </w:rPr>
              <w:t>，支持</w:t>
            </w:r>
            <w:r w:rsidR="00C93EFC">
              <w:rPr>
                <w:rFonts w:ascii="微软雅黑" w:hAnsi="微软雅黑" w:hint="eastAsia"/>
                <w:szCs w:val="21"/>
              </w:rPr>
              <w:t>单表</w:t>
            </w:r>
            <w:r w:rsidR="00350CA5">
              <w:rPr>
                <w:rFonts w:ascii="微软雅黑" w:hAnsi="微软雅黑" w:hint="eastAsia"/>
                <w:szCs w:val="21"/>
              </w:rPr>
              <w:t>多线程</w:t>
            </w:r>
            <w:r w:rsidR="00C93EFC">
              <w:rPr>
                <w:rFonts w:ascii="微软雅黑" w:hAnsi="微软雅黑" w:hint="eastAsia"/>
                <w:szCs w:val="21"/>
              </w:rPr>
              <w:t>同时抽取，</w:t>
            </w:r>
            <w:r w:rsidR="00092AD0">
              <w:rPr>
                <w:rFonts w:ascii="微软雅黑" w:hAnsi="微软雅黑" w:hint="eastAsia"/>
                <w:szCs w:val="21"/>
              </w:rPr>
              <w:t>一般单线程百万级数据</w:t>
            </w:r>
            <w:r w:rsidR="000F3E89">
              <w:rPr>
                <w:rFonts w:ascii="微软雅黑" w:hAnsi="微软雅黑"/>
                <w:szCs w:val="21"/>
              </w:rPr>
              <w:t>20</w:t>
            </w:r>
            <w:r w:rsidR="000F3E89">
              <w:rPr>
                <w:rFonts w:ascii="微软雅黑" w:hAnsi="微软雅黑" w:hint="eastAsia"/>
                <w:szCs w:val="21"/>
              </w:rPr>
              <w:t>秒左右完成同步</w:t>
            </w:r>
          </w:p>
        </w:tc>
      </w:tr>
      <w:tr w:rsidR="00565E12" w:rsidRPr="006839D9" w14:paraId="6E0D8A36" w14:textId="77777777" w:rsidTr="00403390">
        <w:trPr>
          <w:trHeight w:val="831"/>
          <w:jc w:val="center"/>
        </w:trPr>
        <w:tc>
          <w:tcPr>
            <w:tcW w:w="1872" w:type="dxa"/>
            <w:vMerge/>
          </w:tcPr>
          <w:p w14:paraId="0BFB5875" w14:textId="77777777" w:rsidR="00565E12" w:rsidRPr="006839D9" w:rsidRDefault="00565E12" w:rsidP="00403390">
            <w:pPr>
              <w:rPr>
                <w:rFonts w:ascii="微软雅黑" w:hAnsi="微软雅黑"/>
                <w:szCs w:val="21"/>
              </w:rPr>
            </w:pPr>
          </w:p>
        </w:tc>
        <w:tc>
          <w:tcPr>
            <w:tcW w:w="2092" w:type="dxa"/>
          </w:tcPr>
          <w:p w14:paraId="447D310F" w14:textId="493DD23E" w:rsidR="00565E12" w:rsidRPr="006839D9" w:rsidRDefault="00565E12" w:rsidP="00403390">
            <w:pPr>
              <w:rPr>
                <w:rFonts w:ascii="微软雅黑" w:hAnsi="微软雅黑"/>
                <w:szCs w:val="21"/>
              </w:rPr>
            </w:pPr>
            <w:r w:rsidRPr="006839D9">
              <w:rPr>
                <w:rFonts w:ascii="微软雅黑" w:hAnsi="微软雅黑" w:hint="eastAsia"/>
                <w:szCs w:val="21"/>
              </w:rPr>
              <w:t>数据接入元数据标签关联</w:t>
            </w:r>
          </w:p>
        </w:tc>
        <w:tc>
          <w:tcPr>
            <w:tcW w:w="5846" w:type="dxa"/>
          </w:tcPr>
          <w:p w14:paraId="11CFDAE7" w14:textId="07AEA35E" w:rsidR="00565E12" w:rsidRPr="006839D9" w:rsidRDefault="00565E12" w:rsidP="00403390">
            <w:pPr>
              <w:rPr>
                <w:rFonts w:ascii="微软雅黑" w:hAnsi="微软雅黑"/>
                <w:szCs w:val="21"/>
              </w:rPr>
            </w:pPr>
            <w:r w:rsidRPr="006839D9">
              <w:rPr>
                <w:rFonts w:ascii="微软雅黑" w:hAnsi="微软雅黑" w:hint="eastAsia"/>
                <w:szCs w:val="21"/>
              </w:rPr>
              <w:t>在页面完成数据接入模块元数据的标签关联维护</w:t>
            </w:r>
          </w:p>
        </w:tc>
      </w:tr>
      <w:tr w:rsidR="00E85696" w:rsidRPr="006839D9" w14:paraId="6B1D9F2E" w14:textId="77777777" w:rsidTr="00403390">
        <w:trPr>
          <w:jc w:val="center"/>
        </w:trPr>
        <w:tc>
          <w:tcPr>
            <w:tcW w:w="1872" w:type="dxa"/>
            <w:vMerge w:val="restart"/>
            <w:vAlign w:val="center"/>
          </w:tcPr>
          <w:p w14:paraId="66B8F267" w14:textId="32AE08C2" w:rsidR="00E85696" w:rsidRPr="006839D9" w:rsidRDefault="00E85696" w:rsidP="00403390">
            <w:pPr>
              <w:rPr>
                <w:rFonts w:ascii="微软雅黑" w:hAnsi="微软雅黑"/>
                <w:szCs w:val="21"/>
              </w:rPr>
            </w:pPr>
            <w:bookmarkStart w:id="5" w:name="_Hlk57294300"/>
            <w:r w:rsidRPr="006839D9">
              <w:rPr>
                <w:rFonts w:ascii="微软雅黑" w:hAnsi="微软雅黑" w:hint="eastAsia"/>
                <w:szCs w:val="21"/>
              </w:rPr>
              <w:t>数据建模</w:t>
            </w:r>
          </w:p>
        </w:tc>
        <w:tc>
          <w:tcPr>
            <w:tcW w:w="2092" w:type="dxa"/>
            <w:vAlign w:val="center"/>
          </w:tcPr>
          <w:p w14:paraId="603855DF" w14:textId="04F83838" w:rsidR="00E85696" w:rsidRPr="006839D9" w:rsidRDefault="00E85696" w:rsidP="00403390">
            <w:pPr>
              <w:rPr>
                <w:rFonts w:ascii="微软雅黑" w:hAnsi="微软雅黑"/>
                <w:szCs w:val="21"/>
              </w:rPr>
            </w:pPr>
            <w:r w:rsidRPr="006839D9">
              <w:rPr>
                <w:rFonts w:ascii="微软雅黑" w:hAnsi="微软雅黑" w:hint="eastAsia"/>
                <w:szCs w:val="21"/>
              </w:rPr>
              <w:t>业务域</w:t>
            </w:r>
            <w:r w:rsidR="00FE315E" w:rsidRPr="006839D9">
              <w:rPr>
                <w:rFonts w:ascii="微软雅黑" w:hAnsi="微软雅黑" w:hint="eastAsia"/>
                <w:szCs w:val="21"/>
              </w:rPr>
              <w:t>维护</w:t>
            </w:r>
          </w:p>
        </w:tc>
        <w:tc>
          <w:tcPr>
            <w:tcW w:w="5846" w:type="dxa"/>
          </w:tcPr>
          <w:p w14:paraId="6C4340E6" w14:textId="36ADC036"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按照企业业务形态规划业务板块，对业务板块进行维护，并且指定每个业务板块的负责人等信息。</w:t>
            </w:r>
          </w:p>
        </w:tc>
      </w:tr>
      <w:tr w:rsidR="00E85696" w:rsidRPr="006839D9" w14:paraId="102DEB7A" w14:textId="77777777" w:rsidTr="00403390">
        <w:trPr>
          <w:jc w:val="center"/>
        </w:trPr>
        <w:tc>
          <w:tcPr>
            <w:tcW w:w="1872" w:type="dxa"/>
            <w:vMerge/>
            <w:vAlign w:val="center"/>
          </w:tcPr>
          <w:p w14:paraId="278454CA" w14:textId="77777777" w:rsidR="00E85696" w:rsidRPr="006839D9" w:rsidRDefault="00E85696" w:rsidP="00403390">
            <w:pPr>
              <w:rPr>
                <w:rFonts w:ascii="微软雅黑" w:hAnsi="微软雅黑"/>
                <w:szCs w:val="21"/>
              </w:rPr>
            </w:pPr>
          </w:p>
        </w:tc>
        <w:tc>
          <w:tcPr>
            <w:tcW w:w="2092" w:type="dxa"/>
            <w:vAlign w:val="center"/>
          </w:tcPr>
          <w:p w14:paraId="1AB5852E" w14:textId="554E3678" w:rsidR="00E85696" w:rsidRPr="006839D9" w:rsidRDefault="00E85696" w:rsidP="00403390">
            <w:pPr>
              <w:rPr>
                <w:rFonts w:ascii="微软雅黑" w:hAnsi="微软雅黑"/>
                <w:szCs w:val="21"/>
              </w:rPr>
            </w:pPr>
            <w:r w:rsidRPr="006839D9">
              <w:rPr>
                <w:rFonts w:ascii="微软雅黑" w:hAnsi="微软雅黑" w:hint="eastAsia"/>
                <w:szCs w:val="21"/>
              </w:rPr>
              <w:t>数仓建模-维度维护</w:t>
            </w:r>
          </w:p>
        </w:tc>
        <w:tc>
          <w:tcPr>
            <w:tcW w:w="5846" w:type="dxa"/>
          </w:tcPr>
          <w:p w14:paraId="40C2E73D" w14:textId="5C124A00"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实现维度创建，并且能够对维度属性，维度数据来源，维度同步方式的维护</w:t>
            </w:r>
          </w:p>
        </w:tc>
      </w:tr>
      <w:tr w:rsidR="00E85696" w:rsidRPr="006839D9" w14:paraId="42CFBCBB" w14:textId="77777777" w:rsidTr="00403390">
        <w:trPr>
          <w:jc w:val="center"/>
        </w:trPr>
        <w:tc>
          <w:tcPr>
            <w:tcW w:w="1872" w:type="dxa"/>
            <w:vMerge/>
            <w:vAlign w:val="center"/>
          </w:tcPr>
          <w:p w14:paraId="087E1740" w14:textId="77777777" w:rsidR="00E85696" w:rsidRPr="006839D9" w:rsidRDefault="00E85696" w:rsidP="00403390">
            <w:pPr>
              <w:rPr>
                <w:rFonts w:ascii="微软雅黑" w:hAnsi="微软雅黑"/>
                <w:szCs w:val="21"/>
              </w:rPr>
            </w:pPr>
          </w:p>
        </w:tc>
        <w:tc>
          <w:tcPr>
            <w:tcW w:w="2092" w:type="dxa"/>
            <w:vAlign w:val="center"/>
          </w:tcPr>
          <w:p w14:paraId="684EAC05" w14:textId="030E39FC" w:rsidR="00E85696" w:rsidRPr="006839D9" w:rsidRDefault="00E85696" w:rsidP="00403390">
            <w:pPr>
              <w:rPr>
                <w:rFonts w:ascii="微软雅黑" w:hAnsi="微软雅黑"/>
                <w:szCs w:val="21"/>
              </w:rPr>
            </w:pPr>
            <w:r w:rsidRPr="006839D9">
              <w:rPr>
                <w:rFonts w:ascii="微软雅黑" w:hAnsi="微软雅黑" w:hint="eastAsia"/>
                <w:szCs w:val="21"/>
              </w:rPr>
              <w:t>数仓建模-业务过程维护</w:t>
            </w:r>
          </w:p>
        </w:tc>
        <w:tc>
          <w:tcPr>
            <w:tcW w:w="5846" w:type="dxa"/>
          </w:tcPr>
          <w:p w14:paraId="2D2A1761" w14:textId="0E7554A0" w:rsidR="00E85696" w:rsidRPr="006839D9" w:rsidRDefault="00BF25CB"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根据企业业务</w:t>
            </w:r>
            <w:r w:rsidR="00F526F0" w:rsidRPr="006839D9">
              <w:rPr>
                <w:rFonts w:ascii="微软雅黑" w:hAnsi="微软雅黑" w:cs="Arial" w:hint="eastAsia"/>
                <w:color w:val="545454"/>
                <w:shd w:val="clear" w:color="auto" w:fill="FFFFFF"/>
              </w:rPr>
              <w:t>制定业务过程，维护业务过程定义</w:t>
            </w:r>
          </w:p>
        </w:tc>
      </w:tr>
      <w:tr w:rsidR="00BF25CB" w:rsidRPr="006839D9" w14:paraId="4F7AFFD8" w14:textId="77777777" w:rsidTr="00403390">
        <w:trPr>
          <w:jc w:val="center"/>
        </w:trPr>
        <w:tc>
          <w:tcPr>
            <w:tcW w:w="1872" w:type="dxa"/>
            <w:vMerge/>
            <w:vAlign w:val="center"/>
          </w:tcPr>
          <w:p w14:paraId="3C9E01E4" w14:textId="77777777" w:rsidR="00BF25CB" w:rsidRPr="006839D9" w:rsidRDefault="00BF25CB" w:rsidP="00403390">
            <w:pPr>
              <w:rPr>
                <w:rFonts w:ascii="微软雅黑" w:hAnsi="微软雅黑"/>
                <w:szCs w:val="21"/>
              </w:rPr>
            </w:pPr>
          </w:p>
        </w:tc>
        <w:tc>
          <w:tcPr>
            <w:tcW w:w="2092" w:type="dxa"/>
            <w:vAlign w:val="center"/>
          </w:tcPr>
          <w:p w14:paraId="14BB50BC" w14:textId="7CC142CE" w:rsidR="00BF25CB" w:rsidRPr="006839D9" w:rsidRDefault="00F526F0" w:rsidP="00403390">
            <w:pPr>
              <w:rPr>
                <w:rFonts w:ascii="微软雅黑" w:hAnsi="微软雅黑"/>
                <w:szCs w:val="21"/>
              </w:rPr>
            </w:pPr>
            <w:r w:rsidRPr="006839D9">
              <w:rPr>
                <w:rFonts w:ascii="微软雅黑" w:hAnsi="微软雅黑" w:hint="eastAsia"/>
                <w:szCs w:val="21"/>
              </w:rPr>
              <w:t>数仓建模-事实维护</w:t>
            </w:r>
          </w:p>
        </w:tc>
        <w:tc>
          <w:tcPr>
            <w:tcW w:w="5846" w:type="dxa"/>
          </w:tcPr>
          <w:p w14:paraId="71150C05" w14:textId="163CFDC4" w:rsidR="00BF25CB" w:rsidRPr="006839D9" w:rsidRDefault="00F526F0"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在不同的</w:t>
            </w:r>
            <w:r w:rsidR="00BF25CB" w:rsidRPr="006839D9">
              <w:rPr>
                <w:rFonts w:ascii="微软雅黑" w:hAnsi="微软雅黑" w:cs="Arial" w:hint="eastAsia"/>
                <w:color w:val="545454"/>
                <w:shd w:val="clear" w:color="auto" w:fill="FFFFFF"/>
              </w:rPr>
              <w:t>业务过程</w:t>
            </w:r>
            <w:r w:rsidRPr="006839D9">
              <w:rPr>
                <w:rFonts w:ascii="微软雅黑" w:hAnsi="微软雅黑" w:cs="Arial" w:hint="eastAsia"/>
                <w:color w:val="545454"/>
                <w:shd w:val="clear" w:color="auto" w:fill="FFFFFF"/>
              </w:rPr>
              <w:t>进行</w:t>
            </w:r>
            <w:r w:rsidR="00BF25CB" w:rsidRPr="006839D9">
              <w:rPr>
                <w:rFonts w:ascii="微软雅黑" w:hAnsi="微软雅黑" w:cs="Arial" w:hint="eastAsia"/>
                <w:color w:val="545454"/>
                <w:shd w:val="clear" w:color="auto" w:fill="FFFFFF"/>
              </w:rPr>
              <w:t>事实表创建，事实表数据来源配置，关联维度配置，基础度量字段配置等</w:t>
            </w:r>
          </w:p>
        </w:tc>
      </w:tr>
      <w:tr w:rsidR="00F526F0" w:rsidRPr="006839D9" w14:paraId="4C8B35C1" w14:textId="77777777" w:rsidTr="00403390">
        <w:trPr>
          <w:jc w:val="center"/>
        </w:trPr>
        <w:tc>
          <w:tcPr>
            <w:tcW w:w="1872" w:type="dxa"/>
            <w:vMerge/>
            <w:vAlign w:val="center"/>
          </w:tcPr>
          <w:p w14:paraId="02FF4843" w14:textId="77777777" w:rsidR="00F526F0" w:rsidRPr="006839D9" w:rsidRDefault="00F526F0" w:rsidP="00403390">
            <w:pPr>
              <w:rPr>
                <w:rFonts w:ascii="微软雅黑" w:hAnsi="微软雅黑"/>
                <w:szCs w:val="21"/>
              </w:rPr>
            </w:pPr>
          </w:p>
        </w:tc>
        <w:tc>
          <w:tcPr>
            <w:tcW w:w="2092" w:type="dxa"/>
            <w:vAlign w:val="center"/>
          </w:tcPr>
          <w:p w14:paraId="1683E5F8" w14:textId="0CDD5675" w:rsidR="00F526F0" w:rsidRPr="006839D9" w:rsidRDefault="00F526F0" w:rsidP="00403390">
            <w:pPr>
              <w:rPr>
                <w:rFonts w:ascii="微软雅黑" w:hAnsi="微软雅黑"/>
                <w:szCs w:val="21"/>
              </w:rPr>
            </w:pPr>
            <w:r w:rsidRPr="006839D9">
              <w:rPr>
                <w:rFonts w:ascii="微软雅黑" w:hAnsi="微软雅黑" w:hint="eastAsia"/>
                <w:szCs w:val="21"/>
              </w:rPr>
              <w:t>数仓建模-事实维度关联</w:t>
            </w:r>
          </w:p>
        </w:tc>
        <w:tc>
          <w:tcPr>
            <w:tcW w:w="5846" w:type="dxa"/>
          </w:tcPr>
          <w:p w14:paraId="5D1A1457" w14:textId="06510869" w:rsidR="00F526F0" w:rsidRPr="006839D9" w:rsidRDefault="000022E5"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指定事实表关联的维度相关信息，指定事实中度量字段</w:t>
            </w:r>
          </w:p>
        </w:tc>
      </w:tr>
      <w:tr w:rsidR="002E6587" w:rsidRPr="006839D9" w14:paraId="4FC4D954" w14:textId="77777777" w:rsidTr="00403390">
        <w:trPr>
          <w:jc w:val="center"/>
        </w:trPr>
        <w:tc>
          <w:tcPr>
            <w:tcW w:w="1872" w:type="dxa"/>
            <w:vMerge/>
            <w:vAlign w:val="center"/>
          </w:tcPr>
          <w:p w14:paraId="4A5268EA" w14:textId="77777777" w:rsidR="002E6587" w:rsidRPr="006839D9" w:rsidRDefault="002E6587" w:rsidP="00403390">
            <w:pPr>
              <w:rPr>
                <w:rFonts w:ascii="微软雅黑" w:hAnsi="微软雅黑"/>
                <w:szCs w:val="21"/>
              </w:rPr>
            </w:pPr>
          </w:p>
        </w:tc>
        <w:tc>
          <w:tcPr>
            <w:tcW w:w="2092" w:type="dxa"/>
            <w:vAlign w:val="center"/>
          </w:tcPr>
          <w:p w14:paraId="568FACA0" w14:textId="08749E9B" w:rsidR="002E6587" w:rsidRPr="006839D9" w:rsidRDefault="00F526F0" w:rsidP="00403390">
            <w:pPr>
              <w:rPr>
                <w:rFonts w:ascii="微软雅黑" w:hAnsi="微软雅黑"/>
                <w:szCs w:val="21"/>
              </w:rPr>
            </w:pPr>
            <w:r w:rsidRPr="006839D9">
              <w:rPr>
                <w:rFonts w:ascii="微软雅黑" w:hAnsi="微软雅黑" w:hint="eastAsia"/>
                <w:szCs w:val="21"/>
              </w:rPr>
              <w:t>数仓建模-维度事实</w:t>
            </w:r>
            <w:r w:rsidR="000A4B82" w:rsidRPr="006839D9">
              <w:rPr>
                <w:rFonts w:ascii="微软雅黑" w:hAnsi="微软雅黑" w:hint="eastAsia"/>
                <w:szCs w:val="21"/>
              </w:rPr>
              <w:t>数据加载</w:t>
            </w:r>
          </w:p>
        </w:tc>
        <w:tc>
          <w:tcPr>
            <w:tcW w:w="5846" w:type="dxa"/>
          </w:tcPr>
          <w:p w14:paraId="21AD42BE" w14:textId="3EC4DFCB" w:rsidR="006068EC" w:rsidRPr="006839D9" w:rsidRDefault="000A23E1" w:rsidP="006068EC">
            <w:pPr>
              <w:pStyle w:val="ab"/>
              <w:numPr>
                <w:ilvl w:val="0"/>
                <w:numId w:val="41"/>
              </w:numPr>
              <w:ind w:firstLineChars="0"/>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维度和事实</w:t>
            </w:r>
            <w:r w:rsidR="0019285F" w:rsidRPr="006839D9">
              <w:rPr>
                <w:rFonts w:ascii="微软雅黑" w:hAnsi="微软雅黑" w:cs="Arial" w:hint="eastAsia"/>
                <w:color w:val="545454"/>
                <w:shd w:val="clear" w:color="auto" w:fill="FFFFFF"/>
              </w:rPr>
              <w:t>支持选择</w:t>
            </w:r>
            <w:r w:rsidR="00D72FF5">
              <w:rPr>
                <w:rFonts w:ascii="微软雅黑" w:hAnsi="微软雅黑" w:cs="Arial" w:hint="eastAsia"/>
                <w:color w:val="545454"/>
                <w:shd w:val="clear" w:color="auto" w:fill="FFFFFF"/>
              </w:rPr>
              <w:t>数据湖</w:t>
            </w:r>
            <w:r w:rsidR="00536830" w:rsidRPr="006839D9">
              <w:rPr>
                <w:rFonts w:ascii="微软雅黑" w:hAnsi="微软雅黑" w:cs="Arial"/>
                <w:color w:val="545454"/>
                <w:shd w:val="clear" w:color="auto" w:fill="FFFFFF"/>
              </w:rPr>
              <w:t xml:space="preserve"> </w:t>
            </w:r>
            <w:r w:rsidR="00536830" w:rsidRPr="006839D9">
              <w:rPr>
                <w:rFonts w:ascii="微软雅黑" w:hAnsi="微软雅黑" w:cs="Arial" w:hint="eastAsia"/>
                <w:color w:val="545454"/>
                <w:shd w:val="clear" w:color="auto" w:fill="FFFFFF"/>
              </w:rPr>
              <w:t>来源表</w:t>
            </w:r>
            <w:r w:rsidR="006068EC" w:rsidRPr="006839D9">
              <w:rPr>
                <w:rFonts w:ascii="微软雅黑" w:hAnsi="微软雅黑" w:cs="Arial" w:hint="eastAsia"/>
                <w:color w:val="545454"/>
                <w:shd w:val="clear" w:color="auto" w:fill="FFFFFF"/>
              </w:rPr>
              <w:t>；</w:t>
            </w:r>
          </w:p>
          <w:p w14:paraId="60DE6B3C" w14:textId="50946C94" w:rsidR="002E6587" w:rsidRPr="006839D9" w:rsidRDefault="00536830" w:rsidP="006068EC">
            <w:pPr>
              <w:pStyle w:val="ab"/>
              <w:numPr>
                <w:ilvl w:val="0"/>
                <w:numId w:val="41"/>
              </w:numPr>
              <w:ind w:firstLineChars="0"/>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支持</w:t>
            </w:r>
            <w:r w:rsidR="000A23E1" w:rsidRPr="006839D9">
              <w:rPr>
                <w:rFonts w:ascii="微软雅黑" w:hAnsi="微软雅黑" w:cs="Arial" w:hint="eastAsia"/>
                <w:color w:val="545454"/>
                <w:shd w:val="clear" w:color="auto" w:fill="FFFFFF"/>
              </w:rPr>
              <w:t>SQ</w:t>
            </w:r>
            <w:r w:rsidR="006068EC" w:rsidRPr="006839D9">
              <w:rPr>
                <w:rFonts w:ascii="微软雅黑" w:hAnsi="微软雅黑" w:cs="Arial"/>
                <w:color w:val="545454"/>
                <w:shd w:val="clear" w:color="auto" w:fill="FFFFFF"/>
              </w:rPr>
              <w:t>L</w:t>
            </w:r>
            <w:r w:rsidR="000A23E1" w:rsidRPr="006839D9">
              <w:rPr>
                <w:rFonts w:ascii="微软雅黑" w:hAnsi="微软雅黑" w:cs="Arial" w:hint="eastAsia"/>
                <w:color w:val="545454"/>
                <w:shd w:val="clear" w:color="auto" w:fill="FFFFFF"/>
              </w:rPr>
              <w:t>脚本满足复杂的数据清洗和转换需求。</w:t>
            </w:r>
          </w:p>
        </w:tc>
      </w:tr>
      <w:tr w:rsidR="00E85696" w:rsidRPr="006839D9" w14:paraId="464AA698" w14:textId="77777777" w:rsidTr="00403390">
        <w:trPr>
          <w:jc w:val="center"/>
        </w:trPr>
        <w:tc>
          <w:tcPr>
            <w:tcW w:w="1872" w:type="dxa"/>
            <w:vMerge/>
            <w:vAlign w:val="center"/>
          </w:tcPr>
          <w:p w14:paraId="10CF01AB" w14:textId="77777777" w:rsidR="00E85696" w:rsidRPr="006839D9" w:rsidRDefault="00E85696" w:rsidP="00403390">
            <w:pPr>
              <w:rPr>
                <w:rFonts w:ascii="微软雅黑" w:hAnsi="微软雅黑"/>
                <w:szCs w:val="21"/>
              </w:rPr>
            </w:pPr>
          </w:p>
        </w:tc>
        <w:tc>
          <w:tcPr>
            <w:tcW w:w="2092" w:type="dxa"/>
            <w:vAlign w:val="center"/>
          </w:tcPr>
          <w:p w14:paraId="707FAEDF" w14:textId="32FB842F" w:rsidR="00E85696" w:rsidRPr="006839D9" w:rsidRDefault="00E85696" w:rsidP="00403390">
            <w:pPr>
              <w:rPr>
                <w:rFonts w:ascii="微软雅黑" w:hAnsi="微软雅黑"/>
                <w:szCs w:val="21"/>
              </w:rPr>
            </w:pPr>
            <w:r w:rsidRPr="006839D9">
              <w:rPr>
                <w:rFonts w:ascii="微软雅黑" w:hAnsi="微软雅黑" w:hint="eastAsia"/>
                <w:szCs w:val="21"/>
              </w:rPr>
              <w:t>数仓建模</w:t>
            </w:r>
            <w:r w:rsidRPr="006839D9">
              <w:rPr>
                <w:rFonts w:ascii="微软雅黑" w:hAnsi="微软雅黑"/>
                <w:szCs w:val="21"/>
              </w:rPr>
              <w:t>—</w:t>
            </w:r>
            <w:r w:rsidR="000022E5" w:rsidRPr="006839D9">
              <w:rPr>
                <w:rFonts w:ascii="微软雅黑" w:hAnsi="微软雅黑" w:hint="eastAsia"/>
                <w:szCs w:val="21"/>
              </w:rPr>
              <w:t>表</w:t>
            </w:r>
            <w:r w:rsidRPr="006839D9">
              <w:rPr>
                <w:rFonts w:ascii="微软雅黑" w:hAnsi="微软雅黑" w:hint="eastAsia"/>
                <w:szCs w:val="21"/>
              </w:rPr>
              <w:t>发布</w:t>
            </w:r>
          </w:p>
        </w:tc>
        <w:tc>
          <w:tcPr>
            <w:tcW w:w="5846" w:type="dxa"/>
          </w:tcPr>
          <w:p w14:paraId="6D64923A" w14:textId="29AAF4B0"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实现后台在数据库中生成表，和ETL处理流程</w:t>
            </w:r>
          </w:p>
        </w:tc>
      </w:tr>
      <w:tr w:rsidR="00E85696" w:rsidRPr="006839D9" w14:paraId="0C94D8C8" w14:textId="77777777" w:rsidTr="00403390">
        <w:trPr>
          <w:jc w:val="center"/>
        </w:trPr>
        <w:tc>
          <w:tcPr>
            <w:tcW w:w="1872" w:type="dxa"/>
            <w:vMerge/>
            <w:vAlign w:val="center"/>
          </w:tcPr>
          <w:p w14:paraId="2013C4BA" w14:textId="77777777" w:rsidR="00E85696" w:rsidRPr="006839D9" w:rsidRDefault="00E85696" w:rsidP="00403390">
            <w:pPr>
              <w:rPr>
                <w:rFonts w:ascii="微软雅黑" w:hAnsi="微软雅黑"/>
                <w:szCs w:val="21"/>
              </w:rPr>
            </w:pPr>
          </w:p>
        </w:tc>
        <w:tc>
          <w:tcPr>
            <w:tcW w:w="2092" w:type="dxa"/>
            <w:vAlign w:val="center"/>
          </w:tcPr>
          <w:p w14:paraId="316EE013" w14:textId="1ADC2266" w:rsidR="00E85696" w:rsidRPr="006839D9" w:rsidRDefault="00C83BFF" w:rsidP="00403390">
            <w:pPr>
              <w:rPr>
                <w:rFonts w:ascii="微软雅黑" w:hAnsi="微软雅黑"/>
                <w:szCs w:val="21"/>
              </w:rPr>
            </w:pPr>
            <w:r w:rsidRPr="006839D9">
              <w:rPr>
                <w:rFonts w:ascii="微软雅黑" w:hAnsi="微软雅黑" w:hint="eastAsia"/>
                <w:szCs w:val="21"/>
              </w:rPr>
              <w:t>数仓建模-</w:t>
            </w:r>
            <w:r w:rsidR="000022E5" w:rsidRPr="006839D9">
              <w:rPr>
                <w:rFonts w:ascii="微软雅黑" w:hAnsi="微软雅黑" w:hint="eastAsia"/>
                <w:szCs w:val="21"/>
              </w:rPr>
              <w:t>数据</w:t>
            </w:r>
            <w:r w:rsidR="00E85696" w:rsidRPr="006839D9">
              <w:rPr>
                <w:rFonts w:ascii="微软雅黑" w:hAnsi="微软雅黑" w:hint="eastAsia"/>
                <w:szCs w:val="21"/>
              </w:rPr>
              <w:t>存储</w:t>
            </w:r>
          </w:p>
        </w:tc>
        <w:tc>
          <w:tcPr>
            <w:tcW w:w="5846" w:type="dxa"/>
          </w:tcPr>
          <w:p w14:paraId="0596FDD7" w14:textId="378F1F34"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结合数据仓库的维度建模的方法论，实现将</w:t>
            </w:r>
            <w:r w:rsidR="00D72FF5">
              <w:rPr>
                <w:rFonts w:ascii="微软雅黑" w:hAnsi="微软雅黑" w:cs="Arial" w:hint="eastAsia"/>
                <w:color w:val="545454"/>
                <w:shd w:val="clear" w:color="auto" w:fill="FFFFFF"/>
              </w:rPr>
              <w:t>数据湖</w:t>
            </w:r>
            <w:r w:rsidRPr="006839D9">
              <w:rPr>
                <w:rFonts w:ascii="微软雅黑" w:hAnsi="微软雅黑" w:cs="Arial" w:hint="eastAsia"/>
                <w:color w:val="545454"/>
                <w:shd w:val="clear" w:color="auto" w:fill="FFFFFF"/>
              </w:rPr>
              <w:t>中的数据进行分维度分事实仓库存储</w:t>
            </w:r>
          </w:p>
        </w:tc>
      </w:tr>
      <w:tr w:rsidR="00E85696" w:rsidRPr="006839D9" w14:paraId="4FB28FF1" w14:textId="77777777" w:rsidTr="00403390">
        <w:trPr>
          <w:jc w:val="center"/>
        </w:trPr>
        <w:tc>
          <w:tcPr>
            <w:tcW w:w="1872" w:type="dxa"/>
            <w:vMerge/>
            <w:vAlign w:val="center"/>
          </w:tcPr>
          <w:p w14:paraId="1E314E07" w14:textId="77777777" w:rsidR="00E85696" w:rsidRPr="006839D9" w:rsidRDefault="00E85696" w:rsidP="00403390">
            <w:pPr>
              <w:rPr>
                <w:rFonts w:ascii="微软雅黑" w:hAnsi="微软雅黑"/>
                <w:szCs w:val="21"/>
              </w:rPr>
            </w:pPr>
          </w:p>
        </w:tc>
        <w:tc>
          <w:tcPr>
            <w:tcW w:w="2092" w:type="dxa"/>
            <w:vAlign w:val="center"/>
          </w:tcPr>
          <w:p w14:paraId="648B174A" w14:textId="1F6ED2D4" w:rsidR="00E85696" w:rsidRPr="006839D9" w:rsidRDefault="00E85696" w:rsidP="00403390">
            <w:pPr>
              <w:rPr>
                <w:rFonts w:ascii="微软雅黑" w:hAnsi="微软雅黑"/>
                <w:szCs w:val="21"/>
              </w:rPr>
            </w:pPr>
            <w:r w:rsidRPr="006839D9">
              <w:rPr>
                <w:rFonts w:ascii="微软雅黑" w:hAnsi="微软雅黑" w:hint="eastAsia"/>
                <w:szCs w:val="21"/>
              </w:rPr>
              <w:t>分析建模-原子指标</w:t>
            </w:r>
          </w:p>
        </w:tc>
        <w:tc>
          <w:tcPr>
            <w:tcW w:w="5846" w:type="dxa"/>
          </w:tcPr>
          <w:p w14:paraId="47096D4A" w14:textId="7F1A7A21"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指定事实表基于基础度量字段的原子指标</w:t>
            </w:r>
            <w:r w:rsidR="000B1CBB" w:rsidRPr="006839D9">
              <w:rPr>
                <w:rFonts w:ascii="微软雅黑" w:hAnsi="微软雅黑" w:cs="Arial" w:hint="eastAsia"/>
                <w:color w:val="545454"/>
                <w:shd w:val="clear" w:color="auto" w:fill="FFFFFF"/>
              </w:rPr>
              <w:t>公式</w:t>
            </w:r>
            <w:r w:rsidRPr="006839D9">
              <w:rPr>
                <w:rFonts w:ascii="微软雅黑" w:hAnsi="微软雅黑" w:cs="Arial" w:hint="eastAsia"/>
                <w:color w:val="545454"/>
                <w:shd w:val="clear" w:color="auto" w:fill="FFFFFF"/>
              </w:rPr>
              <w:t>，实现数据的聚合。</w:t>
            </w:r>
          </w:p>
        </w:tc>
      </w:tr>
      <w:tr w:rsidR="00E85696" w:rsidRPr="006839D9" w14:paraId="007E1F1D" w14:textId="77777777" w:rsidTr="00403390">
        <w:trPr>
          <w:jc w:val="center"/>
        </w:trPr>
        <w:tc>
          <w:tcPr>
            <w:tcW w:w="1872" w:type="dxa"/>
            <w:vMerge/>
            <w:vAlign w:val="center"/>
          </w:tcPr>
          <w:p w14:paraId="5600EE01" w14:textId="77777777" w:rsidR="00E85696" w:rsidRPr="006839D9" w:rsidRDefault="00E85696" w:rsidP="00403390">
            <w:pPr>
              <w:rPr>
                <w:rFonts w:ascii="微软雅黑" w:hAnsi="微软雅黑"/>
                <w:szCs w:val="21"/>
              </w:rPr>
            </w:pPr>
          </w:p>
        </w:tc>
        <w:tc>
          <w:tcPr>
            <w:tcW w:w="2092" w:type="dxa"/>
            <w:vAlign w:val="center"/>
          </w:tcPr>
          <w:p w14:paraId="7CB77959" w14:textId="51B500FB" w:rsidR="00E85696" w:rsidRPr="006839D9" w:rsidRDefault="00E85696" w:rsidP="00403390">
            <w:pPr>
              <w:rPr>
                <w:rFonts w:ascii="微软雅黑" w:hAnsi="微软雅黑"/>
                <w:szCs w:val="21"/>
              </w:rPr>
            </w:pPr>
            <w:r w:rsidRPr="006839D9">
              <w:rPr>
                <w:rFonts w:ascii="微软雅黑" w:hAnsi="微软雅黑" w:hint="eastAsia"/>
                <w:szCs w:val="21"/>
              </w:rPr>
              <w:t>分析建模-业务限定</w:t>
            </w:r>
          </w:p>
        </w:tc>
        <w:tc>
          <w:tcPr>
            <w:tcW w:w="5846" w:type="dxa"/>
          </w:tcPr>
          <w:p w14:paraId="25B73522" w14:textId="5E025B20"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定义指标的限定条件，为后续派生指标创建提供限定条件设置</w:t>
            </w:r>
          </w:p>
        </w:tc>
      </w:tr>
      <w:tr w:rsidR="00E85696" w:rsidRPr="006839D9" w14:paraId="541DA4D8" w14:textId="77777777" w:rsidTr="00403390">
        <w:trPr>
          <w:jc w:val="center"/>
        </w:trPr>
        <w:tc>
          <w:tcPr>
            <w:tcW w:w="1872" w:type="dxa"/>
            <w:vMerge/>
            <w:vAlign w:val="center"/>
          </w:tcPr>
          <w:p w14:paraId="7D903ECA" w14:textId="77777777" w:rsidR="00E85696" w:rsidRPr="006839D9" w:rsidRDefault="00E85696" w:rsidP="00403390">
            <w:pPr>
              <w:rPr>
                <w:rFonts w:ascii="微软雅黑" w:hAnsi="微软雅黑"/>
                <w:szCs w:val="21"/>
              </w:rPr>
            </w:pPr>
          </w:p>
        </w:tc>
        <w:tc>
          <w:tcPr>
            <w:tcW w:w="2092" w:type="dxa"/>
            <w:vAlign w:val="center"/>
          </w:tcPr>
          <w:p w14:paraId="21C5C12C" w14:textId="3609C571" w:rsidR="00E85696" w:rsidRPr="006839D9" w:rsidRDefault="00E85696" w:rsidP="00403390">
            <w:pPr>
              <w:rPr>
                <w:rFonts w:ascii="微软雅黑" w:hAnsi="微软雅黑"/>
                <w:szCs w:val="21"/>
              </w:rPr>
            </w:pPr>
            <w:r w:rsidRPr="006839D9">
              <w:rPr>
                <w:rFonts w:ascii="微软雅黑" w:hAnsi="微软雅黑" w:hint="eastAsia"/>
                <w:szCs w:val="21"/>
              </w:rPr>
              <w:t>分析建模-时间周期</w:t>
            </w:r>
          </w:p>
        </w:tc>
        <w:tc>
          <w:tcPr>
            <w:tcW w:w="5846" w:type="dxa"/>
          </w:tcPr>
          <w:p w14:paraId="3A907D24" w14:textId="07E41AA9"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定义时间周期内容，为后续派生指标提供设定条件</w:t>
            </w:r>
          </w:p>
        </w:tc>
      </w:tr>
      <w:tr w:rsidR="00E85696" w:rsidRPr="006839D9" w14:paraId="4C77FFD8" w14:textId="77777777" w:rsidTr="00403390">
        <w:trPr>
          <w:jc w:val="center"/>
        </w:trPr>
        <w:tc>
          <w:tcPr>
            <w:tcW w:w="1872" w:type="dxa"/>
            <w:vMerge/>
            <w:vAlign w:val="center"/>
          </w:tcPr>
          <w:p w14:paraId="24D947D9" w14:textId="77777777" w:rsidR="00E85696" w:rsidRPr="006839D9" w:rsidRDefault="00E85696" w:rsidP="00403390">
            <w:pPr>
              <w:rPr>
                <w:rFonts w:ascii="微软雅黑" w:hAnsi="微软雅黑"/>
                <w:szCs w:val="21"/>
              </w:rPr>
            </w:pPr>
          </w:p>
        </w:tc>
        <w:tc>
          <w:tcPr>
            <w:tcW w:w="2092" w:type="dxa"/>
            <w:vAlign w:val="center"/>
          </w:tcPr>
          <w:p w14:paraId="3EA60EFF" w14:textId="34B1CE08" w:rsidR="00E85696" w:rsidRPr="006839D9" w:rsidRDefault="00E85696" w:rsidP="00403390">
            <w:pPr>
              <w:rPr>
                <w:rFonts w:ascii="微软雅黑" w:hAnsi="微软雅黑"/>
                <w:szCs w:val="21"/>
              </w:rPr>
            </w:pPr>
            <w:r w:rsidRPr="006839D9">
              <w:rPr>
                <w:rFonts w:ascii="微软雅黑" w:hAnsi="微软雅黑" w:hint="eastAsia"/>
                <w:szCs w:val="21"/>
              </w:rPr>
              <w:t>分析建模-派生指标</w:t>
            </w:r>
          </w:p>
        </w:tc>
        <w:tc>
          <w:tcPr>
            <w:tcW w:w="5846" w:type="dxa"/>
          </w:tcPr>
          <w:p w14:paraId="6A5BE1C3" w14:textId="61F0DFDD" w:rsidR="00E85696" w:rsidRPr="006839D9" w:rsidRDefault="00E85696" w:rsidP="00403390">
            <w:pPr>
              <w:pStyle w:val="ab"/>
              <w:numPr>
                <w:ilvl w:val="0"/>
                <w:numId w:val="40"/>
              </w:numPr>
              <w:ind w:firstLineChars="0"/>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通过原子指标+业务限定+时间周期配置生成派生指标。</w:t>
            </w:r>
          </w:p>
          <w:p w14:paraId="039A2B33" w14:textId="0F01DFC8" w:rsidR="00E85696" w:rsidRPr="006839D9" w:rsidRDefault="00E85696" w:rsidP="00403390">
            <w:pPr>
              <w:pStyle w:val="ab"/>
              <w:numPr>
                <w:ilvl w:val="0"/>
                <w:numId w:val="40"/>
              </w:numPr>
              <w:ind w:firstLineChars="0"/>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通过配置原子指标或者派生指标的加减乘除公式组合生成新的派生指标</w:t>
            </w:r>
          </w:p>
        </w:tc>
      </w:tr>
      <w:tr w:rsidR="00E85696" w:rsidRPr="006839D9" w14:paraId="48EFF74F" w14:textId="77777777" w:rsidTr="00403390">
        <w:trPr>
          <w:jc w:val="center"/>
        </w:trPr>
        <w:tc>
          <w:tcPr>
            <w:tcW w:w="1872" w:type="dxa"/>
            <w:vMerge/>
            <w:vAlign w:val="center"/>
          </w:tcPr>
          <w:p w14:paraId="6FE92CC6" w14:textId="77777777" w:rsidR="00E85696" w:rsidRPr="006839D9" w:rsidRDefault="00E85696" w:rsidP="00403390">
            <w:pPr>
              <w:rPr>
                <w:rFonts w:ascii="微软雅黑" w:hAnsi="微软雅黑"/>
                <w:szCs w:val="21"/>
              </w:rPr>
            </w:pPr>
          </w:p>
        </w:tc>
        <w:tc>
          <w:tcPr>
            <w:tcW w:w="2092" w:type="dxa"/>
            <w:vAlign w:val="center"/>
          </w:tcPr>
          <w:p w14:paraId="5F679AB8" w14:textId="53B64F81" w:rsidR="00E85696" w:rsidRPr="006839D9" w:rsidRDefault="00E85696" w:rsidP="00403390">
            <w:pPr>
              <w:rPr>
                <w:rFonts w:ascii="微软雅黑" w:hAnsi="微软雅黑"/>
                <w:szCs w:val="21"/>
              </w:rPr>
            </w:pPr>
            <w:r w:rsidRPr="006839D9">
              <w:rPr>
                <w:rFonts w:ascii="微软雅黑" w:hAnsi="微软雅黑" w:hint="eastAsia"/>
                <w:szCs w:val="21"/>
              </w:rPr>
              <w:t>分析建模-</w:t>
            </w:r>
            <w:r w:rsidR="000B1CBB" w:rsidRPr="006839D9">
              <w:rPr>
                <w:rFonts w:ascii="微软雅黑" w:hAnsi="微软雅黑" w:hint="eastAsia"/>
                <w:szCs w:val="21"/>
              </w:rPr>
              <w:t>模型</w:t>
            </w:r>
            <w:r w:rsidRPr="006839D9">
              <w:rPr>
                <w:rFonts w:ascii="微软雅黑" w:hAnsi="微软雅黑" w:hint="eastAsia"/>
                <w:szCs w:val="21"/>
              </w:rPr>
              <w:t>发布</w:t>
            </w:r>
          </w:p>
        </w:tc>
        <w:tc>
          <w:tcPr>
            <w:tcW w:w="5846" w:type="dxa"/>
          </w:tcPr>
          <w:p w14:paraId="24A78041" w14:textId="66140736"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实现对分析建模配置的指标在OLAP数据库中生成对应的聚合表</w:t>
            </w:r>
            <w:r w:rsidR="000B1CBB" w:rsidRPr="006839D9">
              <w:rPr>
                <w:rFonts w:ascii="微软雅黑" w:hAnsi="微软雅黑" w:cs="Arial" w:hint="eastAsia"/>
                <w:color w:val="545454"/>
                <w:shd w:val="clear" w:color="auto" w:fill="FFFFFF"/>
              </w:rPr>
              <w:t>和维度表</w:t>
            </w:r>
          </w:p>
        </w:tc>
      </w:tr>
      <w:tr w:rsidR="00E85696" w:rsidRPr="006839D9" w14:paraId="50D5964D" w14:textId="77777777" w:rsidTr="00403390">
        <w:trPr>
          <w:jc w:val="center"/>
        </w:trPr>
        <w:tc>
          <w:tcPr>
            <w:tcW w:w="1872" w:type="dxa"/>
            <w:vMerge/>
            <w:vAlign w:val="center"/>
          </w:tcPr>
          <w:p w14:paraId="6DBD03F2" w14:textId="77777777" w:rsidR="00E85696" w:rsidRPr="006839D9" w:rsidRDefault="00E85696" w:rsidP="00403390">
            <w:pPr>
              <w:rPr>
                <w:rFonts w:ascii="微软雅黑" w:hAnsi="微软雅黑"/>
                <w:szCs w:val="21"/>
              </w:rPr>
            </w:pPr>
          </w:p>
        </w:tc>
        <w:tc>
          <w:tcPr>
            <w:tcW w:w="2092" w:type="dxa"/>
            <w:vAlign w:val="center"/>
          </w:tcPr>
          <w:p w14:paraId="074D5FEA" w14:textId="5FDF7245" w:rsidR="00E85696" w:rsidRPr="006839D9" w:rsidRDefault="00E85696" w:rsidP="00403390">
            <w:pPr>
              <w:rPr>
                <w:rFonts w:ascii="微软雅黑" w:hAnsi="微软雅黑"/>
                <w:szCs w:val="21"/>
              </w:rPr>
            </w:pPr>
            <w:r w:rsidRPr="006839D9">
              <w:rPr>
                <w:rFonts w:ascii="微软雅黑" w:hAnsi="微软雅黑" w:hint="eastAsia"/>
                <w:szCs w:val="21"/>
              </w:rPr>
              <w:t>分析建模</w:t>
            </w:r>
            <w:r w:rsidR="00FE315E" w:rsidRPr="006839D9">
              <w:rPr>
                <w:rFonts w:ascii="微软雅黑" w:hAnsi="微软雅黑" w:hint="eastAsia"/>
                <w:szCs w:val="21"/>
              </w:rPr>
              <w:t>-</w:t>
            </w:r>
            <w:r w:rsidRPr="006839D9">
              <w:rPr>
                <w:rFonts w:ascii="微软雅黑" w:hAnsi="微软雅黑" w:hint="eastAsia"/>
                <w:szCs w:val="21"/>
              </w:rPr>
              <w:t>数据存储</w:t>
            </w:r>
          </w:p>
        </w:tc>
        <w:tc>
          <w:tcPr>
            <w:tcW w:w="5846" w:type="dxa"/>
          </w:tcPr>
          <w:p w14:paraId="3E65575E" w14:textId="1167E5AD" w:rsidR="00E85696" w:rsidRPr="006839D9" w:rsidRDefault="00E85696" w:rsidP="00403390">
            <w:pPr>
              <w:rPr>
                <w:rFonts w:ascii="微软雅黑" w:hAnsi="微软雅黑" w:cs="Arial"/>
                <w:color w:val="545454"/>
                <w:shd w:val="clear" w:color="auto" w:fill="FFFFFF"/>
              </w:rPr>
            </w:pPr>
            <w:r w:rsidRPr="006839D9">
              <w:rPr>
                <w:rFonts w:ascii="微软雅黑" w:hAnsi="微软雅黑" w:cs="Arial" w:hint="eastAsia"/>
                <w:color w:val="545454"/>
                <w:shd w:val="clear" w:color="auto" w:fill="FFFFFF"/>
              </w:rPr>
              <w:t>根据业务域搭建数据分析模型</w:t>
            </w:r>
            <w:r w:rsidR="000B1CBB" w:rsidRPr="006839D9">
              <w:rPr>
                <w:rFonts w:ascii="微软雅黑" w:hAnsi="微软雅黑" w:cs="Arial" w:hint="eastAsia"/>
                <w:color w:val="545454"/>
                <w:shd w:val="clear" w:color="auto" w:fill="FFFFFF"/>
              </w:rPr>
              <w:t>：</w:t>
            </w:r>
            <w:r w:rsidRPr="006839D9">
              <w:rPr>
                <w:rFonts w:ascii="微软雅黑" w:hAnsi="微软雅黑" w:cs="Arial" w:hint="eastAsia"/>
                <w:color w:val="545454"/>
                <w:shd w:val="clear" w:color="auto" w:fill="FFFFFF"/>
              </w:rPr>
              <w:t>通过建立各种聚合</w:t>
            </w:r>
            <w:r w:rsidR="000B1CBB" w:rsidRPr="006839D9">
              <w:rPr>
                <w:rFonts w:ascii="微软雅黑" w:hAnsi="微软雅黑" w:cs="Arial" w:hint="eastAsia"/>
                <w:color w:val="545454"/>
                <w:shd w:val="clear" w:color="auto" w:fill="FFFFFF"/>
              </w:rPr>
              <w:t>，</w:t>
            </w:r>
            <w:r w:rsidRPr="006839D9">
              <w:rPr>
                <w:rFonts w:ascii="微软雅黑" w:hAnsi="微软雅黑" w:cs="Arial" w:hint="eastAsia"/>
                <w:color w:val="545454"/>
                <w:shd w:val="clear" w:color="auto" w:fill="FFFFFF"/>
              </w:rPr>
              <w:t>实现数据在不同粒度的汇总，为数据消费端提供快速</w:t>
            </w:r>
            <w:r w:rsidR="003009D6" w:rsidRPr="006839D9">
              <w:rPr>
                <w:rFonts w:ascii="微软雅黑" w:hAnsi="微软雅黑" w:cs="Arial" w:hint="eastAsia"/>
                <w:color w:val="545454"/>
                <w:shd w:val="clear" w:color="auto" w:fill="FFFFFF"/>
              </w:rPr>
              <w:t>的</w:t>
            </w:r>
            <w:r w:rsidRPr="006839D9">
              <w:rPr>
                <w:rFonts w:ascii="微软雅黑" w:hAnsi="微软雅黑" w:cs="Arial" w:hint="eastAsia"/>
                <w:color w:val="545454"/>
                <w:shd w:val="clear" w:color="auto" w:fill="FFFFFF"/>
              </w:rPr>
              <w:t>数据分析和相应，满足企业毫秒级数据获取和感知需求</w:t>
            </w:r>
          </w:p>
        </w:tc>
      </w:tr>
      <w:bookmarkEnd w:id="5"/>
      <w:tr w:rsidR="00477DC7" w:rsidRPr="006839D9" w14:paraId="54CBA08A" w14:textId="7380E9A0" w:rsidTr="00403390">
        <w:trPr>
          <w:jc w:val="center"/>
        </w:trPr>
        <w:tc>
          <w:tcPr>
            <w:tcW w:w="1872" w:type="dxa"/>
            <w:vMerge w:val="restart"/>
          </w:tcPr>
          <w:p w14:paraId="16D67FE3" w14:textId="77777777" w:rsidR="00477DC7" w:rsidRPr="006839D9" w:rsidRDefault="00477DC7" w:rsidP="00403390">
            <w:pPr>
              <w:rPr>
                <w:rFonts w:ascii="微软雅黑" w:hAnsi="微软雅黑"/>
                <w:szCs w:val="21"/>
              </w:rPr>
            </w:pPr>
          </w:p>
          <w:p w14:paraId="1CE4625D" w14:textId="432ECFCD" w:rsidR="00477DC7" w:rsidRPr="006839D9" w:rsidRDefault="00477DC7" w:rsidP="00403390">
            <w:pPr>
              <w:rPr>
                <w:rFonts w:ascii="微软雅黑" w:hAnsi="微软雅黑"/>
                <w:szCs w:val="21"/>
              </w:rPr>
            </w:pPr>
            <w:r w:rsidRPr="006839D9">
              <w:rPr>
                <w:rFonts w:ascii="微软雅黑" w:hAnsi="微软雅黑" w:hint="eastAsia"/>
                <w:szCs w:val="21"/>
              </w:rPr>
              <w:t>数据调度</w:t>
            </w:r>
          </w:p>
        </w:tc>
        <w:tc>
          <w:tcPr>
            <w:tcW w:w="2092" w:type="dxa"/>
          </w:tcPr>
          <w:p w14:paraId="009E5265" w14:textId="13CE30C5" w:rsidR="00477DC7" w:rsidRPr="006839D9" w:rsidRDefault="00477DC7" w:rsidP="00403390">
            <w:pPr>
              <w:rPr>
                <w:rFonts w:ascii="微软雅黑" w:hAnsi="微软雅黑"/>
                <w:szCs w:val="21"/>
              </w:rPr>
            </w:pPr>
            <w:r w:rsidRPr="006839D9">
              <w:rPr>
                <w:rFonts w:ascii="微软雅黑" w:hAnsi="微软雅黑" w:hint="eastAsia"/>
                <w:szCs w:val="21"/>
              </w:rPr>
              <w:t>数据接入调度</w:t>
            </w:r>
          </w:p>
        </w:tc>
        <w:tc>
          <w:tcPr>
            <w:tcW w:w="5846" w:type="dxa"/>
          </w:tcPr>
          <w:p w14:paraId="338FA6BF" w14:textId="5D290390" w:rsidR="00477DC7" w:rsidRPr="006839D9" w:rsidRDefault="00477DC7" w:rsidP="00403390">
            <w:pPr>
              <w:rPr>
                <w:rFonts w:ascii="微软雅黑" w:hAnsi="微软雅黑"/>
                <w:szCs w:val="21"/>
              </w:rPr>
            </w:pPr>
            <w:r w:rsidRPr="006839D9">
              <w:rPr>
                <w:rFonts w:ascii="微软雅黑" w:hAnsi="微软雅黑" w:hint="eastAsia"/>
                <w:szCs w:val="21"/>
              </w:rPr>
              <w:t>配置数据接入模块指定按照应用系统，或者表配置数据抽取频率</w:t>
            </w:r>
          </w:p>
        </w:tc>
      </w:tr>
      <w:tr w:rsidR="00477DC7" w:rsidRPr="006839D9" w14:paraId="02881792" w14:textId="77777777" w:rsidTr="00403390">
        <w:trPr>
          <w:jc w:val="center"/>
        </w:trPr>
        <w:tc>
          <w:tcPr>
            <w:tcW w:w="1872" w:type="dxa"/>
            <w:vMerge/>
          </w:tcPr>
          <w:p w14:paraId="313E12F3" w14:textId="77777777" w:rsidR="00477DC7" w:rsidRPr="006839D9" w:rsidRDefault="00477DC7" w:rsidP="00403390">
            <w:pPr>
              <w:rPr>
                <w:rFonts w:ascii="微软雅黑" w:hAnsi="微软雅黑"/>
                <w:szCs w:val="21"/>
              </w:rPr>
            </w:pPr>
          </w:p>
        </w:tc>
        <w:tc>
          <w:tcPr>
            <w:tcW w:w="2092" w:type="dxa"/>
          </w:tcPr>
          <w:p w14:paraId="3569CA99" w14:textId="661C391C" w:rsidR="00477DC7" w:rsidRPr="006839D9" w:rsidRDefault="003009D6" w:rsidP="00403390">
            <w:pPr>
              <w:rPr>
                <w:rFonts w:ascii="微软雅黑" w:hAnsi="微软雅黑"/>
                <w:szCs w:val="21"/>
              </w:rPr>
            </w:pPr>
            <w:r w:rsidRPr="006839D9">
              <w:rPr>
                <w:rFonts w:ascii="微软雅黑" w:hAnsi="微软雅黑" w:hint="eastAsia"/>
                <w:szCs w:val="21"/>
              </w:rPr>
              <w:t>数据</w:t>
            </w:r>
            <w:r w:rsidR="00477DC7" w:rsidRPr="006839D9">
              <w:rPr>
                <w:rFonts w:ascii="微软雅黑" w:hAnsi="微软雅黑" w:hint="eastAsia"/>
                <w:szCs w:val="21"/>
              </w:rPr>
              <w:t>仓</w:t>
            </w:r>
            <w:r w:rsidRPr="006839D9">
              <w:rPr>
                <w:rFonts w:ascii="微软雅黑" w:hAnsi="微软雅黑" w:hint="eastAsia"/>
                <w:szCs w:val="21"/>
              </w:rPr>
              <w:t>库</w:t>
            </w:r>
            <w:r w:rsidR="00477DC7" w:rsidRPr="006839D9">
              <w:rPr>
                <w:rFonts w:ascii="微软雅黑" w:hAnsi="微软雅黑" w:hint="eastAsia"/>
                <w:szCs w:val="21"/>
              </w:rPr>
              <w:t>调度</w:t>
            </w:r>
          </w:p>
        </w:tc>
        <w:tc>
          <w:tcPr>
            <w:tcW w:w="5846" w:type="dxa"/>
          </w:tcPr>
          <w:p w14:paraId="368E0CA6" w14:textId="5631F58B" w:rsidR="00477DC7" w:rsidRPr="006839D9" w:rsidRDefault="003009D6" w:rsidP="00403390">
            <w:pPr>
              <w:rPr>
                <w:rFonts w:ascii="微软雅黑" w:hAnsi="微软雅黑"/>
                <w:szCs w:val="21"/>
              </w:rPr>
            </w:pPr>
            <w:r w:rsidRPr="006839D9">
              <w:rPr>
                <w:rFonts w:ascii="微软雅黑" w:hAnsi="微软雅黑" w:hint="eastAsia"/>
                <w:szCs w:val="21"/>
              </w:rPr>
              <w:t>指定数据仓库中</w:t>
            </w:r>
            <w:r w:rsidR="00477DC7" w:rsidRPr="006839D9">
              <w:rPr>
                <w:rFonts w:ascii="微软雅黑" w:hAnsi="微软雅黑" w:hint="eastAsia"/>
                <w:szCs w:val="21"/>
              </w:rPr>
              <w:t>的业务域，维度，业务过程，事实表的数据抽取频率</w:t>
            </w:r>
          </w:p>
        </w:tc>
      </w:tr>
      <w:tr w:rsidR="00477DC7" w:rsidRPr="006839D9" w14:paraId="00C1EF28" w14:textId="77777777" w:rsidTr="00403390">
        <w:trPr>
          <w:jc w:val="center"/>
        </w:trPr>
        <w:tc>
          <w:tcPr>
            <w:tcW w:w="1872" w:type="dxa"/>
            <w:vMerge/>
          </w:tcPr>
          <w:p w14:paraId="42D9BA36" w14:textId="77777777" w:rsidR="00477DC7" w:rsidRPr="006839D9" w:rsidRDefault="00477DC7" w:rsidP="00403390">
            <w:pPr>
              <w:rPr>
                <w:rFonts w:ascii="微软雅黑" w:hAnsi="微软雅黑"/>
                <w:szCs w:val="21"/>
              </w:rPr>
            </w:pPr>
          </w:p>
        </w:tc>
        <w:tc>
          <w:tcPr>
            <w:tcW w:w="2092" w:type="dxa"/>
          </w:tcPr>
          <w:p w14:paraId="35C994FE" w14:textId="469EC9FB" w:rsidR="00477DC7" w:rsidRPr="006839D9" w:rsidRDefault="00477DC7" w:rsidP="00403390">
            <w:pPr>
              <w:rPr>
                <w:rFonts w:ascii="微软雅黑" w:hAnsi="微软雅黑"/>
                <w:szCs w:val="21"/>
              </w:rPr>
            </w:pPr>
            <w:r w:rsidRPr="006839D9">
              <w:rPr>
                <w:rFonts w:ascii="微软雅黑" w:hAnsi="微软雅黑" w:hint="eastAsia"/>
                <w:szCs w:val="21"/>
              </w:rPr>
              <w:t>分析</w:t>
            </w:r>
            <w:r w:rsidR="00240826" w:rsidRPr="006839D9">
              <w:rPr>
                <w:rFonts w:ascii="微软雅黑" w:hAnsi="微软雅黑" w:hint="eastAsia"/>
                <w:szCs w:val="21"/>
              </w:rPr>
              <w:t>模型</w:t>
            </w:r>
            <w:r w:rsidRPr="006839D9">
              <w:rPr>
                <w:rFonts w:ascii="微软雅黑" w:hAnsi="微软雅黑" w:hint="eastAsia"/>
                <w:szCs w:val="21"/>
              </w:rPr>
              <w:t>调度</w:t>
            </w:r>
          </w:p>
        </w:tc>
        <w:tc>
          <w:tcPr>
            <w:tcW w:w="5846" w:type="dxa"/>
          </w:tcPr>
          <w:p w14:paraId="116592EB" w14:textId="5E7A634D" w:rsidR="00477DC7" w:rsidRPr="006839D9" w:rsidRDefault="00477DC7" w:rsidP="00403390">
            <w:pPr>
              <w:rPr>
                <w:rFonts w:ascii="微软雅黑" w:hAnsi="微软雅黑"/>
                <w:szCs w:val="21"/>
              </w:rPr>
            </w:pPr>
            <w:r w:rsidRPr="006839D9">
              <w:rPr>
                <w:rFonts w:ascii="微软雅黑" w:hAnsi="微软雅黑" w:hint="eastAsia"/>
                <w:szCs w:val="21"/>
              </w:rPr>
              <w:t>指定分析模块</w:t>
            </w:r>
            <w:r w:rsidR="00240826" w:rsidRPr="006839D9">
              <w:rPr>
                <w:rFonts w:ascii="微软雅黑" w:hAnsi="微软雅黑" w:hint="eastAsia"/>
                <w:szCs w:val="21"/>
              </w:rPr>
              <w:t>中</w:t>
            </w:r>
            <w:r w:rsidRPr="006839D9">
              <w:rPr>
                <w:rFonts w:ascii="微软雅黑" w:hAnsi="微软雅黑" w:hint="eastAsia"/>
                <w:szCs w:val="21"/>
              </w:rPr>
              <w:t>的业务域，维度，业务过程</w:t>
            </w:r>
            <w:r w:rsidR="00240826" w:rsidRPr="006839D9">
              <w:rPr>
                <w:rFonts w:ascii="微软雅黑" w:hAnsi="微软雅黑" w:hint="eastAsia"/>
                <w:szCs w:val="21"/>
              </w:rPr>
              <w:t>，聚合事实</w:t>
            </w:r>
            <w:r w:rsidRPr="006839D9">
              <w:rPr>
                <w:rFonts w:ascii="微软雅黑" w:hAnsi="微软雅黑" w:hint="eastAsia"/>
                <w:szCs w:val="21"/>
              </w:rPr>
              <w:t>表</w:t>
            </w:r>
            <w:r w:rsidR="00971929" w:rsidRPr="006839D9">
              <w:rPr>
                <w:rFonts w:ascii="微软雅黑" w:hAnsi="微软雅黑" w:hint="eastAsia"/>
                <w:szCs w:val="21"/>
              </w:rPr>
              <w:t>的</w:t>
            </w:r>
            <w:r w:rsidRPr="006839D9">
              <w:rPr>
                <w:rFonts w:ascii="微软雅黑" w:hAnsi="微软雅黑" w:hint="eastAsia"/>
                <w:szCs w:val="21"/>
              </w:rPr>
              <w:t>数据抽取频率</w:t>
            </w:r>
          </w:p>
        </w:tc>
      </w:tr>
      <w:tr w:rsidR="00477DC7" w:rsidRPr="006839D9" w14:paraId="12B5E837" w14:textId="77777777" w:rsidTr="00403390">
        <w:trPr>
          <w:jc w:val="center"/>
        </w:trPr>
        <w:tc>
          <w:tcPr>
            <w:tcW w:w="1872" w:type="dxa"/>
            <w:vMerge/>
          </w:tcPr>
          <w:p w14:paraId="31926F06" w14:textId="77777777" w:rsidR="00477DC7" w:rsidRPr="006839D9" w:rsidRDefault="00477DC7" w:rsidP="00403390">
            <w:pPr>
              <w:rPr>
                <w:rFonts w:ascii="微软雅黑" w:hAnsi="微软雅黑"/>
                <w:szCs w:val="21"/>
              </w:rPr>
            </w:pPr>
          </w:p>
        </w:tc>
        <w:tc>
          <w:tcPr>
            <w:tcW w:w="2092" w:type="dxa"/>
          </w:tcPr>
          <w:p w14:paraId="59B9FEDD" w14:textId="334CB432" w:rsidR="00477DC7" w:rsidRPr="006839D9" w:rsidRDefault="00477DC7" w:rsidP="00403390">
            <w:pPr>
              <w:rPr>
                <w:rFonts w:ascii="微软雅黑" w:hAnsi="微软雅黑"/>
                <w:szCs w:val="21"/>
              </w:rPr>
            </w:pPr>
            <w:r w:rsidRPr="006839D9">
              <w:rPr>
                <w:rFonts w:ascii="微软雅黑" w:hAnsi="微软雅黑" w:hint="eastAsia"/>
                <w:szCs w:val="21"/>
              </w:rPr>
              <w:t>数据质量调度</w:t>
            </w:r>
          </w:p>
        </w:tc>
        <w:tc>
          <w:tcPr>
            <w:tcW w:w="5846" w:type="dxa"/>
          </w:tcPr>
          <w:p w14:paraId="4F733B47" w14:textId="1A6714D6" w:rsidR="00477DC7" w:rsidRPr="006839D9" w:rsidRDefault="00477DC7" w:rsidP="00403390">
            <w:pPr>
              <w:rPr>
                <w:rFonts w:ascii="微软雅黑" w:hAnsi="微软雅黑"/>
                <w:szCs w:val="21"/>
              </w:rPr>
            </w:pPr>
            <w:r w:rsidRPr="006839D9">
              <w:rPr>
                <w:rFonts w:ascii="微软雅黑" w:hAnsi="微软雅黑" w:hint="eastAsia"/>
                <w:szCs w:val="21"/>
              </w:rPr>
              <w:t>配置数据质量模块每张表的任务监控频率</w:t>
            </w:r>
            <w:r w:rsidR="00971929" w:rsidRPr="006839D9">
              <w:rPr>
                <w:rFonts w:ascii="微软雅黑" w:hAnsi="微软雅黑" w:hint="eastAsia"/>
                <w:szCs w:val="21"/>
              </w:rPr>
              <w:t>和调度</w:t>
            </w:r>
          </w:p>
        </w:tc>
      </w:tr>
      <w:tr w:rsidR="00477DC7" w:rsidRPr="006839D9" w14:paraId="2F0A25FA" w14:textId="77777777" w:rsidTr="00403390">
        <w:trPr>
          <w:jc w:val="center"/>
        </w:trPr>
        <w:tc>
          <w:tcPr>
            <w:tcW w:w="1872" w:type="dxa"/>
            <w:vMerge/>
          </w:tcPr>
          <w:p w14:paraId="0B137E66" w14:textId="77777777" w:rsidR="00477DC7" w:rsidRPr="006839D9" w:rsidRDefault="00477DC7" w:rsidP="00403390">
            <w:pPr>
              <w:rPr>
                <w:rFonts w:ascii="微软雅黑" w:hAnsi="微软雅黑"/>
                <w:szCs w:val="21"/>
              </w:rPr>
            </w:pPr>
          </w:p>
        </w:tc>
        <w:tc>
          <w:tcPr>
            <w:tcW w:w="2092" w:type="dxa"/>
          </w:tcPr>
          <w:p w14:paraId="05E4D005" w14:textId="00764156" w:rsidR="00477DC7" w:rsidRPr="006839D9" w:rsidRDefault="00477DC7" w:rsidP="00403390">
            <w:pPr>
              <w:rPr>
                <w:rFonts w:ascii="微软雅黑" w:hAnsi="微软雅黑"/>
                <w:szCs w:val="21"/>
              </w:rPr>
            </w:pPr>
            <w:r w:rsidRPr="006839D9">
              <w:rPr>
                <w:rFonts w:ascii="微软雅黑" w:hAnsi="微软雅黑" w:hint="eastAsia"/>
                <w:szCs w:val="21"/>
              </w:rPr>
              <w:t>调度提醒</w:t>
            </w:r>
            <w:r w:rsidR="00971929" w:rsidRPr="006839D9">
              <w:rPr>
                <w:rFonts w:ascii="微软雅黑" w:hAnsi="微软雅黑" w:hint="eastAsia"/>
                <w:szCs w:val="21"/>
              </w:rPr>
              <w:t>配置</w:t>
            </w:r>
          </w:p>
        </w:tc>
        <w:tc>
          <w:tcPr>
            <w:tcW w:w="5846" w:type="dxa"/>
          </w:tcPr>
          <w:p w14:paraId="360D15CD" w14:textId="3257CC57" w:rsidR="00477DC7" w:rsidRPr="006839D9" w:rsidRDefault="00477DC7" w:rsidP="00403390">
            <w:pPr>
              <w:rPr>
                <w:rFonts w:ascii="微软雅黑" w:hAnsi="微软雅黑"/>
                <w:szCs w:val="21"/>
              </w:rPr>
            </w:pPr>
            <w:r w:rsidRPr="006839D9">
              <w:rPr>
                <w:rFonts w:ascii="微软雅黑" w:hAnsi="微软雅黑" w:hint="eastAsia"/>
                <w:szCs w:val="21"/>
              </w:rPr>
              <w:t>指定</w:t>
            </w:r>
            <w:r w:rsidR="00971929" w:rsidRPr="006839D9">
              <w:rPr>
                <w:rFonts w:ascii="微软雅黑" w:hAnsi="微软雅黑" w:hint="eastAsia"/>
                <w:szCs w:val="21"/>
              </w:rPr>
              <w:t>各个调度</w:t>
            </w:r>
            <w:r w:rsidRPr="006839D9">
              <w:rPr>
                <w:rFonts w:ascii="微软雅黑" w:hAnsi="微软雅黑" w:hint="eastAsia"/>
                <w:szCs w:val="21"/>
              </w:rPr>
              <w:t>报错提醒信息和提醒邮件等</w:t>
            </w:r>
          </w:p>
        </w:tc>
      </w:tr>
      <w:tr w:rsidR="00777E3A" w:rsidRPr="006839D9" w14:paraId="2C88FA63" w14:textId="77777777" w:rsidTr="00403390">
        <w:trPr>
          <w:jc w:val="center"/>
        </w:trPr>
        <w:tc>
          <w:tcPr>
            <w:tcW w:w="1872" w:type="dxa"/>
            <w:vMerge w:val="restart"/>
            <w:vAlign w:val="center"/>
          </w:tcPr>
          <w:p w14:paraId="573476F0" w14:textId="499057B9" w:rsidR="00777E3A" w:rsidRPr="006839D9" w:rsidRDefault="00777E3A" w:rsidP="00403390">
            <w:pPr>
              <w:ind w:firstLineChars="50" w:firstLine="105"/>
              <w:rPr>
                <w:rFonts w:ascii="微软雅黑" w:hAnsi="微软雅黑"/>
                <w:szCs w:val="21"/>
              </w:rPr>
            </w:pPr>
            <w:r w:rsidRPr="006839D9">
              <w:rPr>
                <w:rFonts w:ascii="微软雅黑" w:hAnsi="微软雅黑" w:hint="eastAsia"/>
                <w:szCs w:val="21"/>
              </w:rPr>
              <w:t>数据可视化</w:t>
            </w:r>
          </w:p>
        </w:tc>
        <w:tc>
          <w:tcPr>
            <w:tcW w:w="2092" w:type="dxa"/>
          </w:tcPr>
          <w:p w14:paraId="12C3CBCD" w14:textId="6FA5531F" w:rsidR="00777E3A" w:rsidRPr="006839D9" w:rsidRDefault="00777E3A" w:rsidP="00403390">
            <w:pPr>
              <w:rPr>
                <w:rFonts w:ascii="微软雅黑" w:hAnsi="微软雅黑"/>
                <w:szCs w:val="21"/>
              </w:rPr>
            </w:pPr>
            <w:r w:rsidRPr="006839D9">
              <w:rPr>
                <w:rFonts w:ascii="微软雅黑" w:hAnsi="微软雅黑" w:hint="eastAsia"/>
                <w:szCs w:val="21"/>
              </w:rPr>
              <w:t>数据源配置</w:t>
            </w:r>
          </w:p>
        </w:tc>
        <w:tc>
          <w:tcPr>
            <w:tcW w:w="5846" w:type="dxa"/>
          </w:tcPr>
          <w:p w14:paraId="7C6E3F8D" w14:textId="4CB77123" w:rsidR="00777E3A" w:rsidRPr="006839D9" w:rsidRDefault="00777E3A" w:rsidP="00403390">
            <w:pPr>
              <w:rPr>
                <w:rFonts w:ascii="微软雅黑" w:hAnsi="微软雅黑"/>
                <w:szCs w:val="21"/>
              </w:rPr>
            </w:pPr>
            <w:r w:rsidRPr="006839D9">
              <w:rPr>
                <w:rFonts w:ascii="微软雅黑" w:hAnsi="微软雅黑" w:hint="eastAsia"/>
                <w:szCs w:val="21"/>
              </w:rPr>
              <w:t>支持</w:t>
            </w:r>
            <w:r w:rsidR="004076F6" w:rsidRPr="006839D9">
              <w:rPr>
                <w:rFonts w:ascii="微软雅黑" w:hAnsi="微软雅黑" w:hint="eastAsia"/>
                <w:szCs w:val="21"/>
              </w:rPr>
              <w:t>配置</w:t>
            </w:r>
            <w:r w:rsidRPr="006839D9">
              <w:rPr>
                <w:rFonts w:ascii="微软雅黑" w:hAnsi="微软雅黑" w:hint="eastAsia"/>
                <w:szCs w:val="21"/>
              </w:rPr>
              <w:t>当前平台分析模型</w:t>
            </w:r>
            <w:r w:rsidR="004076F6" w:rsidRPr="006839D9">
              <w:rPr>
                <w:rFonts w:ascii="微软雅黑" w:hAnsi="微软雅黑" w:hint="eastAsia"/>
                <w:szCs w:val="21"/>
              </w:rPr>
              <w:t>以外的</w:t>
            </w:r>
            <w:r w:rsidRPr="006839D9">
              <w:rPr>
                <w:rFonts w:ascii="微软雅黑" w:hAnsi="微软雅黑" w:hint="eastAsia"/>
                <w:szCs w:val="21"/>
              </w:rPr>
              <w:t>其他数据源类型</w:t>
            </w:r>
            <w:r w:rsidR="00630929" w:rsidRPr="006839D9">
              <w:rPr>
                <w:rFonts w:ascii="微软雅黑" w:hAnsi="微软雅黑" w:hint="eastAsia"/>
                <w:szCs w:val="21"/>
              </w:rPr>
              <w:t>，常见</w:t>
            </w:r>
            <w:r w:rsidR="00AA62B9" w:rsidRPr="006839D9">
              <w:rPr>
                <w:rFonts w:ascii="微软雅黑" w:hAnsi="微软雅黑" w:hint="eastAsia"/>
                <w:szCs w:val="21"/>
              </w:rPr>
              <w:t>数据库，微软OLAP</w:t>
            </w:r>
            <w:r w:rsidR="00AA62B9" w:rsidRPr="006839D9">
              <w:rPr>
                <w:rFonts w:ascii="微软雅黑" w:hAnsi="微软雅黑"/>
                <w:szCs w:val="21"/>
              </w:rPr>
              <w:t xml:space="preserve"> </w:t>
            </w:r>
            <w:r w:rsidR="00AA62B9" w:rsidRPr="006839D9">
              <w:rPr>
                <w:rFonts w:ascii="微软雅黑" w:hAnsi="微软雅黑" w:hint="eastAsia"/>
                <w:szCs w:val="21"/>
              </w:rPr>
              <w:t>模型等</w:t>
            </w:r>
          </w:p>
        </w:tc>
      </w:tr>
      <w:tr w:rsidR="00777E3A" w:rsidRPr="006839D9" w14:paraId="4889D054" w14:textId="77777777" w:rsidTr="00403390">
        <w:trPr>
          <w:jc w:val="center"/>
        </w:trPr>
        <w:tc>
          <w:tcPr>
            <w:tcW w:w="1872" w:type="dxa"/>
            <w:vMerge/>
            <w:vAlign w:val="center"/>
          </w:tcPr>
          <w:p w14:paraId="3C5EC534" w14:textId="1E98BBF8" w:rsidR="00777E3A" w:rsidRPr="006839D9" w:rsidRDefault="00777E3A" w:rsidP="00403390">
            <w:pPr>
              <w:rPr>
                <w:rFonts w:ascii="微软雅黑" w:hAnsi="微软雅黑"/>
                <w:szCs w:val="21"/>
              </w:rPr>
            </w:pPr>
          </w:p>
        </w:tc>
        <w:tc>
          <w:tcPr>
            <w:tcW w:w="2092" w:type="dxa"/>
          </w:tcPr>
          <w:p w14:paraId="1AC03D86" w14:textId="720C417D" w:rsidR="00777E3A" w:rsidRPr="006839D9" w:rsidRDefault="00777E3A" w:rsidP="00403390">
            <w:pPr>
              <w:rPr>
                <w:rFonts w:ascii="微软雅黑" w:hAnsi="微软雅黑"/>
                <w:szCs w:val="21"/>
              </w:rPr>
            </w:pPr>
            <w:r w:rsidRPr="006839D9">
              <w:rPr>
                <w:rFonts w:ascii="微软雅黑" w:hAnsi="微软雅黑" w:hint="eastAsia"/>
                <w:szCs w:val="21"/>
              </w:rPr>
              <w:t>报表查询</w:t>
            </w:r>
          </w:p>
        </w:tc>
        <w:tc>
          <w:tcPr>
            <w:tcW w:w="5846" w:type="dxa"/>
          </w:tcPr>
          <w:p w14:paraId="5C050B27" w14:textId="2F6B4616" w:rsidR="00777E3A" w:rsidRPr="006839D9" w:rsidRDefault="00777E3A" w:rsidP="00403390">
            <w:pPr>
              <w:rPr>
                <w:rFonts w:ascii="微软雅黑" w:hAnsi="微软雅黑"/>
                <w:szCs w:val="21"/>
              </w:rPr>
            </w:pPr>
            <w:r w:rsidRPr="006839D9">
              <w:rPr>
                <w:rFonts w:ascii="微软雅黑" w:hAnsi="微软雅黑" w:hint="eastAsia"/>
                <w:szCs w:val="21"/>
              </w:rPr>
              <w:t>报表分文件夹层级结构进行存储</w:t>
            </w:r>
            <w:r w:rsidR="004076F6" w:rsidRPr="006839D9">
              <w:rPr>
                <w:rFonts w:ascii="微软雅黑" w:hAnsi="微软雅黑" w:hint="eastAsia"/>
                <w:szCs w:val="21"/>
              </w:rPr>
              <w:t>，并提供预览功能</w:t>
            </w:r>
          </w:p>
        </w:tc>
      </w:tr>
      <w:tr w:rsidR="00777E3A" w:rsidRPr="006839D9" w14:paraId="6A84398C" w14:textId="77777777" w:rsidTr="00403390">
        <w:trPr>
          <w:jc w:val="center"/>
        </w:trPr>
        <w:tc>
          <w:tcPr>
            <w:tcW w:w="1872" w:type="dxa"/>
            <w:vMerge/>
            <w:vAlign w:val="center"/>
          </w:tcPr>
          <w:p w14:paraId="38E9B948" w14:textId="66758B00" w:rsidR="00777E3A" w:rsidRPr="006839D9" w:rsidRDefault="00777E3A" w:rsidP="00403390">
            <w:pPr>
              <w:rPr>
                <w:rFonts w:ascii="微软雅黑" w:hAnsi="微软雅黑"/>
                <w:szCs w:val="21"/>
              </w:rPr>
            </w:pPr>
          </w:p>
        </w:tc>
        <w:tc>
          <w:tcPr>
            <w:tcW w:w="2092" w:type="dxa"/>
          </w:tcPr>
          <w:p w14:paraId="7975D818" w14:textId="110E455D" w:rsidR="00777E3A" w:rsidRPr="006839D9" w:rsidRDefault="00777E3A" w:rsidP="00403390">
            <w:pPr>
              <w:rPr>
                <w:rFonts w:ascii="微软雅黑" w:hAnsi="微软雅黑"/>
                <w:szCs w:val="21"/>
              </w:rPr>
            </w:pPr>
            <w:r w:rsidRPr="006839D9">
              <w:rPr>
                <w:rFonts w:ascii="微软雅黑" w:hAnsi="微软雅黑" w:hint="eastAsia"/>
                <w:szCs w:val="21"/>
              </w:rPr>
              <w:t>报表制作-数据绑定</w:t>
            </w:r>
          </w:p>
        </w:tc>
        <w:tc>
          <w:tcPr>
            <w:tcW w:w="5846" w:type="dxa"/>
          </w:tcPr>
          <w:p w14:paraId="38F001DC" w14:textId="7B6B1564" w:rsidR="00777E3A" w:rsidRPr="006839D9" w:rsidRDefault="00777E3A" w:rsidP="00403390">
            <w:pPr>
              <w:rPr>
                <w:rFonts w:ascii="微软雅黑" w:hAnsi="微软雅黑"/>
                <w:szCs w:val="21"/>
              </w:rPr>
            </w:pPr>
            <w:r w:rsidRPr="006839D9">
              <w:rPr>
                <w:rFonts w:ascii="微软雅黑" w:hAnsi="微软雅黑" w:hint="eastAsia"/>
                <w:szCs w:val="21"/>
              </w:rPr>
              <w:t>通过拖拉拽的方式实现数据的可视化组件与数据模型的绑定</w:t>
            </w:r>
          </w:p>
        </w:tc>
      </w:tr>
      <w:tr w:rsidR="00777E3A" w:rsidRPr="006839D9" w14:paraId="3CB87EE4" w14:textId="77777777" w:rsidTr="00403390">
        <w:trPr>
          <w:jc w:val="center"/>
        </w:trPr>
        <w:tc>
          <w:tcPr>
            <w:tcW w:w="1872" w:type="dxa"/>
            <w:vMerge/>
            <w:vAlign w:val="center"/>
          </w:tcPr>
          <w:p w14:paraId="119DE5E0" w14:textId="77777777" w:rsidR="00777E3A" w:rsidRPr="006839D9" w:rsidRDefault="00777E3A" w:rsidP="00403390">
            <w:pPr>
              <w:rPr>
                <w:rFonts w:ascii="微软雅黑" w:hAnsi="微软雅黑"/>
                <w:szCs w:val="21"/>
              </w:rPr>
            </w:pPr>
          </w:p>
        </w:tc>
        <w:tc>
          <w:tcPr>
            <w:tcW w:w="2092" w:type="dxa"/>
          </w:tcPr>
          <w:p w14:paraId="71888D4D" w14:textId="1065972B" w:rsidR="00777E3A" w:rsidRPr="006839D9" w:rsidRDefault="00777E3A" w:rsidP="00403390">
            <w:pPr>
              <w:rPr>
                <w:rFonts w:ascii="微软雅黑" w:hAnsi="微软雅黑"/>
                <w:szCs w:val="21"/>
              </w:rPr>
            </w:pPr>
            <w:r w:rsidRPr="006839D9">
              <w:rPr>
                <w:rFonts w:ascii="微软雅黑" w:hAnsi="微软雅黑" w:hint="eastAsia"/>
                <w:szCs w:val="21"/>
              </w:rPr>
              <w:t>报表制作-制作区域</w:t>
            </w:r>
          </w:p>
        </w:tc>
        <w:tc>
          <w:tcPr>
            <w:tcW w:w="5846" w:type="dxa"/>
          </w:tcPr>
          <w:p w14:paraId="1EA1B564" w14:textId="72164B78" w:rsidR="00777E3A" w:rsidRPr="006839D9" w:rsidRDefault="00777E3A" w:rsidP="00403390">
            <w:pPr>
              <w:rPr>
                <w:rFonts w:ascii="微软雅黑" w:hAnsi="微软雅黑"/>
                <w:szCs w:val="21"/>
              </w:rPr>
            </w:pPr>
            <w:r w:rsidRPr="006839D9">
              <w:rPr>
                <w:rFonts w:ascii="微软雅黑" w:hAnsi="微软雅黑" w:hint="eastAsia"/>
                <w:szCs w:val="21"/>
              </w:rPr>
              <w:t>能够提供报表制作过程中的辅助线支持，并且支持各个报表可视化图形的自动吸附功能，制作区域可以按照报表的使用场景进行大小像素设置</w:t>
            </w:r>
          </w:p>
        </w:tc>
      </w:tr>
      <w:tr w:rsidR="00777E3A" w:rsidRPr="006839D9" w14:paraId="355613EA" w14:textId="77777777" w:rsidTr="00403390">
        <w:trPr>
          <w:jc w:val="center"/>
        </w:trPr>
        <w:tc>
          <w:tcPr>
            <w:tcW w:w="1872" w:type="dxa"/>
            <w:vMerge/>
            <w:vAlign w:val="center"/>
          </w:tcPr>
          <w:p w14:paraId="306984EA" w14:textId="77777777" w:rsidR="00777E3A" w:rsidRPr="006839D9" w:rsidRDefault="00777E3A" w:rsidP="00403390">
            <w:pPr>
              <w:rPr>
                <w:rFonts w:ascii="微软雅黑" w:hAnsi="微软雅黑"/>
                <w:szCs w:val="21"/>
              </w:rPr>
            </w:pPr>
          </w:p>
        </w:tc>
        <w:tc>
          <w:tcPr>
            <w:tcW w:w="2092" w:type="dxa"/>
          </w:tcPr>
          <w:p w14:paraId="5B1CCBE3" w14:textId="4DC37732" w:rsidR="00777E3A" w:rsidRPr="006839D9" w:rsidRDefault="00777E3A" w:rsidP="00403390">
            <w:pPr>
              <w:rPr>
                <w:rFonts w:ascii="微软雅黑" w:hAnsi="微软雅黑"/>
                <w:szCs w:val="21"/>
              </w:rPr>
            </w:pPr>
            <w:r w:rsidRPr="006839D9">
              <w:rPr>
                <w:rFonts w:ascii="微软雅黑" w:hAnsi="微软雅黑" w:hint="eastAsia"/>
                <w:szCs w:val="21"/>
              </w:rPr>
              <w:t>报表制作-可视化图表库</w:t>
            </w:r>
          </w:p>
        </w:tc>
        <w:tc>
          <w:tcPr>
            <w:tcW w:w="5846" w:type="dxa"/>
          </w:tcPr>
          <w:p w14:paraId="7AC6BD38" w14:textId="39C420D4" w:rsidR="00777E3A" w:rsidRPr="006839D9" w:rsidRDefault="00777E3A" w:rsidP="00403390">
            <w:pPr>
              <w:rPr>
                <w:rFonts w:ascii="微软雅黑" w:hAnsi="微软雅黑"/>
                <w:szCs w:val="21"/>
              </w:rPr>
            </w:pPr>
            <w:r w:rsidRPr="006839D9">
              <w:rPr>
                <w:rFonts w:ascii="微软雅黑" w:hAnsi="微软雅黑" w:hint="eastAsia"/>
                <w:szCs w:val="21"/>
              </w:rPr>
              <w:t>能够满足常见的报表需求，柱形图，饼图，地图，矩阵，表格等，并且能够不断迭代逐渐丰富</w:t>
            </w:r>
            <w:r w:rsidR="00322722" w:rsidRPr="006839D9">
              <w:rPr>
                <w:rFonts w:ascii="微软雅黑" w:hAnsi="微软雅黑" w:hint="eastAsia"/>
                <w:szCs w:val="21"/>
              </w:rPr>
              <w:t>可视化图表库</w:t>
            </w:r>
          </w:p>
        </w:tc>
      </w:tr>
      <w:tr w:rsidR="00777E3A" w:rsidRPr="006839D9" w14:paraId="16A7BA0B" w14:textId="77777777" w:rsidTr="00403390">
        <w:trPr>
          <w:jc w:val="center"/>
        </w:trPr>
        <w:tc>
          <w:tcPr>
            <w:tcW w:w="1872" w:type="dxa"/>
            <w:vMerge/>
            <w:vAlign w:val="center"/>
          </w:tcPr>
          <w:p w14:paraId="5D9D0AD7" w14:textId="77777777" w:rsidR="00777E3A" w:rsidRPr="006839D9" w:rsidRDefault="00777E3A" w:rsidP="00403390">
            <w:pPr>
              <w:rPr>
                <w:rFonts w:ascii="微软雅黑" w:hAnsi="微软雅黑"/>
                <w:szCs w:val="21"/>
              </w:rPr>
            </w:pPr>
          </w:p>
        </w:tc>
        <w:tc>
          <w:tcPr>
            <w:tcW w:w="2092" w:type="dxa"/>
          </w:tcPr>
          <w:p w14:paraId="6CB5BAB0" w14:textId="7735D28D" w:rsidR="00777E3A" w:rsidRPr="006839D9" w:rsidRDefault="00777E3A" w:rsidP="00403390">
            <w:pPr>
              <w:rPr>
                <w:rFonts w:ascii="微软雅黑" w:hAnsi="微软雅黑"/>
                <w:szCs w:val="21"/>
              </w:rPr>
            </w:pPr>
            <w:r w:rsidRPr="006839D9">
              <w:rPr>
                <w:rFonts w:ascii="微软雅黑" w:hAnsi="微软雅黑" w:hint="eastAsia"/>
                <w:szCs w:val="21"/>
              </w:rPr>
              <w:t>报表制作-</w:t>
            </w:r>
            <w:r w:rsidR="00944D62" w:rsidRPr="006839D9">
              <w:rPr>
                <w:rFonts w:ascii="微软雅黑" w:hAnsi="微软雅黑" w:hint="eastAsia"/>
                <w:szCs w:val="21"/>
              </w:rPr>
              <w:t>图表属性</w:t>
            </w:r>
          </w:p>
        </w:tc>
        <w:tc>
          <w:tcPr>
            <w:tcW w:w="5846" w:type="dxa"/>
          </w:tcPr>
          <w:p w14:paraId="12C7D0F3" w14:textId="3D73F651" w:rsidR="00777E3A" w:rsidRPr="006839D9" w:rsidRDefault="00777E3A" w:rsidP="00403390">
            <w:pPr>
              <w:rPr>
                <w:rFonts w:ascii="微软雅黑" w:hAnsi="微软雅黑"/>
                <w:szCs w:val="21"/>
              </w:rPr>
            </w:pPr>
            <w:r w:rsidRPr="006839D9">
              <w:rPr>
                <w:rFonts w:ascii="微软雅黑" w:hAnsi="微软雅黑" w:hint="eastAsia"/>
                <w:szCs w:val="21"/>
              </w:rPr>
              <w:t>满足对可视化图表的各种颜色，大小，标题等属性的配置</w:t>
            </w:r>
          </w:p>
        </w:tc>
      </w:tr>
      <w:tr w:rsidR="00944D62" w:rsidRPr="006839D9" w14:paraId="2C842EC9" w14:textId="77777777" w:rsidTr="00403390">
        <w:trPr>
          <w:jc w:val="center"/>
        </w:trPr>
        <w:tc>
          <w:tcPr>
            <w:tcW w:w="1872" w:type="dxa"/>
            <w:vMerge/>
            <w:vAlign w:val="center"/>
          </w:tcPr>
          <w:p w14:paraId="586BAF77" w14:textId="77777777" w:rsidR="00944D62" w:rsidRPr="006839D9" w:rsidRDefault="00944D62" w:rsidP="00403390">
            <w:pPr>
              <w:rPr>
                <w:rFonts w:ascii="微软雅黑" w:hAnsi="微软雅黑"/>
                <w:szCs w:val="21"/>
              </w:rPr>
            </w:pPr>
          </w:p>
        </w:tc>
        <w:tc>
          <w:tcPr>
            <w:tcW w:w="2092" w:type="dxa"/>
          </w:tcPr>
          <w:p w14:paraId="36375986" w14:textId="01A03ADD" w:rsidR="00944D62" w:rsidRPr="006839D9" w:rsidRDefault="00944D62" w:rsidP="00403390">
            <w:pPr>
              <w:rPr>
                <w:rFonts w:ascii="微软雅黑" w:hAnsi="微软雅黑"/>
                <w:szCs w:val="21"/>
              </w:rPr>
            </w:pPr>
            <w:r w:rsidRPr="006839D9">
              <w:rPr>
                <w:rFonts w:ascii="微软雅黑" w:hAnsi="微软雅黑" w:hint="eastAsia"/>
                <w:szCs w:val="21"/>
              </w:rPr>
              <w:t>报表制作-数据属性</w:t>
            </w:r>
          </w:p>
        </w:tc>
        <w:tc>
          <w:tcPr>
            <w:tcW w:w="5846" w:type="dxa"/>
          </w:tcPr>
          <w:p w14:paraId="047235BC" w14:textId="1C02D643" w:rsidR="00944D62" w:rsidRPr="006839D9" w:rsidRDefault="00944D62" w:rsidP="00403390">
            <w:pPr>
              <w:rPr>
                <w:rFonts w:ascii="微软雅黑" w:hAnsi="微软雅黑"/>
                <w:szCs w:val="21"/>
              </w:rPr>
            </w:pPr>
            <w:r w:rsidRPr="006839D9">
              <w:rPr>
                <w:rFonts w:ascii="微软雅黑" w:hAnsi="微软雅黑" w:hint="eastAsia"/>
                <w:szCs w:val="21"/>
              </w:rPr>
              <w:t>能够配置展现的数据的格式</w:t>
            </w:r>
            <w:r w:rsidR="00CB732D" w:rsidRPr="006839D9">
              <w:rPr>
                <w:rFonts w:ascii="微软雅黑" w:hAnsi="微软雅黑" w:hint="eastAsia"/>
                <w:szCs w:val="21"/>
              </w:rPr>
              <w:t>等相关属性</w:t>
            </w:r>
          </w:p>
        </w:tc>
      </w:tr>
      <w:tr w:rsidR="00777E3A" w:rsidRPr="006839D9" w14:paraId="41634DB0" w14:textId="77777777" w:rsidTr="00403390">
        <w:trPr>
          <w:jc w:val="center"/>
        </w:trPr>
        <w:tc>
          <w:tcPr>
            <w:tcW w:w="1872" w:type="dxa"/>
            <w:vMerge/>
            <w:vAlign w:val="center"/>
          </w:tcPr>
          <w:p w14:paraId="37E1886D" w14:textId="77777777" w:rsidR="00777E3A" w:rsidRPr="006839D9" w:rsidRDefault="00777E3A" w:rsidP="00403390">
            <w:pPr>
              <w:rPr>
                <w:rFonts w:ascii="微软雅黑" w:hAnsi="微软雅黑"/>
                <w:szCs w:val="21"/>
              </w:rPr>
            </w:pPr>
          </w:p>
        </w:tc>
        <w:tc>
          <w:tcPr>
            <w:tcW w:w="2092" w:type="dxa"/>
          </w:tcPr>
          <w:p w14:paraId="623B9BA2" w14:textId="5391C166" w:rsidR="00777E3A" w:rsidRPr="006839D9" w:rsidRDefault="00777E3A" w:rsidP="00403390">
            <w:pPr>
              <w:rPr>
                <w:rFonts w:ascii="微软雅黑" w:hAnsi="微软雅黑"/>
                <w:szCs w:val="21"/>
              </w:rPr>
            </w:pPr>
            <w:r w:rsidRPr="006839D9">
              <w:rPr>
                <w:rFonts w:ascii="微软雅黑" w:hAnsi="微软雅黑" w:hint="eastAsia"/>
                <w:szCs w:val="21"/>
              </w:rPr>
              <w:t>报表制作-</w:t>
            </w:r>
            <w:r w:rsidR="00CB732D" w:rsidRPr="006839D9">
              <w:rPr>
                <w:rFonts w:ascii="微软雅黑" w:hAnsi="微软雅黑" w:hint="eastAsia"/>
                <w:szCs w:val="21"/>
              </w:rPr>
              <w:t>交互属性</w:t>
            </w:r>
          </w:p>
        </w:tc>
        <w:tc>
          <w:tcPr>
            <w:tcW w:w="5846" w:type="dxa"/>
          </w:tcPr>
          <w:p w14:paraId="23CE6E1E" w14:textId="53BF3A6E" w:rsidR="00777E3A" w:rsidRPr="006839D9" w:rsidRDefault="00777E3A" w:rsidP="00403390">
            <w:pPr>
              <w:rPr>
                <w:rFonts w:ascii="微软雅黑" w:hAnsi="微软雅黑"/>
                <w:szCs w:val="21"/>
              </w:rPr>
            </w:pPr>
            <w:r w:rsidRPr="006839D9">
              <w:rPr>
                <w:rFonts w:ascii="微软雅黑" w:hAnsi="微软雅黑" w:hint="eastAsia"/>
                <w:szCs w:val="21"/>
              </w:rPr>
              <w:t>能够</w:t>
            </w:r>
            <w:r w:rsidR="00CB732D" w:rsidRPr="006839D9">
              <w:rPr>
                <w:rFonts w:ascii="微软雅黑" w:hAnsi="微软雅黑" w:hint="eastAsia"/>
                <w:szCs w:val="21"/>
              </w:rPr>
              <w:t>按照交互的配置完成</w:t>
            </w:r>
            <w:r w:rsidRPr="006839D9">
              <w:rPr>
                <w:rFonts w:ascii="微软雅黑" w:hAnsi="微软雅黑" w:hint="eastAsia"/>
                <w:szCs w:val="21"/>
              </w:rPr>
              <w:t>各个图表的联动和下钻</w:t>
            </w:r>
          </w:p>
        </w:tc>
      </w:tr>
      <w:tr w:rsidR="00777E3A" w:rsidRPr="006839D9" w14:paraId="016AF5E8" w14:textId="77777777" w:rsidTr="00403390">
        <w:trPr>
          <w:jc w:val="center"/>
        </w:trPr>
        <w:tc>
          <w:tcPr>
            <w:tcW w:w="1872" w:type="dxa"/>
            <w:vMerge/>
            <w:vAlign w:val="center"/>
          </w:tcPr>
          <w:p w14:paraId="6DA0ADE3" w14:textId="77777777" w:rsidR="00777E3A" w:rsidRPr="006839D9" w:rsidRDefault="00777E3A" w:rsidP="00403390">
            <w:pPr>
              <w:rPr>
                <w:rFonts w:ascii="微软雅黑" w:hAnsi="微软雅黑"/>
                <w:szCs w:val="21"/>
              </w:rPr>
            </w:pPr>
          </w:p>
        </w:tc>
        <w:tc>
          <w:tcPr>
            <w:tcW w:w="2092" w:type="dxa"/>
            <w:vAlign w:val="center"/>
          </w:tcPr>
          <w:p w14:paraId="483BCB3C" w14:textId="2FFBA647" w:rsidR="00777E3A" w:rsidRPr="006839D9" w:rsidRDefault="00777E3A" w:rsidP="00403390">
            <w:pPr>
              <w:rPr>
                <w:rFonts w:ascii="微软雅黑" w:hAnsi="微软雅黑"/>
                <w:szCs w:val="21"/>
              </w:rPr>
            </w:pPr>
            <w:r w:rsidRPr="006839D9">
              <w:rPr>
                <w:rFonts w:ascii="微软雅黑" w:hAnsi="微软雅黑" w:hint="eastAsia"/>
                <w:szCs w:val="21"/>
              </w:rPr>
              <w:t>报表查看-全屏</w:t>
            </w:r>
          </w:p>
        </w:tc>
        <w:tc>
          <w:tcPr>
            <w:tcW w:w="5846" w:type="dxa"/>
          </w:tcPr>
          <w:p w14:paraId="38F09AAF" w14:textId="38FD6429" w:rsidR="00777E3A" w:rsidRPr="006839D9" w:rsidRDefault="00777E3A" w:rsidP="00403390">
            <w:pPr>
              <w:rPr>
                <w:rFonts w:ascii="微软雅黑" w:hAnsi="微软雅黑"/>
                <w:szCs w:val="21"/>
              </w:rPr>
            </w:pPr>
            <w:r w:rsidRPr="006839D9">
              <w:rPr>
                <w:rFonts w:ascii="微软雅黑" w:hAnsi="微软雅黑" w:hint="eastAsia"/>
                <w:szCs w:val="21"/>
              </w:rPr>
              <w:t>可以</w:t>
            </w:r>
            <w:r w:rsidR="00CB732D" w:rsidRPr="006839D9">
              <w:rPr>
                <w:rFonts w:ascii="微软雅黑" w:hAnsi="微软雅黑" w:hint="eastAsia"/>
                <w:szCs w:val="21"/>
              </w:rPr>
              <w:t>以</w:t>
            </w:r>
            <w:r w:rsidRPr="006839D9">
              <w:rPr>
                <w:rFonts w:ascii="微软雅黑" w:hAnsi="微软雅黑" w:hint="eastAsia"/>
                <w:szCs w:val="21"/>
              </w:rPr>
              <w:t>全屏等方式进行报表查看</w:t>
            </w:r>
          </w:p>
        </w:tc>
      </w:tr>
      <w:tr w:rsidR="00777E3A" w:rsidRPr="006839D9" w14:paraId="749BC255" w14:textId="77777777" w:rsidTr="00403390">
        <w:trPr>
          <w:jc w:val="center"/>
        </w:trPr>
        <w:tc>
          <w:tcPr>
            <w:tcW w:w="1872" w:type="dxa"/>
            <w:vMerge/>
            <w:vAlign w:val="center"/>
          </w:tcPr>
          <w:p w14:paraId="4C8DEA35" w14:textId="77777777" w:rsidR="00777E3A" w:rsidRPr="006839D9" w:rsidRDefault="00777E3A" w:rsidP="00403390">
            <w:pPr>
              <w:rPr>
                <w:rFonts w:ascii="微软雅黑" w:hAnsi="微软雅黑"/>
                <w:szCs w:val="21"/>
              </w:rPr>
            </w:pPr>
          </w:p>
        </w:tc>
        <w:tc>
          <w:tcPr>
            <w:tcW w:w="2092" w:type="dxa"/>
            <w:vAlign w:val="center"/>
          </w:tcPr>
          <w:p w14:paraId="7B5EC7EB" w14:textId="6644710B" w:rsidR="00777E3A" w:rsidRPr="006839D9" w:rsidRDefault="00777E3A" w:rsidP="00403390">
            <w:pPr>
              <w:rPr>
                <w:rFonts w:ascii="微软雅黑" w:hAnsi="微软雅黑"/>
                <w:szCs w:val="21"/>
              </w:rPr>
            </w:pPr>
            <w:r w:rsidRPr="006839D9">
              <w:rPr>
                <w:rFonts w:ascii="微软雅黑" w:hAnsi="微软雅黑" w:hint="eastAsia"/>
                <w:szCs w:val="21"/>
              </w:rPr>
              <w:t>报表查看-指定方式</w:t>
            </w:r>
          </w:p>
        </w:tc>
        <w:tc>
          <w:tcPr>
            <w:tcW w:w="5846" w:type="dxa"/>
          </w:tcPr>
          <w:p w14:paraId="7E288C50" w14:textId="009F19D0" w:rsidR="00777E3A" w:rsidRPr="006839D9" w:rsidRDefault="00777E3A" w:rsidP="00403390">
            <w:pPr>
              <w:rPr>
                <w:rFonts w:ascii="微软雅黑" w:hAnsi="微软雅黑"/>
                <w:szCs w:val="21"/>
              </w:rPr>
            </w:pPr>
            <w:r w:rsidRPr="006839D9">
              <w:rPr>
                <w:rFonts w:ascii="微软雅黑" w:hAnsi="微软雅黑" w:hint="eastAsia"/>
                <w:szCs w:val="21"/>
              </w:rPr>
              <w:t>指定是以</w:t>
            </w:r>
            <w:r w:rsidR="002C5324" w:rsidRPr="006839D9">
              <w:rPr>
                <w:rFonts w:ascii="微软雅黑" w:hAnsi="微软雅黑" w:hint="eastAsia"/>
                <w:szCs w:val="21"/>
              </w:rPr>
              <w:t>屏幕宽度，屏幕高度，自适应整个屏幕</w:t>
            </w:r>
            <w:r w:rsidRPr="006839D9">
              <w:rPr>
                <w:rFonts w:ascii="微软雅黑" w:hAnsi="微软雅黑" w:hint="eastAsia"/>
                <w:szCs w:val="21"/>
              </w:rPr>
              <w:t>等方式查看报表，报表能够根据选择的查看方式进行自适应</w:t>
            </w:r>
          </w:p>
        </w:tc>
      </w:tr>
      <w:tr w:rsidR="00777E3A" w:rsidRPr="006839D9" w14:paraId="50D1F540" w14:textId="77777777" w:rsidTr="00403390">
        <w:trPr>
          <w:jc w:val="center"/>
        </w:trPr>
        <w:tc>
          <w:tcPr>
            <w:tcW w:w="1872" w:type="dxa"/>
            <w:vMerge/>
            <w:vAlign w:val="center"/>
          </w:tcPr>
          <w:p w14:paraId="7CE86A31" w14:textId="77777777" w:rsidR="00777E3A" w:rsidRPr="006839D9" w:rsidRDefault="00777E3A" w:rsidP="00403390">
            <w:pPr>
              <w:rPr>
                <w:rFonts w:ascii="微软雅黑" w:hAnsi="微软雅黑"/>
                <w:szCs w:val="21"/>
              </w:rPr>
            </w:pPr>
          </w:p>
        </w:tc>
        <w:tc>
          <w:tcPr>
            <w:tcW w:w="2092" w:type="dxa"/>
            <w:vAlign w:val="center"/>
          </w:tcPr>
          <w:p w14:paraId="7B3EC65E" w14:textId="332C2CB7" w:rsidR="00777E3A" w:rsidRPr="006839D9" w:rsidRDefault="00777E3A" w:rsidP="00403390">
            <w:pPr>
              <w:rPr>
                <w:rFonts w:ascii="微软雅黑" w:hAnsi="微软雅黑"/>
                <w:szCs w:val="21"/>
              </w:rPr>
            </w:pPr>
            <w:r w:rsidRPr="006839D9">
              <w:rPr>
                <w:rFonts w:ascii="微软雅黑" w:hAnsi="微软雅黑" w:hint="eastAsia"/>
                <w:szCs w:val="21"/>
              </w:rPr>
              <w:t>报表嵌入</w:t>
            </w:r>
          </w:p>
        </w:tc>
        <w:tc>
          <w:tcPr>
            <w:tcW w:w="5846" w:type="dxa"/>
          </w:tcPr>
          <w:p w14:paraId="324D0BFF" w14:textId="05D5884E" w:rsidR="00777E3A" w:rsidRPr="006839D9" w:rsidRDefault="00777E3A" w:rsidP="00403390">
            <w:pPr>
              <w:rPr>
                <w:rFonts w:ascii="微软雅黑" w:hAnsi="微软雅黑"/>
                <w:szCs w:val="21"/>
              </w:rPr>
            </w:pPr>
            <w:r w:rsidRPr="006839D9">
              <w:rPr>
                <w:rFonts w:ascii="微软雅黑" w:hAnsi="微软雅黑" w:hint="eastAsia"/>
                <w:szCs w:val="21"/>
              </w:rPr>
              <w:t>支持报表</w:t>
            </w:r>
            <w:r w:rsidR="002C5324" w:rsidRPr="006839D9">
              <w:rPr>
                <w:rFonts w:ascii="微软雅黑" w:hAnsi="微软雅黑" w:hint="eastAsia"/>
                <w:szCs w:val="21"/>
              </w:rPr>
              <w:t>嵌入</w:t>
            </w:r>
            <w:r w:rsidRPr="006839D9">
              <w:rPr>
                <w:rFonts w:ascii="微软雅黑" w:hAnsi="微软雅黑" w:hint="eastAsia"/>
                <w:szCs w:val="21"/>
              </w:rPr>
              <w:t>到其他业务系统平台中</w:t>
            </w:r>
          </w:p>
        </w:tc>
      </w:tr>
      <w:tr w:rsidR="00777E3A" w:rsidRPr="006839D9" w14:paraId="2392DAB4" w14:textId="77777777" w:rsidTr="00403390">
        <w:trPr>
          <w:jc w:val="center"/>
        </w:trPr>
        <w:tc>
          <w:tcPr>
            <w:tcW w:w="1872" w:type="dxa"/>
            <w:vMerge/>
            <w:vAlign w:val="center"/>
          </w:tcPr>
          <w:p w14:paraId="4970004C" w14:textId="77777777" w:rsidR="00777E3A" w:rsidRPr="006839D9" w:rsidRDefault="00777E3A" w:rsidP="00403390">
            <w:pPr>
              <w:rPr>
                <w:rFonts w:ascii="微软雅黑" w:hAnsi="微软雅黑"/>
                <w:szCs w:val="21"/>
              </w:rPr>
            </w:pPr>
          </w:p>
        </w:tc>
        <w:tc>
          <w:tcPr>
            <w:tcW w:w="2092" w:type="dxa"/>
            <w:vAlign w:val="center"/>
          </w:tcPr>
          <w:p w14:paraId="68C845FD" w14:textId="1E48D980" w:rsidR="00777E3A" w:rsidRPr="006839D9" w:rsidRDefault="00777E3A" w:rsidP="00403390">
            <w:pPr>
              <w:rPr>
                <w:rFonts w:ascii="微软雅黑" w:hAnsi="微软雅黑"/>
                <w:szCs w:val="21"/>
              </w:rPr>
            </w:pPr>
            <w:r w:rsidRPr="006839D9">
              <w:rPr>
                <w:rFonts w:ascii="微软雅黑" w:hAnsi="微软雅黑" w:hint="eastAsia"/>
                <w:szCs w:val="21"/>
              </w:rPr>
              <w:t>访问统计</w:t>
            </w:r>
          </w:p>
        </w:tc>
        <w:tc>
          <w:tcPr>
            <w:tcW w:w="5846" w:type="dxa"/>
          </w:tcPr>
          <w:p w14:paraId="6631E7B4" w14:textId="0D5FA2EE" w:rsidR="00777E3A" w:rsidRPr="006839D9" w:rsidRDefault="00777E3A" w:rsidP="00403390">
            <w:pPr>
              <w:rPr>
                <w:rFonts w:ascii="微软雅黑" w:hAnsi="微软雅黑"/>
                <w:szCs w:val="21"/>
              </w:rPr>
            </w:pPr>
            <w:r w:rsidRPr="006839D9">
              <w:rPr>
                <w:rFonts w:ascii="微软雅黑" w:hAnsi="微软雅黑" w:hint="eastAsia"/>
                <w:szCs w:val="21"/>
              </w:rPr>
              <w:t>统计每张报表的访问情况和访问日志</w:t>
            </w:r>
          </w:p>
        </w:tc>
      </w:tr>
      <w:tr w:rsidR="00D53435" w:rsidRPr="006839D9" w14:paraId="60D18BE1" w14:textId="77777777" w:rsidTr="00403390">
        <w:trPr>
          <w:jc w:val="center"/>
        </w:trPr>
        <w:tc>
          <w:tcPr>
            <w:tcW w:w="1872" w:type="dxa"/>
            <w:vMerge w:val="restart"/>
            <w:vAlign w:val="center"/>
          </w:tcPr>
          <w:p w14:paraId="3349B8C8" w14:textId="7FE2BE79" w:rsidR="00D53435" w:rsidRPr="006839D9" w:rsidRDefault="00D53435" w:rsidP="00403390">
            <w:pPr>
              <w:rPr>
                <w:rFonts w:ascii="微软雅黑" w:hAnsi="微软雅黑"/>
                <w:szCs w:val="21"/>
              </w:rPr>
            </w:pPr>
            <w:r w:rsidRPr="006839D9">
              <w:rPr>
                <w:rFonts w:ascii="微软雅黑" w:hAnsi="微软雅黑" w:hint="eastAsia"/>
                <w:szCs w:val="21"/>
              </w:rPr>
              <w:t>数据服务</w:t>
            </w:r>
          </w:p>
        </w:tc>
        <w:tc>
          <w:tcPr>
            <w:tcW w:w="2092" w:type="dxa"/>
            <w:vAlign w:val="center"/>
          </w:tcPr>
          <w:p w14:paraId="2E429F55" w14:textId="7B1DFA21" w:rsidR="00D53435" w:rsidRPr="006839D9" w:rsidRDefault="00D53435" w:rsidP="00403390">
            <w:pPr>
              <w:rPr>
                <w:rFonts w:ascii="微软雅黑" w:hAnsi="微软雅黑"/>
                <w:szCs w:val="21"/>
              </w:rPr>
            </w:pPr>
            <w:r w:rsidRPr="006839D9">
              <w:rPr>
                <w:rFonts w:ascii="微软雅黑" w:hAnsi="微软雅黑" w:hint="eastAsia"/>
                <w:szCs w:val="21"/>
              </w:rPr>
              <w:t>API配置</w:t>
            </w:r>
          </w:p>
        </w:tc>
        <w:tc>
          <w:tcPr>
            <w:tcW w:w="5846" w:type="dxa"/>
          </w:tcPr>
          <w:p w14:paraId="4CE74F14" w14:textId="429C7569" w:rsidR="00D53435" w:rsidRPr="006839D9" w:rsidRDefault="00D53435" w:rsidP="00403390">
            <w:pPr>
              <w:rPr>
                <w:rFonts w:ascii="微软雅黑" w:hAnsi="微软雅黑"/>
                <w:szCs w:val="21"/>
              </w:rPr>
            </w:pPr>
            <w:r w:rsidRPr="006839D9">
              <w:rPr>
                <w:rFonts w:ascii="微软雅黑" w:hAnsi="微软雅黑" w:hint="eastAsia"/>
                <w:szCs w:val="21"/>
              </w:rPr>
              <w:t>支持实现页面拖拉拽的方式生成API接口，并且支持页面能够预览API返回数据效果，API</w:t>
            </w:r>
            <w:r w:rsidRPr="006839D9">
              <w:rPr>
                <w:rFonts w:ascii="微软雅黑" w:hAnsi="微软雅黑"/>
                <w:szCs w:val="21"/>
              </w:rPr>
              <w:t xml:space="preserve"> </w:t>
            </w:r>
            <w:r w:rsidRPr="006839D9">
              <w:rPr>
                <w:rFonts w:ascii="微软雅黑" w:hAnsi="微软雅黑" w:hint="eastAsia"/>
                <w:szCs w:val="21"/>
              </w:rPr>
              <w:t>输入输出参数设置，API默认过滤条件设置。</w:t>
            </w:r>
          </w:p>
        </w:tc>
      </w:tr>
      <w:tr w:rsidR="00D53435" w:rsidRPr="006839D9" w14:paraId="03A58FB8" w14:textId="77777777" w:rsidTr="00403390">
        <w:trPr>
          <w:jc w:val="center"/>
        </w:trPr>
        <w:tc>
          <w:tcPr>
            <w:tcW w:w="1872" w:type="dxa"/>
            <w:vMerge/>
            <w:vAlign w:val="center"/>
          </w:tcPr>
          <w:p w14:paraId="5A7BCF4B" w14:textId="77777777" w:rsidR="00D53435" w:rsidRPr="006839D9" w:rsidRDefault="00D53435" w:rsidP="00403390">
            <w:pPr>
              <w:rPr>
                <w:rFonts w:ascii="微软雅黑" w:hAnsi="微软雅黑"/>
                <w:szCs w:val="21"/>
              </w:rPr>
            </w:pPr>
          </w:p>
        </w:tc>
        <w:tc>
          <w:tcPr>
            <w:tcW w:w="2092" w:type="dxa"/>
            <w:vAlign w:val="center"/>
          </w:tcPr>
          <w:p w14:paraId="5ACC53F9" w14:textId="119B2CDE" w:rsidR="00D53435" w:rsidRPr="006839D9" w:rsidRDefault="00777E3A" w:rsidP="00403390">
            <w:pPr>
              <w:rPr>
                <w:rFonts w:ascii="微软雅黑" w:hAnsi="微软雅黑"/>
                <w:szCs w:val="21"/>
              </w:rPr>
            </w:pPr>
            <w:r w:rsidRPr="006839D9">
              <w:rPr>
                <w:rFonts w:ascii="微软雅黑" w:hAnsi="微软雅黑" w:hint="eastAsia"/>
                <w:szCs w:val="21"/>
              </w:rPr>
              <w:t>下游系统</w:t>
            </w:r>
            <w:r w:rsidR="007F2006" w:rsidRPr="006839D9">
              <w:rPr>
                <w:rFonts w:ascii="微软雅黑" w:hAnsi="微软雅黑" w:hint="eastAsia"/>
                <w:szCs w:val="21"/>
              </w:rPr>
              <w:t>配置</w:t>
            </w:r>
          </w:p>
        </w:tc>
        <w:tc>
          <w:tcPr>
            <w:tcW w:w="5846" w:type="dxa"/>
          </w:tcPr>
          <w:p w14:paraId="6BBE6E97" w14:textId="18E9A63F" w:rsidR="00D53435" w:rsidRPr="006839D9" w:rsidRDefault="00D53435" w:rsidP="00403390">
            <w:pPr>
              <w:rPr>
                <w:rFonts w:ascii="微软雅黑" w:hAnsi="微软雅黑"/>
                <w:szCs w:val="21"/>
              </w:rPr>
            </w:pPr>
            <w:r w:rsidRPr="006839D9">
              <w:rPr>
                <w:rFonts w:ascii="微软雅黑" w:hAnsi="微软雅黑" w:hint="eastAsia"/>
                <w:szCs w:val="21"/>
              </w:rPr>
              <w:t>完成下游系统的注册功能</w:t>
            </w:r>
          </w:p>
        </w:tc>
      </w:tr>
      <w:tr w:rsidR="00D53435" w:rsidRPr="006839D9" w14:paraId="6A331B79" w14:textId="77777777" w:rsidTr="00403390">
        <w:trPr>
          <w:jc w:val="center"/>
        </w:trPr>
        <w:tc>
          <w:tcPr>
            <w:tcW w:w="1872" w:type="dxa"/>
            <w:vMerge/>
            <w:vAlign w:val="center"/>
          </w:tcPr>
          <w:p w14:paraId="724E7547" w14:textId="77777777" w:rsidR="00D53435" w:rsidRPr="006839D9" w:rsidRDefault="00D53435" w:rsidP="00403390">
            <w:pPr>
              <w:rPr>
                <w:rFonts w:ascii="微软雅黑" w:hAnsi="微软雅黑"/>
                <w:szCs w:val="21"/>
              </w:rPr>
            </w:pPr>
          </w:p>
        </w:tc>
        <w:tc>
          <w:tcPr>
            <w:tcW w:w="2092" w:type="dxa"/>
            <w:vAlign w:val="center"/>
          </w:tcPr>
          <w:p w14:paraId="46F6072C" w14:textId="195AB98E" w:rsidR="00D53435" w:rsidRPr="006839D9" w:rsidRDefault="00777E3A" w:rsidP="00403390">
            <w:pPr>
              <w:rPr>
                <w:rFonts w:ascii="微软雅黑" w:hAnsi="微软雅黑"/>
                <w:szCs w:val="21"/>
              </w:rPr>
            </w:pPr>
            <w:r w:rsidRPr="006839D9">
              <w:rPr>
                <w:rFonts w:ascii="微软雅黑" w:hAnsi="微软雅黑" w:hint="eastAsia"/>
                <w:szCs w:val="21"/>
              </w:rPr>
              <w:t>下游系统</w:t>
            </w:r>
            <w:r w:rsidR="00D53435" w:rsidRPr="006839D9">
              <w:rPr>
                <w:rFonts w:ascii="微软雅黑" w:hAnsi="微软雅黑" w:hint="eastAsia"/>
                <w:szCs w:val="21"/>
              </w:rPr>
              <w:t>API设置</w:t>
            </w:r>
          </w:p>
        </w:tc>
        <w:tc>
          <w:tcPr>
            <w:tcW w:w="5846" w:type="dxa"/>
          </w:tcPr>
          <w:p w14:paraId="677E0FDA" w14:textId="2A21BE57" w:rsidR="00D53435" w:rsidRPr="006839D9" w:rsidRDefault="00D53435" w:rsidP="00403390">
            <w:pPr>
              <w:rPr>
                <w:rFonts w:ascii="微软雅黑" w:hAnsi="微软雅黑"/>
                <w:szCs w:val="21"/>
              </w:rPr>
            </w:pPr>
            <w:r w:rsidRPr="006839D9">
              <w:rPr>
                <w:rFonts w:ascii="微软雅黑" w:hAnsi="微软雅黑" w:hint="eastAsia"/>
                <w:szCs w:val="21"/>
              </w:rPr>
              <w:t>能够为不同的下游应用指定访问的API和访问的账号和密码、</w:t>
            </w:r>
          </w:p>
        </w:tc>
      </w:tr>
      <w:tr w:rsidR="00D53435" w:rsidRPr="006839D9" w14:paraId="369CF432" w14:textId="77777777" w:rsidTr="00403390">
        <w:trPr>
          <w:jc w:val="center"/>
        </w:trPr>
        <w:tc>
          <w:tcPr>
            <w:tcW w:w="1872" w:type="dxa"/>
            <w:vMerge/>
            <w:vAlign w:val="center"/>
          </w:tcPr>
          <w:p w14:paraId="12703866" w14:textId="77777777" w:rsidR="00D53435" w:rsidRPr="006839D9" w:rsidRDefault="00D53435" w:rsidP="00403390">
            <w:pPr>
              <w:rPr>
                <w:rFonts w:ascii="微软雅黑" w:hAnsi="微软雅黑"/>
                <w:szCs w:val="21"/>
              </w:rPr>
            </w:pPr>
          </w:p>
        </w:tc>
        <w:tc>
          <w:tcPr>
            <w:tcW w:w="2092" w:type="dxa"/>
            <w:vAlign w:val="center"/>
          </w:tcPr>
          <w:p w14:paraId="763061DD" w14:textId="20815CDD" w:rsidR="00D53435" w:rsidRPr="006839D9" w:rsidRDefault="00D53435" w:rsidP="00403390">
            <w:pPr>
              <w:rPr>
                <w:rFonts w:ascii="微软雅黑" w:hAnsi="微软雅黑"/>
                <w:szCs w:val="21"/>
              </w:rPr>
            </w:pPr>
            <w:r w:rsidRPr="006839D9">
              <w:rPr>
                <w:rFonts w:ascii="微软雅黑" w:hAnsi="微软雅黑" w:hint="eastAsia"/>
                <w:szCs w:val="21"/>
              </w:rPr>
              <w:t>API访问接口文档</w:t>
            </w:r>
            <w:r w:rsidR="007F2006" w:rsidRPr="006839D9">
              <w:rPr>
                <w:rFonts w:ascii="微软雅黑" w:hAnsi="微软雅黑" w:hint="eastAsia"/>
                <w:szCs w:val="21"/>
              </w:rPr>
              <w:t>生成</w:t>
            </w:r>
          </w:p>
        </w:tc>
        <w:tc>
          <w:tcPr>
            <w:tcW w:w="5846" w:type="dxa"/>
          </w:tcPr>
          <w:p w14:paraId="3927600F" w14:textId="72C9087D" w:rsidR="00D53435" w:rsidRPr="006839D9" w:rsidRDefault="00D53435" w:rsidP="00403390">
            <w:pPr>
              <w:rPr>
                <w:rFonts w:ascii="微软雅黑" w:hAnsi="微软雅黑"/>
                <w:szCs w:val="21"/>
              </w:rPr>
            </w:pPr>
            <w:r w:rsidRPr="006839D9">
              <w:rPr>
                <w:rFonts w:ascii="微软雅黑" w:hAnsi="微软雅黑" w:hint="eastAsia"/>
                <w:szCs w:val="21"/>
              </w:rPr>
              <w:t>根据配置信息，自动生成API对接文档，帮助下游系统完成自主对接</w:t>
            </w:r>
          </w:p>
        </w:tc>
      </w:tr>
      <w:tr w:rsidR="00D53435" w:rsidRPr="006839D9" w14:paraId="4FD77F3C" w14:textId="77777777" w:rsidTr="00403390">
        <w:trPr>
          <w:jc w:val="center"/>
        </w:trPr>
        <w:tc>
          <w:tcPr>
            <w:tcW w:w="1872" w:type="dxa"/>
            <w:vMerge/>
            <w:vAlign w:val="center"/>
          </w:tcPr>
          <w:p w14:paraId="14315A47" w14:textId="77777777" w:rsidR="00D53435" w:rsidRPr="006839D9" w:rsidRDefault="00D53435" w:rsidP="00403390">
            <w:pPr>
              <w:rPr>
                <w:rFonts w:ascii="微软雅黑" w:hAnsi="微软雅黑"/>
                <w:szCs w:val="21"/>
              </w:rPr>
            </w:pPr>
          </w:p>
        </w:tc>
        <w:tc>
          <w:tcPr>
            <w:tcW w:w="2092" w:type="dxa"/>
            <w:vAlign w:val="center"/>
          </w:tcPr>
          <w:p w14:paraId="446107C5" w14:textId="700E2C6B" w:rsidR="00D53435" w:rsidRPr="006839D9" w:rsidRDefault="00D53435" w:rsidP="00403390">
            <w:pPr>
              <w:rPr>
                <w:rFonts w:ascii="微软雅黑" w:hAnsi="微软雅黑"/>
                <w:szCs w:val="21"/>
              </w:rPr>
            </w:pPr>
            <w:r w:rsidRPr="006839D9">
              <w:rPr>
                <w:rFonts w:ascii="微软雅黑" w:hAnsi="微软雅黑" w:hint="eastAsia"/>
                <w:szCs w:val="21"/>
              </w:rPr>
              <w:t>API访问日志</w:t>
            </w:r>
          </w:p>
        </w:tc>
        <w:tc>
          <w:tcPr>
            <w:tcW w:w="5846" w:type="dxa"/>
          </w:tcPr>
          <w:p w14:paraId="5973F053" w14:textId="0960D734" w:rsidR="00D53435" w:rsidRPr="006839D9" w:rsidRDefault="00D53435" w:rsidP="00403390">
            <w:pPr>
              <w:rPr>
                <w:rFonts w:ascii="微软雅黑" w:hAnsi="微软雅黑"/>
                <w:szCs w:val="21"/>
              </w:rPr>
            </w:pPr>
            <w:r w:rsidRPr="006839D9">
              <w:rPr>
                <w:rFonts w:ascii="微软雅黑" w:hAnsi="微软雅黑" w:hint="eastAsia"/>
                <w:szCs w:val="21"/>
              </w:rPr>
              <w:t>统计各个API的访问情况，数据调用日志信息</w:t>
            </w:r>
          </w:p>
        </w:tc>
      </w:tr>
      <w:tr w:rsidR="00617DBD" w:rsidRPr="006839D9" w14:paraId="1ADD31D7" w14:textId="77777777" w:rsidTr="00403390">
        <w:trPr>
          <w:jc w:val="center"/>
        </w:trPr>
        <w:tc>
          <w:tcPr>
            <w:tcW w:w="1872" w:type="dxa"/>
            <w:vMerge w:val="restart"/>
            <w:vAlign w:val="center"/>
          </w:tcPr>
          <w:p w14:paraId="2818494B" w14:textId="28750B9D" w:rsidR="00617DBD" w:rsidRPr="006839D9" w:rsidRDefault="00617DBD" w:rsidP="00CC11F4">
            <w:pPr>
              <w:rPr>
                <w:rFonts w:ascii="微软雅黑" w:hAnsi="微软雅黑"/>
                <w:szCs w:val="21"/>
              </w:rPr>
            </w:pPr>
            <w:r w:rsidRPr="006839D9">
              <w:rPr>
                <w:rFonts w:ascii="微软雅黑" w:hAnsi="微软雅黑" w:hint="eastAsia"/>
                <w:szCs w:val="21"/>
              </w:rPr>
              <w:t>数据治理</w:t>
            </w:r>
          </w:p>
        </w:tc>
        <w:tc>
          <w:tcPr>
            <w:tcW w:w="2092" w:type="dxa"/>
            <w:vAlign w:val="center"/>
          </w:tcPr>
          <w:p w14:paraId="46C080E3" w14:textId="7FD1E8C1" w:rsidR="00617DBD" w:rsidRPr="006839D9" w:rsidRDefault="00617DBD" w:rsidP="00CC11F4">
            <w:pPr>
              <w:rPr>
                <w:rFonts w:ascii="微软雅黑" w:hAnsi="微软雅黑"/>
                <w:szCs w:val="21"/>
              </w:rPr>
            </w:pPr>
            <w:r w:rsidRPr="006839D9">
              <w:rPr>
                <w:rFonts w:ascii="微软雅黑" w:hAnsi="微软雅黑" w:hint="eastAsia"/>
                <w:szCs w:val="21"/>
              </w:rPr>
              <w:t>元数据-标签管理</w:t>
            </w:r>
          </w:p>
        </w:tc>
        <w:tc>
          <w:tcPr>
            <w:tcW w:w="5846" w:type="dxa"/>
          </w:tcPr>
          <w:p w14:paraId="621D589C" w14:textId="3EDE1FED" w:rsidR="00617DBD" w:rsidRPr="006839D9" w:rsidRDefault="00617DBD" w:rsidP="00CC11F4">
            <w:pPr>
              <w:rPr>
                <w:rFonts w:ascii="微软雅黑" w:hAnsi="微软雅黑"/>
                <w:szCs w:val="21"/>
              </w:rPr>
            </w:pPr>
            <w:r w:rsidRPr="006839D9">
              <w:rPr>
                <w:rFonts w:ascii="微软雅黑" w:hAnsi="微软雅黑" w:hint="eastAsia"/>
                <w:szCs w:val="21"/>
              </w:rPr>
              <w:t>维护元数据标签（比如数据安全级别等），实现标签的分类管理；</w:t>
            </w:r>
          </w:p>
        </w:tc>
      </w:tr>
      <w:tr w:rsidR="00617DBD" w:rsidRPr="006839D9" w14:paraId="430FDA24" w14:textId="77777777" w:rsidTr="00403390">
        <w:trPr>
          <w:jc w:val="center"/>
        </w:trPr>
        <w:tc>
          <w:tcPr>
            <w:tcW w:w="1872" w:type="dxa"/>
            <w:vMerge/>
          </w:tcPr>
          <w:p w14:paraId="1657A031" w14:textId="77777777" w:rsidR="00617DBD" w:rsidRPr="006839D9" w:rsidRDefault="00617DBD" w:rsidP="00CC11F4">
            <w:pPr>
              <w:rPr>
                <w:rFonts w:ascii="微软雅黑" w:hAnsi="微软雅黑"/>
                <w:szCs w:val="21"/>
              </w:rPr>
            </w:pPr>
          </w:p>
        </w:tc>
        <w:tc>
          <w:tcPr>
            <w:tcW w:w="2092" w:type="dxa"/>
            <w:vAlign w:val="center"/>
          </w:tcPr>
          <w:p w14:paraId="3AA937F1" w14:textId="1E72D92D" w:rsidR="00617DBD" w:rsidRPr="006839D9" w:rsidRDefault="00617DBD" w:rsidP="00CC11F4">
            <w:pPr>
              <w:rPr>
                <w:rFonts w:ascii="微软雅黑" w:hAnsi="微软雅黑"/>
                <w:szCs w:val="21"/>
              </w:rPr>
            </w:pPr>
            <w:r w:rsidRPr="006839D9">
              <w:rPr>
                <w:rFonts w:ascii="微软雅黑" w:hAnsi="微软雅黑" w:hint="eastAsia"/>
                <w:szCs w:val="21"/>
              </w:rPr>
              <w:t>元数据-接入</w:t>
            </w:r>
          </w:p>
        </w:tc>
        <w:tc>
          <w:tcPr>
            <w:tcW w:w="5846" w:type="dxa"/>
          </w:tcPr>
          <w:p w14:paraId="08D3DE9D" w14:textId="391CD0AD" w:rsidR="00617DBD" w:rsidRPr="006839D9" w:rsidRDefault="00617DBD" w:rsidP="00CC11F4">
            <w:pPr>
              <w:rPr>
                <w:rFonts w:ascii="微软雅黑" w:hAnsi="微软雅黑"/>
                <w:szCs w:val="21"/>
              </w:rPr>
            </w:pPr>
            <w:r w:rsidRPr="006839D9">
              <w:rPr>
                <w:rFonts w:ascii="微软雅黑" w:hAnsi="微软雅黑" w:hint="eastAsia"/>
                <w:szCs w:val="21"/>
              </w:rPr>
              <w:t>提供对外API支持，支持企业其他业务系统推送元数据</w:t>
            </w:r>
          </w:p>
        </w:tc>
      </w:tr>
      <w:tr w:rsidR="00617DBD" w:rsidRPr="006839D9" w14:paraId="78AD5644" w14:textId="77777777" w:rsidTr="00403390">
        <w:trPr>
          <w:jc w:val="center"/>
        </w:trPr>
        <w:tc>
          <w:tcPr>
            <w:tcW w:w="1872" w:type="dxa"/>
            <w:vMerge/>
          </w:tcPr>
          <w:p w14:paraId="49D1A930" w14:textId="77777777" w:rsidR="00617DBD" w:rsidRPr="006839D9" w:rsidRDefault="00617DBD" w:rsidP="00CC11F4">
            <w:pPr>
              <w:rPr>
                <w:rFonts w:ascii="微软雅黑" w:hAnsi="微软雅黑"/>
                <w:szCs w:val="21"/>
              </w:rPr>
            </w:pPr>
          </w:p>
        </w:tc>
        <w:tc>
          <w:tcPr>
            <w:tcW w:w="2092" w:type="dxa"/>
            <w:vAlign w:val="center"/>
          </w:tcPr>
          <w:p w14:paraId="0B547D8B" w14:textId="5CD71532" w:rsidR="00617DBD" w:rsidRPr="006839D9" w:rsidRDefault="00617DBD" w:rsidP="00CC11F4">
            <w:pPr>
              <w:rPr>
                <w:rFonts w:ascii="微软雅黑" w:hAnsi="微软雅黑"/>
                <w:color w:val="000000" w:themeColor="text1"/>
                <w:szCs w:val="21"/>
              </w:rPr>
            </w:pPr>
            <w:r w:rsidRPr="006839D9">
              <w:rPr>
                <w:rFonts w:ascii="微软雅黑" w:hAnsi="微软雅黑" w:hint="eastAsia"/>
                <w:color w:val="000000" w:themeColor="text1"/>
                <w:szCs w:val="21"/>
              </w:rPr>
              <w:t>数据质量-空表验证</w:t>
            </w:r>
          </w:p>
        </w:tc>
        <w:tc>
          <w:tcPr>
            <w:tcW w:w="5846" w:type="dxa"/>
          </w:tcPr>
          <w:p w14:paraId="4360EE93" w14:textId="2B16FFD4" w:rsidR="00617DBD" w:rsidRPr="006839D9" w:rsidRDefault="00617DBD" w:rsidP="00CC11F4">
            <w:pPr>
              <w:rPr>
                <w:rFonts w:ascii="微软雅黑" w:hAnsi="微软雅黑"/>
                <w:szCs w:val="21"/>
              </w:rPr>
            </w:pPr>
            <w:r w:rsidRPr="006839D9">
              <w:rPr>
                <w:rFonts w:ascii="微软雅黑" w:hAnsi="微软雅黑" w:hint="eastAsia"/>
                <w:szCs w:val="21"/>
              </w:rPr>
              <w:t>扫描当前系统所有表，并对空表进行提醒</w:t>
            </w:r>
          </w:p>
        </w:tc>
      </w:tr>
      <w:tr w:rsidR="00617DBD" w:rsidRPr="006839D9" w14:paraId="672F3986" w14:textId="77777777" w:rsidTr="00403390">
        <w:trPr>
          <w:jc w:val="center"/>
        </w:trPr>
        <w:tc>
          <w:tcPr>
            <w:tcW w:w="1872" w:type="dxa"/>
            <w:vMerge/>
          </w:tcPr>
          <w:p w14:paraId="0E9B6C5C" w14:textId="77777777" w:rsidR="00617DBD" w:rsidRPr="006839D9" w:rsidRDefault="00617DBD" w:rsidP="00CC11F4">
            <w:pPr>
              <w:rPr>
                <w:rFonts w:ascii="微软雅黑" w:hAnsi="微软雅黑"/>
                <w:szCs w:val="21"/>
              </w:rPr>
            </w:pPr>
          </w:p>
        </w:tc>
        <w:tc>
          <w:tcPr>
            <w:tcW w:w="2092" w:type="dxa"/>
            <w:vAlign w:val="center"/>
          </w:tcPr>
          <w:p w14:paraId="7B98C69B" w14:textId="37D581AF" w:rsidR="00617DBD" w:rsidRPr="006839D9" w:rsidRDefault="00617DBD" w:rsidP="00CC11F4">
            <w:pPr>
              <w:rPr>
                <w:rFonts w:ascii="微软雅黑" w:hAnsi="微软雅黑"/>
                <w:color w:val="000000" w:themeColor="text1"/>
                <w:szCs w:val="21"/>
              </w:rPr>
            </w:pPr>
            <w:r w:rsidRPr="006839D9">
              <w:rPr>
                <w:rFonts w:ascii="微软雅黑" w:hAnsi="微软雅黑" w:hint="eastAsia"/>
                <w:color w:val="000000" w:themeColor="text1"/>
                <w:szCs w:val="21"/>
              </w:rPr>
              <w:t>数据质量-生命周期验证</w:t>
            </w:r>
          </w:p>
        </w:tc>
        <w:tc>
          <w:tcPr>
            <w:tcW w:w="5846" w:type="dxa"/>
          </w:tcPr>
          <w:p w14:paraId="2F082990" w14:textId="2D508DD6" w:rsidR="00617DBD" w:rsidRPr="006839D9" w:rsidRDefault="00617DBD" w:rsidP="00CC11F4">
            <w:pPr>
              <w:rPr>
                <w:rFonts w:ascii="微软雅黑" w:hAnsi="微软雅黑"/>
                <w:szCs w:val="21"/>
              </w:rPr>
            </w:pPr>
            <w:r w:rsidRPr="006839D9">
              <w:rPr>
                <w:rFonts w:ascii="微软雅黑" w:hAnsi="微软雅黑" w:hint="eastAsia"/>
                <w:szCs w:val="21"/>
              </w:rPr>
              <w:t>指定表的生命周期，到期予以相关提醒，或者指定到期删除</w:t>
            </w:r>
          </w:p>
        </w:tc>
      </w:tr>
      <w:tr w:rsidR="00617DBD" w:rsidRPr="006839D9" w14:paraId="6348C6F1" w14:textId="77777777" w:rsidTr="00403390">
        <w:trPr>
          <w:jc w:val="center"/>
        </w:trPr>
        <w:tc>
          <w:tcPr>
            <w:tcW w:w="1872" w:type="dxa"/>
            <w:vMerge/>
          </w:tcPr>
          <w:p w14:paraId="4BD0DADD" w14:textId="77777777" w:rsidR="00617DBD" w:rsidRPr="006839D9" w:rsidRDefault="00617DBD" w:rsidP="00CC11F4">
            <w:pPr>
              <w:rPr>
                <w:rFonts w:ascii="微软雅黑" w:hAnsi="微软雅黑"/>
                <w:szCs w:val="21"/>
              </w:rPr>
            </w:pPr>
          </w:p>
        </w:tc>
        <w:tc>
          <w:tcPr>
            <w:tcW w:w="2092" w:type="dxa"/>
            <w:vAlign w:val="center"/>
          </w:tcPr>
          <w:p w14:paraId="266935D1" w14:textId="626DD755" w:rsidR="00617DBD" w:rsidRPr="006839D9" w:rsidRDefault="00617DBD" w:rsidP="00CC11F4">
            <w:pPr>
              <w:rPr>
                <w:rFonts w:ascii="微软雅黑" w:hAnsi="微软雅黑"/>
                <w:color w:val="000000" w:themeColor="text1"/>
                <w:szCs w:val="21"/>
              </w:rPr>
            </w:pPr>
            <w:r w:rsidRPr="006839D9">
              <w:rPr>
                <w:rFonts w:ascii="微软雅黑" w:hAnsi="微软雅黑" w:hint="eastAsia"/>
                <w:color w:val="000000" w:themeColor="text1"/>
                <w:szCs w:val="21"/>
              </w:rPr>
              <w:t>数据质量-业务规则验证</w:t>
            </w:r>
          </w:p>
        </w:tc>
        <w:tc>
          <w:tcPr>
            <w:tcW w:w="5846" w:type="dxa"/>
          </w:tcPr>
          <w:p w14:paraId="2D424B20" w14:textId="01A6C51B" w:rsidR="00617DBD" w:rsidRPr="006839D9" w:rsidRDefault="00617DBD" w:rsidP="00CC11F4">
            <w:pPr>
              <w:rPr>
                <w:rFonts w:ascii="微软雅黑" w:hAnsi="微软雅黑"/>
                <w:szCs w:val="21"/>
              </w:rPr>
            </w:pPr>
            <w:r w:rsidRPr="006839D9">
              <w:rPr>
                <w:rFonts w:ascii="微软雅黑" w:hAnsi="微软雅黑" w:hint="eastAsia"/>
                <w:szCs w:val="21"/>
              </w:rPr>
              <w:t>支持自定义脚本的方式按照业务规则验证数据质量，不符合规范数据给予数据报警</w:t>
            </w:r>
          </w:p>
        </w:tc>
      </w:tr>
      <w:tr w:rsidR="00617DBD" w:rsidRPr="006839D9" w14:paraId="58127DE5" w14:textId="77777777" w:rsidTr="00403390">
        <w:trPr>
          <w:jc w:val="center"/>
        </w:trPr>
        <w:tc>
          <w:tcPr>
            <w:tcW w:w="1872" w:type="dxa"/>
            <w:vMerge/>
          </w:tcPr>
          <w:p w14:paraId="26DCB1F7" w14:textId="77777777" w:rsidR="00617DBD" w:rsidRPr="006839D9" w:rsidRDefault="00617DBD" w:rsidP="00CC11F4">
            <w:pPr>
              <w:rPr>
                <w:rFonts w:ascii="微软雅黑" w:hAnsi="微软雅黑"/>
                <w:szCs w:val="21"/>
              </w:rPr>
            </w:pPr>
          </w:p>
        </w:tc>
        <w:tc>
          <w:tcPr>
            <w:tcW w:w="2092" w:type="dxa"/>
            <w:vAlign w:val="center"/>
          </w:tcPr>
          <w:p w14:paraId="7BA41895" w14:textId="4F1E54E9" w:rsidR="00617DBD" w:rsidRPr="006839D9" w:rsidRDefault="00617DBD" w:rsidP="00CC11F4">
            <w:pPr>
              <w:rPr>
                <w:rFonts w:ascii="微软雅黑" w:hAnsi="微软雅黑"/>
                <w:szCs w:val="21"/>
              </w:rPr>
            </w:pPr>
            <w:r w:rsidRPr="006839D9">
              <w:rPr>
                <w:rFonts w:ascii="微软雅黑" w:hAnsi="微软雅黑" w:hint="eastAsia"/>
                <w:szCs w:val="21"/>
              </w:rPr>
              <w:t>数据安全-敏感数据加密</w:t>
            </w:r>
          </w:p>
        </w:tc>
        <w:tc>
          <w:tcPr>
            <w:tcW w:w="5846" w:type="dxa"/>
          </w:tcPr>
          <w:p w14:paraId="615013BF" w14:textId="51183573" w:rsidR="00617DBD" w:rsidRPr="006839D9" w:rsidRDefault="00617DBD" w:rsidP="00CC11F4">
            <w:pPr>
              <w:rPr>
                <w:rFonts w:ascii="微软雅黑" w:hAnsi="微软雅黑"/>
                <w:szCs w:val="21"/>
              </w:rPr>
            </w:pPr>
            <w:r w:rsidRPr="006839D9">
              <w:rPr>
                <w:rFonts w:ascii="微软雅黑" w:hAnsi="微软雅黑" w:hint="eastAsia"/>
                <w:szCs w:val="21"/>
              </w:rPr>
              <w:t>针对平台中元数据的分级或者数据湖中的表，数据仓库中的表和字段能够设置敏感数据加密，并且能够设置白名单支持特定用户，特定时间的访问加密前数据信息；</w:t>
            </w:r>
          </w:p>
        </w:tc>
      </w:tr>
      <w:tr w:rsidR="00617DBD" w:rsidRPr="006839D9" w14:paraId="2B0C4CC8" w14:textId="77777777" w:rsidTr="00403390">
        <w:trPr>
          <w:jc w:val="center"/>
        </w:trPr>
        <w:tc>
          <w:tcPr>
            <w:tcW w:w="1872" w:type="dxa"/>
            <w:vMerge/>
          </w:tcPr>
          <w:p w14:paraId="30926204" w14:textId="77777777" w:rsidR="00617DBD" w:rsidRPr="006839D9" w:rsidRDefault="00617DBD" w:rsidP="00CC11F4">
            <w:pPr>
              <w:rPr>
                <w:rFonts w:ascii="微软雅黑" w:hAnsi="微软雅黑"/>
                <w:szCs w:val="21"/>
              </w:rPr>
            </w:pPr>
          </w:p>
        </w:tc>
        <w:tc>
          <w:tcPr>
            <w:tcW w:w="2092" w:type="dxa"/>
            <w:vAlign w:val="center"/>
          </w:tcPr>
          <w:p w14:paraId="7AC6F816" w14:textId="30CD8740" w:rsidR="00617DBD" w:rsidRPr="006839D9" w:rsidRDefault="00617DBD" w:rsidP="00CC11F4">
            <w:pPr>
              <w:rPr>
                <w:rFonts w:ascii="微软雅黑" w:hAnsi="微软雅黑"/>
                <w:szCs w:val="21"/>
              </w:rPr>
            </w:pPr>
            <w:r w:rsidRPr="006839D9">
              <w:rPr>
                <w:rFonts w:ascii="微软雅黑" w:hAnsi="微软雅黑" w:hint="eastAsia"/>
                <w:szCs w:val="21"/>
              </w:rPr>
              <w:t>数据安全-数据权限管理</w:t>
            </w:r>
          </w:p>
        </w:tc>
        <w:tc>
          <w:tcPr>
            <w:tcW w:w="5846" w:type="dxa"/>
          </w:tcPr>
          <w:p w14:paraId="3E284C85" w14:textId="6B1E570D" w:rsidR="00617DBD" w:rsidRPr="006839D9" w:rsidRDefault="00617DBD" w:rsidP="00CC11F4">
            <w:pPr>
              <w:rPr>
                <w:rFonts w:ascii="微软雅黑" w:hAnsi="微软雅黑"/>
                <w:szCs w:val="21"/>
              </w:rPr>
            </w:pPr>
            <w:r w:rsidRPr="006839D9">
              <w:rPr>
                <w:rFonts w:ascii="微软雅黑" w:hAnsi="微软雅黑" w:hint="eastAsia"/>
                <w:szCs w:val="21"/>
              </w:rPr>
              <w:t>能够为不同的角色或者用户指定具体的访问字段，访问指标，访问数据行粒度</w:t>
            </w:r>
          </w:p>
        </w:tc>
      </w:tr>
      <w:tr w:rsidR="00617DBD" w:rsidRPr="006839D9" w14:paraId="5FA04323" w14:textId="77777777" w:rsidTr="00403390">
        <w:trPr>
          <w:jc w:val="center"/>
        </w:trPr>
        <w:tc>
          <w:tcPr>
            <w:tcW w:w="1872" w:type="dxa"/>
            <w:vMerge/>
          </w:tcPr>
          <w:p w14:paraId="4B982E5E" w14:textId="77777777" w:rsidR="00617DBD" w:rsidRPr="006839D9" w:rsidRDefault="00617DBD" w:rsidP="00CC11F4">
            <w:pPr>
              <w:rPr>
                <w:rFonts w:ascii="微软雅黑" w:hAnsi="微软雅黑"/>
                <w:szCs w:val="21"/>
              </w:rPr>
            </w:pPr>
          </w:p>
        </w:tc>
        <w:tc>
          <w:tcPr>
            <w:tcW w:w="2092" w:type="dxa"/>
            <w:vAlign w:val="center"/>
          </w:tcPr>
          <w:p w14:paraId="28379F65" w14:textId="32D7AA53" w:rsidR="00617DBD" w:rsidRPr="006839D9" w:rsidRDefault="00617DBD" w:rsidP="00CC11F4">
            <w:pPr>
              <w:rPr>
                <w:rFonts w:ascii="微软雅黑" w:hAnsi="微软雅黑"/>
                <w:szCs w:val="21"/>
              </w:rPr>
            </w:pPr>
            <w:r w:rsidRPr="006839D9">
              <w:rPr>
                <w:rFonts w:ascii="微软雅黑" w:hAnsi="微软雅黑" w:hint="eastAsia"/>
                <w:szCs w:val="21"/>
              </w:rPr>
              <w:t>数据安全-元数据权限</w:t>
            </w:r>
          </w:p>
        </w:tc>
        <w:tc>
          <w:tcPr>
            <w:tcW w:w="5846" w:type="dxa"/>
          </w:tcPr>
          <w:p w14:paraId="78EAB7F6" w14:textId="1C2D7EFA" w:rsidR="00617DBD" w:rsidRPr="006839D9" w:rsidRDefault="00617DBD" w:rsidP="00CC11F4">
            <w:pPr>
              <w:rPr>
                <w:rFonts w:ascii="微软雅黑" w:hAnsi="微软雅黑"/>
                <w:szCs w:val="21"/>
              </w:rPr>
            </w:pPr>
            <w:r w:rsidRPr="006839D9">
              <w:rPr>
                <w:rFonts w:ascii="微软雅黑" w:hAnsi="微软雅黑" w:hint="eastAsia"/>
                <w:szCs w:val="21"/>
              </w:rPr>
              <w:t>能够为不同的角色或者用户指定具体的访问表或者元数据</w:t>
            </w:r>
          </w:p>
        </w:tc>
      </w:tr>
      <w:tr w:rsidR="00617DBD" w:rsidRPr="006839D9" w14:paraId="1EA2025B" w14:textId="77777777" w:rsidTr="00403390">
        <w:trPr>
          <w:jc w:val="center"/>
        </w:trPr>
        <w:tc>
          <w:tcPr>
            <w:tcW w:w="1872" w:type="dxa"/>
            <w:vMerge/>
          </w:tcPr>
          <w:p w14:paraId="174A7E3E" w14:textId="77777777" w:rsidR="00617DBD" w:rsidRPr="006839D9" w:rsidRDefault="00617DBD" w:rsidP="00CC11F4">
            <w:pPr>
              <w:rPr>
                <w:rFonts w:ascii="微软雅黑" w:hAnsi="微软雅黑"/>
                <w:szCs w:val="21"/>
              </w:rPr>
            </w:pPr>
          </w:p>
        </w:tc>
        <w:tc>
          <w:tcPr>
            <w:tcW w:w="2092" w:type="dxa"/>
            <w:vAlign w:val="center"/>
          </w:tcPr>
          <w:p w14:paraId="1FD9BC22" w14:textId="2E7B746D" w:rsidR="00617DBD" w:rsidRPr="006839D9" w:rsidRDefault="00617DBD" w:rsidP="00CC11F4">
            <w:pPr>
              <w:rPr>
                <w:rFonts w:ascii="微软雅黑" w:hAnsi="微软雅黑"/>
                <w:szCs w:val="21"/>
              </w:rPr>
            </w:pPr>
            <w:r w:rsidRPr="006839D9">
              <w:rPr>
                <w:rFonts w:ascii="微软雅黑" w:hAnsi="微软雅黑" w:hint="eastAsia"/>
                <w:szCs w:val="21"/>
              </w:rPr>
              <w:t>数据补录</w:t>
            </w:r>
          </w:p>
        </w:tc>
        <w:tc>
          <w:tcPr>
            <w:tcW w:w="5846" w:type="dxa"/>
          </w:tcPr>
          <w:p w14:paraId="7F13333F" w14:textId="3A497D46" w:rsidR="00617DBD" w:rsidRPr="006839D9" w:rsidRDefault="00617DBD" w:rsidP="00CC11F4">
            <w:pPr>
              <w:rPr>
                <w:rFonts w:ascii="微软雅黑" w:hAnsi="微软雅黑"/>
                <w:szCs w:val="21"/>
              </w:rPr>
            </w:pPr>
            <w:r w:rsidRPr="006839D9">
              <w:rPr>
                <w:rFonts w:ascii="微软雅黑" w:hAnsi="微软雅黑" w:hint="eastAsia"/>
                <w:szCs w:val="21"/>
              </w:rPr>
              <w:t>能够根据业务具体情况补录系统平台中缺少的数据信息</w:t>
            </w:r>
          </w:p>
        </w:tc>
      </w:tr>
      <w:tr w:rsidR="0084675C" w:rsidRPr="006839D9" w14:paraId="29700F61" w14:textId="77777777" w:rsidTr="009C69E7">
        <w:trPr>
          <w:jc w:val="center"/>
        </w:trPr>
        <w:tc>
          <w:tcPr>
            <w:tcW w:w="1872" w:type="dxa"/>
            <w:vMerge w:val="restart"/>
            <w:vAlign w:val="center"/>
          </w:tcPr>
          <w:p w14:paraId="73F5EA7C"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w:t>
            </w:r>
          </w:p>
        </w:tc>
        <w:tc>
          <w:tcPr>
            <w:tcW w:w="2092" w:type="dxa"/>
            <w:vAlign w:val="center"/>
          </w:tcPr>
          <w:p w14:paraId="3C317C5A"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数据资产-全景图</w:t>
            </w:r>
          </w:p>
        </w:tc>
        <w:tc>
          <w:tcPr>
            <w:tcW w:w="5846" w:type="dxa"/>
          </w:tcPr>
          <w:p w14:paraId="517C5259" w14:textId="77777777" w:rsidR="0084675C" w:rsidRPr="006839D9" w:rsidRDefault="0084675C" w:rsidP="009C69E7">
            <w:pPr>
              <w:rPr>
                <w:rFonts w:ascii="微软雅黑" w:hAnsi="微软雅黑"/>
                <w:szCs w:val="21"/>
              </w:rPr>
            </w:pPr>
            <w:r w:rsidRPr="006839D9">
              <w:rPr>
                <w:rFonts w:ascii="微软雅黑" w:hAnsi="微软雅黑" w:hint="eastAsia"/>
                <w:szCs w:val="21"/>
              </w:rPr>
              <w:t>能够看到企业的整个数据全景，从接入到建模到消费，以及中间的质量规则</w:t>
            </w:r>
          </w:p>
        </w:tc>
      </w:tr>
      <w:tr w:rsidR="0084675C" w:rsidRPr="006839D9" w14:paraId="51B5561F" w14:textId="77777777" w:rsidTr="009C69E7">
        <w:trPr>
          <w:jc w:val="center"/>
        </w:trPr>
        <w:tc>
          <w:tcPr>
            <w:tcW w:w="1872" w:type="dxa"/>
            <w:vMerge/>
            <w:vAlign w:val="center"/>
          </w:tcPr>
          <w:p w14:paraId="4B0AB70F" w14:textId="77777777" w:rsidR="0084675C" w:rsidRPr="006839D9" w:rsidRDefault="0084675C" w:rsidP="009C69E7">
            <w:pPr>
              <w:rPr>
                <w:rFonts w:ascii="微软雅黑" w:hAnsi="微软雅黑"/>
                <w:szCs w:val="21"/>
              </w:rPr>
            </w:pPr>
          </w:p>
        </w:tc>
        <w:tc>
          <w:tcPr>
            <w:tcW w:w="2092" w:type="dxa"/>
            <w:vAlign w:val="center"/>
          </w:tcPr>
          <w:p w14:paraId="751D847A"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数据资产-搜索</w:t>
            </w:r>
          </w:p>
        </w:tc>
        <w:tc>
          <w:tcPr>
            <w:tcW w:w="5846" w:type="dxa"/>
          </w:tcPr>
          <w:p w14:paraId="087027D9" w14:textId="77777777" w:rsidR="0084675C" w:rsidRPr="006839D9" w:rsidRDefault="0084675C" w:rsidP="009C69E7">
            <w:pPr>
              <w:rPr>
                <w:rFonts w:ascii="微软雅黑" w:hAnsi="微软雅黑"/>
                <w:szCs w:val="21"/>
              </w:rPr>
            </w:pPr>
            <w:r w:rsidRPr="006839D9">
              <w:rPr>
                <w:rFonts w:ascii="微软雅黑" w:hAnsi="微软雅黑" w:hint="eastAsia"/>
                <w:szCs w:val="21"/>
              </w:rPr>
              <w:t>能够根据元数据名称，标签等进行数据资产全文搜索</w:t>
            </w:r>
          </w:p>
        </w:tc>
      </w:tr>
      <w:tr w:rsidR="0084675C" w:rsidRPr="006839D9" w14:paraId="3B2B1A40" w14:textId="77777777" w:rsidTr="009C69E7">
        <w:trPr>
          <w:jc w:val="center"/>
        </w:trPr>
        <w:tc>
          <w:tcPr>
            <w:tcW w:w="1872" w:type="dxa"/>
            <w:vMerge/>
            <w:vAlign w:val="center"/>
          </w:tcPr>
          <w:p w14:paraId="34B5B622" w14:textId="77777777" w:rsidR="0084675C" w:rsidRPr="006839D9" w:rsidRDefault="0084675C" w:rsidP="009C69E7">
            <w:pPr>
              <w:rPr>
                <w:rFonts w:ascii="微软雅黑" w:hAnsi="微软雅黑"/>
                <w:szCs w:val="21"/>
              </w:rPr>
            </w:pPr>
          </w:p>
        </w:tc>
        <w:tc>
          <w:tcPr>
            <w:tcW w:w="2092" w:type="dxa"/>
            <w:vAlign w:val="center"/>
          </w:tcPr>
          <w:p w14:paraId="3A190C25"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数据资产-数据查阅</w:t>
            </w:r>
          </w:p>
        </w:tc>
        <w:tc>
          <w:tcPr>
            <w:tcW w:w="5846" w:type="dxa"/>
          </w:tcPr>
          <w:p w14:paraId="6DF3C074" w14:textId="77777777" w:rsidR="0084675C" w:rsidRPr="006839D9" w:rsidRDefault="0084675C" w:rsidP="009C69E7">
            <w:pPr>
              <w:rPr>
                <w:rFonts w:ascii="微软雅黑" w:hAnsi="微软雅黑"/>
                <w:szCs w:val="21"/>
              </w:rPr>
            </w:pPr>
            <w:r w:rsidRPr="006839D9">
              <w:rPr>
                <w:rFonts w:ascii="微软雅黑" w:hAnsi="微软雅黑" w:hint="eastAsia"/>
                <w:szCs w:val="21"/>
              </w:rPr>
              <w:t>根据权限查看平台中所有后台存储的数据表中的数据</w:t>
            </w:r>
          </w:p>
        </w:tc>
      </w:tr>
      <w:tr w:rsidR="0084675C" w:rsidRPr="006839D9" w14:paraId="37D3F4B6" w14:textId="77777777" w:rsidTr="009C69E7">
        <w:trPr>
          <w:jc w:val="center"/>
        </w:trPr>
        <w:tc>
          <w:tcPr>
            <w:tcW w:w="1872" w:type="dxa"/>
            <w:vMerge/>
            <w:vAlign w:val="center"/>
          </w:tcPr>
          <w:p w14:paraId="7F9AE9AE" w14:textId="77777777" w:rsidR="0084675C" w:rsidRPr="006839D9" w:rsidRDefault="0084675C" w:rsidP="009C69E7">
            <w:pPr>
              <w:rPr>
                <w:rFonts w:ascii="微软雅黑" w:hAnsi="微软雅黑"/>
                <w:szCs w:val="21"/>
              </w:rPr>
            </w:pPr>
          </w:p>
        </w:tc>
        <w:tc>
          <w:tcPr>
            <w:tcW w:w="2092" w:type="dxa"/>
            <w:vAlign w:val="center"/>
          </w:tcPr>
          <w:p w14:paraId="7503AFA5"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数据资产-数据导出</w:t>
            </w:r>
          </w:p>
        </w:tc>
        <w:tc>
          <w:tcPr>
            <w:tcW w:w="5846" w:type="dxa"/>
          </w:tcPr>
          <w:p w14:paraId="29763B76" w14:textId="77777777" w:rsidR="0084675C" w:rsidRPr="006839D9" w:rsidRDefault="0084675C" w:rsidP="009C69E7">
            <w:pPr>
              <w:rPr>
                <w:rFonts w:ascii="微软雅黑" w:hAnsi="微软雅黑"/>
                <w:szCs w:val="21"/>
              </w:rPr>
            </w:pPr>
            <w:r w:rsidRPr="006839D9">
              <w:rPr>
                <w:rFonts w:ascii="微软雅黑" w:hAnsi="微软雅黑" w:hint="eastAsia"/>
                <w:szCs w:val="21"/>
              </w:rPr>
              <w:t>能够支持页面根据选择导出数据到Excel中</w:t>
            </w:r>
          </w:p>
        </w:tc>
      </w:tr>
      <w:tr w:rsidR="0084675C" w:rsidRPr="006839D9" w14:paraId="3D09B5B5" w14:textId="77777777" w:rsidTr="009C69E7">
        <w:trPr>
          <w:jc w:val="center"/>
        </w:trPr>
        <w:tc>
          <w:tcPr>
            <w:tcW w:w="1872" w:type="dxa"/>
            <w:vMerge/>
            <w:vAlign w:val="center"/>
          </w:tcPr>
          <w:p w14:paraId="595FB199" w14:textId="77777777" w:rsidR="0084675C" w:rsidRPr="006839D9" w:rsidRDefault="0084675C" w:rsidP="009C69E7">
            <w:pPr>
              <w:rPr>
                <w:rFonts w:ascii="微软雅黑" w:hAnsi="微软雅黑"/>
                <w:szCs w:val="21"/>
              </w:rPr>
            </w:pPr>
          </w:p>
        </w:tc>
        <w:tc>
          <w:tcPr>
            <w:tcW w:w="2092" w:type="dxa"/>
            <w:vAlign w:val="center"/>
          </w:tcPr>
          <w:p w14:paraId="472D1F5C"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数据资产-元数据查阅</w:t>
            </w:r>
          </w:p>
        </w:tc>
        <w:tc>
          <w:tcPr>
            <w:tcW w:w="5846" w:type="dxa"/>
          </w:tcPr>
          <w:p w14:paraId="2918F207" w14:textId="77777777" w:rsidR="0084675C" w:rsidRPr="006839D9" w:rsidRDefault="0084675C" w:rsidP="009C69E7">
            <w:pPr>
              <w:rPr>
                <w:rFonts w:ascii="微软雅黑" w:hAnsi="微软雅黑"/>
                <w:szCs w:val="21"/>
              </w:rPr>
            </w:pPr>
            <w:r w:rsidRPr="006839D9">
              <w:rPr>
                <w:rFonts w:ascii="微软雅黑" w:hAnsi="微软雅黑" w:hint="eastAsia"/>
                <w:szCs w:val="21"/>
              </w:rPr>
              <w:t>查看各个表的元数据信息</w:t>
            </w:r>
          </w:p>
        </w:tc>
      </w:tr>
      <w:tr w:rsidR="0084675C" w:rsidRPr="006839D9" w14:paraId="1DC35D58" w14:textId="77777777" w:rsidTr="009C69E7">
        <w:trPr>
          <w:jc w:val="center"/>
        </w:trPr>
        <w:tc>
          <w:tcPr>
            <w:tcW w:w="1872" w:type="dxa"/>
            <w:vMerge/>
            <w:vAlign w:val="center"/>
          </w:tcPr>
          <w:p w14:paraId="388CBF50" w14:textId="77777777" w:rsidR="0084675C" w:rsidRPr="006839D9" w:rsidRDefault="0084675C" w:rsidP="009C69E7">
            <w:pPr>
              <w:rPr>
                <w:rFonts w:ascii="微软雅黑" w:hAnsi="微软雅黑"/>
                <w:szCs w:val="21"/>
              </w:rPr>
            </w:pPr>
          </w:p>
        </w:tc>
        <w:tc>
          <w:tcPr>
            <w:tcW w:w="2092" w:type="dxa"/>
            <w:vAlign w:val="center"/>
          </w:tcPr>
          <w:p w14:paraId="0A9442BF"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数据资产-元数据血缘查看</w:t>
            </w:r>
          </w:p>
        </w:tc>
        <w:tc>
          <w:tcPr>
            <w:tcW w:w="5846" w:type="dxa"/>
          </w:tcPr>
          <w:p w14:paraId="74D15554" w14:textId="77777777" w:rsidR="0084675C" w:rsidRPr="006839D9" w:rsidRDefault="0084675C" w:rsidP="009C69E7">
            <w:pPr>
              <w:rPr>
                <w:rFonts w:ascii="微软雅黑" w:hAnsi="微软雅黑"/>
                <w:szCs w:val="21"/>
              </w:rPr>
            </w:pPr>
            <w:r w:rsidRPr="006839D9">
              <w:rPr>
                <w:rFonts w:ascii="微软雅黑" w:hAnsi="微软雅黑" w:hint="eastAsia"/>
                <w:szCs w:val="21"/>
              </w:rPr>
              <w:t>以报表节点的方式展现元数据血缘信息</w:t>
            </w:r>
          </w:p>
        </w:tc>
      </w:tr>
      <w:tr w:rsidR="0084675C" w:rsidRPr="006839D9" w14:paraId="0B3E01FA" w14:textId="77777777" w:rsidTr="009C69E7">
        <w:trPr>
          <w:jc w:val="center"/>
        </w:trPr>
        <w:tc>
          <w:tcPr>
            <w:tcW w:w="1872" w:type="dxa"/>
            <w:vMerge/>
            <w:vAlign w:val="center"/>
          </w:tcPr>
          <w:p w14:paraId="6AE0CD1C" w14:textId="77777777" w:rsidR="0084675C" w:rsidRPr="006839D9" w:rsidRDefault="0084675C" w:rsidP="009C69E7">
            <w:pPr>
              <w:rPr>
                <w:rFonts w:ascii="微软雅黑" w:hAnsi="微软雅黑"/>
                <w:szCs w:val="21"/>
              </w:rPr>
            </w:pPr>
          </w:p>
        </w:tc>
        <w:tc>
          <w:tcPr>
            <w:tcW w:w="2092" w:type="dxa"/>
            <w:vAlign w:val="center"/>
          </w:tcPr>
          <w:p w14:paraId="4D29AAB3" w14:textId="77777777" w:rsidR="0084675C" w:rsidRPr="006839D9" w:rsidRDefault="0084675C" w:rsidP="009C69E7">
            <w:pPr>
              <w:rPr>
                <w:rFonts w:ascii="微软雅黑" w:hAnsi="微软雅黑"/>
                <w:szCs w:val="21"/>
              </w:rPr>
            </w:pPr>
            <w:r w:rsidRPr="006839D9">
              <w:rPr>
                <w:rFonts w:ascii="微软雅黑" w:hAnsi="微软雅黑" w:hint="eastAsia"/>
                <w:szCs w:val="21"/>
              </w:rPr>
              <w:t>数据资产-元数据审计查看</w:t>
            </w:r>
          </w:p>
        </w:tc>
        <w:tc>
          <w:tcPr>
            <w:tcW w:w="5846" w:type="dxa"/>
          </w:tcPr>
          <w:p w14:paraId="528674DC" w14:textId="77777777" w:rsidR="0084675C" w:rsidRPr="006839D9" w:rsidRDefault="0084675C" w:rsidP="009C69E7">
            <w:pPr>
              <w:rPr>
                <w:rFonts w:ascii="微软雅黑" w:hAnsi="微软雅黑"/>
                <w:szCs w:val="21"/>
              </w:rPr>
            </w:pPr>
            <w:r w:rsidRPr="006839D9">
              <w:rPr>
                <w:rFonts w:ascii="微软雅黑" w:hAnsi="微软雅黑" w:hint="eastAsia"/>
                <w:szCs w:val="21"/>
              </w:rPr>
              <w:t>能够看到各个元数据的历史变动情况和信息</w:t>
            </w:r>
          </w:p>
        </w:tc>
      </w:tr>
      <w:tr w:rsidR="00CC11F4" w:rsidRPr="006839D9" w14:paraId="07FCF4CF" w14:textId="77777777" w:rsidTr="00403390">
        <w:trPr>
          <w:jc w:val="center"/>
        </w:trPr>
        <w:tc>
          <w:tcPr>
            <w:tcW w:w="1872" w:type="dxa"/>
            <w:vMerge w:val="restart"/>
            <w:shd w:val="clear" w:color="auto" w:fill="auto"/>
            <w:vAlign w:val="center"/>
          </w:tcPr>
          <w:p w14:paraId="06B0F432" w14:textId="2C1F560A" w:rsidR="00CC11F4" w:rsidRPr="006839D9" w:rsidRDefault="00CC11F4" w:rsidP="00CC11F4">
            <w:pPr>
              <w:rPr>
                <w:rFonts w:ascii="微软雅黑" w:hAnsi="微软雅黑" w:cs="Arial"/>
                <w:bCs/>
                <w:sz w:val="20"/>
                <w:szCs w:val="21"/>
              </w:rPr>
            </w:pPr>
            <w:r w:rsidRPr="006839D9">
              <w:rPr>
                <w:rFonts w:ascii="微软雅黑" w:hAnsi="微软雅黑" w:cs="Arial" w:hint="eastAsia"/>
                <w:bCs/>
                <w:sz w:val="20"/>
                <w:szCs w:val="21"/>
              </w:rPr>
              <w:t>系统管理</w:t>
            </w:r>
          </w:p>
        </w:tc>
        <w:tc>
          <w:tcPr>
            <w:tcW w:w="2092" w:type="dxa"/>
            <w:shd w:val="clear" w:color="auto" w:fill="auto"/>
            <w:vAlign w:val="center"/>
          </w:tcPr>
          <w:p w14:paraId="4D94C515" w14:textId="5320FB64" w:rsidR="00CC11F4" w:rsidRPr="006839D9" w:rsidRDefault="00CC11F4" w:rsidP="00CC11F4">
            <w:pPr>
              <w:rPr>
                <w:rFonts w:ascii="微软雅黑" w:hAnsi="微软雅黑" w:cs="Arial"/>
                <w:bCs/>
                <w:sz w:val="20"/>
                <w:szCs w:val="21"/>
              </w:rPr>
            </w:pPr>
            <w:r w:rsidRPr="006839D9">
              <w:rPr>
                <w:rFonts w:ascii="微软雅黑" w:hAnsi="微软雅黑" w:cs="Arial" w:hint="eastAsia"/>
                <w:bCs/>
                <w:szCs w:val="21"/>
              </w:rPr>
              <w:t>服务注册</w:t>
            </w:r>
          </w:p>
        </w:tc>
        <w:tc>
          <w:tcPr>
            <w:tcW w:w="5846" w:type="dxa"/>
            <w:shd w:val="clear" w:color="auto" w:fill="auto"/>
          </w:tcPr>
          <w:p w14:paraId="5F5982D4" w14:textId="562DE37C" w:rsidR="00CC11F4" w:rsidRPr="006839D9" w:rsidRDefault="00CC11F4" w:rsidP="00CC11F4">
            <w:pPr>
              <w:rPr>
                <w:rFonts w:ascii="微软雅黑" w:hAnsi="微软雅黑" w:cs="Arial"/>
                <w:bCs/>
                <w:sz w:val="20"/>
                <w:szCs w:val="21"/>
              </w:rPr>
            </w:pPr>
            <w:r w:rsidRPr="006839D9">
              <w:rPr>
                <w:rFonts w:ascii="微软雅黑" w:hAnsi="微软雅黑" w:cs="Arial" w:hint="eastAsia"/>
                <w:bCs/>
                <w:sz w:val="20"/>
                <w:szCs w:val="21"/>
              </w:rPr>
              <w:t>提供平台各种微服务的注册，提供各种新功能的迭代支持</w:t>
            </w:r>
          </w:p>
        </w:tc>
      </w:tr>
      <w:tr w:rsidR="00CC11F4" w:rsidRPr="006839D9" w14:paraId="1A3B4321" w14:textId="77777777" w:rsidTr="00403390">
        <w:trPr>
          <w:jc w:val="center"/>
        </w:trPr>
        <w:tc>
          <w:tcPr>
            <w:tcW w:w="1872" w:type="dxa"/>
            <w:vMerge/>
            <w:shd w:val="clear" w:color="auto" w:fill="auto"/>
            <w:vAlign w:val="center"/>
          </w:tcPr>
          <w:p w14:paraId="0E484AFF" w14:textId="77777777" w:rsidR="00CC11F4" w:rsidRPr="006839D9" w:rsidRDefault="00CC11F4" w:rsidP="00CC11F4">
            <w:pPr>
              <w:rPr>
                <w:rFonts w:ascii="微软雅黑" w:hAnsi="微软雅黑"/>
                <w:szCs w:val="21"/>
              </w:rPr>
            </w:pPr>
          </w:p>
        </w:tc>
        <w:tc>
          <w:tcPr>
            <w:tcW w:w="2092" w:type="dxa"/>
            <w:shd w:val="clear" w:color="auto" w:fill="auto"/>
            <w:vAlign w:val="center"/>
          </w:tcPr>
          <w:p w14:paraId="0671C90B" w14:textId="56A5DA34" w:rsidR="00CC11F4" w:rsidRPr="006839D9" w:rsidRDefault="00CC11F4" w:rsidP="00CC11F4">
            <w:pPr>
              <w:rPr>
                <w:rFonts w:ascii="微软雅黑" w:hAnsi="微软雅黑" w:cs="Arial"/>
                <w:bCs/>
                <w:sz w:val="20"/>
                <w:szCs w:val="21"/>
              </w:rPr>
            </w:pPr>
            <w:r w:rsidRPr="006839D9">
              <w:rPr>
                <w:rFonts w:ascii="微软雅黑" w:hAnsi="微软雅黑" w:cs="Arial" w:hint="eastAsia"/>
                <w:bCs/>
                <w:szCs w:val="21"/>
              </w:rPr>
              <w:t>用户管理</w:t>
            </w:r>
          </w:p>
        </w:tc>
        <w:tc>
          <w:tcPr>
            <w:tcW w:w="5846" w:type="dxa"/>
            <w:shd w:val="clear" w:color="auto" w:fill="auto"/>
          </w:tcPr>
          <w:p w14:paraId="563A6B82" w14:textId="1EF1A4F6" w:rsidR="00CC11F4" w:rsidRPr="006839D9" w:rsidRDefault="00CC11F4" w:rsidP="00CC11F4">
            <w:pPr>
              <w:rPr>
                <w:rFonts w:ascii="微软雅黑" w:hAnsi="微软雅黑" w:cs="Arial"/>
                <w:bCs/>
                <w:sz w:val="20"/>
                <w:szCs w:val="21"/>
              </w:rPr>
            </w:pPr>
            <w:r w:rsidRPr="006839D9">
              <w:rPr>
                <w:rFonts w:ascii="微软雅黑" w:hAnsi="微软雅黑" w:cs="Arial" w:hint="eastAsia"/>
                <w:bCs/>
                <w:sz w:val="20"/>
                <w:szCs w:val="21"/>
              </w:rPr>
              <w:t>完成对平台用户的注册，账号，密码的管理</w:t>
            </w:r>
          </w:p>
        </w:tc>
      </w:tr>
      <w:tr w:rsidR="00CC11F4" w:rsidRPr="006839D9" w14:paraId="78F4D5D1" w14:textId="77777777" w:rsidTr="00403390">
        <w:trPr>
          <w:jc w:val="center"/>
        </w:trPr>
        <w:tc>
          <w:tcPr>
            <w:tcW w:w="1872" w:type="dxa"/>
            <w:vMerge/>
            <w:shd w:val="clear" w:color="auto" w:fill="auto"/>
            <w:vAlign w:val="center"/>
          </w:tcPr>
          <w:p w14:paraId="2C03E6F7" w14:textId="77777777" w:rsidR="00CC11F4" w:rsidRPr="006839D9" w:rsidRDefault="00CC11F4" w:rsidP="00CC11F4">
            <w:pPr>
              <w:rPr>
                <w:rFonts w:ascii="微软雅黑" w:hAnsi="微软雅黑"/>
                <w:szCs w:val="21"/>
              </w:rPr>
            </w:pPr>
          </w:p>
        </w:tc>
        <w:tc>
          <w:tcPr>
            <w:tcW w:w="2092" w:type="dxa"/>
            <w:shd w:val="clear" w:color="auto" w:fill="auto"/>
            <w:vAlign w:val="center"/>
          </w:tcPr>
          <w:p w14:paraId="2CC06AAC" w14:textId="3C33EE19"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角色管理</w:t>
            </w:r>
          </w:p>
        </w:tc>
        <w:tc>
          <w:tcPr>
            <w:tcW w:w="5846" w:type="dxa"/>
            <w:shd w:val="clear" w:color="auto" w:fill="auto"/>
          </w:tcPr>
          <w:p w14:paraId="6CC91343" w14:textId="1580BB63" w:rsidR="00CC11F4" w:rsidRPr="006839D9" w:rsidRDefault="00CC11F4" w:rsidP="00CC11F4">
            <w:pPr>
              <w:rPr>
                <w:rFonts w:ascii="微软雅黑" w:hAnsi="微软雅黑" w:cs="Arial"/>
                <w:bCs/>
                <w:sz w:val="20"/>
                <w:szCs w:val="21"/>
              </w:rPr>
            </w:pPr>
            <w:r w:rsidRPr="006839D9">
              <w:rPr>
                <w:rFonts w:ascii="微软雅黑" w:hAnsi="微软雅黑" w:cs="Arial" w:hint="eastAsia"/>
                <w:bCs/>
                <w:sz w:val="20"/>
                <w:szCs w:val="21"/>
              </w:rPr>
              <w:t>为系统配置不同的角色，满足不同的权限角色需求</w:t>
            </w:r>
          </w:p>
        </w:tc>
      </w:tr>
      <w:tr w:rsidR="00CC11F4" w:rsidRPr="006839D9" w14:paraId="338B807D" w14:textId="77777777" w:rsidTr="00403390">
        <w:trPr>
          <w:jc w:val="center"/>
        </w:trPr>
        <w:tc>
          <w:tcPr>
            <w:tcW w:w="1872" w:type="dxa"/>
            <w:vMerge/>
            <w:shd w:val="clear" w:color="auto" w:fill="auto"/>
            <w:vAlign w:val="center"/>
          </w:tcPr>
          <w:p w14:paraId="6E8B07DA"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66B91F3E" w14:textId="46C668DD" w:rsidR="00CC11F4" w:rsidRPr="006839D9" w:rsidRDefault="00CC11F4" w:rsidP="00CC11F4">
            <w:pPr>
              <w:rPr>
                <w:rFonts w:ascii="微软雅黑" w:hAnsi="微软雅黑" w:cs="Arial"/>
                <w:bCs/>
                <w:color w:val="000000" w:themeColor="text1"/>
                <w:sz w:val="20"/>
                <w:szCs w:val="21"/>
                <w:highlight w:val="yellow"/>
              </w:rPr>
            </w:pPr>
            <w:r w:rsidRPr="006839D9">
              <w:rPr>
                <w:rFonts w:ascii="微软雅黑" w:hAnsi="微软雅黑" w:cs="Arial" w:hint="eastAsia"/>
                <w:bCs/>
                <w:color w:val="000000" w:themeColor="text1"/>
                <w:szCs w:val="21"/>
              </w:rPr>
              <w:t>权限管理</w:t>
            </w:r>
          </w:p>
        </w:tc>
        <w:tc>
          <w:tcPr>
            <w:tcW w:w="5846" w:type="dxa"/>
            <w:shd w:val="clear" w:color="auto" w:fill="auto"/>
          </w:tcPr>
          <w:p w14:paraId="66F080D6" w14:textId="636F1F4A" w:rsidR="00CC11F4" w:rsidRPr="006839D9" w:rsidRDefault="00CC11F4" w:rsidP="00CC11F4">
            <w:pPr>
              <w:rPr>
                <w:rFonts w:ascii="微软雅黑" w:hAnsi="微软雅黑" w:cs="Arial"/>
                <w:bCs/>
                <w:sz w:val="20"/>
                <w:szCs w:val="21"/>
              </w:rPr>
            </w:pPr>
            <w:r w:rsidRPr="006839D9">
              <w:rPr>
                <w:rFonts w:ascii="微软雅黑" w:hAnsi="微软雅黑" w:cs="Arial" w:hint="eastAsia"/>
                <w:bCs/>
                <w:szCs w:val="21"/>
              </w:rPr>
              <w:t>配置角色不同的服务权限，用户权限</w:t>
            </w:r>
          </w:p>
        </w:tc>
      </w:tr>
      <w:tr w:rsidR="00CC11F4" w:rsidRPr="006839D9" w14:paraId="058B8153" w14:textId="77777777" w:rsidTr="00403390">
        <w:trPr>
          <w:jc w:val="center"/>
        </w:trPr>
        <w:tc>
          <w:tcPr>
            <w:tcW w:w="1872" w:type="dxa"/>
            <w:vMerge/>
            <w:shd w:val="clear" w:color="auto" w:fill="auto"/>
            <w:vAlign w:val="center"/>
          </w:tcPr>
          <w:p w14:paraId="54C807F1"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18E596FF" w14:textId="2CBEE127"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系统访问日志</w:t>
            </w:r>
          </w:p>
        </w:tc>
        <w:tc>
          <w:tcPr>
            <w:tcW w:w="5846" w:type="dxa"/>
            <w:shd w:val="clear" w:color="auto" w:fill="auto"/>
          </w:tcPr>
          <w:p w14:paraId="3ADE8470" w14:textId="6C33DDA0"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记录平台所有用户的访问日志功能，确保系统的安全性</w:t>
            </w:r>
          </w:p>
        </w:tc>
      </w:tr>
      <w:tr w:rsidR="00CC11F4" w:rsidRPr="006839D9" w14:paraId="0BDAD70D" w14:textId="77777777" w:rsidTr="00403390">
        <w:trPr>
          <w:jc w:val="center"/>
        </w:trPr>
        <w:tc>
          <w:tcPr>
            <w:tcW w:w="1872" w:type="dxa"/>
            <w:vMerge/>
            <w:shd w:val="clear" w:color="auto" w:fill="auto"/>
            <w:vAlign w:val="center"/>
          </w:tcPr>
          <w:p w14:paraId="6311F3D0"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42C3546B" w14:textId="6C17F89A"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系统授权设置</w:t>
            </w:r>
          </w:p>
        </w:tc>
        <w:tc>
          <w:tcPr>
            <w:tcW w:w="5846" w:type="dxa"/>
            <w:shd w:val="clear" w:color="auto" w:fill="auto"/>
          </w:tcPr>
          <w:p w14:paraId="5A8A6F40" w14:textId="0752CADC"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授权系统使用功能，系统许可证管理</w:t>
            </w:r>
          </w:p>
        </w:tc>
      </w:tr>
      <w:tr w:rsidR="00CC11F4" w:rsidRPr="006839D9" w14:paraId="520FFF58" w14:textId="77777777" w:rsidTr="00403390">
        <w:trPr>
          <w:jc w:val="center"/>
        </w:trPr>
        <w:tc>
          <w:tcPr>
            <w:tcW w:w="1872" w:type="dxa"/>
            <w:vMerge w:val="restart"/>
            <w:shd w:val="clear" w:color="auto" w:fill="auto"/>
            <w:vAlign w:val="center"/>
          </w:tcPr>
          <w:p w14:paraId="441A9603" w14:textId="4301D731" w:rsidR="00CC11F4" w:rsidRPr="006839D9" w:rsidRDefault="00CC11F4" w:rsidP="00CC11F4">
            <w:pPr>
              <w:rPr>
                <w:rFonts w:ascii="微软雅黑" w:hAnsi="微软雅黑"/>
                <w:szCs w:val="21"/>
              </w:rPr>
            </w:pPr>
            <w:r w:rsidRPr="006839D9">
              <w:rPr>
                <w:rFonts w:ascii="微软雅黑" w:hAnsi="微软雅黑" w:hint="eastAsia"/>
                <w:szCs w:val="21"/>
              </w:rPr>
              <w:t>平台功能</w:t>
            </w:r>
          </w:p>
        </w:tc>
        <w:tc>
          <w:tcPr>
            <w:tcW w:w="2092" w:type="dxa"/>
            <w:shd w:val="clear" w:color="auto" w:fill="FFFFFF" w:themeFill="background1"/>
            <w:vAlign w:val="center"/>
          </w:tcPr>
          <w:p w14:paraId="4AF9BEDD" w14:textId="7A3EE77C"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全局搜索</w:t>
            </w:r>
          </w:p>
        </w:tc>
        <w:tc>
          <w:tcPr>
            <w:tcW w:w="5846" w:type="dxa"/>
            <w:shd w:val="clear" w:color="auto" w:fill="auto"/>
          </w:tcPr>
          <w:p w14:paraId="6A1C12F4" w14:textId="01BCAECF"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提供全局搜索输入框，满足系统全局搜索</w:t>
            </w:r>
          </w:p>
        </w:tc>
      </w:tr>
      <w:tr w:rsidR="00CC11F4" w:rsidRPr="006839D9" w14:paraId="6AA7C469" w14:textId="77777777" w:rsidTr="00403390">
        <w:trPr>
          <w:jc w:val="center"/>
        </w:trPr>
        <w:tc>
          <w:tcPr>
            <w:tcW w:w="1872" w:type="dxa"/>
            <w:vMerge/>
            <w:shd w:val="clear" w:color="auto" w:fill="auto"/>
            <w:vAlign w:val="center"/>
          </w:tcPr>
          <w:p w14:paraId="5BAA7018"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349B36F0" w14:textId="396B3475"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站内消息通知</w:t>
            </w:r>
          </w:p>
        </w:tc>
        <w:tc>
          <w:tcPr>
            <w:tcW w:w="5846" w:type="dxa"/>
            <w:shd w:val="clear" w:color="auto" w:fill="auto"/>
          </w:tcPr>
          <w:p w14:paraId="41977672" w14:textId="7BF7E2F6"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所有的操作涉及前后台的任务处理，由站内通知的方式通知到操作用户</w:t>
            </w:r>
          </w:p>
        </w:tc>
      </w:tr>
      <w:tr w:rsidR="00CC11F4" w:rsidRPr="006839D9" w14:paraId="216D3802" w14:textId="77777777" w:rsidTr="00403390">
        <w:trPr>
          <w:jc w:val="center"/>
        </w:trPr>
        <w:tc>
          <w:tcPr>
            <w:tcW w:w="1872" w:type="dxa"/>
            <w:vMerge/>
            <w:shd w:val="clear" w:color="auto" w:fill="auto"/>
            <w:vAlign w:val="center"/>
          </w:tcPr>
          <w:p w14:paraId="64D0CFE7"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39C4B134" w14:textId="41055EE1"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系统帮助</w:t>
            </w:r>
          </w:p>
        </w:tc>
        <w:tc>
          <w:tcPr>
            <w:tcW w:w="5846" w:type="dxa"/>
            <w:shd w:val="clear" w:color="auto" w:fill="auto"/>
          </w:tcPr>
          <w:p w14:paraId="49CEE67D" w14:textId="34FA2652"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点击帮助按钮，能够获取最新的平台帮助支持在线文档</w:t>
            </w:r>
          </w:p>
        </w:tc>
      </w:tr>
      <w:tr w:rsidR="00CC11F4" w:rsidRPr="006839D9" w14:paraId="3528DB64" w14:textId="77777777" w:rsidTr="00403390">
        <w:trPr>
          <w:jc w:val="center"/>
        </w:trPr>
        <w:tc>
          <w:tcPr>
            <w:tcW w:w="1872" w:type="dxa"/>
            <w:vMerge/>
            <w:shd w:val="clear" w:color="auto" w:fill="auto"/>
            <w:vAlign w:val="center"/>
          </w:tcPr>
          <w:p w14:paraId="50FA709C"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32BEF3A7" w14:textId="3E05F0EE"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平台设置</w:t>
            </w:r>
          </w:p>
        </w:tc>
        <w:tc>
          <w:tcPr>
            <w:tcW w:w="5846" w:type="dxa"/>
            <w:shd w:val="clear" w:color="auto" w:fill="auto"/>
          </w:tcPr>
          <w:p w14:paraId="6296257B" w14:textId="491112A4"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能够设置整体平台样式风格，平台运维通知，以及沟通反馈等信息</w:t>
            </w:r>
          </w:p>
        </w:tc>
      </w:tr>
      <w:tr w:rsidR="00CC11F4" w:rsidRPr="006839D9" w14:paraId="12D70645" w14:textId="77777777" w:rsidTr="00403390">
        <w:trPr>
          <w:jc w:val="center"/>
        </w:trPr>
        <w:tc>
          <w:tcPr>
            <w:tcW w:w="1872" w:type="dxa"/>
            <w:vMerge/>
            <w:shd w:val="clear" w:color="auto" w:fill="auto"/>
            <w:vAlign w:val="center"/>
          </w:tcPr>
          <w:p w14:paraId="79F9DE78"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01D8A70C" w14:textId="102F7480"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当前账号</w:t>
            </w:r>
          </w:p>
        </w:tc>
        <w:tc>
          <w:tcPr>
            <w:tcW w:w="5846" w:type="dxa"/>
            <w:shd w:val="clear" w:color="auto" w:fill="auto"/>
          </w:tcPr>
          <w:p w14:paraId="6F8D17CD" w14:textId="2CC98056"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能够提供当前登录账号信息展现。以及获取当前账号的基本信息</w:t>
            </w:r>
          </w:p>
        </w:tc>
      </w:tr>
      <w:tr w:rsidR="00CC11F4" w:rsidRPr="006839D9" w14:paraId="0D648BF2" w14:textId="77777777" w:rsidTr="00403390">
        <w:trPr>
          <w:jc w:val="center"/>
        </w:trPr>
        <w:tc>
          <w:tcPr>
            <w:tcW w:w="1872" w:type="dxa"/>
            <w:vMerge/>
            <w:shd w:val="clear" w:color="auto" w:fill="auto"/>
            <w:vAlign w:val="center"/>
          </w:tcPr>
          <w:p w14:paraId="279C074B"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27D07D39" w14:textId="7911EA4B"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登录注销</w:t>
            </w:r>
          </w:p>
        </w:tc>
        <w:tc>
          <w:tcPr>
            <w:tcW w:w="5846" w:type="dxa"/>
            <w:shd w:val="clear" w:color="auto" w:fill="auto"/>
          </w:tcPr>
          <w:p w14:paraId="0460B74C" w14:textId="3E783DB9"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能够注销当前登录账号，并且进入登录页面</w:t>
            </w:r>
          </w:p>
        </w:tc>
      </w:tr>
      <w:tr w:rsidR="00CC11F4" w:rsidRPr="006839D9" w14:paraId="169F7C56" w14:textId="77777777" w:rsidTr="00403390">
        <w:trPr>
          <w:jc w:val="center"/>
        </w:trPr>
        <w:tc>
          <w:tcPr>
            <w:tcW w:w="1872" w:type="dxa"/>
            <w:vMerge/>
            <w:shd w:val="clear" w:color="auto" w:fill="auto"/>
            <w:vAlign w:val="center"/>
          </w:tcPr>
          <w:p w14:paraId="6726F1E6"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5C1AE057" w14:textId="04DD4023"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账号单设备运行</w:t>
            </w:r>
          </w:p>
        </w:tc>
        <w:tc>
          <w:tcPr>
            <w:tcW w:w="5846" w:type="dxa"/>
            <w:shd w:val="clear" w:color="auto" w:fill="auto"/>
          </w:tcPr>
          <w:p w14:paraId="0E1D5701" w14:textId="06984996"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确保数据安全，禁止单账号多个设备同时登录</w:t>
            </w:r>
          </w:p>
        </w:tc>
      </w:tr>
      <w:tr w:rsidR="00CC11F4" w:rsidRPr="006839D9" w14:paraId="641B753F" w14:textId="77777777" w:rsidTr="00403390">
        <w:trPr>
          <w:jc w:val="center"/>
        </w:trPr>
        <w:tc>
          <w:tcPr>
            <w:tcW w:w="1872" w:type="dxa"/>
            <w:vMerge/>
            <w:shd w:val="clear" w:color="auto" w:fill="auto"/>
            <w:vAlign w:val="center"/>
          </w:tcPr>
          <w:p w14:paraId="2C08DC6E"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6AFD215B" w14:textId="3C5EDE60"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快速导航</w:t>
            </w:r>
          </w:p>
        </w:tc>
        <w:tc>
          <w:tcPr>
            <w:tcW w:w="5846" w:type="dxa"/>
            <w:shd w:val="clear" w:color="auto" w:fill="auto"/>
          </w:tcPr>
          <w:p w14:paraId="0BF57F25" w14:textId="67A2ADC5"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为用户提供快速导航菜单，能够方便在任意页面按需导航到不同的功能页面</w:t>
            </w:r>
          </w:p>
        </w:tc>
      </w:tr>
      <w:tr w:rsidR="00CC11F4" w:rsidRPr="006839D9" w14:paraId="75C15353" w14:textId="77777777" w:rsidTr="00403390">
        <w:trPr>
          <w:jc w:val="center"/>
        </w:trPr>
        <w:tc>
          <w:tcPr>
            <w:tcW w:w="1872" w:type="dxa"/>
            <w:vMerge w:val="restart"/>
            <w:shd w:val="clear" w:color="auto" w:fill="auto"/>
            <w:vAlign w:val="center"/>
          </w:tcPr>
          <w:p w14:paraId="3D6628AB" w14:textId="0B6F3605" w:rsidR="00CC11F4" w:rsidRPr="006839D9" w:rsidRDefault="00CC11F4" w:rsidP="00CC11F4">
            <w:pPr>
              <w:rPr>
                <w:rFonts w:ascii="微软雅黑" w:hAnsi="微软雅黑"/>
                <w:szCs w:val="21"/>
              </w:rPr>
            </w:pPr>
            <w:r w:rsidRPr="006839D9">
              <w:rPr>
                <w:rFonts w:ascii="微软雅黑" w:hAnsi="微软雅黑" w:hint="eastAsia"/>
                <w:szCs w:val="21"/>
              </w:rPr>
              <w:t>其他功能</w:t>
            </w:r>
          </w:p>
        </w:tc>
        <w:tc>
          <w:tcPr>
            <w:tcW w:w="2092" w:type="dxa"/>
            <w:shd w:val="clear" w:color="auto" w:fill="FFFFFF" w:themeFill="background1"/>
            <w:vAlign w:val="center"/>
          </w:tcPr>
          <w:p w14:paraId="1332F2AE" w14:textId="5E8D21B7"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表单视图定制化</w:t>
            </w:r>
          </w:p>
        </w:tc>
        <w:tc>
          <w:tcPr>
            <w:tcW w:w="5846" w:type="dxa"/>
            <w:shd w:val="clear" w:color="auto" w:fill="auto"/>
          </w:tcPr>
          <w:p w14:paraId="2494A66C" w14:textId="7A50C448"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系统所有表单支持自定义字段查询，并且能够保存个人查询视图</w:t>
            </w:r>
          </w:p>
        </w:tc>
      </w:tr>
      <w:tr w:rsidR="00CC11F4" w:rsidRPr="006839D9" w14:paraId="524DDBA1" w14:textId="77777777" w:rsidTr="00403390">
        <w:trPr>
          <w:jc w:val="center"/>
        </w:trPr>
        <w:tc>
          <w:tcPr>
            <w:tcW w:w="1872" w:type="dxa"/>
            <w:vMerge/>
            <w:shd w:val="clear" w:color="auto" w:fill="auto"/>
            <w:vAlign w:val="center"/>
          </w:tcPr>
          <w:p w14:paraId="36753E8A"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4AECF312" w14:textId="3A24740B"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表格导出</w:t>
            </w:r>
          </w:p>
        </w:tc>
        <w:tc>
          <w:tcPr>
            <w:tcW w:w="5846" w:type="dxa"/>
            <w:shd w:val="clear" w:color="auto" w:fill="auto"/>
          </w:tcPr>
          <w:p w14:paraId="7F35E98E" w14:textId="2B9282CD"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支持部分表格导出Excel格式数据</w:t>
            </w:r>
          </w:p>
        </w:tc>
      </w:tr>
      <w:tr w:rsidR="00CC11F4" w:rsidRPr="006839D9" w14:paraId="0AD40C1E" w14:textId="77777777" w:rsidTr="00403390">
        <w:trPr>
          <w:jc w:val="center"/>
        </w:trPr>
        <w:tc>
          <w:tcPr>
            <w:tcW w:w="1872" w:type="dxa"/>
            <w:vMerge/>
            <w:shd w:val="clear" w:color="auto" w:fill="auto"/>
            <w:vAlign w:val="center"/>
          </w:tcPr>
          <w:p w14:paraId="3BC6B1EA"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50A43B5E" w14:textId="20749A81"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应用日志和安全日志</w:t>
            </w:r>
          </w:p>
        </w:tc>
        <w:tc>
          <w:tcPr>
            <w:tcW w:w="5846" w:type="dxa"/>
            <w:shd w:val="clear" w:color="auto" w:fill="auto"/>
          </w:tcPr>
          <w:p w14:paraId="47866B6D" w14:textId="5E42AC7F"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系统运行中产生的应用日志和安全日志集中化管理，提高软件运维效率</w:t>
            </w:r>
          </w:p>
        </w:tc>
      </w:tr>
      <w:tr w:rsidR="00CC11F4" w:rsidRPr="006839D9" w14:paraId="17988B4B" w14:textId="77777777" w:rsidTr="00403390">
        <w:trPr>
          <w:jc w:val="center"/>
        </w:trPr>
        <w:tc>
          <w:tcPr>
            <w:tcW w:w="1872" w:type="dxa"/>
            <w:vMerge/>
            <w:shd w:val="clear" w:color="auto" w:fill="auto"/>
            <w:vAlign w:val="center"/>
          </w:tcPr>
          <w:p w14:paraId="67455887"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6A621054" w14:textId="2FD47FEF"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集中配置中心</w:t>
            </w:r>
          </w:p>
        </w:tc>
        <w:tc>
          <w:tcPr>
            <w:tcW w:w="5846" w:type="dxa"/>
            <w:shd w:val="clear" w:color="auto" w:fill="auto"/>
          </w:tcPr>
          <w:p w14:paraId="4F1945D3" w14:textId="64437498"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集中化管理不同应用，不同环境，不同集群下的配置信息</w:t>
            </w:r>
          </w:p>
        </w:tc>
      </w:tr>
      <w:tr w:rsidR="00CC11F4" w:rsidRPr="006839D9" w14:paraId="1292A622" w14:textId="77777777" w:rsidTr="00403390">
        <w:trPr>
          <w:jc w:val="center"/>
        </w:trPr>
        <w:tc>
          <w:tcPr>
            <w:tcW w:w="1872" w:type="dxa"/>
            <w:vMerge/>
            <w:shd w:val="clear" w:color="auto" w:fill="auto"/>
            <w:vAlign w:val="center"/>
          </w:tcPr>
          <w:p w14:paraId="1CBDF359"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3E2D6171" w14:textId="1316D8F4"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系统微服务</w:t>
            </w:r>
            <w:r w:rsidR="00863BAC">
              <w:rPr>
                <w:rFonts w:ascii="微软雅黑" w:hAnsi="微软雅黑" w:cs="Arial" w:hint="eastAsia"/>
                <w:bCs/>
                <w:color w:val="000000" w:themeColor="text1"/>
                <w:szCs w:val="21"/>
              </w:rPr>
              <w:t>部署</w:t>
            </w:r>
            <w:r w:rsidRPr="006839D9">
              <w:rPr>
                <w:rFonts w:ascii="微软雅黑" w:hAnsi="微软雅黑" w:cs="Arial" w:hint="eastAsia"/>
                <w:bCs/>
                <w:color w:val="000000" w:themeColor="text1"/>
                <w:szCs w:val="21"/>
              </w:rPr>
              <w:t>支持</w:t>
            </w:r>
          </w:p>
        </w:tc>
        <w:tc>
          <w:tcPr>
            <w:tcW w:w="5846" w:type="dxa"/>
            <w:shd w:val="clear" w:color="auto" w:fill="auto"/>
          </w:tcPr>
          <w:p w14:paraId="6E000A29" w14:textId="46D3C180"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模块功能独立，能够根据企业具体需求和预算，组合不同的微服务模块，以不同的组合满足企业各种需求</w:t>
            </w:r>
          </w:p>
        </w:tc>
      </w:tr>
      <w:tr w:rsidR="00CC11F4" w:rsidRPr="006839D9" w14:paraId="33D932F2" w14:textId="77777777" w:rsidTr="00403390">
        <w:trPr>
          <w:jc w:val="center"/>
        </w:trPr>
        <w:tc>
          <w:tcPr>
            <w:tcW w:w="1872" w:type="dxa"/>
            <w:vMerge/>
            <w:shd w:val="clear" w:color="auto" w:fill="auto"/>
            <w:vAlign w:val="center"/>
          </w:tcPr>
          <w:p w14:paraId="02731F7D" w14:textId="77777777" w:rsidR="00CC11F4" w:rsidRPr="006839D9" w:rsidRDefault="00CC11F4" w:rsidP="00CC11F4">
            <w:pPr>
              <w:rPr>
                <w:rFonts w:ascii="微软雅黑" w:hAnsi="微软雅黑"/>
                <w:szCs w:val="21"/>
              </w:rPr>
            </w:pPr>
          </w:p>
        </w:tc>
        <w:tc>
          <w:tcPr>
            <w:tcW w:w="2092" w:type="dxa"/>
            <w:shd w:val="clear" w:color="auto" w:fill="FFFFFF" w:themeFill="background1"/>
            <w:vAlign w:val="center"/>
          </w:tcPr>
          <w:p w14:paraId="158BA65A" w14:textId="33E8C3FA" w:rsidR="00CC11F4" w:rsidRPr="006839D9" w:rsidRDefault="00CC11F4" w:rsidP="00CC11F4">
            <w:pPr>
              <w:rPr>
                <w:rFonts w:ascii="微软雅黑" w:hAnsi="微软雅黑" w:cs="Arial"/>
                <w:bCs/>
                <w:color w:val="000000" w:themeColor="text1"/>
                <w:szCs w:val="21"/>
              </w:rPr>
            </w:pPr>
            <w:r w:rsidRPr="006839D9">
              <w:rPr>
                <w:rFonts w:ascii="微软雅黑" w:hAnsi="微软雅黑" w:cs="Arial" w:hint="eastAsia"/>
                <w:bCs/>
                <w:color w:val="000000" w:themeColor="text1"/>
                <w:szCs w:val="21"/>
              </w:rPr>
              <w:t>后台数据库插拔支持</w:t>
            </w:r>
          </w:p>
        </w:tc>
        <w:tc>
          <w:tcPr>
            <w:tcW w:w="5846" w:type="dxa"/>
            <w:shd w:val="clear" w:color="auto" w:fill="auto"/>
          </w:tcPr>
          <w:p w14:paraId="2979770F" w14:textId="6375A43F" w:rsidR="00CC11F4" w:rsidRPr="006839D9" w:rsidRDefault="00CC11F4" w:rsidP="00CC11F4">
            <w:pPr>
              <w:rPr>
                <w:rFonts w:ascii="微软雅黑" w:hAnsi="微软雅黑" w:cs="Arial"/>
                <w:bCs/>
                <w:szCs w:val="21"/>
              </w:rPr>
            </w:pPr>
            <w:r w:rsidRPr="006839D9">
              <w:rPr>
                <w:rFonts w:ascii="微软雅黑" w:hAnsi="微软雅黑" w:cs="Arial" w:hint="eastAsia"/>
                <w:bCs/>
                <w:szCs w:val="21"/>
              </w:rPr>
              <w:t>默认支持后台</w:t>
            </w:r>
            <w:proofErr w:type="spellStart"/>
            <w:r w:rsidRPr="006839D9">
              <w:rPr>
                <w:rFonts w:ascii="微软雅黑" w:hAnsi="微软雅黑" w:cs="Arial" w:hint="eastAsia"/>
                <w:bCs/>
                <w:szCs w:val="21"/>
              </w:rPr>
              <w:t>Postgresql</w:t>
            </w:r>
            <w:proofErr w:type="spellEnd"/>
            <w:r w:rsidRPr="006839D9">
              <w:rPr>
                <w:rFonts w:ascii="微软雅黑" w:hAnsi="微软雅黑" w:cs="Arial"/>
                <w:bCs/>
                <w:szCs w:val="21"/>
              </w:rPr>
              <w:t xml:space="preserve"> </w:t>
            </w:r>
            <w:r w:rsidRPr="006839D9">
              <w:rPr>
                <w:rFonts w:ascii="微软雅黑" w:hAnsi="微软雅黑" w:cs="Arial" w:hint="eastAsia"/>
                <w:bCs/>
                <w:szCs w:val="21"/>
              </w:rPr>
              <w:t>，同时 也可以根据企业具体情况提供SQL</w:t>
            </w:r>
            <w:r w:rsidRPr="006839D9">
              <w:rPr>
                <w:rFonts w:ascii="微软雅黑" w:hAnsi="微软雅黑" w:cs="Arial"/>
                <w:bCs/>
                <w:szCs w:val="21"/>
              </w:rPr>
              <w:t xml:space="preserve"> </w:t>
            </w:r>
            <w:r w:rsidRPr="006839D9">
              <w:rPr>
                <w:rFonts w:ascii="微软雅黑" w:hAnsi="微软雅黑" w:cs="Arial" w:hint="eastAsia"/>
                <w:bCs/>
                <w:szCs w:val="21"/>
              </w:rPr>
              <w:t>Server</w:t>
            </w:r>
            <w:r w:rsidRPr="006839D9">
              <w:rPr>
                <w:rFonts w:ascii="微软雅黑" w:hAnsi="微软雅黑" w:cs="Arial"/>
                <w:bCs/>
                <w:szCs w:val="21"/>
              </w:rPr>
              <w:t xml:space="preserve"> </w:t>
            </w:r>
            <w:r w:rsidRPr="006839D9">
              <w:rPr>
                <w:rFonts w:ascii="微软雅黑" w:hAnsi="微软雅黑" w:cs="Arial" w:hint="eastAsia"/>
                <w:bCs/>
                <w:szCs w:val="21"/>
              </w:rPr>
              <w:t>数据库支持。</w:t>
            </w:r>
          </w:p>
        </w:tc>
      </w:tr>
      <w:bookmarkEnd w:id="3"/>
      <w:bookmarkEnd w:id="4"/>
    </w:tbl>
    <w:p w14:paraId="27E9DD11" w14:textId="360960E6" w:rsidR="00A53315" w:rsidRPr="006839D9" w:rsidRDefault="00A53315">
      <w:pPr>
        <w:rPr>
          <w:rFonts w:ascii="微软雅黑" w:hAnsi="微软雅黑"/>
          <w:szCs w:val="21"/>
        </w:rPr>
      </w:pPr>
    </w:p>
    <w:p w14:paraId="774E1134" w14:textId="77777777" w:rsidR="006839D9" w:rsidRPr="006839D9" w:rsidRDefault="006839D9">
      <w:pPr>
        <w:rPr>
          <w:rFonts w:ascii="微软雅黑" w:hAnsi="微软雅黑"/>
          <w:szCs w:val="21"/>
        </w:rPr>
      </w:pPr>
    </w:p>
    <w:sectPr w:rsidR="006839D9" w:rsidRPr="006839D9" w:rsidSect="002D3A6A">
      <w:pgSz w:w="11906" w:h="16838"/>
      <w:pgMar w:top="1440" w:right="1800" w:bottom="1440" w:left="1800" w:header="107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D749B" w14:textId="77777777" w:rsidR="00337E37" w:rsidRDefault="00337E37">
      <w:r>
        <w:separator/>
      </w:r>
    </w:p>
  </w:endnote>
  <w:endnote w:type="continuationSeparator" w:id="0">
    <w:p w14:paraId="01B2DC84" w14:textId="77777777" w:rsidR="00337E37" w:rsidRDefault="00337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239560"/>
      <w:docPartObj>
        <w:docPartGallery w:val="AutoText"/>
      </w:docPartObj>
    </w:sdtPr>
    <w:sdtEndPr/>
    <w:sdtContent>
      <w:p w14:paraId="3861B438" w14:textId="77777777" w:rsidR="007A349A" w:rsidRDefault="007A349A">
        <w:pPr>
          <w:pStyle w:val="a4"/>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4EF9" w14:textId="77777777" w:rsidR="00337E37" w:rsidRDefault="00337E37">
      <w:r>
        <w:separator/>
      </w:r>
    </w:p>
  </w:footnote>
  <w:footnote w:type="continuationSeparator" w:id="0">
    <w:p w14:paraId="611E2647" w14:textId="77777777" w:rsidR="00337E37" w:rsidRDefault="00337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6698C" w14:textId="41169992" w:rsidR="002D3A6A" w:rsidRDefault="002D3A6A">
    <w:pPr>
      <w:pStyle w:val="a6"/>
    </w:pPr>
    <w:r>
      <w:rPr>
        <w:rFonts w:cs="Arial"/>
        <w:iCs/>
        <w:noProof/>
      </w:rPr>
      <w:drawing>
        <wp:anchor distT="0" distB="0" distL="114300" distR="114300" simplePos="0" relativeHeight="251659264" behindDoc="0" locked="0" layoutInCell="1" allowOverlap="1" wp14:anchorId="39221043" wp14:editId="67858D01">
          <wp:simplePos x="0" y="0"/>
          <wp:positionH relativeFrom="margin">
            <wp:posOffset>103414</wp:posOffset>
          </wp:positionH>
          <wp:positionV relativeFrom="paragraph">
            <wp:posOffset>-14424</wp:posOffset>
          </wp:positionV>
          <wp:extent cx="1397716" cy="2335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422864" cy="2377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hAnsi="微软雅黑" w:cs="Arial" w:hint="eastAsia"/>
        <w:sz w:val="22"/>
        <w:szCs w:val="20"/>
      </w:rPr>
      <w:t xml:space="preserve"> </w:t>
    </w:r>
    <w:r>
      <w:rPr>
        <w:rFonts w:ascii="微软雅黑" w:hAnsi="微软雅黑" w:cs="Arial"/>
        <w:sz w:val="22"/>
        <w:szCs w:val="20"/>
      </w:rPr>
      <w:t xml:space="preserve">                                              </w:t>
    </w:r>
    <w:r>
      <w:rPr>
        <w:rFonts w:ascii="微软雅黑" w:hAnsi="微软雅黑" w:cs="Arial" w:hint="eastAsia"/>
        <w:sz w:val="22"/>
        <w:szCs w:val="20"/>
      </w:rPr>
      <w:t>菲斯科（上海）软件有限公司</w:t>
    </w:r>
  </w:p>
  <w:p w14:paraId="764276DA" w14:textId="1278ABE0" w:rsidR="007A349A" w:rsidRPr="000D3F19" w:rsidRDefault="007A349A" w:rsidP="002D3A6A">
    <w:pPr>
      <w:widowControl w:val="0"/>
      <w:spacing w:line="0" w:lineRule="atLeast"/>
      <w:jc w:val="center"/>
      <w:rPr>
        <w:rFonts w:ascii="微软雅黑" w:hAnsi="微软雅黑" w:cs="Arial"/>
        <w:sz w:val="22"/>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25C82" w14:textId="77777777" w:rsidR="007A349A" w:rsidRDefault="007A349A">
    <w:pPr>
      <w:pStyle w:val="a6"/>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F74"/>
    <w:multiLevelType w:val="hybridMultilevel"/>
    <w:tmpl w:val="87FE7AF8"/>
    <w:lvl w:ilvl="0" w:tplc="05C0DFE8">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C72F38"/>
    <w:multiLevelType w:val="hybridMultilevel"/>
    <w:tmpl w:val="A02C1FD2"/>
    <w:lvl w:ilvl="0" w:tplc="15B670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AE47DCE"/>
    <w:multiLevelType w:val="hybridMultilevel"/>
    <w:tmpl w:val="3392B1E2"/>
    <w:lvl w:ilvl="0" w:tplc="646CF0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067364"/>
    <w:multiLevelType w:val="hybridMultilevel"/>
    <w:tmpl w:val="9B7448CE"/>
    <w:lvl w:ilvl="0" w:tplc="456E112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F509E"/>
    <w:multiLevelType w:val="multilevel"/>
    <w:tmpl w:val="13FF50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1ED91BE0"/>
    <w:multiLevelType w:val="hybridMultilevel"/>
    <w:tmpl w:val="0188136A"/>
    <w:lvl w:ilvl="0" w:tplc="858820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1F43E73"/>
    <w:multiLevelType w:val="hybridMultilevel"/>
    <w:tmpl w:val="121408B4"/>
    <w:lvl w:ilvl="0" w:tplc="AFF86D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CE194F"/>
    <w:multiLevelType w:val="hybridMultilevel"/>
    <w:tmpl w:val="867239B0"/>
    <w:lvl w:ilvl="0" w:tplc="49FCCDE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6D279C"/>
    <w:multiLevelType w:val="hybridMultilevel"/>
    <w:tmpl w:val="29506644"/>
    <w:lvl w:ilvl="0" w:tplc="1B38A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102AA6"/>
    <w:multiLevelType w:val="hybridMultilevel"/>
    <w:tmpl w:val="96081844"/>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2A430D83"/>
    <w:multiLevelType w:val="hybridMultilevel"/>
    <w:tmpl w:val="301AD486"/>
    <w:lvl w:ilvl="0" w:tplc="CF8A5612">
      <w:start w:val="1"/>
      <w:numFmt w:val="bullet"/>
      <w:lvlText w:val="•"/>
      <w:lvlJc w:val="left"/>
      <w:pPr>
        <w:tabs>
          <w:tab w:val="num" w:pos="720"/>
        </w:tabs>
        <w:ind w:left="720" w:hanging="360"/>
      </w:pPr>
      <w:rPr>
        <w:rFonts w:ascii="Arial" w:hAnsi="Arial" w:hint="default"/>
      </w:rPr>
    </w:lvl>
    <w:lvl w:ilvl="1" w:tplc="65947FA0" w:tentative="1">
      <w:start w:val="1"/>
      <w:numFmt w:val="bullet"/>
      <w:lvlText w:val="•"/>
      <w:lvlJc w:val="left"/>
      <w:pPr>
        <w:tabs>
          <w:tab w:val="num" w:pos="1440"/>
        </w:tabs>
        <w:ind w:left="1440" w:hanging="360"/>
      </w:pPr>
      <w:rPr>
        <w:rFonts w:ascii="Arial" w:hAnsi="Arial" w:hint="default"/>
      </w:rPr>
    </w:lvl>
    <w:lvl w:ilvl="2" w:tplc="A712E9FE" w:tentative="1">
      <w:start w:val="1"/>
      <w:numFmt w:val="bullet"/>
      <w:lvlText w:val="•"/>
      <w:lvlJc w:val="left"/>
      <w:pPr>
        <w:tabs>
          <w:tab w:val="num" w:pos="2160"/>
        </w:tabs>
        <w:ind w:left="2160" w:hanging="360"/>
      </w:pPr>
      <w:rPr>
        <w:rFonts w:ascii="Arial" w:hAnsi="Arial" w:hint="default"/>
      </w:rPr>
    </w:lvl>
    <w:lvl w:ilvl="3" w:tplc="61682810" w:tentative="1">
      <w:start w:val="1"/>
      <w:numFmt w:val="bullet"/>
      <w:lvlText w:val="•"/>
      <w:lvlJc w:val="left"/>
      <w:pPr>
        <w:tabs>
          <w:tab w:val="num" w:pos="2880"/>
        </w:tabs>
        <w:ind w:left="2880" w:hanging="360"/>
      </w:pPr>
      <w:rPr>
        <w:rFonts w:ascii="Arial" w:hAnsi="Arial" w:hint="default"/>
      </w:rPr>
    </w:lvl>
    <w:lvl w:ilvl="4" w:tplc="4FFCE05C" w:tentative="1">
      <w:start w:val="1"/>
      <w:numFmt w:val="bullet"/>
      <w:lvlText w:val="•"/>
      <w:lvlJc w:val="left"/>
      <w:pPr>
        <w:tabs>
          <w:tab w:val="num" w:pos="3600"/>
        </w:tabs>
        <w:ind w:left="3600" w:hanging="360"/>
      </w:pPr>
      <w:rPr>
        <w:rFonts w:ascii="Arial" w:hAnsi="Arial" w:hint="default"/>
      </w:rPr>
    </w:lvl>
    <w:lvl w:ilvl="5" w:tplc="BE428914" w:tentative="1">
      <w:start w:val="1"/>
      <w:numFmt w:val="bullet"/>
      <w:lvlText w:val="•"/>
      <w:lvlJc w:val="left"/>
      <w:pPr>
        <w:tabs>
          <w:tab w:val="num" w:pos="4320"/>
        </w:tabs>
        <w:ind w:left="4320" w:hanging="360"/>
      </w:pPr>
      <w:rPr>
        <w:rFonts w:ascii="Arial" w:hAnsi="Arial" w:hint="default"/>
      </w:rPr>
    </w:lvl>
    <w:lvl w:ilvl="6" w:tplc="3092D51C" w:tentative="1">
      <w:start w:val="1"/>
      <w:numFmt w:val="bullet"/>
      <w:lvlText w:val="•"/>
      <w:lvlJc w:val="left"/>
      <w:pPr>
        <w:tabs>
          <w:tab w:val="num" w:pos="5040"/>
        </w:tabs>
        <w:ind w:left="5040" w:hanging="360"/>
      </w:pPr>
      <w:rPr>
        <w:rFonts w:ascii="Arial" w:hAnsi="Arial" w:hint="default"/>
      </w:rPr>
    </w:lvl>
    <w:lvl w:ilvl="7" w:tplc="3E86E72C" w:tentative="1">
      <w:start w:val="1"/>
      <w:numFmt w:val="bullet"/>
      <w:lvlText w:val="•"/>
      <w:lvlJc w:val="left"/>
      <w:pPr>
        <w:tabs>
          <w:tab w:val="num" w:pos="5760"/>
        </w:tabs>
        <w:ind w:left="5760" w:hanging="360"/>
      </w:pPr>
      <w:rPr>
        <w:rFonts w:ascii="Arial" w:hAnsi="Arial" w:hint="default"/>
      </w:rPr>
    </w:lvl>
    <w:lvl w:ilvl="8" w:tplc="3F109D5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075504"/>
    <w:multiLevelType w:val="hybridMultilevel"/>
    <w:tmpl w:val="EE467DBC"/>
    <w:lvl w:ilvl="0" w:tplc="520AD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E12DB0"/>
    <w:multiLevelType w:val="hybridMultilevel"/>
    <w:tmpl w:val="A7FE601C"/>
    <w:lvl w:ilvl="0" w:tplc="44D65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144FC8"/>
    <w:multiLevelType w:val="hybridMultilevel"/>
    <w:tmpl w:val="5C34CA72"/>
    <w:lvl w:ilvl="0" w:tplc="51BAD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2703B"/>
    <w:multiLevelType w:val="hybridMultilevel"/>
    <w:tmpl w:val="85BADA26"/>
    <w:lvl w:ilvl="0" w:tplc="A808B7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E04017"/>
    <w:multiLevelType w:val="hybridMultilevel"/>
    <w:tmpl w:val="A4E2DCAE"/>
    <w:lvl w:ilvl="0" w:tplc="F9F24E8C">
      <w:start w:val="1"/>
      <w:numFmt w:val="decimal"/>
      <w:lvlText w:val="%1．"/>
      <w:lvlJc w:val="left"/>
      <w:pPr>
        <w:ind w:left="435" w:hanging="33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6" w15:restartNumberingAfterBreak="0">
    <w:nsid w:val="3A37051A"/>
    <w:multiLevelType w:val="hybridMultilevel"/>
    <w:tmpl w:val="3D3C8280"/>
    <w:lvl w:ilvl="0" w:tplc="5E16C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833EE3"/>
    <w:multiLevelType w:val="hybridMultilevel"/>
    <w:tmpl w:val="D1E6FE2C"/>
    <w:lvl w:ilvl="0" w:tplc="528C4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6A555E"/>
    <w:multiLevelType w:val="hybridMultilevel"/>
    <w:tmpl w:val="2AA4375C"/>
    <w:lvl w:ilvl="0" w:tplc="FE522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59A67AD"/>
    <w:multiLevelType w:val="hybridMultilevel"/>
    <w:tmpl w:val="6AB2C1CC"/>
    <w:lvl w:ilvl="0" w:tplc="576AF800">
      <w:start w:val="1"/>
      <w:numFmt w:val="bullet"/>
      <w:lvlText w:val="•"/>
      <w:lvlJc w:val="left"/>
      <w:pPr>
        <w:tabs>
          <w:tab w:val="num" w:pos="720"/>
        </w:tabs>
        <w:ind w:left="720" w:hanging="360"/>
      </w:pPr>
      <w:rPr>
        <w:rFonts w:ascii="Arial" w:hAnsi="Arial" w:hint="default"/>
      </w:rPr>
    </w:lvl>
    <w:lvl w:ilvl="1" w:tplc="A278603A" w:tentative="1">
      <w:start w:val="1"/>
      <w:numFmt w:val="bullet"/>
      <w:lvlText w:val="•"/>
      <w:lvlJc w:val="left"/>
      <w:pPr>
        <w:tabs>
          <w:tab w:val="num" w:pos="1440"/>
        </w:tabs>
        <w:ind w:left="1440" w:hanging="360"/>
      </w:pPr>
      <w:rPr>
        <w:rFonts w:ascii="Arial" w:hAnsi="Arial" w:hint="default"/>
      </w:rPr>
    </w:lvl>
    <w:lvl w:ilvl="2" w:tplc="18B434EE" w:tentative="1">
      <w:start w:val="1"/>
      <w:numFmt w:val="bullet"/>
      <w:lvlText w:val="•"/>
      <w:lvlJc w:val="left"/>
      <w:pPr>
        <w:tabs>
          <w:tab w:val="num" w:pos="2160"/>
        </w:tabs>
        <w:ind w:left="2160" w:hanging="360"/>
      </w:pPr>
      <w:rPr>
        <w:rFonts w:ascii="Arial" w:hAnsi="Arial" w:hint="default"/>
      </w:rPr>
    </w:lvl>
    <w:lvl w:ilvl="3" w:tplc="EB945620" w:tentative="1">
      <w:start w:val="1"/>
      <w:numFmt w:val="bullet"/>
      <w:lvlText w:val="•"/>
      <w:lvlJc w:val="left"/>
      <w:pPr>
        <w:tabs>
          <w:tab w:val="num" w:pos="2880"/>
        </w:tabs>
        <w:ind w:left="2880" w:hanging="360"/>
      </w:pPr>
      <w:rPr>
        <w:rFonts w:ascii="Arial" w:hAnsi="Arial" w:hint="default"/>
      </w:rPr>
    </w:lvl>
    <w:lvl w:ilvl="4" w:tplc="6A4451F0" w:tentative="1">
      <w:start w:val="1"/>
      <w:numFmt w:val="bullet"/>
      <w:lvlText w:val="•"/>
      <w:lvlJc w:val="left"/>
      <w:pPr>
        <w:tabs>
          <w:tab w:val="num" w:pos="3600"/>
        </w:tabs>
        <w:ind w:left="3600" w:hanging="360"/>
      </w:pPr>
      <w:rPr>
        <w:rFonts w:ascii="Arial" w:hAnsi="Arial" w:hint="default"/>
      </w:rPr>
    </w:lvl>
    <w:lvl w:ilvl="5" w:tplc="D03C4E64" w:tentative="1">
      <w:start w:val="1"/>
      <w:numFmt w:val="bullet"/>
      <w:lvlText w:val="•"/>
      <w:lvlJc w:val="left"/>
      <w:pPr>
        <w:tabs>
          <w:tab w:val="num" w:pos="4320"/>
        </w:tabs>
        <w:ind w:left="4320" w:hanging="360"/>
      </w:pPr>
      <w:rPr>
        <w:rFonts w:ascii="Arial" w:hAnsi="Arial" w:hint="default"/>
      </w:rPr>
    </w:lvl>
    <w:lvl w:ilvl="6" w:tplc="C1F0BB74" w:tentative="1">
      <w:start w:val="1"/>
      <w:numFmt w:val="bullet"/>
      <w:lvlText w:val="•"/>
      <w:lvlJc w:val="left"/>
      <w:pPr>
        <w:tabs>
          <w:tab w:val="num" w:pos="5040"/>
        </w:tabs>
        <w:ind w:left="5040" w:hanging="360"/>
      </w:pPr>
      <w:rPr>
        <w:rFonts w:ascii="Arial" w:hAnsi="Arial" w:hint="default"/>
      </w:rPr>
    </w:lvl>
    <w:lvl w:ilvl="7" w:tplc="D526B79C" w:tentative="1">
      <w:start w:val="1"/>
      <w:numFmt w:val="bullet"/>
      <w:lvlText w:val="•"/>
      <w:lvlJc w:val="left"/>
      <w:pPr>
        <w:tabs>
          <w:tab w:val="num" w:pos="5760"/>
        </w:tabs>
        <w:ind w:left="5760" w:hanging="360"/>
      </w:pPr>
      <w:rPr>
        <w:rFonts w:ascii="Arial" w:hAnsi="Arial" w:hint="default"/>
      </w:rPr>
    </w:lvl>
    <w:lvl w:ilvl="8" w:tplc="7174CA3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817771"/>
    <w:multiLevelType w:val="hybridMultilevel"/>
    <w:tmpl w:val="00D0A0CA"/>
    <w:lvl w:ilvl="0" w:tplc="98E65AA0">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9629B1"/>
    <w:multiLevelType w:val="hybridMultilevel"/>
    <w:tmpl w:val="BFC0E2B4"/>
    <w:lvl w:ilvl="0" w:tplc="3BA82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38439E"/>
    <w:multiLevelType w:val="hybridMultilevel"/>
    <w:tmpl w:val="6EAEA530"/>
    <w:lvl w:ilvl="0" w:tplc="962CA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4A251F"/>
    <w:multiLevelType w:val="multilevel"/>
    <w:tmpl w:val="564A251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56C33253"/>
    <w:multiLevelType w:val="hybridMultilevel"/>
    <w:tmpl w:val="D9C03FD4"/>
    <w:lvl w:ilvl="0" w:tplc="8DC41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7C14135"/>
    <w:multiLevelType w:val="multilevel"/>
    <w:tmpl w:val="57C14135"/>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a"/>
      <w:lvlText w:val="%1.%2."/>
      <w:lvlJc w:val="left"/>
      <w:pPr>
        <w:ind w:left="567" w:hanging="567"/>
      </w:pPr>
      <w:rPr>
        <w:rFonts w:hint="eastAsia"/>
        <w:b w:val="0"/>
        <w:bCs w:val="0"/>
        <w:i w:val="0"/>
        <w:iCs w:val="0"/>
        <w:caps w:val="0"/>
        <w:smallCaps w:val="0"/>
        <w:strike w:val="0"/>
        <w:dstrike w:val="0"/>
        <w:outline w:val="0"/>
        <w:shadow w:val="0"/>
        <w:emboss w:val="0"/>
        <w:imprint w:val="0"/>
        <w:vanish w:val="0"/>
        <w:spacing w:val="0"/>
        <w:position w:val="0"/>
        <w:sz w:val="24"/>
        <w:szCs w:val="24"/>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EDE2D1E"/>
    <w:multiLevelType w:val="hybridMultilevel"/>
    <w:tmpl w:val="2EB08BD6"/>
    <w:lvl w:ilvl="0" w:tplc="5E16CA44">
      <w:start w:val="1"/>
      <w:numFmt w:val="decimal"/>
      <w:lvlText w:val="%1、"/>
      <w:lvlJc w:val="left"/>
      <w:pPr>
        <w:ind w:left="660" w:hanging="420"/>
      </w:pPr>
      <w:rPr>
        <w:rFont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7" w15:restartNumberingAfterBreak="0">
    <w:nsid w:val="601428F9"/>
    <w:multiLevelType w:val="hybridMultilevel"/>
    <w:tmpl w:val="08BA4B54"/>
    <w:lvl w:ilvl="0" w:tplc="A482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BF1E3D"/>
    <w:multiLevelType w:val="hybridMultilevel"/>
    <w:tmpl w:val="F28EFA4A"/>
    <w:lvl w:ilvl="0" w:tplc="EA5E9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B1316AF"/>
    <w:multiLevelType w:val="multilevel"/>
    <w:tmpl w:val="6B1316A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15:restartNumberingAfterBreak="0">
    <w:nsid w:val="6D77368B"/>
    <w:multiLevelType w:val="hybridMultilevel"/>
    <w:tmpl w:val="3C14225A"/>
    <w:lvl w:ilvl="0" w:tplc="D2664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2D5342"/>
    <w:multiLevelType w:val="multilevel"/>
    <w:tmpl w:val="6F2D534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6F612D2A"/>
    <w:multiLevelType w:val="multilevel"/>
    <w:tmpl w:val="6F612D2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70C86975"/>
    <w:multiLevelType w:val="hybridMultilevel"/>
    <w:tmpl w:val="8744A3FA"/>
    <w:lvl w:ilvl="0" w:tplc="79449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0DA37F5"/>
    <w:multiLevelType w:val="hybridMultilevel"/>
    <w:tmpl w:val="EB34DA66"/>
    <w:lvl w:ilvl="0" w:tplc="0002AE8C">
      <w:start w:val="1"/>
      <w:numFmt w:val="bullet"/>
      <w:lvlText w:val="•"/>
      <w:lvlJc w:val="left"/>
      <w:pPr>
        <w:tabs>
          <w:tab w:val="num" w:pos="720"/>
        </w:tabs>
        <w:ind w:left="720" w:hanging="360"/>
      </w:pPr>
      <w:rPr>
        <w:rFonts w:ascii="Arial" w:hAnsi="Arial" w:hint="default"/>
      </w:rPr>
    </w:lvl>
    <w:lvl w:ilvl="1" w:tplc="E6387B52" w:tentative="1">
      <w:start w:val="1"/>
      <w:numFmt w:val="bullet"/>
      <w:lvlText w:val="•"/>
      <w:lvlJc w:val="left"/>
      <w:pPr>
        <w:tabs>
          <w:tab w:val="num" w:pos="1440"/>
        </w:tabs>
        <w:ind w:left="1440" w:hanging="360"/>
      </w:pPr>
      <w:rPr>
        <w:rFonts w:ascii="Arial" w:hAnsi="Arial" w:hint="default"/>
      </w:rPr>
    </w:lvl>
    <w:lvl w:ilvl="2" w:tplc="63D2DA46" w:tentative="1">
      <w:start w:val="1"/>
      <w:numFmt w:val="bullet"/>
      <w:lvlText w:val="•"/>
      <w:lvlJc w:val="left"/>
      <w:pPr>
        <w:tabs>
          <w:tab w:val="num" w:pos="2160"/>
        </w:tabs>
        <w:ind w:left="2160" w:hanging="360"/>
      </w:pPr>
      <w:rPr>
        <w:rFonts w:ascii="Arial" w:hAnsi="Arial" w:hint="default"/>
      </w:rPr>
    </w:lvl>
    <w:lvl w:ilvl="3" w:tplc="49A25FD4" w:tentative="1">
      <w:start w:val="1"/>
      <w:numFmt w:val="bullet"/>
      <w:lvlText w:val="•"/>
      <w:lvlJc w:val="left"/>
      <w:pPr>
        <w:tabs>
          <w:tab w:val="num" w:pos="2880"/>
        </w:tabs>
        <w:ind w:left="2880" w:hanging="360"/>
      </w:pPr>
      <w:rPr>
        <w:rFonts w:ascii="Arial" w:hAnsi="Arial" w:hint="default"/>
      </w:rPr>
    </w:lvl>
    <w:lvl w:ilvl="4" w:tplc="AA1A1BF8" w:tentative="1">
      <w:start w:val="1"/>
      <w:numFmt w:val="bullet"/>
      <w:lvlText w:val="•"/>
      <w:lvlJc w:val="left"/>
      <w:pPr>
        <w:tabs>
          <w:tab w:val="num" w:pos="3600"/>
        </w:tabs>
        <w:ind w:left="3600" w:hanging="360"/>
      </w:pPr>
      <w:rPr>
        <w:rFonts w:ascii="Arial" w:hAnsi="Arial" w:hint="default"/>
      </w:rPr>
    </w:lvl>
    <w:lvl w:ilvl="5" w:tplc="40D6D594" w:tentative="1">
      <w:start w:val="1"/>
      <w:numFmt w:val="bullet"/>
      <w:lvlText w:val="•"/>
      <w:lvlJc w:val="left"/>
      <w:pPr>
        <w:tabs>
          <w:tab w:val="num" w:pos="4320"/>
        </w:tabs>
        <w:ind w:left="4320" w:hanging="360"/>
      </w:pPr>
      <w:rPr>
        <w:rFonts w:ascii="Arial" w:hAnsi="Arial" w:hint="default"/>
      </w:rPr>
    </w:lvl>
    <w:lvl w:ilvl="6" w:tplc="46A69AA6" w:tentative="1">
      <w:start w:val="1"/>
      <w:numFmt w:val="bullet"/>
      <w:lvlText w:val="•"/>
      <w:lvlJc w:val="left"/>
      <w:pPr>
        <w:tabs>
          <w:tab w:val="num" w:pos="5040"/>
        </w:tabs>
        <w:ind w:left="5040" w:hanging="360"/>
      </w:pPr>
      <w:rPr>
        <w:rFonts w:ascii="Arial" w:hAnsi="Arial" w:hint="default"/>
      </w:rPr>
    </w:lvl>
    <w:lvl w:ilvl="7" w:tplc="4232CD44" w:tentative="1">
      <w:start w:val="1"/>
      <w:numFmt w:val="bullet"/>
      <w:lvlText w:val="•"/>
      <w:lvlJc w:val="left"/>
      <w:pPr>
        <w:tabs>
          <w:tab w:val="num" w:pos="5760"/>
        </w:tabs>
        <w:ind w:left="5760" w:hanging="360"/>
      </w:pPr>
      <w:rPr>
        <w:rFonts w:ascii="Arial" w:hAnsi="Arial" w:hint="default"/>
      </w:rPr>
    </w:lvl>
    <w:lvl w:ilvl="8" w:tplc="479A771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55C1418"/>
    <w:multiLevelType w:val="hybridMultilevel"/>
    <w:tmpl w:val="3346843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74449AC"/>
    <w:multiLevelType w:val="hybridMultilevel"/>
    <w:tmpl w:val="9C24B8E8"/>
    <w:lvl w:ilvl="0" w:tplc="4230A280">
      <w:start w:val="1"/>
      <w:numFmt w:val="decimal"/>
      <w:lvlText w:val="%1．"/>
      <w:lvlJc w:val="left"/>
      <w:pPr>
        <w:ind w:left="435" w:hanging="33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7" w15:restartNumberingAfterBreak="0">
    <w:nsid w:val="7B844AE8"/>
    <w:multiLevelType w:val="hybridMultilevel"/>
    <w:tmpl w:val="F162EBC8"/>
    <w:lvl w:ilvl="0" w:tplc="7C24F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AD65AF"/>
    <w:multiLevelType w:val="hybridMultilevel"/>
    <w:tmpl w:val="E2B28AC2"/>
    <w:lvl w:ilvl="0" w:tplc="B84022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C210F2"/>
    <w:multiLevelType w:val="hybridMultilevel"/>
    <w:tmpl w:val="1CC4FD36"/>
    <w:lvl w:ilvl="0" w:tplc="19124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4"/>
  </w:num>
  <w:num w:numId="3">
    <w:abstractNumId w:val="23"/>
  </w:num>
  <w:num w:numId="4">
    <w:abstractNumId w:val="31"/>
  </w:num>
  <w:num w:numId="5">
    <w:abstractNumId w:val="29"/>
  </w:num>
  <w:num w:numId="6">
    <w:abstractNumId w:val="32"/>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15"/>
  </w:num>
  <w:num w:numId="10">
    <w:abstractNumId w:val="36"/>
  </w:num>
  <w:num w:numId="11">
    <w:abstractNumId w:val="30"/>
  </w:num>
  <w:num w:numId="12">
    <w:abstractNumId w:val="2"/>
  </w:num>
  <w:num w:numId="13">
    <w:abstractNumId w:val="0"/>
  </w:num>
  <w:num w:numId="14">
    <w:abstractNumId w:val="37"/>
  </w:num>
  <w:num w:numId="15">
    <w:abstractNumId w:val="1"/>
  </w:num>
  <w:num w:numId="16">
    <w:abstractNumId w:val="20"/>
  </w:num>
  <w:num w:numId="17">
    <w:abstractNumId w:val="3"/>
  </w:num>
  <w:num w:numId="18">
    <w:abstractNumId w:val="39"/>
  </w:num>
  <w:num w:numId="19">
    <w:abstractNumId w:val="11"/>
  </w:num>
  <w:num w:numId="20">
    <w:abstractNumId w:val="24"/>
  </w:num>
  <w:num w:numId="21">
    <w:abstractNumId w:val="12"/>
  </w:num>
  <w:num w:numId="22">
    <w:abstractNumId w:val="6"/>
  </w:num>
  <w:num w:numId="23">
    <w:abstractNumId w:val="17"/>
  </w:num>
  <w:num w:numId="24">
    <w:abstractNumId w:val="18"/>
  </w:num>
  <w:num w:numId="25">
    <w:abstractNumId w:val="8"/>
  </w:num>
  <w:num w:numId="26">
    <w:abstractNumId w:val="22"/>
  </w:num>
  <w:num w:numId="27">
    <w:abstractNumId w:val="5"/>
  </w:num>
  <w:num w:numId="28">
    <w:abstractNumId w:val="7"/>
  </w:num>
  <w:num w:numId="29">
    <w:abstractNumId w:val="21"/>
  </w:num>
  <w:num w:numId="30">
    <w:abstractNumId w:val="28"/>
  </w:num>
  <w:num w:numId="31">
    <w:abstractNumId w:val="38"/>
  </w:num>
  <w:num w:numId="32">
    <w:abstractNumId w:val="14"/>
  </w:num>
  <w:num w:numId="33">
    <w:abstractNumId w:val="16"/>
  </w:num>
  <w:num w:numId="34">
    <w:abstractNumId w:val="9"/>
  </w:num>
  <w:num w:numId="35">
    <w:abstractNumId w:val="26"/>
  </w:num>
  <w:num w:numId="36">
    <w:abstractNumId w:val="34"/>
  </w:num>
  <w:num w:numId="37">
    <w:abstractNumId w:val="10"/>
  </w:num>
  <w:num w:numId="38">
    <w:abstractNumId w:val="19"/>
  </w:num>
  <w:num w:numId="39">
    <w:abstractNumId w:val="35"/>
  </w:num>
  <w:num w:numId="40">
    <w:abstractNumId w:val="33"/>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91"/>
    <w:rsid w:val="0000099B"/>
    <w:rsid w:val="00001E99"/>
    <w:rsid w:val="000022E5"/>
    <w:rsid w:val="0000256B"/>
    <w:rsid w:val="00005193"/>
    <w:rsid w:val="0000577D"/>
    <w:rsid w:val="000106AD"/>
    <w:rsid w:val="000145B1"/>
    <w:rsid w:val="000202D5"/>
    <w:rsid w:val="00026CEF"/>
    <w:rsid w:val="0002700C"/>
    <w:rsid w:val="0002799A"/>
    <w:rsid w:val="0003045E"/>
    <w:rsid w:val="00031B59"/>
    <w:rsid w:val="00031B96"/>
    <w:rsid w:val="0003206E"/>
    <w:rsid w:val="00040702"/>
    <w:rsid w:val="00046E4B"/>
    <w:rsid w:val="00050003"/>
    <w:rsid w:val="00050BB2"/>
    <w:rsid w:val="000519A4"/>
    <w:rsid w:val="00052977"/>
    <w:rsid w:val="00053CD1"/>
    <w:rsid w:val="0005774A"/>
    <w:rsid w:val="000629ED"/>
    <w:rsid w:val="00063074"/>
    <w:rsid w:val="00064239"/>
    <w:rsid w:val="00071608"/>
    <w:rsid w:val="0007408D"/>
    <w:rsid w:val="00074991"/>
    <w:rsid w:val="000756C6"/>
    <w:rsid w:val="00076F1F"/>
    <w:rsid w:val="00081730"/>
    <w:rsid w:val="000849AF"/>
    <w:rsid w:val="0009018D"/>
    <w:rsid w:val="00092744"/>
    <w:rsid w:val="00092AD0"/>
    <w:rsid w:val="00093DB4"/>
    <w:rsid w:val="000A23E1"/>
    <w:rsid w:val="000A30C1"/>
    <w:rsid w:val="000A3655"/>
    <w:rsid w:val="000A44B8"/>
    <w:rsid w:val="000A4B82"/>
    <w:rsid w:val="000A53DE"/>
    <w:rsid w:val="000B14A8"/>
    <w:rsid w:val="000B1CBB"/>
    <w:rsid w:val="000C3608"/>
    <w:rsid w:val="000C4496"/>
    <w:rsid w:val="000C6895"/>
    <w:rsid w:val="000D1C02"/>
    <w:rsid w:val="000D33F5"/>
    <w:rsid w:val="000D3F19"/>
    <w:rsid w:val="000D6C62"/>
    <w:rsid w:val="000D7F2B"/>
    <w:rsid w:val="000E1ED5"/>
    <w:rsid w:val="000E3B19"/>
    <w:rsid w:val="000E3FC1"/>
    <w:rsid w:val="000F1103"/>
    <w:rsid w:val="000F2123"/>
    <w:rsid w:val="000F3D5D"/>
    <w:rsid w:val="000F3E89"/>
    <w:rsid w:val="000F44BB"/>
    <w:rsid w:val="000F5023"/>
    <w:rsid w:val="000F5A69"/>
    <w:rsid w:val="000F64A6"/>
    <w:rsid w:val="00105AC6"/>
    <w:rsid w:val="001103F0"/>
    <w:rsid w:val="00114DCC"/>
    <w:rsid w:val="0011503D"/>
    <w:rsid w:val="00124F65"/>
    <w:rsid w:val="001268E0"/>
    <w:rsid w:val="00130479"/>
    <w:rsid w:val="00133069"/>
    <w:rsid w:val="001341C8"/>
    <w:rsid w:val="00134515"/>
    <w:rsid w:val="0013683B"/>
    <w:rsid w:val="00143220"/>
    <w:rsid w:val="00145035"/>
    <w:rsid w:val="00145563"/>
    <w:rsid w:val="00145828"/>
    <w:rsid w:val="00154447"/>
    <w:rsid w:val="001565FC"/>
    <w:rsid w:val="00163BAE"/>
    <w:rsid w:val="00171781"/>
    <w:rsid w:val="00173461"/>
    <w:rsid w:val="001738AD"/>
    <w:rsid w:val="001741F8"/>
    <w:rsid w:val="0017785C"/>
    <w:rsid w:val="001802AA"/>
    <w:rsid w:val="001806CC"/>
    <w:rsid w:val="0018661C"/>
    <w:rsid w:val="00186E03"/>
    <w:rsid w:val="00186E74"/>
    <w:rsid w:val="00190686"/>
    <w:rsid w:val="0019285F"/>
    <w:rsid w:val="0019678A"/>
    <w:rsid w:val="001971A4"/>
    <w:rsid w:val="001A187F"/>
    <w:rsid w:val="001A1B32"/>
    <w:rsid w:val="001A2A12"/>
    <w:rsid w:val="001A2EAC"/>
    <w:rsid w:val="001A3B28"/>
    <w:rsid w:val="001A4C15"/>
    <w:rsid w:val="001B31C9"/>
    <w:rsid w:val="001B72F9"/>
    <w:rsid w:val="001C340C"/>
    <w:rsid w:val="001C3B43"/>
    <w:rsid w:val="001D1652"/>
    <w:rsid w:val="001D2820"/>
    <w:rsid w:val="001D3870"/>
    <w:rsid w:val="001D4F4B"/>
    <w:rsid w:val="001D50CA"/>
    <w:rsid w:val="001E0E05"/>
    <w:rsid w:val="001E21FF"/>
    <w:rsid w:val="001F0FC2"/>
    <w:rsid w:val="001F5222"/>
    <w:rsid w:val="001F523A"/>
    <w:rsid w:val="002013E1"/>
    <w:rsid w:val="002064C6"/>
    <w:rsid w:val="00212396"/>
    <w:rsid w:val="00214658"/>
    <w:rsid w:val="0021559A"/>
    <w:rsid w:val="00224CD6"/>
    <w:rsid w:val="002251B5"/>
    <w:rsid w:val="00227A5C"/>
    <w:rsid w:val="00227B0D"/>
    <w:rsid w:val="00231221"/>
    <w:rsid w:val="002312F5"/>
    <w:rsid w:val="00231E88"/>
    <w:rsid w:val="0023244A"/>
    <w:rsid w:val="002328A6"/>
    <w:rsid w:val="002368B2"/>
    <w:rsid w:val="0023753E"/>
    <w:rsid w:val="00237549"/>
    <w:rsid w:val="00240826"/>
    <w:rsid w:val="002443D9"/>
    <w:rsid w:val="00244C33"/>
    <w:rsid w:val="002474E1"/>
    <w:rsid w:val="0025065A"/>
    <w:rsid w:val="00256D2C"/>
    <w:rsid w:val="00256DFF"/>
    <w:rsid w:val="0026196D"/>
    <w:rsid w:val="00264595"/>
    <w:rsid w:val="00267DFB"/>
    <w:rsid w:val="00271EDB"/>
    <w:rsid w:val="00272C63"/>
    <w:rsid w:val="00273D6A"/>
    <w:rsid w:val="00274D6E"/>
    <w:rsid w:val="00275E7E"/>
    <w:rsid w:val="0027681E"/>
    <w:rsid w:val="00281D78"/>
    <w:rsid w:val="00285E51"/>
    <w:rsid w:val="002875BA"/>
    <w:rsid w:val="00287991"/>
    <w:rsid w:val="00297574"/>
    <w:rsid w:val="002A0796"/>
    <w:rsid w:val="002A2A25"/>
    <w:rsid w:val="002A3C82"/>
    <w:rsid w:val="002A714B"/>
    <w:rsid w:val="002B2645"/>
    <w:rsid w:val="002B2FDC"/>
    <w:rsid w:val="002B4D12"/>
    <w:rsid w:val="002B699F"/>
    <w:rsid w:val="002C5324"/>
    <w:rsid w:val="002C6D90"/>
    <w:rsid w:val="002D00C1"/>
    <w:rsid w:val="002D0D4A"/>
    <w:rsid w:val="002D370E"/>
    <w:rsid w:val="002D3A6A"/>
    <w:rsid w:val="002D3AFE"/>
    <w:rsid w:val="002D63DB"/>
    <w:rsid w:val="002D7799"/>
    <w:rsid w:val="002E0340"/>
    <w:rsid w:val="002E113B"/>
    <w:rsid w:val="002E3325"/>
    <w:rsid w:val="002E6587"/>
    <w:rsid w:val="002E77CA"/>
    <w:rsid w:val="002F4951"/>
    <w:rsid w:val="002F7EA6"/>
    <w:rsid w:val="003009D6"/>
    <w:rsid w:val="00302C0B"/>
    <w:rsid w:val="003041D9"/>
    <w:rsid w:val="00305F47"/>
    <w:rsid w:val="00307B66"/>
    <w:rsid w:val="00310209"/>
    <w:rsid w:val="00310503"/>
    <w:rsid w:val="00313D51"/>
    <w:rsid w:val="00315397"/>
    <w:rsid w:val="0031579B"/>
    <w:rsid w:val="0031635A"/>
    <w:rsid w:val="00317F57"/>
    <w:rsid w:val="003220A2"/>
    <w:rsid w:val="0032243A"/>
    <w:rsid w:val="00322722"/>
    <w:rsid w:val="00330592"/>
    <w:rsid w:val="003317E7"/>
    <w:rsid w:val="00333F5B"/>
    <w:rsid w:val="00337E37"/>
    <w:rsid w:val="00350CA5"/>
    <w:rsid w:val="0035122F"/>
    <w:rsid w:val="003549E7"/>
    <w:rsid w:val="00355987"/>
    <w:rsid w:val="00355990"/>
    <w:rsid w:val="00355A60"/>
    <w:rsid w:val="003605E8"/>
    <w:rsid w:val="00363616"/>
    <w:rsid w:val="00364123"/>
    <w:rsid w:val="00366935"/>
    <w:rsid w:val="00370319"/>
    <w:rsid w:val="00370C47"/>
    <w:rsid w:val="00371002"/>
    <w:rsid w:val="0037169A"/>
    <w:rsid w:val="003716D4"/>
    <w:rsid w:val="0037519D"/>
    <w:rsid w:val="00381C08"/>
    <w:rsid w:val="00385CF2"/>
    <w:rsid w:val="00387722"/>
    <w:rsid w:val="0038778C"/>
    <w:rsid w:val="00390253"/>
    <w:rsid w:val="00396658"/>
    <w:rsid w:val="003C5E42"/>
    <w:rsid w:val="003C7A15"/>
    <w:rsid w:val="003D2243"/>
    <w:rsid w:val="003D2A92"/>
    <w:rsid w:val="003D397B"/>
    <w:rsid w:val="003E02F7"/>
    <w:rsid w:val="003E36DA"/>
    <w:rsid w:val="003E7548"/>
    <w:rsid w:val="003E7857"/>
    <w:rsid w:val="003F2444"/>
    <w:rsid w:val="003F4558"/>
    <w:rsid w:val="003F4F8B"/>
    <w:rsid w:val="003F6723"/>
    <w:rsid w:val="003F677F"/>
    <w:rsid w:val="003F6F10"/>
    <w:rsid w:val="004017E7"/>
    <w:rsid w:val="00403390"/>
    <w:rsid w:val="004049C4"/>
    <w:rsid w:val="00406542"/>
    <w:rsid w:val="00406AD9"/>
    <w:rsid w:val="004076F6"/>
    <w:rsid w:val="00407A3D"/>
    <w:rsid w:val="00416A9D"/>
    <w:rsid w:val="00416CE8"/>
    <w:rsid w:val="00422683"/>
    <w:rsid w:val="00432744"/>
    <w:rsid w:val="00432E12"/>
    <w:rsid w:val="00434069"/>
    <w:rsid w:val="004428E4"/>
    <w:rsid w:val="00442C4F"/>
    <w:rsid w:val="00442D97"/>
    <w:rsid w:val="0044333F"/>
    <w:rsid w:val="00444EDE"/>
    <w:rsid w:val="0044692A"/>
    <w:rsid w:val="0044787F"/>
    <w:rsid w:val="004505FF"/>
    <w:rsid w:val="004515B5"/>
    <w:rsid w:val="0045218F"/>
    <w:rsid w:val="00453F26"/>
    <w:rsid w:val="00456159"/>
    <w:rsid w:val="00457C28"/>
    <w:rsid w:val="00457CB9"/>
    <w:rsid w:val="00460628"/>
    <w:rsid w:val="00463E81"/>
    <w:rsid w:val="00466A33"/>
    <w:rsid w:val="00466B5A"/>
    <w:rsid w:val="00477DC7"/>
    <w:rsid w:val="00482419"/>
    <w:rsid w:val="00482D1B"/>
    <w:rsid w:val="00484242"/>
    <w:rsid w:val="0048618B"/>
    <w:rsid w:val="004925B0"/>
    <w:rsid w:val="00493C7D"/>
    <w:rsid w:val="00497CAE"/>
    <w:rsid w:val="004A1C0D"/>
    <w:rsid w:val="004A4B69"/>
    <w:rsid w:val="004A594B"/>
    <w:rsid w:val="004A623C"/>
    <w:rsid w:val="004B1D22"/>
    <w:rsid w:val="004B216C"/>
    <w:rsid w:val="004B7F25"/>
    <w:rsid w:val="004C50BC"/>
    <w:rsid w:val="004D1CF0"/>
    <w:rsid w:val="004D3DDD"/>
    <w:rsid w:val="004D445C"/>
    <w:rsid w:val="004E102D"/>
    <w:rsid w:val="004E1DC8"/>
    <w:rsid w:val="004E7A99"/>
    <w:rsid w:val="004F48EB"/>
    <w:rsid w:val="004F5003"/>
    <w:rsid w:val="004F5749"/>
    <w:rsid w:val="0050020F"/>
    <w:rsid w:val="005077D3"/>
    <w:rsid w:val="005102F1"/>
    <w:rsid w:val="00511C3B"/>
    <w:rsid w:val="005136B2"/>
    <w:rsid w:val="005139C8"/>
    <w:rsid w:val="00513D6C"/>
    <w:rsid w:val="005326E0"/>
    <w:rsid w:val="00533D36"/>
    <w:rsid w:val="0053496C"/>
    <w:rsid w:val="0053497B"/>
    <w:rsid w:val="00536830"/>
    <w:rsid w:val="00537F34"/>
    <w:rsid w:val="00540EAA"/>
    <w:rsid w:val="005410CB"/>
    <w:rsid w:val="005452B0"/>
    <w:rsid w:val="00546181"/>
    <w:rsid w:val="00551220"/>
    <w:rsid w:val="00551678"/>
    <w:rsid w:val="00552C47"/>
    <w:rsid w:val="00554748"/>
    <w:rsid w:val="005571A3"/>
    <w:rsid w:val="00565E12"/>
    <w:rsid w:val="005679E7"/>
    <w:rsid w:val="005754B0"/>
    <w:rsid w:val="00582A9E"/>
    <w:rsid w:val="00584778"/>
    <w:rsid w:val="005864EA"/>
    <w:rsid w:val="00587725"/>
    <w:rsid w:val="00591194"/>
    <w:rsid w:val="005975CE"/>
    <w:rsid w:val="005A308D"/>
    <w:rsid w:val="005A3DFD"/>
    <w:rsid w:val="005A740A"/>
    <w:rsid w:val="005A77F3"/>
    <w:rsid w:val="005B11C4"/>
    <w:rsid w:val="005B226C"/>
    <w:rsid w:val="005B22F8"/>
    <w:rsid w:val="005B31AF"/>
    <w:rsid w:val="005B5183"/>
    <w:rsid w:val="005C2971"/>
    <w:rsid w:val="005C2B0F"/>
    <w:rsid w:val="005C65EB"/>
    <w:rsid w:val="005C6B17"/>
    <w:rsid w:val="005D05EC"/>
    <w:rsid w:val="005D744D"/>
    <w:rsid w:val="005E00C0"/>
    <w:rsid w:val="005E14B2"/>
    <w:rsid w:val="005E50C5"/>
    <w:rsid w:val="005E7F8B"/>
    <w:rsid w:val="005F1132"/>
    <w:rsid w:val="005F4A99"/>
    <w:rsid w:val="005F4BE3"/>
    <w:rsid w:val="00601634"/>
    <w:rsid w:val="006068EC"/>
    <w:rsid w:val="00606927"/>
    <w:rsid w:val="006113B1"/>
    <w:rsid w:val="006114B1"/>
    <w:rsid w:val="006115C8"/>
    <w:rsid w:val="006122B9"/>
    <w:rsid w:val="0061317A"/>
    <w:rsid w:val="00617C26"/>
    <w:rsid w:val="00617DBD"/>
    <w:rsid w:val="0062153A"/>
    <w:rsid w:val="00621B3D"/>
    <w:rsid w:val="00622182"/>
    <w:rsid w:val="00622CBF"/>
    <w:rsid w:val="006235A5"/>
    <w:rsid w:val="00623BA1"/>
    <w:rsid w:val="0062752B"/>
    <w:rsid w:val="00630929"/>
    <w:rsid w:val="006343B9"/>
    <w:rsid w:val="006432F1"/>
    <w:rsid w:val="00646328"/>
    <w:rsid w:val="006468B0"/>
    <w:rsid w:val="006508DC"/>
    <w:rsid w:val="00651AE6"/>
    <w:rsid w:val="0065216F"/>
    <w:rsid w:val="00652967"/>
    <w:rsid w:val="00654C55"/>
    <w:rsid w:val="00655792"/>
    <w:rsid w:val="00655C09"/>
    <w:rsid w:val="00655D1A"/>
    <w:rsid w:val="00662D98"/>
    <w:rsid w:val="0066370A"/>
    <w:rsid w:val="00665EAD"/>
    <w:rsid w:val="0067730A"/>
    <w:rsid w:val="00677449"/>
    <w:rsid w:val="006814CF"/>
    <w:rsid w:val="00681A0B"/>
    <w:rsid w:val="006839D9"/>
    <w:rsid w:val="006847CA"/>
    <w:rsid w:val="00691831"/>
    <w:rsid w:val="00696C6B"/>
    <w:rsid w:val="006A1FD8"/>
    <w:rsid w:val="006A3575"/>
    <w:rsid w:val="006A6413"/>
    <w:rsid w:val="006B2F90"/>
    <w:rsid w:val="006B4ADC"/>
    <w:rsid w:val="006B7DDC"/>
    <w:rsid w:val="006C21FD"/>
    <w:rsid w:val="006C4AD1"/>
    <w:rsid w:val="006C4E4D"/>
    <w:rsid w:val="006C4FA9"/>
    <w:rsid w:val="006C6545"/>
    <w:rsid w:val="006C67A2"/>
    <w:rsid w:val="006D4890"/>
    <w:rsid w:val="006D5B13"/>
    <w:rsid w:val="006E261A"/>
    <w:rsid w:val="006E50A1"/>
    <w:rsid w:val="006E5270"/>
    <w:rsid w:val="006E625A"/>
    <w:rsid w:val="006E74F7"/>
    <w:rsid w:val="006F4259"/>
    <w:rsid w:val="006F4B2C"/>
    <w:rsid w:val="007038A0"/>
    <w:rsid w:val="00705414"/>
    <w:rsid w:val="00705C0A"/>
    <w:rsid w:val="00716F64"/>
    <w:rsid w:val="00716F9B"/>
    <w:rsid w:val="0072572C"/>
    <w:rsid w:val="00725934"/>
    <w:rsid w:val="00735F70"/>
    <w:rsid w:val="0074121A"/>
    <w:rsid w:val="00741929"/>
    <w:rsid w:val="00751B12"/>
    <w:rsid w:val="00752C29"/>
    <w:rsid w:val="00752CFD"/>
    <w:rsid w:val="00754132"/>
    <w:rsid w:val="00755881"/>
    <w:rsid w:val="0076161B"/>
    <w:rsid w:val="00764D06"/>
    <w:rsid w:val="007652EA"/>
    <w:rsid w:val="0077025D"/>
    <w:rsid w:val="00772B02"/>
    <w:rsid w:val="007758F7"/>
    <w:rsid w:val="00776870"/>
    <w:rsid w:val="00777E3A"/>
    <w:rsid w:val="007824FE"/>
    <w:rsid w:val="00790B98"/>
    <w:rsid w:val="00790DD3"/>
    <w:rsid w:val="00792B87"/>
    <w:rsid w:val="007946FD"/>
    <w:rsid w:val="00794E6C"/>
    <w:rsid w:val="007962A6"/>
    <w:rsid w:val="007A013A"/>
    <w:rsid w:val="007A180B"/>
    <w:rsid w:val="007A3002"/>
    <w:rsid w:val="007A349A"/>
    <w:rsid w:val="007A4B23"/>
    <w:rsid w:val="007A5CF1"/>
    <w:rsid w:val="007A6165"/>
    <w:rsid w:val="007B1BB9"/>
    <w:rsid w:val="007B3478"/>
    <w:rsid w:val="007B5C47"/>
    <w:rsid w:val="007C4477"/>
    <w:rsid w:val="007C5CB0"/>
    <w:rsid w:val="007C747E"/>
    <w:rsid w:val="007D4EB1"/>
    <w:rsid w:val="007D6FC8"/>
    <w:rsid w:val="007E22BF"/>
    <w:rsid w:val="007E64F4"/>
    <w:rsid w:val="007E7D4D"/>
    <w:rsid w:val="007F2006"/>
    <w:rsid w:val="007F2A2D"/>
    <w:rsid w:val="007F30F5"/>
    <w:rsid w:val="007F5EBE"/>
    <w:rsid w:val="007F618B"/>
    <w:rsid w:val="007F6F1C"/>
    <w:rsid w:val="0080199E"/>
    <w:rsid w:val="00802BBE"/>
    <w:rsid w:val="00803030"/>
    <w:rsid w:val="00807832"/>
    <w:rsid w:val="00812722"/>
    <w:rsid w:val="00814A47"/>
    <w:rsid w:val="008151EE"/>
    <w:rsid w:val="008179FA"/>
    <w:rsid w:val="00823B0F"/>
    <w:rsid w:val="008250CA"/>
    <w:rsid w:val="008262CA"/>
    <w:rsid w:val="008305B2"/>
    <w:rsid w:val="0083103B"/>
    <w:rsid w:val="00832DA7"/>
    <w:rsid w:val="008360BB"/>
    <w:rsid w:val="00836F4A"/>
    <w:rsid w:val="00837F2C"/>
    <w:rsid w:val="00840F5F"/>
    <w:rsid w:val="0084443E"/>
    <w:rsid w:val="00845B3C"/>
    <w:rsid w:val="0084675C"/>
    <w:rsid w:val="00852500"/>
    <w:rsid w:val="00853698"/>
    <w:rsid w:val="008564B7"/>
    <w:rsid w:val="00856B7F"/>
    <w:rsid w:val="00856FEF"/>
    <w:rsid w:val="00860049"/>
    <w:rsid w:val="008602B1"/>
    <w:rsid w:val="00860869"/>
    <w:rsid w:val="00860A16"/>
    <w:rsid w:val="0086106E"/>
    <w:rsid w:val="00863BAC"/>
    <w:rsid w:val="00871B37"/>
    <w:rsid w:val="00872ACD"/>
    <w:rsid w:val="008733DA"/>
    <w:rsid w:val="008735BD"/>
    <w:rsid w:val="00873ECD"/>
    <w:rsid w:val="00874826"/>
    <w:rsid w:val="00877238"/>
    <w:rsid w:val="008779EE"/>
    <w:rsid w:val="008806C1"/>
    <w:rsid w:val="008819C3"/>
    <w:rsid w:val="00881A14"/>
    <w:rsid w:val="00883243"/>
    <w:rsid w:val="0089291C"/>
    <w:rsid w:val="00892A57"/>
    <w:rsid w:val="008979A9"/>
    <w:rsid w:val="008A1E09"/>
    <w:rsid w:val="008A2C6F"/>
    <w:rsid w:val="008A2DDD"/>
    <w:rsid w:val="008A3D1D"/>
    <w:rsid w:val="008A4CB6"/>
    <w:rsid w:val="008A7156"/>
    <w:rsid w:val="008B0A9F"/>
    <w:rsid w:val="008B1675"/>
    <w:rsid w:val="008B194C"/>
    <w:rsid w:val="008B320A"/>
    <w:rsid w:val="008B38DD"/>
    <w:rsid w:val="008B6965"/>
    <w:rsid w:val="008C37BB"/>
    <w:rsid w:val="008C46FC"/>
    <w:rsid w:val="008C577A"/>
    <w:rsid w:val="008D0C58"/>
    <w:rsid w:val="008D3455"/>
    <w:rsid w:val="008D3A82"/>
    <w:rsid w:val="008D3F02"/>
    <w:rsid w:val="008D4EDE"/>
    <w:rsid w:val="008D68FE"/>
    <w:rsid w:val="008E2534"/>
    <w:rsid w:val="008E28BC"/>
    <w:rsid w:val="008E43DD"/>
    <w:rsid w:val="008E47AD"/>
    <w:rsid w:val="008E5BDC"/>
    <w:rsid w:val="008E5E80"/>
    <w:rsid w:val="008F13A1"/>
    <w:rsid w:val="008F37D1"/>
    <w:rsid w:val="008F3A0B"/>
    <w:rsid w:val="008F4433"/>
    <w:rsid w:val="008F57A4"/>
    <w:rsid w:val="008F5D01"/>
    <w:rsid w:val="008F7B43"/>
    <w:rsid w:val="00902BBC"/>
    <w:rsid w:val="00903766"/>
    <w:rsid w:val="00911F8B"/>
    <w:rsid w:val="00914AB3"/>
    <w:rsid w:val="009158CA"/>
    <w:rsid w:val="009165EB"/>
    <w:rsid w:val="00921206"/>
    <w:rsid w:val="009234B8"/>
    <w:rsid w:val="00923EF1"/>
    <w:rsid w:val="00924926"/>
    <w:rsid w:val="00925141"/>
    <w:rsid w:val="0092762D"/>
    <w:rsid w:val="00930CA6"/>
    <w:rsid w:val="00931B48"/>
    <w:rsid w:val="00931F83"/>
    <w:rsid w:val="00932CD6"/>
    <w:rsid w:val="0093477F"/>
    <w:rsid w:val="00936B99"/>
    <w:rsid w:val="00942040"/>
    <w:rsid w:val="00944D62"/>
    <w:rsid w:val="00944E22"/>
    <w:rsid w:val="00945CFB"/>
    <w:rsid w:val="00947351"/>
    <w:rsid w:val="00950262"/>
    <w:rsid w:val="00950626"/>
    <w:rsid w:val="009525CE"/>
    <w:rsid w:val="009605C4"/>
    <w:rsid w:val="0096203F"/>
    <w:rsid w:val="00963B43"/>
    <w:rsid w:val="009669D1"/>
    <w:rsid w:val="0096741C"/>
    <w:rsid w:val="009707C7"/>
    <w:rsid w:val="00971929"/>
    <w:rsid w:val="00972907"/>
    <w:rsid w:val="00973F71"/>
    <w:rsid w:val="00975278"/>
    <w:rsid w:val="00975D1E"/>
    <w:rsid w:val="00977003"/>
    <w:rsid w:val="00982907"/>
    <w:rsid w:val="009872FE"/>
    <w:rsid w:val="0099276F"/>
    <w:rsid w:val="00995C25"/>
    <w:rsid w:val="00995C75"/>
    <w:rsid w:val="009A22F7"/>
    <w:rsid w:val="009B5311"/>
    <w:rsid w:val="009C39CE"/>
    <w:rsid w:val="009C4058"/>
    <w:rsid w:val="009C5107"/>
    <w:rsid w:val="009C642C"/>
    <w:rsid w:val="009C6439"/>
    <w:rsid w:val="009C7025"/>
    <w:rsid w:val="009C72A6"/>
    <w:rsid w:val="009D2430"/>
    <w:rsid w:val="009D63C4"/>
    <w:rsid w:val="009D7BA2"/>
    <w:rsid w:val="009E074C"/>
    <w:rsid w:val="009E0D04"/>
    <w:rsid w:val="009E68C8"/>
    <w:rsid w:val="009F1175"/>
    <w:rsid w:val="009F1440"/>
    <w:rsid w:val="009F1D2B"/>
    <w:rsid w:val="009F3190"/>
    <w:rsid w:val="009F3E3D"/>
    <w:rsid w:val="009F6BA3"/>
    <w:rsid w:val="00A00223"/>
    <w:rsid w:val="00A007D1"/>
    <w:rsid w:val="00A0508D"/>
    <w:rsid w:val="00A10442"/>
    <w:rsid w:val="00A10A5E"/>
    <w:rsid w:val="00A10B85"/>
    <w:rsid w:val="00A111A0"/>
    <w:rsid w:val="00A12B6E"/>
    <w:rsid w:val="00A15B6B"/>
    <w:rsid w:val="00A16261"/>
    <w:rsid w:val="00A17698"/>
    <w:rsid w:val="00A17A9F"/>
    <w:rsid w:val="00A20ABD"/>
    <w:rsid w:val="00A22E71"/>
    <w:rsid w:val="00A2484F"/>
    <w:rsid w:val="00A3068D"/>
    <w:rsid w:val="00A30D08"/>
    <w:rsid w:val="00A33668"/>
    <w:rsid w:val="00A37BDB"/>
    <w:rsid w:val="00A44895"/>
    <w:rsid w:val="00A4753F"/>
    <w:rsid w:val="00A53315"/>
    <w:rsid w:val="00A54CC3"/>
    <w:rsid w:val="00A57B54"/>
    <w:rsid w:val="00A62871"/>
    <w:rsid w:val="00A71464"/>
    <w:rsid w:val="00A7161B"/>
    <w:rsid w:val="00A7307B"/>
    <w:rsid w:val="00A77E97"/>
    <w:rsid w:val="00A80CD5"/>
    <w:rsid w:val="00A819CE"/>
    <w:rsid w:val="00A83EF0"/>
    <w:rsid w:val="00A86B07"/>
    <w:rsid w:val="00A9219E"/>
    <w:rsid w:val="00A929A8"/>
    <w:rsid w:val="00A97C50"/>
    <w:rsid w:val="00AA1522"/>
    <w:rsid w:val="00AA1B76"/>
    <w:rsid w:val="00AA4EAC"/>
    <w:rsid w:val="00AA62B9"/>
    <w:rsid w:val="00AA7AFD"/>
    <w:rsid w:val="00AB014E"/>
    <w:rsid w:val="00AB4671"/>
    <w:rsid w:val="00AC2A23"/>
    <w:rsid w:val="00AC3791"/>
    <w:rsid w:val="00AC4DC3"/>
    <w:rsid w:val="00AD1FC4"/>
    <w:rsid w:val="00AD42AF"/>
    <w:rsid w:val="00AD4B14"/>
    <w:rsid w:val="00AD6037"/>
    <w:rsid w:val="00AD6541"/>
    <w:rsid w:val="00AF0ABA"/>
    <w:rsid w:val="00AF1D73"/>
    <w:rsid w:val="00AF4F67"/>
    <w:rsid w:val="00AF7167"/>
    <w:rsid w:val="00AF72EB"/>
    <w:rsid w:val="00B0416D"/>
    <w:rsid w:val="00B05E17"/>
    <w:rsid w:val="00B07A42"/>
    <w:rsid w:val="00B11B49"/>
    <w:rsid w:val="00B13276"/>
    <w:rsid w:val="00B136A5"/>
    <w:rsid w:val="00B170A5"/>
    <w:rsid w:val="00B171C3"/>
    <w:rsid w:val="00B17315"/>
    <w:rsid w:val="00B21158"/>
    <w:rsid w:val="00B235F9"/>
    <w:rsid w:val="00B240C9"/>
    <w:rsid w:val="00B2608A"/>
    <w:rsid w:val="00B335D1"/>
    <w:rsid w:val="00B34752"/>
    <w:rsid w:val="00B34852"/>
    <w:rsid w:val="00B40198"/>
    <w:rsid w:val="00B42B6E"/>
    <w:rsid w:val="00B44A65"/>
    <w:rsid w:val="00B475BC"/>
    <w:rsid w:val="00B53FD0"/>
    <w:rsid w:val="00B610AB"/>
    <w:rsid w:val="00B61A59"/>
    <w:rsid w:val="00B61E6D"/>
    <w:rsid w:val="00B655C2"/>
    <w:rsid w:val="00B65697"/>
    <w:rsid w:val="00B65A0E"/>
    <w:rsid w:val="00B73475"/>
    <w:rsid w:val="00B761D6"/>
    <w:rsid w:val="00B777EE"/>
    <w:rsid w:val="00B822C6"/>
    <w:rsid w:val="00B83B8C"/>
    <w:rsid w:val="00B84488"/>
    <w:rsid w:val="00B85084"/>
    <w:rsid w:val="00B85E6B"/>
    <w:rsid w:val="00B87F08"/>
    <w:rsid w:val="00B91223"/>
    <w:rsid w:val="00B957EF"/>
    <w:rsid w:val="00B95FCD"/>
    <w:rsid w:val="00B9657F"/>
    <w:rsid w:val="00BA2D8F"/>
    <w:rsid w:val="00BA5B89"/>
    <w:rsid w:val="00BA7946"/>
    <w:rsid w:val="00BB0ABE"/>
    <w:rsid w:val="00BB3256"/>
    <w:rsid w:val="00BB595B"/>
    <w:rsid w:val="00BB64E2"/>
    <w:rsid w:val="00BB762B"/>
    <w:rsid w:val="00BB776F"/>
    <w:rsid w:val="00BB782C"/>
    <w:rsid w:val="00BC09E3"/>
    <w:rsid w:val="00BC30E8"/>
    <w:rsid w:val="00BC30F0"/>
    <w:rsid w:val="00BC39CD"/>
    <w:rsid w:val="00BC42A0"/>
    <w:rsid w:val="00BC470C"/>
    <w:rsid w:val="00BC49D8"/>
    <w:rsid w:val="00BC65C5"/>
    <w:rsid w:val="00BC72DC"/>
    <w:rsid w:val="00BD2060"/>
    <w:rsid w:val="00BD27D3"/>
    <w:rsid w:val="00BD6370"/>
    <w:rsid w:val="00BD6BCB"/>
    <w:rsid w:val="00BE344A"/>
    <w:rsid w:val="00BE7486"/>
    <w:rsid w:val="00BE791D"/>
    <w:rsid w:val="00BF0366"/>
    <w:rsid w:val="00BF25CB"/>
    <w:rsid w:val="00BF388D"/>
    <w:rsid w:val="00BF5876"/>
    <w:rsid w:val="00BF607E"/>
    <w:rsid w:val="00BF76DA"/>
    <w:rsid w:val="00C01A7F"/>
    <w:rsid w:val="00C102E2"/>
    <w:rsid w:val="00C11155"/>
    <w:rsid w:val="00C145A5"/>
    <w:rsid w:val="00C148B9"/>
    <w:rsid w:val="00C1580F"/>
    <w:rsid w:val="00C21712"/>
    <w:rsid w:val="00C22961"/>
    <w:rsid w:val="00C23AB5"/>
    <w:rsid w:val="00C24BAB"/>
    <w:rsid w:val="00C26961"/>
    <w:rsid w:val="00C2709A"/>
    <w:rsid w:val="00C337A0"/>
    <w:rsid w:val="00C34E32"/>
    <w:rsid w:val="00C37420"/>
    <w:rsid w:val="00C37C43"/>
    <w:rsid w:val="00C46449"/>
    <w:rsid w:val="00C47FB0"/>
    <w:rsid w:val="00C5729B"/>
    <w:rsid w:val="00C618B0"/>
    <w:rsid w:val="00C657F1"/>
    <w:rsid w:val="00C66D1D"/>
    <w:rsid w:val="00C77B56"/>
    <w:rsid w:val="00C8015E"/>
    <w:rsid w:val="00C80C00"/>
    <w:rsid w:val="00C80EB3"/>
    <w:rsid w:val="00C83BFF"/>
    <w:rsid w:val="00C83C32"/>
    <w:rsid w:val="00C84786"/>
    <w:rsid w:val="00C85B14"/>
    <w:rsid w:val="00C86B81"/>
    <w:rsid w:val="00C86E2D"/>
    <w:rsid w:val="00C874CE"/>
    <w:rsid w:val="00C8785C"/>
    <w:rsid w:val="00C87DF8"/>
    <w:rsid w:val="00C91111"/>
    <w:rsid w:val="00C93EFC"/>
    <w:rsid w:val="00C94EE7"/>
    <w:rsid w:val="00C95235"/>
    <w:rsid w:val="00C97DFE"/>
    <w:rsid w:val="00CA2327"/>
    <w:rsid w:val="00CA23D7"/>
    <w:rsid w:val="00CA2F6F"/>
    <w:rsid w:val="00CA3473"/>
    <w:rsid w:val="00CA3D7D"/>
    <w:rsid w:val="00CA5AA6"/>
    <w:rsid w:val="00CB55FB"/>
    <w:rsid w:val="00CB619E"/>
    <w:rsid w:val="00CB732D"/>
    <w:rsid w:val="00CC11F4"/>
    <w:rsid w:val="00CC2263"/>
    <w:rsid w:val="00CC57E1"/>
    <w:rsid w:val="00CD3CA8"/>
    <w:rsid w:val="00CE3C41"/>
    <w:rsid w:val="00CE4541"/>
    <w:rsid w:val="00CE6885"/>
    <w:rsid w:val="00CE6BD5"/>
    <w:rsid w:val="00CE7F13"/>
    <w:rsid w:val="00CF2F37"/>
    <w:rsid w:val="00CF474C"/>
    <w:rsid w:val="00CF7469"/>
    <w:rsid w:val="00CF76C2"/>
    <w:rsid w:val="00D0018E"/>
    <w:rsid w:val="00D02EE3"/>
    <w:rsid w:val="00D035B6"/>
    <w:rsid w:val="00D03FC4"/>
    <w:rsid w:val="00D10C2E"/>
    <w:rsid w:val="00D15FE5"/>
    <w:rsid w:val="00D229E0"/>
    <w:rsid w:val="00D2373D"/>
    <w:rsid w:val="00D239FD"/>
    <w:rsid w:val="00D2552F"/>
    <w:rsid w:val="00D2626B"/>
    <w:rsid w:val="00D275B8"/>
    <w:rsid w:val="00D3160F"/>
    <w:rsid w:val="00D31771"/>
    <w:rsid w:val="00D3416E"/>
    <w:rsid w:val="00D3445F"/>
    <w:rsid w:val="00D40142"/>
    <w:rsid w:val="00D40646"/>
    <w:rsid w:val="00D47130"/>
    <w:rsid w:val="00D50708"/>
    <w:rsid w:val="00D533DD"/>
    <w:rsid w:val="00D53435"/>
    <w:rsid w:val="00D53A92"/>
    <w:rsid w:val="00D56897"/>
    <w:rsid w:val="00D6129C"/>
    <w:rsid w:val="00D677B5"/>
    <w:rsid w:val="00D703E3"/>
    <w:rsid w:val="00D7122B"/>
    <w:rsid w:val="00D72FF5"/>
    <w:rsid w:val="00D86B33"/>
    <w:rsid w:val="00D87652"/>
    <w:rsid w:val="00D92BBD"/>
    <w:rsid w:val="00D949DB"/>
    <w:rsid w:val="00D9696C"/>
    <w:rsid w:val="00DA5E1F"/>
    <w:rsid w:val="00DB031F"/>
    <w:rsid w:val="00DB0EC6"/>
    <w:rsid w:val="00DB10B8"/>
    <w:rsid w:val="00DB4074"/>
    <w:rsid w:val="00DB50DF"/>
    <w:rsid w:val="00DC1D5E"/>
    <w:rsid w:val="00DC5128"/>
    <w:rsid w:val="00DC6530"/>
    <w:rsid w:val="00DC7518"/>
    <w:rsid w:val="00DD0A73"/>
    <w:rsid w:val="00DD2461"/>
    <w:rsid w:val="00DD2996"/>
    <w:rsid w:val="00DD5AE3"/>
    <w:rsid w:val="00DD75B9"/>
    <w:rsid w:val="00DE38B0"/>
    <w:rsid w:val="00DE56FE"/>
    <w:rsid w:val="00DE7E75"/>
    <w:rsid w:val="00E04A63"/>
    <w:rsid w:val="00E05D3C"/>
    <w:rsid w:val="00E07B6D"/>
    <w:rsid w:val="00E118A8"/>
    <w:rsid w:val="00E137BB"/>
    <w:rsid w:val="00E13DAD"/>
    <w:rsid w:val="00E13E20"/>
    <w:rsid w:val="00E15337"/>
    <w:rsid w:val="00E171DE"/>
    <w:rsid w:val="00E21D48"/>
    <w:rsid w:val="00E231AC"/>
    <w:rsid w:val="00E23CBE"/>
    <w:rsid w:val="00E30F8C"/>
    <w:rsid w:val="00E3139A"/>
    <w:rsid w:val="00E32DB0"/>
    <w:rsid w:val="00E33247"/>
    <w:rsid w:val="00E34DD2"/>
    <w:rsid w:val="00E3590B"/>
    <w:rsid w:val="00E3740D"/>
    <w:rsid w:val="00E43095"/>
    <w:rsid w:val="00E44D1F"/>
    <w:rsid w:val="00E46522"/>
    <w:rsid w:val="00E46B2E"/>
    <w:rsid w:val="00E553C6"/>
    <w:rsid w:val="00E60699"/>
    <w:rsid w:val="00E65E34"/>
    <w:rsid w:val="00E716C1"/>
    <w:rsid w:val="00E73C32"/>
    <w:rsid w:val="00E75A02"/>
    <w:rsid w:val="00E80E27"/>
    <w:rsid w:val="00E82019"/>
    <w:rsid w:val="00E85696"/>
    <w:rsid w:val="00E874AA"/>
    <w:rsid w:val="00E903A1"/>
    <w:rsid w:val="00E93270"/>
    <w:rsid w:val="00E93C33"/>
    <w:rsid w:val="00E940BA"/>
    <w:rsid w:val="00E960BE"/>
    <w:rsid w:val="00E96248"/>
    <w:rsid w:val="00E96FDD"/>
    <w:rsid w:val="00EA5286"/>
    <w:rsid w:val="00EA5C8B"/>
    <w:rsid w:val="00EA608C"/>
    <w:rsid w:val="00EA63ED"/>
    <w:rsid w:val="00EB0036"/>
    <w:rsid w:val="00EB1368"/>
    <w:rsid w:val="00EB680A"/>
    <w:rsid w:val="00EB6E6B"/>
    <w:rsid w:val="00EC258E"/>
    <w:rsid w:val="00EC4450"/>
    <w:rsid w:val="00ED51B2"/>
    <w:rsid w:val="00ED58A8"/>
    <w:rsid w:val="00ED6DA2"/>
    <w:rsid w:val="00EE0AD1"/>
    <w:rsid w:val="00EE5BD9"/>
    <w:rsid w:val="00EF0E7F"/>
    <w:rsid w:val="00EF32E0"/>
    <w:rsid w:val="00EF53EA"/>
    <w:rsid w:val="00EF57EB"/>
    <w:rsid w:val="00EF7249"/>
    <w:rsid w:val="00F007D1"/>
    <w:rsid w:val="00F051F8"/>
    <w:rsid w:val="00F058D0"/>
    <w:rsid w:val="00F07A50"/>
    <w:rsid w:val="00F1161B"/>
    <w:rsid w:val="00F11C38"/>
    <w:rsid w:val="00F120C2"/>
    <w:rsid w:val="00F13B77"/>
    <w:rsid w:val="00F14E0F"/>
    <w:rsid w:val="00F154BC"/>
    <w:rsid w:val="00F21CE8"/>
    <w:rsid w:val="00F21FB5"/>
    <w:rsid w:val="00F244CB"/>
    <w:rsid w:val="00F247B1"/>
    <w:rsid w:val="00F25990"/>
    <w:rsid w:val="00F306E0"/>
    <w:rsid w:val="00F30FD5"/>
    <w:rsid w:val="00F345EA"/>
    <w:rsid w:val="00F35FC8"/>
    <w:rsid w:val="00F37E02"/>
    <w:rsid w:val="00F419C8"/>
    <w:rsid w:val="00F43558"/>
    <w:rsid w:val="00F44AD4"/>
    <w:rsid w:val="00F47244"/>
    <w:rsid w:val="00F4767A"/>
    <w:rsid w:val="00F526F0"/>
    <w:rsid w:val="00F52F0C"/>
    <w:rsid w:val="00F5649E"/>
    <w:rsid w:val="00F57986"/>
    <w:rsid w:val="00F60F4C"/>
    <w:rsid w:val="00F62676"/>
    <w:rsid w:val="00F6337A"/>
    <w:rsid w:val="00F64F50"/>
    <w:rsid w:val="00F6689D"/>
    <w:rsid w:val="00F76D2C"/>
    <w:rsid w:val="00F80537"/>
    <w:rsid w:val="00F8421C"/>
    <w:rsid w:val="00F86A6B"/>
    <w:rsid w:val="00F86A71"/>
    <w:rsid w:val="00F91F30"/>
    <w:rsid w:val="00F94DFC"/>
    <w:rsid w:val="00F96A8F"/>
    <w:rsid w:val="00FA4A05"/>
    <w:rsid w:val="00FA4E21"/>
    <w:rsid w:val="00FA5809"/>
    <w:rsid w:val="00FA6413"/>
    <w:rsid w:val="00FA6695"/>
    <w:rsid w:val="00FB0A80"/>
    <w:rsid w:val="00FB2763"/>
    <w:rsid w:val="00FB4AF7"/>
    <w:rsid w:val="00FB50D2"/>
    <w:rsid w:val="00FB5A04"/>
    <w:rsid w:val="00FC04F5"/>
    <w:rsid w:val="00FC4D73"/>
    <w:rsid w:val="00FC5310"/>
    <w:rsid w:val="00FD01B5"/>
    <w:rsid w:val="00FD0495"/>
    <w:rsid w:val="00FD24F3"/>
    <w:rsid w:val="00FD5790"/>
    <w:rsid w:val="00FE315E"/>
    <w:rsid w:val="00FE475A"/>
    <w:rsid w:val="00FF127B"/>
    <w:rsid w:val="00FF3825"/>
    <w:rsid w:val="00FF5526"/>
    <w:rsid w:val="015204C8"/>
    <w:rsid w:val="050A5EF3"/>
    <w:rsid w:val="0F727CEA"/>
    <w:rsid w:val="159D7781"/>
    <w:rsid w:val="16701DAF"/>
    <w:rsid w:val="177438B7"/>
    <w:rsid w:val="257922E8"/>
    <w:rsid w:val="34CD52E3"/>
    <w:rsid w:val="3E5760F2"/>
    <w:rsid w:val="512406C1"/>
    <w:rsid w:val="51E0176A"/>
    <w:rsid w:val="572D576D"/>
    <w:rsid w:val="58E60F33"/>
    <w:rsid w:val="5E434923"/>
    <w:rsid w:val="602126FB"/>
    <w:rsid w:val="64EF1EBD"/>
    <w:rsid w:val="64F67263"/>
    <w:rsid w:val="67827CD9"/>
    <w:rsid w:val="6B12016A"/>
    <w:rsid w:val="6EEC197E"/>
    <w:rsid w:val="6F853803"/>
    <w:rsid w:val="727D5EF3"/>
    <w:rsid w:val="7D0845CA"/>
    <w:rsid w:val="7FF6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54F685F"/>
  <w15:docId w15:val="{31F69609-3B73-4C56-A3DF-4212EAA8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ascii="Arial" w:eastAsia="微软雅黑" w:hAnsi="Arial" w:cs="Times New Roman"/>
      <w:sz w:val="21"/>
      <w:szCs w:val="22"/>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link w:val="31"/>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spacing w:after="100" w:line="259" w:lineRule="auto"/>
      <w:ind w:left="440"/>
    </w:pPr>
    <w:rPr>
      <w:rFonts w:asciiTheme="minorHAnsi" w:eastAsiaTheme="minorEastAsia" w:hAnsiTheme="minorHAnsi"/>
      <w:sz w:val="22"/>
    </w:rPr>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pPr>
      <w:spacing w:after="100" w:line="259" w:lineRule="auto"/>
    </w:pPr>
    <w:rPr>
      <w:rFonts w:asciiTheme="minorHAnsi" w:eastAsiaTheme="minorEastAsia" w:hAnsiTheme="minorHAnsi"/>
      <w:sz w:val="22"/>
    </w:rPr>
  </w:style>
  <w:style w:type="paragraph" w:styleId="TOC2">
    <w:name w:val="toc 2"/>
    <w:basedOn w:val="a0"/>
    <w:next w:val="a0"/>
    <w:uiPriority w:val="39"/>
    <w:unhideWhenUsed/>
    <w:pPr>
      <w:spacing w:after="100" w:line="259" w:lineRule="auto"/>
      <w:ind w:left="220"/>
    </w:pPr>
    <w:rPr>
      <w:rFonts w:asciiTheme="minorHAnsi" w:eastAsiaTheme="minorEastAsia" w:hAnsiTheme="minorHAnsi"/>
      <w:sz w:val="22"/>
    </w:rPr>
  </w:style>
  <w:style w:type="character" w:styleId="a8">
    <w:name w:val="page number"/>
  </w:style>
  <w:style w:type="character" w:styleId="a9">
    <w:name w:val="Emphasis"/>
    <w:basedOn w:val="a1"/>
    <w:uiPriority w:val="20"/>
    <w:qFormat/>
    <w:rPr>
      <w:i/>
      <w:iCs/>
    </w:rPr>
  </w:style>
  <w:style w:type="character" w:styleId="aa">
    <w:name w:val="Hyperlink"/>
    <w:basedOn w:val="a1"/>
    <w:uiPriority w:val="99"/>
    <w:unhideWhenUsed/>
    <w:rPr>
      <w:color w:val="0000FF"/>
      <w:u w:val="singl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paragraph" w:customStyle="1" w:styleId="SubNote">
    <w:name w:val="SubNote"/>
    <w:basedOn w:val="a4"/>
    <w:pPr>
      <w:tabs>
        <w:tab w:val="clear" w:pos="4153"/>
        <w:tab w:val="clear" w:pos="8306"/>
        <w:tab w:val="center" w:pos="4320"/>
        <w:tab w:val="right" w:pos="8640"/>
      </w:tabs>
      <w:autoSpaceDE w:val="0"/>
      <w:autoSpaceDN w:val="0"/>
      <w:adjustRightInd w:val="0"/>
      <w:snapToGrid/>
      <w:spacing w:after="100" w:afterAutospacing="1"/>
      <w:jc w:val="center"/>
    </w:pPr>
    <w:rPr>
      <w:rFonts w:ascii="Verdana" w:eastAsia="宋体" w:hAnsi="Verdana"/>
      <w:sz w:val="20"/>
      <w:szCs w:val="20"/>
      <w:lang w:eastAsia="en-US"/>
    </w:rPr>
  </w:style>
  <w:style w:type="character" w:customStyle="1" w:styleId="20">
    <w:name w:val="标题 2 字符"/>
    <w:basedOn w:val="a1"/>
    <w:link w:val="2"/>
    <w:uiPriority w:val="9"/>
    <w:rPr>
      <w:rFonts w:asciiTheme="majorHAnsi" w:eastAsiaTheme="majorEastAsia" w:hAnsiTheme="majorHAnsi" w:cstheme="majorBidi"/>
      <w:b/>
      <w:bCs/>
      <w:kern w:val="0"/>
      <w:sz w:val="32"/>
      <w:szCs w:val="32"/>
    </w:rPr>
  </w:style>
  <w:style w:type="character" w:customStyle="1" w:styleId="10">
    <w:name w:val="标题 1 字符"/>
    <w:basedOn w:val="a1"/>
    <w:link w:val="1"/>
    <w:uiPriority w:val="9"/>
    <w:rPr>
      <w:rFonts w:ascii="Arial" w:eastAsia="微软雅黑" w:hAnsi="Arial" w:cs="Times New Roman"/>
      <w:b/>
      <w:bCs/>
      <w:kern w:val="44"/>
      <w:sz w:val="44"/>
      <w:szCs w:val="44"/>
    </w:rPr>
  </w:style>
  <w:style w:type="character" w:customStyle="1" w:styleId="31">
    <w:name w:val="标题 3 字符"/>
    <w:basedOn w:val="a1"/>
    <w:link w:val="30"/>
    <w:uiPriority w:val="9"/>
    <w:rPr>
      <w:rFonts w:ascii="Arial" w:eastAsia="微软雅黑" w:hAnsi="Arial" w:cs="Times New Roman"/>
      <w:b/>
      <w:bCs/>
      <w:kern w:val="0"/>
      <w:sz w:val="32"/>
      <w:szCs w:val="32"/>
    </w:rPr>
  </w:style>
  <w:style w:type="paragraph" w:styleId="ab">
    <w:name w:val="List Paragraph"/>
    <w:basedOn w:val="a0"/>
    <w:link w:val="ac"/>
    <w:uiPriority w:val="34"/>
    <w:qFormat/>
    <w:pPr>
      <w:ind w:firstLineChars="200" w:firstLine="420"/>
    </w:pPr>
  </w:style>
  <w:style w:type="paragraph" w:customStyle="1" w:styleId="a">
    <w:name w:val="标题二"/>
    <w:basedOn w:val="a0"/>
    <w:next w:val="a0"/>
    <w:link w:val="Char"/>
    <w:qFormat/>
    <w:pPr>
      <w:widowControl w:val="0"/>
      <w:numPr>
        <w:ilvl w:val="1"/>
        <w:numId w:val="1"/>
      </w:numPr>
      <w:spacing w:before="240" w:after="240"/>
      <w:outlineLvl w:val="1"/>
    </w:pPr>
    <w:rPr>
      <w:rFonts w:ascii="微软雅黑" w:hAnsi="微软雅黑"/>
      <w:b/>
      <w:bCs/>
      <w:snapToGrid w:val="0"/>
      <w:sz w:val="28"/>
      <w:szCs w:val="30"/>
      <w:lang w:val="zh-CN"/>
    </w:rPr>
  </w:style>
  <w:style w:type="paragraph" w:customStyle="1" w:styleId="3">
    <w:name w:val="标题3"/>
    <w:basedOn w:val="a"/>
    <w:next w:val="a0"/>
    <w:qFormat/>
    <w:pPr>
      <w:numPr>
        <w:ilvl w:val="2"/>
      </w:numPr>
      <w:outlineLvl w:val="2"/>
    </w:pPr>
    <w:rPr>
      <w:sz w:val="24"/>
      <w:szCs w:val="24"/>
    </w:rPr>
  </w:style>
  <w:style w:type="character" w:customStyle="1" w:styleId="Char">
    <w:name w:val="标题二 Char"/>
    <w:link w:val="a"/>
    <w:rPr>
      <w:rFonts w:ascii="微软雅黑" w:eastAsia="微软雅黑" w:hAnsi="微软雅黑" w:cs="Times New Roman"/>
      <w:b/>
      <w:bCs/>
      <w:snapToGrid w:val="0"/>
      <w:kern w:val="0"/>
      <w:sz w:val="28"/>
      <w:szCs w:val="30"/>
      <w:lang w:val="zh-CN" w:eastAsia="zh-CN"/>
    </w:rPr>
  </w:style>
  <w:style w:type="paragraph" w:customStyle="1" w:styleId="4">
    <w:name w:val="标题4"/>
    <w:basedOn w:val="3"/>
    <w:next w:val="a0"/>
    <w:qFormat/>
    <w:pPr>
      <w:numPr>
        <w:ilvl w:val="3"/>
      </w:numPr>
      <w:outlineLvl w:val="3"/>
    </w:pPr>
    <w:rPr>
      <w:sz w:val="21"/>
      <w:szCs w:val="21"/>
    </w:rPr>
  </w:style>
  <w:style w:type="character" w:customStyle="1" w:styleId="ac">
    <w:name w:val="列表段落 字符"/>
    <w:link w:val="ab"/>
    <w:uiPriority w:val="34"/>
    <w:qFormat/>
    <w:locked/>
    <w:rPr>
      <w:rFonts w:ascii="Arial" w:eastAsia="微软雅黑" w:hAnsi="Arial" w:cs="Times New Roman"/>
      <w:kern w:val="0"/>
    </w:rPr>
  </w:style>
  <w:style w:type="paragraph" w:customStyle="1" w:styleId="TOC10">
    <w:name w:val="TOC 标题1"/>
    <w:basedOn w:val="1"/>
    <w:next w:val="a0"/>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5">
    <w:name w:val="标题5"/>
    <w:basedOn w:val="a0"/>
    <w:qFormat/>
    <w:pPr>
      <w:numPr>
        <w:ilvl w:val="4"/>
        <w:numId w:val="1"/>
      </w:numPr>
    </w:pPr>
    <w:rPr>
      <w:sz w:val="18"/>
    </w:rPr>
  </w:style>
  <w:style w:type="paragraph" w:customStyle="1" w:styleId="6">
    <w:name w:val="标题6"/>
    <w:basedOn w:val="a0"/>
    <w:link w:val="60"/>
    <w:qFormat/>
    <w:pPr>
      <w:numPr>
        <w:ilvl w:val="5"/>
        <w:numId w:val="1"/>
      </w:numPr>
    </w:pPr>
    <w:rPr>
      <w:b/>
    </w:rPr>
  </w:style>
  <w:style w:type="paragraph" w:customStyle="1" w:styleId="8">
    <w:name w:val="标题8"/>
    <w:basedOn w:val="6"/>
    <w:link w:val="80"/>
    <w:qFormat/>
  </w:style>
  <w:style w:type="character" w:customStyle="1" w:styleId="60">
    <w:name w:val="标题6 字符"/>
    <w:basedOn w:val="a1"/>
    <w:link w:val="6"/>
    <w:qFormat/>
    <w:rPr>
      <w:rFonts w:ascii="Arial" w:eastAsia="微软雅黑" w:hAnsi="Arial" w:cs="Times New Roman"/>
      <w:b/>
      <w:kern w:val="0"/>
    </w:rPr>
  </w:style>
  <w:style w:type="character" w:customStyle="1" w:styleId="80">
    <w:name w:val="标题8 字符"/>
    <w:basedOn w:val="60"/>
    <w:link w:val="8"/>
    <w:qFormat/>
    <w:rPr>
      <w:rFonts w:ascii="Arial" w:eastAsia="微软雅黑" w:hAnsi="Arial"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0380">
      <w:bodyDiv w:val="1"/>
      <w:marLeft w:val="0"/>
      <w:marRight w:val="0"/>
      <w:marTop w:val="0"/>
      <w:marBottom w:val="0"/>
      <w:divBdr>
        <w:top w:val="none" w:sz="0" w:space="0" w:color="auto"/>
        <w:left w:val="none" w:sz="0" w:space="0" w:color="auto"/>
        <w:bottom w:val="none" w:sz="0" w:space="0" w:color="auto"/>
        <w:right w:val="none" w:sz="0" w:space="0" w:color="auto"/>
      </w:divBdr>
    </w:div>
    <w:div w:id="536551394">
      <w:bodyDiv w:val="1"/>
      <w:marLeft w:val="0"/>
      <w:marRight w:val="0"/>
      <w:marTop w:val="0"/>
      <w:marBottom w:val="0"/>
      <w:divBdr>
        <w:top w:val="none" w:sz="0" w:space="0" w:color="auto"/>
        <w:left w:val="none" w:sz="0" w:space="0" w:color="auto"/>
        <w:bottom w:val="none" w:sz="0" w:space="0" w:color="auto"/>
        <w:right w:val="none" w:sz="0" w:space="0" w:color="auto"/>
      </w:divBdr>
      <w:divsChild>
        <w:div w:id="1145201061">
          <w:marLeft w:val="446"/>
          <w:marRight w:val="0"/>
          <w:marTop w:val="0"/>
          <w:marBottom w:val="0"/>
          <w:divBdr>
            <w:top w:val="none" w:sz="0" w:space="0" w:color="auto"/>
            <w:left w:val="none" w:sz="0" w:space="0" w:color="auto"/>
            <w:bottom w:val="none" w:sz="0" w:space="0" w:color="auto"/>
            <w:right w:val="none" w:sz="0" w:space="0" w:color="auto"/>
          </w:divBdr>
        </w:div>
      </w:divsChild>
    </w:div>
    <w:div w:id="703869330">
      <w:bodyDiv w:val="1"/>
      <w:marLeft w:val="0"/>
      <w:marRight w:val="0"/>
      <w:marTop w:val="0"/>
      <w:marBottom w:val="0"/>
      <w:divBdr>
        <w:top w:val="none" w:sz="0" w:space="0" w:color="auto"/>
        <w:left w:val="none" w:sz="0" w:space="0" w:color="auto"/>
        <w:bottom w:val="none" w:sz="0" w:space="0" w:color="auto"/>
        <w:right w:val="none" w:sz="0" w:space="0" w:color="auto"/>
      </w:divBdr>
      <w:divsChild>
        <w:div w:id="472527019">
          <w:marLeft w:val="446"/>
          <w:marRight w:val="0"/>
          <w:marTop w:val="0"/>
          <w:marBottom w:val="0"/>
          <w:divBdr>
            <w:top w:val="none" w:sz="0" w:space="0" w:color="auto"/>
            <w:left w:val="none" w:sz="0" w:space="0" w:color="auto"/>
            <w:bottom w:val="none" w:sz="0" w:space="0" w:color="auto"/>
            <w:right w:val="none" w:sz="0" w:space="0" w:color="auto"/>
          </w:divBdr>
        </w:div>
      </w:divsChild>
    </w:div>
    <w:div w:id="892622516">
      <w:bodyDiv w:val="1"/>
      <w:marLeft w:val="0"/>
      <w:marRight w:val="0"/>
      <w:marTop w:val="0"/>
      <w:marBottom w:val="0"/>
      <w:divBdr>
        <w:top w:val="none" w:sz="0" w:space="0" w:color="auto"/>
        <w:left w:val="none" w:sz="0" w:space="0" w:color="auto"/>
        <w:bottom w:val="none" w:sz="0" w:space="0" w:color="auto"/>
        <w:right w:val="none" w:sz="0" w:space="0" w:color="auto"/>
      </w:divBdr>
    </w:div>
    <w:div w:id="1273321016">
      <w:bodyDiv w:val="1"/>
      <w:marLeft w:val="0"/>
      <w:marRight w:val="0"/>
      <w:marTop w:val="0"/>
      <w:marBottom w:val="0"/>
      <w:divBdr>
        <w:top w:val="none" w:sz="0" w:space="0" w:color="auto"/>
        <w:left w:val="none" w:sz="0" w:space="0" w:color="auto"/>
        <w:bottom w:val="none" w:sz="0" w:space="0" w:color="auto"/>
        <w:right w:val="none" w:sz="0" w:space="0" w:color="auto"/>
      </w:divBdr>
      <w:divsChild>
        <w:div w:id="34934750">
          <w:marLeft w:val="446"/>
          <w:marRight w:val="0"/>
          <w:marTop w:val="0"/>
          <w:marBottom w:val="0"/>
          <w:divBdr>
            <w:top w:val="none" w:sz="0" w:space="0" w:color="auto"/>
            <w:left w:val="none" w:sz="0" w:space="0" w:color="auto"/>
            <w:bottom w:val="none" w:sz="0" w:space="0" w:color="auto"/>
            <w:right w:val="none" w:sz="0" w:space="0" w:color="auto"/>
          </w:divBdr>
        </w:div>
      </w:divsChild>
    </w:div>
    <w:div w:id="1606497619">
      <w:bodyDiv w:val="1"/>
      <w:marLeft w:val="0"/>
      <w:marRight w:val="0"/>
      <w:marTop w:val="0"/>
      <w:marBottom w:val="0"/>
      <w:divBdr>
        <w:top w:val="none" w:sz="0" w:space="0" w:color="auto"/>
        <w:left w:val="none" w:sz="0" w:space="0" w:color="auto"/>
        <w:bottom w:val="none" w:sz="0" w:space="0" w:color="auto"/>
        <w:right w:val="none" w:sz="0" w:space="0" w:color="auto"/>
      </w:divBdr>
      <w:divsChild>
        <w:div w:id="1737362629">
          <w:marLeft w:val="446"/>
          <w:marRight w:val="0"/>
          <w:marTop w:val="0"/>
          <w:marBottom w:val="0"/>
          <w:divBdr>
            <w:top w:val="none" w:sz="0" w:space="0" w:color="auto"/>
            <w:left w:val="none" w:sz="0" w:space="0" w:color="auto"/>
            <w:bottom w:val="none" w:sz="0" w:space="0" w:color="auto"/>
            <w:right w:val="none" w:sz="0" w:space="0" w:color="auto"/>
          </w:divBdr>
        </w:div>
      </w:divsChild>
    </w:div>
    <w:div w:id="1847095406">
      <w:bodyDiv w:val="1"/>
      <w:marLeft w:val="0"/>
      <w:marRight w:val="0"/>
      <w:marTop w:val="0"/>
      <w:marBottom w:val="0"/>
      <w:divBdr>
        <w:top w:val="none" w:sz="0" w:space="0" w:color="auto"/>
        <w:left w:val="none" w:sz="0" w:space="0" w:color="auto"/>
        <w:bottom w:val="none" w:sz="0" w:space="0" w:color="auto"/>
        <w:right w:val="none" w:sz="0" w:space="0" w:color="auto"/>
      </w:divBdr>
    </w:div>
    <w:div w:id="2038004698">
      <w:bodyDiv w:val="1"/>
      <w:marLeft w:val="0"/>
      <w:marRight w:val="0"/>
      <w:marTop w:val="0"/>
      <w:marBottom w:val="0"/>
      <w:divBdr>
        <w:top w:val="none" w:sz="0" w:space="0" w:color="auto"/>
        <w:left w:val="none" w:sz="0" w:space="0" w:color="auto"/>
        <w:bottom w:val="none" w:sz="0" w:space="0" w:color="auto"/>
        <w:right w:val="none" w:sz="0" w:space="0" w:color="auto"/>
      </w:divBdr>
    </w:div>
    <w:div w:id="2117599279">
      <w:bodyDiv w:val="1"/>
      <w:marLeft w:val="0"/>
      <w:marRight w:val="0"/>
      <w:marTop w:val="0"/>
      <w:marBottom w:val="0"/>
      <w:divBdr>
        <w:top w:val="none" w:sz="0" w:space="0" w:color="auto"/>
        <w:left w:val="none" w:sz="0" w:space="0" w:color="auto"/>
        <w:bottom w:val="none" w:sz="0" w:space="0" w:color="auto"/>
        <w:right w:val="none" w:sz="0" w:space="0" w:color="auto"/>
      </w:divBdr>
      <w:divsChild>
        <w:div w:id="500439015">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C27442-647C-4927-9853-0AF974593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10</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jinxing</dc:creator>
  <cp:lastModifiedBy>李新毅</cp:lastModifiedBy>
  <cp:revision>212</cp:revision>
  <cp:lastPrinted>2019-07-18T02:43:00Z</cp:lastPrinted>
  <dcterms:created xsi:type="dcterms:W3CDTF">2021-06-24T09:17:00Z</dcterms:created>
  <dcterms:modified xsi:type="dcterms:W3CDTF">2021-09-22T08:12:00Z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