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6"/>
          <w:szCs w:val="36"/>
        </w:rPr>
        <w:t xml:space="preserve">상호비밀유지계약서</w:t>
      </w:r>
    </w:p>
    <w:p>
      <w:pPr>
        <w:spacing w:after="360"/>
        <w:jc w:val="center"/>
      </w:pPr>
      <w:r>
        <w:rPr>
          <w:sz w:val="22"/>
          <w:szCs w:val="22"/>
        </w:rPr>
        <w:t xml:space="preserve">(Mutual Non-Disclosure Agreement — SaaS API 통합 검토)</w:t>
      </w:r>
    </w:p>
    <w:p>
      <w:pPr>
        <w:spacing w:after="100" w:line="320"/>
      </w:pPr>
      <w:r>
        <w:t xml:space="preserve">클라우드웍스코리아 주식회사(이하 "당사자A")와 Globex SaaS Inc. (이하 "당사자B")는 양사 간 SaaS 플랫폼 API 통합 협력 가능성 검토(이하 "본 목적")를 위하여 다음과 같이 상호비밀유지계약(이하 "본 계약")을 체결한다.</w:t>
      </w:r>
    </w:p>
    <w:p>
      <w:pPr>
        <w:pStyle w:val="Heading1"/>
      </w:pPr>
      <w:r>
        <w:rPr>
          <w:b/>
          <w:bCs/>
        </w:rPr>
        <w:t xml:space="preserve">제1조 (목적 및 적용범위)</w:t>
      </w:r>
    </w:p>
    <w:p>
      <w:pPr>
        <w:spacing w:after="100" w:line="320"/>
      </w:pPr>
      <w:r>
        <w:t xml:space="preserve">본 계약은 양 당사자가 본 목적과 관련하여 </w:t>
      </w:r>
      <w:commentRangeStart w:id="0"/>
      <w:r>
        <w:rPr>
          <w:b/>
          <w:bCs/>
        </w:rPr>
        <w:t xml:space="preserve">상호</w:t>
      </w:r>
      <w:commentRangeEnd w:id="0"/>
      <w:r>
        <w:commentReference w:id="0"/>
      </w:r>
      <w:r>
        <w:t xml:space="preserve"> 제공하는 비밀정보의 보호에 적용된다. 본 계약상의 "공개자"와 "수령자"의 지위는 정보 공개의 흐름에 따라 결정된다.</w:t>
      </w:r>
    </w:p>
    <w:p>
      <w:pPr>
        <w:pStyle w:val="Heading1"/>
      </w:pPr>
      <w:r>
        <w:rPr>
          <w:b/>
          <w:bCs/>
        </w:rPr>
        <w:t xml:space="preserve">제2조 (비밀정보의 정의)</w:t>
      </w:r>
    </w:p>
    <w:p>
      <w:pPr>
        <w:pStyle w:val="ListParagraph"/>
        <w:numPr>
          <w:ilvl w:val="0"/>
          <w:numId w:val="2"/>
        </w:numPr>
        <w:spacing w:after="100" w:line="320"/>
      </w:pPr>
      <w:commentRangeStart w:id="1"/>
      <w:r>
        <w:t xml:space="preserve">"비밀정보"라 함은 공개자가 수령자에게 본 목적을 위하여 공개하는 정보로서, 공개 당시 서면으로 "Confidential" 또는 이에 상응하는 표시가 된 정보에 한한다.</w:t>
      </w:r>
      <w:commentRangeEnd w:id="1"/>
      <w:r>
        <w:commentReference w:id="1"/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비밀정보에는 기술 사양, API 명세, 소스코드, 사업계획, 가격 정책, 고객 명단, 임직원 정보 등이 포함될 수 있다.</w:t>
      </w:r>
    </w:p>
    <w:p>
      <w:pPr>
        <w:pStyle w:val="Heading1"/>
      </w:pPr>
      <w:r>
        <w:rPr>
          <w:b/>
          <w:bCs/>
        </w:rPr>
        <w:t xml:space="preserve">제3조 (예외)</w:t>
      </w:r>
    </w:p>
    <w:p>
      <w:pPr>
        <w:spacing w:after="100" w:line="320"/>
      </w:pPr>
      <w:r>
        <w:t xml:space="preserve">다음 각 호의 정보는 비밀정보에서 제외된다.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공개 시점에 이미 공지되었거나 그 이후 수령자의 귀책 없이 공지된 정보</w:t>
      </w:r>
    </w:p>
    <w:p>
      <w:pPr>
        <w:pStyle w:val="ListParagraph"/>
        <w:numPr>
          <w:ilvl w:val="0"/>
          <w:numId w:val="3"/>
        </w:numPr>
        <w:spacing w:after="100" w:line="320"/>
      </w:pPr>
      <w:commentRangeStart w:id="2"/>
      <w:r>
        <w:t xml:space="preserve">수령자가 공개자로부터 받기 이전부터 적법하게 보유하고 있던 정보</w:t>
      </w:r>
      <w:commentRangeEnd w:id="2"/>
      <w:r>
        <w:commentReference w:id="2"/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제3자로부터 비밀유지 의무 없이 적법하게 입수한 정보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법령·관할 정부기관의 요구에 의하여 공개가 강제되는 정보 (단, 공개자에게 사전 통지)</w:t>
      </w:r>
    </w:p>
    <w:p>
      <w:pPr>
        <w:pStyle w:val="Heading1"/>
      </w:pPr>
      <w:r>
        <w:rPr>
          <w:b/>
          <w:bCs/>
        </w:rPr>
        <w:t xml:space="preserve">제4조 (사용 제한)</w:t>
      </w:r>
    </w:p>
    <w:p>
      <w:pPr>
        <w:spacing w:after="100" w:line="320"/>
      </w:pPr>
      <w:r>
        <w:t xml:space="preserve">수령자는 비밀정보를 </w:t>
      </w:r>
      <w:commentRangeStart w:id="3"/>
      <w:r>
        <w:rPr>
          <w:b/>
          <w:bCs/>
        </w:rPr>
        <w:t xml:space="preserve">본 계약 및 양 당사자 간 일체의 사업 협의(any business discussion)</w:t>
      </w:r>
      <w:commentRangeEnd w:id="3"/>
      <w:r>
        <w:commentReference w:id="3"/>
      </w:r>
      <w:r>
        <w:t xml:space="preserve"> 목적 외에는 사용하지 아니한다.</w:t>
      </w:r>
    </w:p>
    <w:p>
      <w:pPr>
        <w:pStyle w:val="Heading1"/>
      </w:pPr>
      <w:r>
        <w:rPr>
          <w:b/>
          <w:bCs/>
        </w:rPr>
        <w:t xml:space="preserve">제5조 (관계자 제공 및 잔존 지식)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t xml:space="preserve">수령자는 본 목적의 수행에 필요한 자신의 임직원·자문사·계열회사에 한하여 비밀정보를 제공할 수 있으며, 해당 자들에게 본 계약과 동등 이상의 비밀유지 의무를 부과한다.</w:t>
      </w:r>
    </w:p>
    <w:p>
      <w:pPr>
        <w:pStyle w:val="ListParagraph"/>
        <w:numPr>
          <w:ilvl w:val="0"/>
          <w:numId w:val="4"/>
        </w:numPr>
        <w:spacing w:after="100" w:line="320"/>
      </w:pPr>
      <w:commentRangeStart w:id="5"/>
      <w:r>
        <w:t xml:space="preserve">본 계약은 잔존 지식(Residuals)의 사용에 관하여 별도의 규정을 두지 아니한다.</w:t>
      </w:r>
      <w:commentRangeEnd w:id="5"/>
      <w:r>
        <w:commentReference w:id="5"/>
      </w:r>
    </w:p>
    <w:p>
      <w:pPr>
        <w:pStyle w:val="Heading1"/>
      </w:pPr>
      <w:r>
        <w:rPr>
          <w:b/>
          <w:bCs/>
        </w:rPr>
        <w:t xml:space="preserve">제6조 (기간 및 존속)</w:t>
      </w:r>
    </w:p>
    <w:p>
      <w:pPr>
        <w:spacing w:after="100" w:line="320"/>
      </w:pPr>
      <w:r>
        <w:t xml:space="preserve">본 계약의 유효기간은 체결일로부터 </w:t>
      </w:r>
      <w:commentRangeStart w:id="6"/>
      <w:r>
        <w:rPr>
          <w:b/>
          <w:bCs/>
        </w:rPr>
        <w:t xml:space="preserve">5년</w:t>
      </w:r>
      <w:commentRangeEnd w:id="6"/>
      <w:r>
        <w:commentReference w:id="6"/>
      </w:r>
      <w:r>
        <w:t xml:space="preserve">으로 하며, 본 계약 종료 후에도 비밀유지 의무는 종료일로부터 5년간 존속한다.</w:t>
      </w:r>
    </w:p>
    <w:p>
      <w:pPr>
        <w:pStyle w:val="Heading1"/>
      </w:pPr>
      <w:r>
        <w:rPr>
          <w:b/>
          <w:bCs/>
        </w:rPr>
        <w:t xml:space="preserve">제7조 (책임)</w:t>
      </w:r>
    </w:p>
    <w:p>
      <w:pPr>
        <w:spacing w:after="100" w:line="320"/>
      </w:pPr>
      <w:r>
        <w:t xml:space="preserve">본 계약을 위반한 당사자는 상대방이 입은 </w:t>
      </w:r>
      <w:commentRangeStart w:id="7"/>
      <w:r>
        <w:rPr>
          <w:b/>
          <w:bCs/>
        </w:rPr>
        <w:t xml:space="preserve">모든 손해(직·간접 손해 포함)</w:t>
      </w:r>
      <w:commentRangeEnd w:id="7"/>
      <w:r>
        <w:commentReference w:id="7"/>
      </w:r>
      <w:r>
        <w:t xml:space="preserve">를 배상하여야 한다.</w:t>
      </w:r>
    </w:p>
    <w:p>
      <w:pPr>
        <w:pStyle w:val="Heading1"/>
      </w:pPr>
      <w:r>
        <w:rPr>
          <w:b/>
          <w:bCs/>
        </w:rPr>
        <w:t xml:space="preserve">제8조 (반환·파기)</w:t>
      </w:r>
    </w:p>
    <w:p>
      <w:pPr>
        <w:spacing w:after="100" w:line="320"/>
      </w:pPr>
      <w:r>
        <w:t xml:space="preserve">본 계약 종료 또는 공개자의 요청 시 수령자는 비밀정보 및 그 사본을 5영업일 이내에 반환 또는 파기하고, 파기 사실을 서면으로 확인한다.</w:t>
      </w:r>
    </w:p>
    <w:p>
      <w:pPr>
        <w:pStyle w:val="Heading1"/>
      </w:pPr>
      <w:r>
        <w:rPr>
          <w:b/>
          <w:bCs/>
        </w:rPr>
        <w:t xml:space="preserve">제9조 (준거법 및 관할)</w:t>
      </w:r>
    </w:p>
    <w:p>
      <w:pPr>
        <w:spacing w:after="100" w:line="320"/>
      </w:pPr>
      <w:r>
        <w:t xml:space="preserve">본 계약은 </w:t>
      </w:r>
      <w:commentRangeStart w:id="4"/>
      <w:r>
        <w:rPr>
          <w:b/>
          <w:bCs/>
        </w:rPr>
        <w:t xml:space="preserve">미국 캘리포니아주 법</w:t>
      </w:r>
      <w:commentRangeEnd w:id="4"/>
      <w:r>
        <w:commentReference w:id="4"/>
      </w:r>
      <w:r>
        <w:t xml:space="preserve">의 적용을 받으며, 미국 캘리포니아주 산타클라라카운티 상급법원(Santa Clara County Superior Court)을 전속관할 법원으로 한다.</w:t>
      </w:r>
    </w:p>
    <w:p>
      <w:pPr>
        <w:pStyle w:val="Heading1"/>
      </w:pPr>
      <w:r>
        <w:rPr>
          <w:b/>
          <w:bCs/>
        </w:rPr>
        <w:t xml:space="preserve">제10조 (기타)</w:t>
      </w:r>
    </w:p>
    <w:p>
      <w:pPr>
        <w:pStyle w:val="ListParagraph"/>
        <w:numPr>
          <w:ilvl w:val="0"/>
          <w:numId w:val="5"/>
        </w:numPr>
        <w:spacing w:after="100" w:line="320"/>
      </w:pPr>
      <w:commentRangeStart w:id="8"/>
      <w:r>
        <w:t xml:space="preserve">본 계약상 일체의 통지는 서면 또는 이메일로 하며, 수신자의 회신을 통한 수신 확인 시 도달된 것으로 본다.</w:t>
      </w:r>
      <w:commentRangeEnd w:id="8"/>
      <w:r>
        <w:commentReference w:id="8"/>
      </w:r>
    </w:p>
    <w:p>
      <w:pPr>
        <w:pStyle w:val="ListParagraph"/>
        <w:numPr>
          <w:ilvl w:val="0"/>
          <w:numId w:val="5"/>
        </w:numPr>
        <w:spacing w:after="100" w:line="320"/>
      </w:pPr>
      <w:commentRangeStart w:id="9"/>
      <w:r>
        <w:t xml:space="preserve">본 계약상의 권리·의무는 상대방의 사전 서면 동의 없이 제3자에게 양도할 수 없다.</w:t>
      </w:r>
      <w:commentRangeEnd w:id="9"/>
      <w:r>
        <w:commentReference w:id="9"/>
      </w:r>
    </w:p>
    <w:p>
      <w:pPr>
        <w:pStyle w:val="ListParagraph"/>
        <w:numPr>
          <w:ilvl w:val="0"/>
          <w:numId w:val="5"/>
        </w:numPr>
        <w:spacing w:after="100" w:line="320"/>
      </w:pPr>
      <w:r>
        <w:t xml:space="preserve">본 계약은 양 당사자 간 본 목적에 관한 완전한 합의를 구성하며, 본 계약과 충돌하는 종전의 합의에 우선한다.</w:t>
      </w:r>
    </w:p>
    <w:p>
      <w:pPr>
        <w:spacing w:after="100" w:line="320"/>
      </w:pPr>
      <w:r>
        <w:t xml:space="preserve"/>
      </w:r>
    </w:p>
    <w:p>
      <w:pPr>
        <w:spacing w:after="100" w:line="320"/>
      </w:pPr>
      <w:r>
        <w:t xml:space="preserve">상기 합의를 증명하기 위하여 본 계약서를 영문·국문 각 2부 작성하고, 양 당사자가 서명·날인 후 각 1부씩 보관한다.</w:t>
      </w:r>
    </w:p>
    <w:p>
      <w:pPr>
        <w:spacing w:after="100" w:line="3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갑(공개 당사자)</w:t>
            </w:r>
          </w:p>
          <w:p>
            <w:pPr>
              <w:spacing w:after="100" w:line="320"/>
            </w:pPr>
            <w:r>
              <w:t xml:space="preserve">회사명: 클라우드웍스코리아 주식회사</w:t>
            </w:r>
          </w:p>
          <w:p>
            <w:pPr>
              <w:spacing w:after="100" w:line="320"/>
            </w:pPr>
            <w:r>
              <w:t xml:space="preserve">주소: 서울 마포구 월드컵북로 396</w:t>
            </w:r>
          </w:p>
          <w:p>
            <w:pPr>
              <w:spacing w:after="100" w:line="320"/>
            </w:pPr>
            <w:r>
              <w:t xml:space="preserve">대표자: 대표이사 정유라 (인)</w:t>
            </w:r>
          </w:p>
          <w:p>
            <w:pPr>
              <w:spacing w:after="100" w:line="320"/>
            </w:pPr>
            <w:r>
              <w:t xml:space="preserve">서명일: 2026년 __월 __일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</w:rPr>
              <w:t xml:space="preserve">을(수령 당사자)</w:t>
            </w:r>
          </w:p>
          <w:p>
            <w:pPr>
              <w:spacing w:after="100" w:line="320"/>
            </w:pPr>
            <w:r>
              <w:t xml:space="preserve">회사명: Globex SaaS Inc.</w:t>
            </w:r>
          </w:p>
          <w:p>
            <w:pPr>
              <w:spacing w:after="100" w:line="320"/>
            </w:pPr>
            <w:r>
              <w:t xml:space="preserve">주소: 2400 Walsh Avenue, Santa Clara, CA 95051, USA</w:t>
            </w:r>
          </w:p>
          <w:p>
            <w:pPr>
              <w:spacing w:after="100" w:line="320"/>
            </w:pPr>
            <w:r>
              <w:t xml:space="preserve">대표자: CEO Jonathan R. Mills (인)</w:t>
            </w:r>
          </w:p>
          <w:p>
            <w:pPr>
              <w:spacing w:after="100" w:line="320"/>
            </w:pPr>
            <w:r>
              <w:t xml:space="preserve">서명일: 2026년 __월 __일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법무" w:author="법무팀(자문)" w:date="2026-05-26T10:00:00.000Z">
    <w:p>
      <w:r>
        <w:rPr>
          <w:sz w:val="20"/>
          <w:szCs w:val="20"/>
        </w:rPr>
        <w:t xml:space="preserve">【Medium】 "Mutual" 표현은 좋지만, 실제 정보 공개량의 불균형이 예상되는 경우(우리가 더 많이 공개) 단독 NDA 형태로 전환 검토. 정보 공개 흐름을 사전 매핑할 것.</w:t>
      </w:r>
    </w:p>
  </w:comment>
  <w:comment w:id="1" w:initials="법무" w:author="법무팀(자문)" w:date="2026-05-26T10:00:00.000Z">
    <w:p>
      <w:r>
        <w:rPr>
          <w:sz w:val="20"/>
          <w:szCs w:val="20"/>
        </w:rPr>
        <w:t xml:space="preserve">【High】 "서면으로 비밀이라 표시된 정보에 한한다"는 표현. 한국 실무상 구두로 공유되는 정보가 많은 SaaS 협력 특성을 고려할 때, 구두 공개 후 30일 내 서면 확인 절차 추가 필요.</w:t>
      </w:r>
    </w:p>
  </w:comment>
  <w:comment w:id="2" w:initials="법무" w:author="법무팀(자문)" w:date="2026-05-26T10:00:00.000Z">
    <w:p>
      <w:r>
        <w:rPr>
          <w:sz w:val="20"/>
          <w:szCs w:val="20"/>
        </w:rPr>
        <w:t xml:space="preserve">【High】 4대 예외 중 "독자개발(Independently developed)" 누락. 우리 측 엔지니어가 동일·유사 기능을 별도 개발하는 경우 분쟁 소지. → 반드시 추가.</w:t>
      </w:r>
    </w:p>
  </w:comment>
  <w:comment w:id="3" w:initials="법무" w:author="법무팀(자문)" w:date="2026-05-26T10:00:00.000Z">
    <w:p>
      <w:r>
        <w:rPr>
          <w:sz w:val="20"/>
          <w:szCs w:val="20"/>
        </w:rPr>
        <w:t xml:space="preserve">【Medium】 목적이 "any business discussion"으로 광범위. PoC·API 통합 검토라는 본래 목적으로 한정 권장.</w:t>
      </w:r>
    </w:p>
  </w:comment>
  <w:comment w:id="4" w:initials="법무" w:author="법무팀(자문)" w:date="2026-05-26T10:00:00.000Z">
    <w:p>
      <w:r>
        <w:rPr>
          <w:sz w:val="20"/>
          <w:szCs w:val="20"/>
        </w:rPr>
        <w:t xml:space="preserve">【High】 준거법이 California Law, 관할이 Santa Clara County Superior Court. 한국 법인 입장에서 분쟁 시 대응 비용 과다. → 대한민국법 + 서울중앙지법, 또는 싱가포르 SIAC 중재로 협상.</w:t>
      </w:r>
    </w:p>
  </w:comment>
  <w:comment w:id="5" w:initials="법무" w:author="법무팀(자문)" w:date="2026-05-26T10:00:00.000Z">
    <w:p>
      <w:r>
        <w:rPr>
          <w:sz w:val="20"/>
          <w:szCs w:val="20"/>
        </w:rPr>
        <w:t xml:space="preserve">【Medium】 Residuals 조항이 전혀 없음. 엔지니어가 자연스럽게 학습·기억하게 되는 일반 지식(general knowledge)의 사용 가능 여부 불명확. → "Residuals 허용" 또는 "본 계약은 메모리에 잔존하는 일반 지식의 사용을 금지하지 아니한다" 명시.</w:t>
      </w:r>
    </w:p>
  </w:comment>
  <w:comment w:id="6" w:initials="법무" w:author="법무팀(자문)" w:date="2026-05-26T10:00:00.000Z">
    <w:p>
      <w:r>
        <w:rPr>
          <w:sz w:val="20"/>
          <w:szCs w:val="20"/>
        </w:rPr>
        <w:t xml:space="preserve">【Medium】 비밀유지 기간 5년은 일반 협력 NDA로는 다소 길다. 3년 협상하되, 영업비밀(Trade Secret)에 한해서는 보호기간 제한 없음 명시.</w:t>
      </w:r>
    </w:p>
  </w:comment>
  <w:comment w:id="7" w:initials="법무" w:author="법무팀(자문)" w:date="2026-05-26T10:00:00.000Z">
    <w:p>
      <w:r>
        <w:rPr>
          <w:sz w:val="20"/>
          <w:szCs w:val="20"/>
        </w:rPr>
        <w:t xml:space="preserve">【High】 손해배상 상한 없음. 미국 측은 통상 "12개월간 지급된 금액" 또는 "USD 100,000" 등 Cap을 두는 경우가 많음. → 상호 Cap 도입 협상.</w:t>
      </w:r>
    </w:p>
  </w:comment>
  <w:comment w:id="8" w:initials="법무" w:author="법무팀(자문)" w:date="2026-05-26T10:00:00.000Z">
    <w:p>
      <w:r>
        <w:rPr>
          <w:sz w:val="20"/>
          <w:szCs w:val="20"/>
        </w:rPr>
        <w:t xml:space="preserve">【Low】 통지(Notice) 방법에 이메일이 포함되어 있으나 "수신 확인 회신"을 요구해 실무상 발효 시점이 불명확. → 발신 후 5영업일 도과 시 도달 의제 규정 추가.</w:t>
      </w:r>
    </w:p>
  </w:comment>
  <w:comment w:id="9" w:initials="법무" w:author="법무팀(자문)" w:date="2026-05-26T10:00:00.000Z">
    <w:p>
      <w:r>
        <w:rPr>
          <w:sz w:val="20"/>
          <w:szCs w:val="20"/>
        </w:rPr>
        <w:t xml:space="preserve">【Medium】 양도 금지(No-assignment) 조항 있으나 "Change of Control" 시 자동 종료 또는 동의 요구 조항 없음. M&amp;A로 상대 주체가 변경되는 경우를 대비해 명시 권장.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MUTUAL NDA — DRAFT v0.3 (검토중)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0"/>
      <w:jc w:val="center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샘플 2 — 상호 NDA</dc:title>
  <dc:creator>법무팀(자문)</dc:creator>
  <cp:lastModifiedBy>Un-named</cp:lastModifiedBy>
  <cp:revision>1</cp:revision>
  <dcterms:created xsi:type="dcterms:W3CDTF">2026-05-27T01:52:24.147Z</dcterms:created>
  <dcterms:modified xsi:type="dcterms:W3CDTF">2026-05-27T01:52:24.147Z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