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Georgia" w:cs="Georgia" w:eastAsia="Georgia" w:hAnsi="Georgia"/>
          <w:b/>
          <w:bCs/>
          <w:color w:val="1A1A1A"/>
          <w:sz w:val="40"/>
          <w:szCs w:val="40"/>
        </w:rPr>
        <w:t xml:space="preserve">Basic Non-Exclusive MP3 License Agreement</w:t>
      </w:r>
    </w:p>
    <w:p>
      <w:pPr>
        <w:pBdr>
          <w:bottom w:val="single" w:color="1A1A1A" w:sz="12" w:space="1"/>
        </w:pBdr>
        <w:spacing w:after="200"/>
      </w:pPr>
    </w:p>
    <w:p>
      <w:pPr>
        <w:spacing w:after="40" w:line="264"/>
      </w:pPr>
      <w:r>
        <w:rPr>
          <w:rFonts w:ascii="Calibri" w:cs="Calibri" w:eastAsia="Calibri" w:hAnsi="Calibri"/>
          <w:b/>
          <w:bCs/>
          <w:color w:val="1A1A1A"/>
          <w:sz w:val="20"/>
          <w:szCs w:val="20"/>
        </w:rPr>
        <w:t xml:space="preserve">Effective Date:  </w:t>
      </w:r>
      <w:r>
        <w:rPr>
          <w:rFonts w:ascii="Calibri" w:cs="Calibri" w:eastAsia="Calibri" w:hAnsi="Calibri"/>
          <w:color w:val="555555"/>
          <w:sz w:val="20"/>
          <w:szCs w:val="20"/>
        </w:rPr>
        <w:t xml:space="preserve">[DATE]</w:t>
      </w:r>
    </w:p>
    <w:p>
      <w:pPr>
        <w:spacing w:after="40" w:line="264"/>
      </w:pPr>
      <w:r>
        <w:rPr>
          <w:rFonts w:ascii="Calibri" w:cs="Calibri" w:eastAsia="Calibri" w:hAnsi="Calibri"/>
          <w:b/>
          <w:bCs/>
          <w:color w:val="1A1A1A"/>
          <w:sz w:val="20"/>
          <w:szCs w:val="20"/>
        </w:rPr>
        <w:t xml:space="preserve">Order ID:  </w:t>
      </w:r>
      <w:r>
        <w:rPr>
          <w:rFonts w:ascii="Calibri" w:cs="Calibri" w:eastAsia="Calibri" w:hAnsi="Calibri"/>
          <w:color w:val="555555"/>
          <w:sz w:val="20"/>
          <w:szCs w:val="20"/>
        </w:rPr>
        <w:t xml:space="preserve">[ORDER_ID]</w:t>
      </w:r>
    </w:p>
    <w:p>
      <w:pPr>
        <w:spacing w:after="40" w:line="264"/>
      </w:pPr>
      <w:r>
        <w:rPr>
          <w:rFonts w:ascii="Calibri" w:cs="Calibri" w:eastAsia="Calibri" w:hAnsi="Calibri"/>
          <w:b/>
          <w:bCs/>
          <w:color w:val="1A1A1A"/>
          <w:sz w:val="20"/>
          <w:szCs w:val="20"/>
        </w:rPr>
        <w:t xml:space="preserve">Licensor:  </w:t>
      </w:r>
      <w:r>
        <w:rPr>
          <w:rFonts w:ascii="Calibri" w:cs="Calibri" w:eastAsia="Calibri" w:hAnsi="Calibri"/>
          <w:color w:val="555555"/>
          <w:sz w:val="20"/>
          <w:szCs w:val="20"/>
        </w:rPr>
        <w:t xml:space="preserve">Owen Hucal, professionally known as “prod.essential” (“Licensor”, “Producer”, “we”, “us”)</w:t>
      </w:r>
    </w:p>
    <w:p>
      <w:pPr>
        <w:spacing w:after="40" w:line="264"/>
      </w:pPr>
      <w:r>
        <w:rPr>
          <w:rFonts w:ascii="Calibri" w:cs="Calibri" w:eastAsia="Calibri" w:hAnsi="Calibri"/>
          <w:b/>
          <w:bCs/>
          <w:color w:val="1A1A1A"/>
          <w:sz w:val="20"/>
          <w:szCs w:val="20"/>
        </w:rPr>
        <w:t xml:space="preserve">Licensee:  </w:t>
      </w:r>
      <w:r>
        <w:rPr>
          <w:rFonts w:ascii="Calibri" w:cs="Calibri" w:eastAsia="Calibri" w:hAnsi="Calibri"/>
          <w:color w:val="555555"/>
          <w:sz w:val="20"/>
          <w:szCs w:val="20"/>
        </w:rPr>
        <w:t xml:space="preserve">[BUYER_NAME], email [BUYER_EMAIL] (“Licensee”, “you”)</w:t>
      </w:r>
    </w:p>
    <w:p>
      <w:pPr>
        <w:spacing w:after="40" w:line="264"/>
      </w:pPr>
      <w:r>
        <w:rPr>
          <w:rFonts w:ascii="Calibri" w:cs="Calibri" w:eastAsia="Calibri" w:hAnsi="Calibri"/>
          <w:b/>
          <w:bCs/>
          <w:color w:val="1A1A1A"/>
          <w:sz w:val="20"/>
          <w:szCs w:val="20"/>
        </w:rPr>
        <w:t xml:space="preserve">Beat:  </w:t>
      </w:r>
      <w:r>
        <w:rPr>
          <w:rFonts w:ascii="Calibri" w:cs="Calibri" w:eastAsia="Calibri" w:hAnsi="Calibri"/>
          <w:color w:val="555555"/>
          <w:sz w:val="20"/>
          <w:szCs w:val="20"/>
        </w:rPr>
        <w:t xml:space="preserve">[BEAT_TITLE] (the “Beat”)</w:t>
      </w:r>
    </w:p>
    <w:p>
      <w:pPr>
        <w:spacing w:after="40" w:line="264"/>
      </w:pPr>
      <w:r>
        <w:rPr>
          <w:rFonts w:ascii="Calibri" w:cs="Calibri" w:eastAsia="Calibri" w:hAnsi="Calibri"/>
          <w:b/>
          <w:bCs/>
          <w:color w:val="1A1A1A"/>
          <w:sz w:val="20"/>
          <w:szCs w:val="20"/>
        </w:rPr>
        <w:t xml:space="preserve">License Fee:  </w:t>
      </w:r>
      <w:r>
        <w:rPr>
          <w:rFonts w:ascii="Calibri" w:cs="Calibri" w:eastAsia="Calibri" w:hAnsi="Calibri"/>
          <w:color w:val="555555"/>
          <w:sz w:val="20"/>
          <w:szCs w:val="20"/>
        </w:rPr>
        <w:t xml:space="preserve">$25.00 USD (the “License Fee”)</w:t>
      </w:r>
    </w:p>
    <w:p>
      <w:pPr>
        <w:spacing w:after="40" w:line="264"/>
      </w:pPr>
      <w:r>
        <w:rPr>
          <w:rFonts w:ascii="Calibri" w:cs="Calibri" w:eastAsia="Calibri" w:hAnsi="Calibri"/>
          <w:b/>
          <w:bCs/>
          <w:color w:val="1A1A1A"/>
          <w:sz w:val="20"/>
          <w:szCs w:val="20"/>
        </w:rPr>
        <w:t xml:space="preserve">Format Delivered:  </w:t>
      </w:r>
      <w:r>
        <w:rPr>
          <w:rFonts w:ascii="Calibri" w:cs="Calibri" w:eastAsia="Calibri" w:hAnsi="Calibri"/>
          <w:color w:val="555555"/>
          <w:sz w:val="20"/>
          <w:szCs w:val="20"/>
        </w:rPr>
        <w:t xml:space="preserve">Tagged MP3</w:t>
      </w:r>
    </w:p>
    <w:p>
      <w:pPr>
        <w:spacing w:after="40" w:line="264"/>
      </w:pPr>
      <w:r>
        <w:rPr>
          <w:rFonts w:ascii="Calibri" w:cs="Calibri" w:eastAsia="Calibri" w:hAnsi="Calibri"/>
          <w:b/>
          <w:bCs/>
          <w:color w:val="1A1A1A"/>
          <w:sz w:val="20"/>
          <w:szCs w:val="20"/>
        </w:rPr>
        <w:t xml:space="preserve">Tier:  </w:t>
      </w:r>
      <w:r>
        <w:rPr>
          <w:rFonts w:ascii="Calibri" w:cs="Calibri" w:eastAsia="Calibri" w:hAnsi="Calibri"/>
          <w:color w:val="555555"/>
          <w:sz w:val="20"/>
          <w:szCs w:val="20"/>
        </w:rPr>
        <w:t xml:space="preserve">Basic</w:t>
      </w:r>
    </w:p>
    <w:p>
      <w:pPr>
        <w:spacing w:before="80"/>
      </w:pPr>
    </w:p>
    <w:p>
      <w:pPr>
        <w:spacing w:after="140" w:line="276"/>
        <w:jc w:val="both"/>
      </w:pPr>
      <w:r>
        <w:rPr>
          <w:rFonts w:ascii="Calibri" w:cs="Calibri" w:eastAsia="Calibri" w:hAnsi="Calibri"/>
          <w:b w:val="false"/>
          <w:bCs w:val="false"/>
          <w:color w:val="1A1A1A"/>
          <w:sz w:val="21"/>
          <w:szCs w:val="21"/>
        </w:rPr>
        <w:t xml:space="preserve">This Basic Non-Exclusive MP3 License Agreement (the “Agreement”) is entered into between the Licensor and the Licensee as of the Effective Date. By paying the License Fee, you accept and agree to be bound by every term below.</w:t>
      </w:r>
    </w:p>
    <w:p>
      <w:pPr>
        <w:spacing w:after="120" w:before="260"/>
      </w:pPr>
      <w:r>
        <w:rPr>
          <w:rFonts w:ascii="Georgia" w:cs="Georgia" w:eastAsia="Georgia" w:hAnsi="Georgia"/>
          <w:b/>
          <w:bCs/>
          <w:color w:val="1A1A1A"/>
          <w:sz w:val="24"/>
          <w:szCs w:val="24"/>
        </w:rPr>
        <w:t xml:space="preserve">1.  What You Get</w:t>
      </w:r>
    </w:p>
    <w:p>
      <w:pPr>
        <w:spacing w:after="160" w:line="276"/>
        <w:jc w:val="both"/>
      </w:pPr>
      <w:r>
        <w:rPr>
          <w:rFonts w:ascii="Calibri" w:cs="Calibri" w:eastAsia="Calibri" w:hAnsi="Calibri"/>
          <w:b w:val="false"/>
          <w:bCs w:val="false"/>
          <w:color w:val="1A1A1A"/>
          <w:sz w:val="21"/>
          <w:szCs w:val="21"/>
        </w:rPr>
        <w:t xml:space="preserve">Upon receipt of the License Fee, the Licensor grants to the Licensee a limited, worldwide, non-exclusive, non-transferable license to use the Beat to create one (1) new musical work that combines the Beat with the Licensee’s original lyrics and/or original musical elements (the “New Song”), subject to every restriction in this Agreement.</w:t>
      </w:r>
    </w:p>
    <w:p>
      <w:pPr>
        <w:spacing w:after="160" w:line="276"/>
        <w:jc w:val="both"/>
      </w:pPr>
      <w:r>
        <w:rPr>
          <w:rFonts w:ascii="Calibri" w:cs="Calibri" w:eastAsia="Calibri" w:hAnsi="Calibri"/>
          <w:b w:val="false"/>
          <w:bCs w:val="false"/>
          <w:color w:val="1A1A1A"/>
          <w:sz w:val="21"/>
          <w:szCs w:val="21"/>
        </w:rPr>
        <w:t xml:space="preserve">The Beat is delivered as a high-quality MP3 file containing an embedded vocal producer tag (the “Producer Tag”). Delivery is made by digital download immediately following payment.</w:t>
      </w:r>
    </w:p>
    <w:p>
      <w:pPr>
        <w:spacing w:after="120" w:before="260"/>
      </w:pPr>
      <w:r>
        <w:rPr>
          <w:rFonts w:ascii="Georgia" w:cs="Georgia" w:eastAsia="Georgia" w:hAnsi="Georgia"/>
          <w:b/>
          <w:bCs/>
          <w:color w:val="1A1A1A"/>
          <w:sz w:val="24"/>
          <w:szCs w:val="24"/>
        </w:rPr>
        <w:t xml:space="preserve">2.  Term</w:t>
      </w:r>
    </w:p>
    <w:p>
      <w:pPr>
        <w:spacing w:after="160" w:line="276"/>
        <w:jc w:val="both"/>
      </w:pPr>
      <w:r>
        <w:rPr>
          <w:rFonts w:ascii="Calibri" w:cs="Calibri" w:eastAsia="Calibri" w:hAnsi="Calibri"/>
          <w:b w:val="false"/>
          <w:bCs w:val="false"/>
          <w:color w:val="1A1A1A"/>
          <w:sz w:val="21"/>
          <w:szCs w:val="21"/>
        </w:rPr>
        <w:t xml:space="preserve">This license is granted for a term of ten (10) years from the Effective Date. After the term expires, all rights granted under this Agreement revert to the Licensor unless renewed in writing.</w:t>
      </w:r>
    </w:p>
    <w:p>
      <w:pPr>
        <w:spacing w:after="120" w:before="260"/>
      </w:pPr>
      <w:r>
        <w:rPr>
          <w:rFonts w:ascii="Georgia" w:cs="Georgia" w:eastAsia="Georgia" w:hAnsi="Georgia"/>
          <w:b/>
          <w:bCs/>
          <w:color w:val="1A1A1A"/>
          <w:sz w:val="24"/>
          <w:szCs w:val="24"/>
        </w:rPr>
        <w:t xml:space="preserve">3.  Non-Exclusivity</w:t>
      </w:r>
    </w:p>
    <w:p>
      <w:pPr>
        <w:spacing w:after="160" w:line="276"/>
        <w:jc w:val="both"/>
      </w:pPr>
      <w:r>
        <w:rPr>
          <w:rFonts w:ascii="Calibri" w:cs="Calibri" w:eastAsia="Calibri" w:hAnsi="Calibri"/>
          <w:b w:val="false"/>
          <w:bCs w:val="false"/>
          <w:color w:val="1A1A1A"/>
          <w:sz w:val="21"/>
          <w:szCs w:val="21"/>
        </w:rPr>
        <w:t xml:space="preserve">This license is non-exclusive. The Licensor retains full ownership of the Beat and may continue to license, sell, or distribute the Beat to any number of other licensees on the same or different terms. The Licensee acknowledges that other artists may license and release songs using the same Beat.</w:t>
      </w:r>
    </w:p>
    <w:p>
      <w:pPr>
        <w:spacing w:after="120" w:before="260"/>
      </w:pPr>
      <w:r>
        <w:rPr>
          <w:rFonts w:ascii="Georgia" w:cs="Georgia" w:eastAsia="Georgia" w:hAnsi="Georgia"/>
          <w:b/>
          <w:bCs/>
          <w:color w:val="1A1A1A"/>
          <w:sz w:val="24"/>
          <w:szCs w:val="24"/>
        </w:rPr>
        <w:t xml:space="preserve">4.  Producer Tag</w:t>
      </w:r>
    </w:p>
    <w:p>
      <w:pPr>
        <w:spacing w:after="160" w:line="276"/>
        <w:jc w:val="both"/>
      </w:pPr>
      <w:r>
        <w:rPr>
          <w:rFonts w:ascii="Calibri" w:cs="Calibri" w:eastAsia="Calibri" w:hAnsi="Calibri"/>
          <w:b w:val="false"/>
          <w:bCs w:val="false"/>
          <w:color w:val="1A1A1A"/>
          <w:sz w:val="21"/>
          <w:szCs w:val="21"/>
        </w:rPr>
        <w:t xml:space="preserve">The Beat delivered under this tier is the tagged version. If the Producer Tag is present in the file delivered to the Licensee, the Licensee must keep the Producer Tag fully audible and unaltered in every release, distribution, performance, broadcast, and synchronization of the New Song. The Licensee may not remove, edit out, mute, cover, mask, replace, distort, drown out, or otherwise obscure the Producer Tag.</w:t>
      </w:r>
    </w:p>
    <w:p>
      <w:pPr>
        <w:spacing w:after="160" w:line="276"/>
        <w:jc w:val="both"/>
      </w:pPr>
      <w:r>
        <w:rPr>
          <w:rFonts w:ascii="Calibri" w:cs="Calibri" w:eastAsia="Calibri" w:hAnsi="Calibri"/>
          <w:b w:val="false"/>
          <w:bCs w:val="false"/>
          <w:color w:val="1A1A1A"/>
          <w:sz w:val="21"/>
          <w:szCs w:val="21"/>
        </w:rPr>
        <w:t xml:space="preserve">If a Producer Tag is not present in the delivered file, this section does not apply and no tag-related obligations are imposed on the Licensee under this Agreement.</w:t>
      </w:r>
    </w:p>
    <w:p>
      <w:pPr>
        <w:spacing w:after="160" w:line="276"/>
        <w:jc w:val="both"/>
      </w:pPr>
      <w:r>
        <w:rPr>
          <w:rFonts w:ascii="Calibri" w:cs="Calibri" w:eastAsia="Calibri" w:hAnsi="Calibri"/>
          <w:b w:val="false"/>
          <w:bCs w:val="false"/>
          <w:color w:val="1A1A1A"/>
          <w:sz w:val="21"/>
          <w:szCs w:val="21"/>
        </w:rPr>
        <w:t xml:space="preserve">To release the New Song without the Producer Tag, the Licensee must upgrade to the Premium tier or higher. Any release of the New Song with the Producer Tag removed, obscured, or altered while operating under this tier is a material breach of this Agreement.</w:t>
      </w:r>
    </w:p>
    <w:p>
      <w:pPr>
        <w:spacing w:after="120" w:before="260"/>
      </w:pPr>
      <w:r>
        <w:rPr>
          <w:rFonts w:ascii="Georgia" w:cs="Georgia" w:eastAsia="Georgia" w:hAnsi="Georgia"/>
          <w:b/>
          <w:bCs/>
          <w:color w:val="1A1A1A"/>
          <w:sz w:val="24"/>
          <w:szCs w:val="24"/>
        </w:rPr>
        <w:t xml:space="preserve">5.  Permitted Uses</w:t>
      </w:r>
    </w:p>
    <w:p>
      <w:pPr>
        <w:spacing w:after="160" w:line="276"/>
        <w:jc w:val="both"/>
      </w:pPr>
      <w:r>
        <w:rPr>
          <w:rFonts w:ascii="Calibri" w:cs="Calibri" w:eastAsia="Calibri" w:hAnsi="Calibri"/>
          <w:b w:val="false"/>
          <w:bCs w:val="false"/>
          <w:color w:val="1A1A1A"/>
          <w:sz w:val="21"/>
          <w:szCs w:val="21"/>
        </w:rPr>
        <w:t xml:space="preserve">Subject to the restrictions in Section 6 (Prohibited Uses) and Section 7 (Ownership), the Licensee may:</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Record original lyrics and/or original musical elements over the Beat to create the New Song;</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Modify the arrangement, length, tempo, or pitch of the Beat in the course of creating the New Song;</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Distribute the New Song in physical and digital formats (digital downloads, CD, vinyl) up to a cumulative total of two thousand (2,000) units across all formats combined;</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Make the New Song available on audio streaming platforms (including Spotify, Apple Music, Tidal, Amazon Music, and equivalent services) up to a cumulative total of fifty thousand (50,000) audio streams across all platforms combined;</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Upload one (1) music video synchronized with the New Song to YouTube or other video platforms, on a non-monetized basis only (no advertising revenue, no YouTube Partner Program monetization, no sponsorships embedded in the video);</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Use the New Song for non-profit live performances and non-profit promotional purposes;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Use a third-party digital distributor or aggregator (for example, DistroKid, TuneCore, or CD Baby) solely as the delivery mechanism to make the New Song available on the streaming and download platforms permitted above, subject to the caps in this Section and to the restrictions in the Prohibited Uses section; and</w:t>
      </w:r>
    </w:p>
    <w:p>
      <w:pPr>
        <w:pStyle w:val="ListParagraph"/>
        <w:numPr>
          <w:ilvl w:val="0"/>
          <w:numId w:val="2"/>
        </w:numPr>
        <w:spacing w:after="160" w:line="276"/>
        <w:jc w:val="both"/>
      </w:pPr>
      <w:r>
        <w:rPr>
          <w:rFonts w:ascii="Calibri" w:cs="Calibri" w:eastAsia="Calibri" w:hAnsi="Calibri"/>
          <w:b w:val="false"/>
          <w:bCs w:val="false"/>
          <w:color w:val="1A1A1A"/>
          <w:sz w:val="21"/>
          <w:szCs w:val="21"/>
        </w:rPr>
        <w:t xml:space="preserve">Distribute the New Song free of charge for promotional purposes (including inclusion on free mixtapes or promotional EPs).</w:t>
      </w:r>
    </w:p>
    <w:p>
      <w:pPr>
        <w:spacing w:after="160" w:line="276"/>
        <w:jc w:val="both"/>
      </w:pPr>
      <w:r>
        <w:rPr>
          <w:rFonts w:ascii="Calibri" w:cs="Calibri" w:eastAsia="Calibri" w:hAnsi="Calibri"/>
          <w:b w:val="false"/>
          <w:bCs w:val="false"/>
          <w:color w:val="1A1A1A"/>
          <w:sz w:val="21"/>
          <w:szCs w:val="21"/>
        </w:rPr>
        <w:t xml:space="preserve">If the Licensee exceeds any of the distribution or streaming caps set forth in this Section, the Licensee must immediately upgrade to a higher tier license or remove the New Song from all distribution channels, streaming platforms, and video platforms.</w:t>
      </w:r>
    </w:p>
    <w:p>
      <w:pPr>
        <w:spacing w:after="120" w:before="260"/>
      </w:pPr>
      <w:r>
        <w:rPr>
          <w:rFonts w:ascii="Georgia" w:cs="Georgia" w:eastAsia="Georgia" w:hAnsi="Georgia"/>
          <w:b/>
          <w:bCs/>
          <w:color w:val="1A1A1A"/>
          <w:sz w:val="24"/>
          <w:szCs w:val="24"/>
        </w:rPr>
        <w:t xml:space="preserve">6.  Prohibited Uses</w:t>
      </w:r>
    </w:p>
    <w:p>
      <w:pPr>
        <w:spacing w:after="160" w:line="276"/>
        <w:jc w:val="both"/>
      </w:pPr>
      <w:r>
        <w:rPr>
          <w:rFonts w:ascii="Calibri" w:cs="Calibri" w:eastAsia="Calibri" w:hAnsi="Calibri"/>
          <w:b w:val="false"/>
          <w:bCs w:val="false"/>
          <w:color w:val="1A1A1A"/>
          <w:sz w:val="21"/>
          <w:szCs w:val="21"/>
        </w:rPr>
        <w:t xml:space="preserve">The Licensee may NOT: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Sell, lease, sublicense, transfer, or assign the Beat, the New Song, or any rights under this Agreement to any third party;</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Distribute or make available the Beat in its original or substantially original form (as delivered) in any manner, including but not limited to as part of a beat pack, sample pack, loop kit, or in any form intended for use by other producers or artists;</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Synchronize the Beat or the New Song with any audiovisual work other than the one (1) permitted non-monetized music video, including but not limited to film, television, commercials, video games, theatrical productions, or branded content (a separate sync license must be negotiated with the Licensor for any such use);</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Register, claim, or monetize the Beat or the New Song through any content-identification, digital-fingerprinting, monetization-claim, or rights-administration service (including but not limited to YouTube Content ID, AdRev, or Identifyy), or instruct any distributor to enroll the New Song in any such service. For clarity, using a digital distributor solely to deliver the New Song to streaming and download platforms as permitted in the Permitted Uses section is allowed; enrolling the Beat or the New Song in any Content ID or monetization-claim system is not;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Register copyright in the Beat or the New Song’s underlying composition with the U.S. Copyright Office or any equivalent foreign body, except in coordination with and with the written consent of the Licensor;</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Use the Beat as a sample in any work other than the New Song, or sublicense any such sample use;</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Falsely claim authorship, ownership, or production credit for the Beat;</w:t>
      </w:r>
    </w:p>
    <w:p>
      <w:pPr>
        <w:pStyle w:val="ListParagraph"/>
        <w:numPr>
          <w:ilvl w:val="0"/>
          <w:numId w:val="3"/>
        </w:numPr>
        <w:spacing w:after="160" w:line="276"/>
        <w:jc w:val="both"/>
      </w:pPr>
      <w:r>
        <w:rPr>
          <w:rFonts w:ascii="Calibri" w:cs="Calibri" w:eastAsia="Calibri" w:hAnsi="Calibri"/>
          <w:b w:val="false"/>
          <w:bCs w:val="false"/>
          <w:color w:val="1A1A1A"/>
          <w:sz w:val="21"/>
          <w:szCs w:val="21"/>
        </w:rPr>
        <w:t xml:space="preserve">Upload the Beat to any peer-to-peer network, file-sharing service, sample library, or platform that enables third parties to obtain the Beat.</w:t>
      </w:r>
    </w:p>
    <w:p>
      <w:pPr>
        <w:spacing w:after="120" w:before="260"/>
      </w:pPr>
      <w:r>
        <w:rPr>
          <w:rFonts w:ascii="Georgia" w:cs="Georgia" w:eastAsia="Georgia" w:hAnsi="Georgia"/>
          <w:b/>
          <w:bCs/>
          <w:color w:val="1A1A1A"/>
          <w:sz w:val="24"/>
          <w:szCs w:val="24"/>
        </w:rPr>
        <w:t xml:space="preserve">7.  Ownership</w:t>
      </w:r>
    </w:p>
    <w:p>
      <w:pPr>
        <w:spacing w:after="160" w:line="276"/>
        <w:jc w:val="both"/>
      </w:pPr>
      <w:r>
        <w:rPr>
          <w:rFonts w:ascii="Calibri" w:cs="Calibri" w:eastAsia="Calibri" w:hAnsi="Calibri"/>
          <w:b w:val="false"/>
          <w:bCs w:val="false"/>
          <w:color w:val="1A1A1A"/>
          <w:sz w:val="21"/>
          <w:szCs w:val="21"/>
        </w:rPr>
        <w:t xml:space="preserve">The Licensor is and remains the sole owner of all rights, title, and interest in the Beat, including all copyrights in the sound recording (master) and the underlying musical composition. Nothing in this Agreement transfers any ownership of the Beat to the Licensee.</w:t>
      </w:r>
    </w:p>
    <w:p>
      <w:pPr>
        <w:spacing w:after="160" w:line="276"/>
        <w:jc w:val="both"/>
      </w:pPr>
      <w:r>
        <w:rPr>
          <w:rFonts w:ascii="Calibri" w:cs="Calibri" w:eastAsia="Calibri" w:hAnsi="Calibri"/>
          <w:b w:val="false"/>
          <w:bCs w:val="false"/>
          <w:color w:val="1A1A1A"/>
          <w:sz w:val="21"/>
          <w:szCs w:val="21"/>
        </w:rPr>
        <w:t xml:space="preserve">The Licensee owns the original lyrics and any original musical elements solely created by the Licensee and added to the New Song, but does not own the Beat, the master recording of the New Song, or any portion of the New Song derived from the Beat.</w:t>
      </w:r>
    </w:p>
    <w:p>
      <w:pPr>
        <w:spacing w:after="160" w:line="276"/>
        <w:jc w:val="both"/>
      </w:pPr>
      <w:r>
        <w:rPr>
          <w:rFonts w:ascii="Calibri" w:cs="Calibri" w:eastAsia="Calibri" w:hAnsi="Calibri"/>
          <w:b w:val="false"/>
          <w:bCs w:val="false"/>
          <w:color w:val="1A1A1A"/>
          <w:sz w:val="21"/>
          <w:szCs w:val="21"/>
        </w:rPr>
        <w:t xml:space="preserve">The New Song is a derivative work of the Beat under United States copyright law. No joint authorship of the Beat is created by this Agreement.</w:t>
      </w:r>
    </w:p>
    <w:p>
      <w:pPr>
        <w:spacing w:after="120" w:before="260"/>
      </w:pPr>
      <w:r>
        <w:rPr>
          <w:rFonts w:ascii="Georgia" w:cs="Georgia" w:eastAsia="Georgia" w:hAnsi="Georgia"/>
          <w:b/>
          <w:bCs/>
          <w:color w:val="1A1A1A"/>
          <w:sz w:val="24"/>
          <w:szCs w:val="24"/>
        </w:rPr>
        <w:t xml:space="preserve">8.  Publishing Splits</w:t>
      </w:r>
    </w:p>
    <w:p>
      <w:pPr>
        <w:spacing w:after="160" w:line="276"/>
        <w:jc w:val="both"/>
      </w:pPr>
      <w:r>
        <w:rPr>
          <w:rFonts w:ascii="Calibri" w:cs="Calibri" w:eastAsia="Calibri" w:hAnsi="Calibri"/>
          <w:b w:val="false"/>
          <w:bCs w:val="false"/>
          <w:color w:val="1A1A1A"/>
          <w:sz w:val="21"/>
          <w:szCs w:val="21"/>
        </w:rPr>
        <w:t xml:space="preserve">The parties agree that the underlying composition of the New Song is owned and administered as follows:</w:t>
      </w:r>
    </w:p>
    <w:p>
      <w:pPr>
        <w:spacing w:after="160" w:line="276"/>
        <w:jc w:val="both"/>
      </w:pPr>
      <w:r>
        <w:rPr>
          <w:rFonts w:ascii="Calibri" w:cs="Calibri" w:eastAsia="Calibri" w:hAnsi="Calibri"/>
          <w:b/>
          <w:bCs/>
          <w:color w:val="1A1A1A"/>
          <w:sz w:val="21"/>
          <w:szCs w:val="21"/>
        </w:rPr>
        <w:t xml:space="preserve">Writer’s Share:</w:t>
      </w:r>
      <w:r>
        <w:rPr>
          <w:rFonts w:ascii="Calibri" w:cs="Calibri" w:eastAsia="Calibri" w:hAnsi="Calibri"/>
          <w:b w:val="false"/>
          <w:bCs w:val="false"/>
          <w:color w:val="1A1A1A"/>
          <w:sz w:val="21"/>
          <w:szCs w:val="21"/>
        </w:rPr>
        <w:t xml:space="preserve"> Fifty percent (50%) to the Licensor; fifty percent (50%) to the Licensee.</w:t>
      </w:r>
    </w:p>
    <w:p>
      <w:pPr>
        <w:spacing w:after="160" w:line="276"/>
        <w:jc w:val="both"/>
      </w:pPr>
      <w:r>
        <w:rPr>
          <w:rFonts w:ascii="Calibri" w:cs="Calibri" w:eastAsia="Calibri" w:hAnsi="Calibri"/>
          <w:b/>
          <w:bCs/>
          <w:color w:val="1A1A1A"/>
          <w:sz w:val="21"/>
          <w:szCs w:val="21"/>
        </w:rPr>
        <w:t xml:space="preserve">Publisher’s Share:</w:t>
      </w:r>
      <w:r>
        <w:rPr>
          <w:rFonts w:ascii="Calibri" w:cs="Calibri" w:eastAsia="Calibri" w:hAnsi="Calibri"/>
          <w:b w:val="false"/>
          <w:bCs w:val="false"/>
          <w:color w:val="1A1A1A"/>
          <w:sz w:val="21"/>
          <w:szCs w:val="21"/>
        </w:rPr>
        <w:t xml:space="preserve"> Fifty percent (50%) to the Licensor; fifty percent (50%) to the Licensee. Each party is responsible for administering its own publisher’s share.</w:t>
      </w:r>
    </w:p>
    <w:p>
      <w:pPr>
        <w:spacing w:after="160" w:line="276"/>
        <w:jc w:val="both"/>
      </w:pPr>
      <w:r>
        <w:rPr>
          <w:rFonts w:ascii="Calibri" w:cs="Calibri" w:eastAsia="Calibri" w:hAnsi="Calibri"/>
          <w:b w:val="false"/>
          <w:bCs w:val="false"/>
          <w:color w:val="1A1A1A"/>
          <w:sz w:val="21"/>
          <w:szCs w:val="21"/>
        </w:rPr>
        <w:t xml:space="preserve">If the Licensee registers the New Song with a Performing Rights Organization (PRO) such as ASCAP, BMI, SESAC, or any foreign equivalent, the Licensee must simultaneously register the Licensor’s writer share and publisher share as set forth above, and must identify the Licensor as a co-writer of the underlying composition.</w:t>
      </w:r>
    </w:p>
    <w:p>
      <w:pPr>
        <w:spacing w:after="160" w:line="276"/>
        <w:jc w:val="both"/>
      </w:pPr>
      <w:r>
        <w:rPr>
          <w:rFonts w:ascii="Calibri" w:cs="Calibri" w:eastAsia="Calibri" w:hAnsi="Calibri"/>
          <w:b/>
          <w:bCs/>
          <w:color w:val="1A1A1A"/>
          <w:sz w:val="21"/>
          <w:szCs w:val="21"/>
        </w:rPr>
        <w:t xml:space="preserve">Licensor Registration Information.</w:t>
      </w:r>
      <w:r>
        <w:rPr>
          <w:rFonts w:ascii="Calibri" w:cs="Calibri" w:eastAsia="Calibri" w:hAnsi="Calibri"/>
          <w:b w:val="false"/>
          <w:bCs w:val="false"/>
          <w:color w:val="1A1A1A"/>
          <w:sz w:val="21"/>
          <w:szCs w:val="21"/>
        </w:rPr>
        <w:t xml:space="preserve"> For the purpose of registering the Licensor’s share of the underlying composition with any PRO, distributor, or rights administrator, the Licensor’s information is: Legal Name: Owen Hucal, professionally known as prod.essential; Performing Rights Organization: ASCAP; Writer IPI/CAE Number: [WRITER_IPI] (REMINDER: INSERT ASCAP WRITER IPI ONCE RECEIVED); Publishing Company: prod.essential Publishing; Publisher IPI/CAE Number: 1358011863. When registering the New Song with any PRO, distributor, or rights administrator, the Licensee must list the Licensor as a co-writer using this information.</w:t>
      </w:r>
    </w:p>
    <w:p>
      <w:pPr>
        <w:spacing w:after="120" w:before="260"/>
      </w:pPr>
      <w:r>
        <w:rPr>
          <w:rFonts w:ascii="Georgia" w:cs="Georgia" w:eastAsia="Georgia" w:hAnsi="Georgia"/>
          <w:b/>
          <w:bCs/>
          <w:color w:val="1A1A1A"/>
          <w:sz w:val="24"/>
          <w:szCs w:val="24"/>
        </w:rPr>
        <w:t xml:space="preserve">9.  Mechanical License</w:t>
      </w:r>
    </w:p>
    <w:p>
      <w:pPr>
        <w:spacing w:after="160" w:line="276"/>
        <w:jc w:val="both"/>
      </w:pPr>
      <w:r>
        <w:rPr>
          <w:rFonts w:ascii="Calibri" w:cs="Calibri" w:eastAsia="Calibri" w:hAnsi="Calibri"/>
          <w:b w:val="false"/>
          <w:bCs w:val="false"/>
          <w:color w:val="1A1A1A"/>
          <w:sz w:val="21"/>
          <w:szCs w:val="21"/>
        </w:rPr>
        <w:t xml:space="preserve">If the New Song is distributed in any format that triggers mechanical royalty obligations under United States or foreign law, the Licensee will pay the Licensor mechanical royalties equal to fifty percent (50%) of the total mechanical royalties payable for the underlying composition, calculated at the full applicable statutory rate with no reduced or “controlled composition” rate applied to the Licensor’s share. This reflects the Licensor’s fifty percent (50%) ownership of the underlying composition as a co-writer.</w:t>
      </w:r>
    </w:p>
    <w:p>
      <w:pPr>
        <w:spacing w:after="120" w:before="260"/>
      </w:pPr>
      <w:r>
        <w:rPr>
          <w:rFonts w:ascii="Georgia" w:cs="Georgia" w:eastAsia="Georgia" w:hAnsi="Georgia"/>
          <w:b/>
          <w:bCs/>
          <w:color w:val="1A1A1A"/>
          <w:sz w:val="24"/>
          <w:szCs w:val="24"/>
        </w:rPr>
        <w:t xml:space="preserve">10.  Producer Credit</w:t>
      </w:r>
    </w:p>
    <w:p>
      <w:pPr>
        <w:spacing w:after="160" w:line="276"/>
        <w:jc w:val="both"/>
      </w:pPr>
      <w:r>
        <w:rPr>
          <w:rFonts w:ascii="Calibri" w:cs="Calibri" w:eastAsia="Calibri" w:hAnsi="Calibri"/>
          <w:b w:val="false"/>
          <w:bCs w:val="false"/>
          <w:color w:val="1A1A1A"/>
          <w:sz w:val="21"/>
          <w:szCs w:val="21"/>
        </w:rPr>
        <w:t xml:space="preserve">The Licensee must credit the Licensor as a producer on every release, distribution, and public posting of the New Song. The required credit format is:</w:t>
      </w:r>
    </w:p>
    <w:p>
      <w:pPr>
        <w:spacing w:after="120" w:before="60"/>
        <w:jc w:val="center"/>
      </w:pPr>
      <w:r>
        <w:rPr>
          <w:rFonts w:ascii="Georgia" w:cs="Georgia" w:eastAsia="Georgia" w:hAnsi="Georgia"/>
          <w:b/>
          <w:bCs/>
          <w:color w:val="1A1A1A"/>
          <w:sz w:val="24"/>
          <w:szCs w:val="24"/>
        </w:rPr>
        <w:t xml:space="preserve">Prod. essential</w:t>
      </w:r>
    </w:p>
    <w:p>
      <w:pPr>
        <w:spacing w:after="160" w:line="276"/>
        <w:jc w:val="both"/>
      </w:pPr>
      <w:r>
        <w:rPr>
          <w:rFonts w:ascii="Calibri" w:cs="Calibri" w:eastAsia="Calibri" w:hAnsi="Calibri"/>
          <w:b w:val="false"/>
          <w:bCs w:val="false"/>
          <w:color w:val="1A1A1A"/>
          <w:sz w:val="21"/>
          <w:szCs w:val="21"/>
        </w:rPr>
        <w:t xml:space="preserve">This credit must appear in the song title or subtitle, in the streaming platform metadata, in the YouTube video title or description, and in any liner notes, cover art, or written materials accompanying the New Song. Failure to credit the Licensor in the required form is a material breach of this Agreement.</w:t>
      </w:r>
    </w:p>
    <w:p>
      <w:pPr>
        <w:spacing w:after="120" w:before="260"/>
      </w:pPr>
      <w:r>
        <w:rPr>
          <w:rFonts w:ascii="Georgia" w:cs="Georgia" w:eastAsia="Georgia" w:hAnsi="Georgia"/>
          <w:b/>
          <w:bCs/>
          <w:color w:val="1A1A1A"/>
          <w:sz w:val="24"/>
          <w:szCs w:val="24"/>
        </w:rPr>
        <w:t xml:space="preserve">11.  Indemnification and Warranties</w:t>
      </w:r>
    </w:p>
    <w:p>
      <w:pPr>
        <w:spacing w:after="160" w:line="276"/>
        <w:jc w:val="both"/>
      </w:pPr>
      <w:r>
        <w:rPr>
          <w:rFonts w:ascii="Calibri" w:cs="Calibri" w:eastAsia="Calibri" w:hAnsi="Calibri"/>
          <w:b w:val="false"/>
          <w:bCs w:val="false"/>
          <w:color w:val="1A1A1A"/>
          <w:sz w:val="21"/>
          <w:szCs w:val="21"/>
        </w:rPr>
        <w:t xml:space="preserve">Except as expressly stated below, the Beat is delivered “as is” without warranties of any kind, express or implied, including warranties of fitness for a particular purpose.</w:t>
      </w:r>
    </w:p>
    <w:p>
      <w:pPr>
        <w:spacing w:after="160" w:line="276"/>
        <w:jc w:val="both"/>
      </w:pPr>
      <w:r>
        <w:rPr>
          <w:rFonts w:ascii="Calibri" w:cs="Calibri" w:eastAsia="Calibri" w:hAnsi="Calibri"/>
          <w:b w:val="false"/>
          <w:bCs w:val="false"/>
          <w:color w:val="1A1A1A"/>
          <w:sz w:val="21"/>
          <w:szCs w:val="21"/>
        </w:rPr>
        <w:t xml:space="preserve">The Licensor warrants that the Licensor has the full right and authority to grant the rights set forth in this Agreement, that the Beat does not contain any uncleared third-party samples (unless expressly disclosed to the Licensee in writing prior to the date of this Agreement), and that the grant of this license does not infringe any third-party rights.</w:t>
      </w:r>
    </w:p>
    <w:p>
      <w:pPr>
        <w:spacing w:after="160" w:line="276"/>
        <w:jc w:val="both"/>
      </w:pPr>
      <w:r>
        <w:rPr>
          <w:rFonts w:ascii="Calibri" w:cs="Calibri" w:eastAsia="Calibri" w:hAnsi="Calibri"/>
          <w:b w:val="false"/>
          <w:bCs w:val="false"/>
          <w:color w:val="1A1A1A"/>
          <w:sz w:val="21"/>
          <w:szCs w:val="21"/>
        </w:rPr>
        <w:t xml:space="preserve">The Licensee warrants that any original lyrics or original musical elements added to the Beat to create the New Song do not infringe any third-party rights, and the Licensee will indemnify, defend, and hold the Licensor harmless from any claims, damages, or expenses (including reasonable attorneys’ fees) arising from such added elements.</w:t>
      </w:r>
    </w:p>
    <w:p>
      <w:pPr>
        <w:spacing w:after="120" w:before="260"/>
      </w:pPr>
      <w:r>
        <w:rPr>
          <w:rFonts w:ascii="Georgia" w:cs="Georgia" w:eastAsia="Georgia" w:hAnsi="Georgia"/>
          <w:b/>
          <w:bCs/>
          <w:color w:val="1A1A1A"/>
          <w:sz w:val="24"/>
          <w:szCs w:val="24"/>
        </w:rPr>
        <w:t xml:space="preserve">12.  Breach and Remedies</w:t>
      </w:r>
    </w:p>
    <w:p>
      <w:pPr>
        <w:spacing w:after="160" w:line="276"/>
        <w:jc w:val="both"/>
      </w:pPr>
      <w:r>
        <w:rPr>
          <w:rFonts w:ascii="Calibri" w:cs="Calibri" w:eastAsia="Calibri" w:hAnsi="Calibri"/>
          <w:b w:val="false"/>
          <w:bCs w:val="false"/>
          <w:color w:val="1A1A1A"/>
          <w:sz w:val="21"/>
          <w:szCs w:val="21"/>
        </w:rPr>
        <w:t xml:space="preserve">If the Licensee breaches any term of this Agreement, the Licensor will provide the Licensee with written notice identifying the breach. The Licensee has five (5) business days from receipt of such notice to fully cure the breach.</w:t>
      </w:r>
    </w:p>
    <w:p>
      <w:pPr>
        <w:spacing w:after="160" w:line="276"/>
        <w:jc w:val="both"/>
      </w:pPr>
      <w:r>
        <w:rPr>
          <w:rFonts w:ascii="Calibri" w:cs="Calibri" w:eastAsia="Calibri" w:hAnsi="Calibri"/>
          <w:b w:val="false"/>
          <w:bCs w:val="false"/>
          <w:color w:val="1A1A1A"/>
          <w:sz w:val="21"/>
          <w:szCs w:val="21"/>
        </w:rPr>
        <w:t xml:space="preserve">If the Licensee fails to cure the breach within five (5) business days, the Licensor may terminate this license immediately, in which case the Licensee must immediately remove the New Song from all distribution channels, streaming platforms, video platforms, and physical retail.</w:t>
      </w:r>
    </w:p>
    <w:p>
      <w:pPr>
        <w:spacing w:after="160" w:line="276"/>
        <w:jc w:val="both"/>
      </w:pPr>
      <w:r>
        <w:rPr>
          <w:rFonts w:ascii="Calibri" w:cs="Calibri" w:eastAsia="Calibri" w:hAnsi="Calibri"/>
          <w:b w:val="false"/>
          <w:bCs w:val="false"/>
          <w:color w:val="1A1A1A"/>
          <w:sz w:val="21"/>
          <w:szCs w:val="21"/>
        </w:rPr>
        <w:t xml:space="preserve">The Licensee acknowledges that any unauthorized commercial exploitation of the Beat, any removal or alteration of the Producer Tag in violation of the Producer Tag section, any enrollment of the Beat or the New Song in a content-identification or monetization-claim service in violation of the Prohibited Uses section, or distribution of the Beat in its original form in violation of the Prohibited Uses section causes irreparable harm to the Licensor that cannot be adequately compensated by monetary damages alone. In such cases, the Licensor is entitled to seek injunctive relief in addition to any monetary remedies available at law.</w:t>
      </w:r>
    </w:p>
    <w:p>
      <w:pPr>
        <w:spacing w:after="160" w:line="276"/>
        <w:jc w:val="both"/>
      </w:pPr>
      <w:r>
        <w:rPr>
          <w:rFonts w:ascii="Calibri" w:cs="Calibri" w:eastAsia="Calibri" w:hAnsi="Calibri"/>
          <w:b w:val="false"/>
          <w:bCs w:val="false"/>
          <w:color w:val="1A1A1A"/>
          <w:sz w:val="21"/>
          <w:szCs w:val="21"/>
        </w:rPr>
        <w:t xml:space="preserve">The Licensee will be liable for all damages, costs, attorneys’ fees, and expenses incurred by the Licensor in enforcing this Agreement, including any monies received by the Licensee from unauthorized commercial exploitation of the Beat or the New Song.</w:t>
      </w:r>
    </w:p>
    <w:p>
      <w:pPr>
        <w:spacing w:after="120" w:before="260"/>
      </w:pPr>
      <w:r>
        <w:rPr>
          <w:rFonts w:ascii="Georgia" w:cs="Georgia" w:eastAsia="Georgia" w:hAnsi="Georgia"/>
          <w:b/>
          <w:bCs/>
          <w:color w:val="1A1A1A"/>
          <w:sz w:val="24"/>
          <w:szCs w:val="24"/>
        </w:rPr>
        <w:t xml:space="preserve">13.  Refunds</w:t>
      </w:r>
    </w:p>
    <w:p>
      <w:pPr>
        <w:spacing w:after="160" w:line="276"/>
        <w:jc w:val="both"/>
      </w:pPr>
      <w:r>
        <w:rPr>
          <w:rFonts w:ascii="Calibri" w:cs="Calibri" w:eastAsia="Calibri" w:hAnsi="Calibri"/>
          <w:b w:val="false"/>
          <w:bCs w:val="false"/>
          <w:color w:val="1A1A1A"/>
          <w:sz w:val="21"/>
          <w:szCs w:val="21"/>
        </w:rPr>
        <w:t xml:space="preserve">The Beat is a digital product delivered instantly upon payment. Because delivery is immediate and the Beat cannot be returned, the License Fee is non-refundable once the download has been made available to the Licensee, except where a refund is required by applicable law.</w:t>
      </w:r>
    </w:p>
    <w:p>
      <w:pPr>
        <w:spacing w:after="160" w:line="276"/>
        <w:jc w:val="both"/>
      </w:pPr>
      <w:r>
        <w:rPr>
          <w:rFonts w:ascii="Calibri" w:cs="Calibri" w:eastAsia="Calibri" w:hAnsi="Calibri"/>
          <w:b w:val="false"/>
          <w:bCs w:val="false"/>
          <w:color w:val="1A1A1A"/>
          <w:sz w:val="21"/>
          <w:szCs w:val="21"/>
        </w:rPr>
        <w:t xml:space="preserve">Initiating a chargeback or payment dispute after the Beat has been delivered, without first contacting the Licensor at prodessential@gmail.com to attempt to resolve the issue, is a breach of this Agreement and authorizes the Licensor to revoke this license and pursue the remedies set out in the Breach and Remedies section.</w:t>
      </w:r>
    </w:p>
    <w:p>
      <w:pPr>
        <w:spacing w:after="120" w:before="260"/>
      </w:pPr>
      <w:r>
        <w:rPr>
          <w:rFonts w:ascii="Georgia" w:cs="Georgia" w:eastAsia="Georgia" w:hAnsi="Georgia"/>
          <w:b/>
          <w:bCs/>
          <w:color w:val="1A1A1A"/>
          <w:sz w:val="24"/>
          <w:szCs w:val="24"/>
        </w:rPr>
        <w:t xml:space="preserve">14.  Buyer’s Option to Upgrade</w:t>
      </w:r>
    </w:p>
    <w:p>
      <w:pPr>
        <w:spacing w:after="160" w:line="276"/>
        <w:jc w:val="both"/>
      </w:pPr>
      <w:r>
        <w:rPr>
          <w:rFonts w:ascii="Calibri" w:cs="Calibri" w:eastAsia="Calibri" w:hAnsi="Calibri"/>
          <w:b w:val="false"/>
          <w:bCs w:val="false"/>
          <w:color w:val="1A1A1A"/>
          <w:sz w:val="21"/>
          <w:szCs w:val="21"/>
        </w:rPr>
        <w:t xml:space="preserve">The Licensee may upgrade this license to a higher non-exclusive tier (Premium, Premium + Stems, or Unlimited) at any time by paying the difference between the License Fee paid and the price of the higher tier in effect at the time of upgrade. An upgrade to the Exclusive tier is also available at any time; because the Exclusive license fee is individually negotiated rather than fixed, an upgrade to Exclusive is completed by negotiating the Exclusive license fee directly with the Licensor, and the Licensor will credit the full License Fee paid under this Agreement toward the negotiated Exclusive fee. Upon any upgrade, the terms of the higher tier replace the terms of this Agreement.</w:t>
      </w:r>
    </w:p>
    <w:p>
      <w:pPr>
        <w:spacing w:after="120" w:before="260"/>
      </w:pPr>
      <w:r>
        <w:rPr>
          <w:rFonts w:ascii="Georgia" w:cs="Georgia" w:eastAsia="Georgia" w:hAnsi="Georgia"/>
          <w:b/>
          <w:bCs/>
          <w:color w:val="1A1A1A"/>
          <w:sz w:val="24"/>
          <w:szCs w:val="24"/>
        </w:rPr>
        <w:t xml:space="preserve">15.  Governing Law and Venue</w:t>
      </w:r>
    </w:p>
    <w:p>
      <w:pPr>
        <w:spacing w:after="160" w:line="276"/>
        <w:jc w:val="both"/>
      </w:pPr>
      <w:r>
        <w:rPr>
          <w:rFonts w:ascii="Calibri" w:cs="Calibri" w:eastAsia="Calibri" w:hAnsi="Calibri"/>
          <w:b w:val="false"/>
          <w:bCs w:val="false"/>
          <w:color w:val="1A1A1A"/>
          <w:sz w:val="21"/>
          <w:szCs w:val="21"/>
        </w:rPr>
        <w:t xml:space="preserve">This Agreement is governed by the laws of the State of Michigan, United States, without regard to its conflict-of-laws principles. Any dispute arising out of or relating to this Agreement will be brought exclusively in the state or federal courts located in Wayne County, Michigan, and both parties consent to the personal jurisdiction of those courts.</w:t>
      </w:r>
    </w:p>
    <w:p>
      <w:pPr>
        <w:spacing w:after="120" w:before="260"/>
      </w:pPr>
      <w:r>
        <w:rPr>
          <w:rFonts w:ascii="Georgia" w:cs="Georgia" w:eastAsia="Georgia" w:hAnsi="Georgia"/>
          <w:b/>
          <w:bCs/>
          <w:color w:val="1A1A1A"/>
          <w:sz w:val="24"/>
          <w:szCs w:val="24"/>
        </w:rPr>
        <w:t xml:space="preserve">16.  Electronic Acceptance</w:t>
      </w:r>
    </w:p>
    <w:p>
      <w:pPr>
        <w:spacing w:after="160" w:line="276"/>
        <w:jc w:val="both"/>
      </w:pPr>
      <w:r>
        <w:rPr>
          <w:rFonts w:ascii="Calibri" w:cs="Calibri" w:eastAsia="Calibri" w:hAnsi="Calibri"/>
          <w:b w:val="false"/>
          <w:bCs w:val="false"/>
          <w:color w:val="1A1A1A"/>
          <w:sz w:val="21"/>
          <w:szCs w:val="21"/>
        </w:rPr>
        <w:t xml:space="preserve">The Licensee accepts and agrees to this Agreement by paying the License Fee. The Licensee’s payment, combined with the Licensee’s receipt of the Beat, constitutes a binding electronic signature and acceptance of every term of this Agreement, with the same legal effect as a handwritten signature. No physical signature is required.</w:t>
      </w:r>
    </w:p>
    <w:p>
      <w:pPr>
        <w:spacing w:after="120" w:before="260"/>
      </w:pPr>
      <w:r>
        <w:rPr>
          <w:rFonts w:ascii="Georgia" w:cs="Georgia" w:eastAsia="Georgia" w:hAnsi="Georgia"/>
          <w:b/>
          <w:bCs/>
          <w:color w:val="1A1A1A"/>
          <w:sz w:val="24"/>
          <w:szCs w:val="24"/>
        </w:rPr>
        <w:t xml:space="preserve">17.  Entire Agreement</w:t>
      </w:r>
    </w:p>
    <w:p>
      <w:pPr>
        <w:spacing w:after="160" w:line="276"/>
        <w:jc w:val="both"/>
      </w:pPr>
      <w:r>
        <w:rPr>
          <w:rFonts w:ascii="Calibri" w:cs="Calibri" w:eastAsia="Calibri" w:hAnsi="Calibri"/>
          <w:b w:val="false"/>
          <w:bCs w:val="false"/>
          <w:color w:val="1A1A1A"/>
          <w:sz w:val="21"/>
          <w:szCs w:val="21"/>
        </w:rPr>
        <w:t xml:space="preserve">This Agreement is the complete and exclusive understanding between the Licensor and the Licensee regarding the Beat. Any modification must be in writing and signed (electronically or otherwise) by both parties. If any provision of this Agreement is held unenforceable, the remaining provisions remain in full force and effect.</w:t>
      </w:r>
    </w:p>
    <w:p>
      <w:pPr>
        <w:pBdr>
          <w:top w:val="single" w:color="CCCCCC" w:sz="8" w:space="6"/>
        </w:pBdr>
        <w:spacing w:after="60" w:before="320"/>
      </w:pPr>
    </w:p>
    <w:p>
      <w:pPr>
        <w:spacing w:after="60" w:before="120"/>
      </w:pPr>
      <w:r>
        <w:rPr>
          <w:rFonts w:ascii="Georgia" w:cs="Georgia" w:eastAsia="Georgia" w:hAnsi="Georgia"/>
          <w:b/>
          <w:bCs/>
          <w:color w:val="1A1A1A"/>
          <w:sz w:val="22"/>
          <w:szCs w:val="22"/>
        </w:rPr>
        <w:t xml:space="preserve">Licensor</w:t>
      </w:r>
    </w:p>
    <w:p>
      <w:pPr>
        <w:spacing w:after="40" w:before="160"/>
      </w:pPr>
      <w:r>
        <w:rPr>
          <w:rFonts w:ascii="Calibri" w:cs="Calibri" w:eastAsia="Calibri" w:hAnsi="Calibri"/>
          <w:color w:val="1A1A1A"/>
          <w:sz w:val="21"/>
          <w:szCs w:val="21"/>
        </w:rPr>
        <w:t xml:space="preserve">Owen Hucal, p/k/a prod.essential</w:t>
      </w:r>
    </w:p>
    <w:p>
      <w:pPr>
        <w:spacing w:after="40" w:before="160"/>
      </w:pPr>
      <w:r>
        <w:rPr>
          <w:rFonts w:ascii="Calibri" w:cs="Calibri" w:eastAsia="Calibri" w:hAnsi="Calibri"/>
          <w:color w:val="1A1A1A"/>
          <w:sz w:val="21"/>
          <w:szCs w:val="21"/>
        </w:rPr>
        <w:t xml:space="preserve">prodessential@gmail.com</w:t>
      </w:r>
    </w:p>
    <w:p>
      <w:pPr>
        <w:spacing w:after="40" w:before="160"/>
      </w:pPr>
      <w:r>
        <w:rPr>
          <w:rFonts w:ascii="Calibri" w:cs="Calibri" w:eastAsia="Calibri" w:hAnsi="Calibri"/>
          <w:color w:val="1A1A1A"/>
          <w:sz w:val="21"/>
          <w:szCs w:val="21"/>
        </w:rPr>
        <w:t xml:space="preserve">prodessential.com</w:t>
      </w:r>
    </w:p>
    <w:p>
      <w:pPr>
        <w:spacing w:after="60" w:before="120"/>
      </w:pPr>
      <w:r>
        <w:rPr>
          <w:rFonts w:ascii="Georgia" w:cs="Georgia" w:eastAsia="Georgia" w:hAnsi="Georgia"/>
          <w:b/>
          <w:bCs/>
          <w:color w:val="1A1A1A"/>
          <w:sz w:val="22"/>
          <w:szCs w:val="22"/>
        </w:rPr>
        <w:t xml:space="preserve">Acceptance</w:t>
      </w:r>
    </w:p>
    <w:p>
      <w:pPr>
        <w:spacing w:after="60" w:line="276"/>
        <w:jc w:val="both"/>
      </w:pPr>
      <w:r>
        <w:rPr>
          <w:rFonts w:ascii="Calibri" w:cs="Calibri" w:eastAsia="Calibri" w:hAnsi="Calibri"/>
          <w:b w:val="false"/>
          <w:bCs w:val="false"/>
          <w:color w:val="1A1A1A"/>
          <w:sz w:val="21"/>
          <w:szCs w:val="21"/>
        </w:rPr>
        <w:t xml:space="preserve">By paying the License Fee, the Licensee accepts every term of this Agreement.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6" w:space="4"/>
      </w:pBdr>
      <w:tabs>
        <w:tab w:val="right" w:pos="9360"/>
      </w:tabs>
    </w:pPr>
    <w:r>
      <w:rPr>
        <w:rFonts w:ascii="Calibri" w:cs="Calibri" w:eastAsia="Calibri" w:hAnsi="Calibri"/>
        <w:color w:val="555555"/>
        <w:sz w:val="16"/>
        <w:szCs w:val="16"/>
      </w:rPr>
      <w:t xml:space="preserve">Basic Non-Exclusive MP3 License   |   prodessential.com</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6" w:space="4"/>
      </w:pBdr>
      <w:spacing w:after="0"/>
    </w:pPr>
    <w:r>
      <w:rPr>
        <w:rFonts w:ascii="Georgia" w:cs="Georgia" w:eastAsia="Georgia" w:hAnsi="Georgia"/>
        <w:b/>
        <w:bCs/>
        <w:color w:val="1A1A1A"/>
        <w:sz w:val="22"/>
        <w:szCs w:val="22"/>
      </w:rPr>
      <w:t xml:space="preserve">prod.essential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Non-Exclusive MP3 License Agreement</dc:title>
  <dc:creator>prod.essential</dc:creator>
  <cp:lastModifiedBy>Un-named</cp:lastModifiedBy>
  <cp:revision>1</cp:revision>
  <dcterms:created xsi:type="dcterms:W3CDTF">2026-06-29T05:24:27.183Z</dcterms:created>
  <dcterms:modified xsi:type="dcterms:W3CDTF">2026-06-29T05:24:27.183Z</dcterms:modified>
</cp:coreProperties>
</file>

<file path=docProps/custom.xml><?xml version="1.0" encoding="utf-8"?>
<Properties xmlns="http://schemas.openxmlformats.org/officeDocument/2006/custom-properties" xmlns:vt="http://schemas.openxmlformats.org/officeDocument/2006/docPropsVTypes"/>
</file>