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Premium + Stems Non-Exclusive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$90.00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 + Track Stems</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Premium + Stems</w:t>
      </w:r>
    </w:p>
    <w:p>
      <w:pPr>
        <w:spacing w:before="80"/>
      </w:pPr>
    </w:p>
    <w:p>
      <w:pPr>
        <w:spacing w:after="140" w:line="276"/>
        <w:jc w:val="both"/>
      </w:pPr>
      <w:r>
        <w:rPr>
          <w:rFonts w:ascii="Calibri" w:cs="Calibri" w:eastAsia="Calibri" w:hAnsi="Calibri"/>
          <w:b w:val="false"/>
          <w:bCs w:val="false"/>
          <w:color w:val="1A1A1A"/>
          <w:sz w:val="21"/>
          <w:szCs w:val="21"/>
        </w:rPr>
        <w:t xml:space="preserve">This Premium + Stems Non-Exclusive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 high-quality untagged MP3 file, and the full track stems (the individual instrument and audio elements that make up the Beat), each without any embedded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for a term of ten (10) years from the Effective Date. After the term expires, all rights granted under this Agreement revert to the Licensor unless renewed in writing.</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5 (Prohibited Uses) and Section 6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up to a cumulative total of ten thousand (10,000) units across all formats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up to a cumulative total of five hundred thousand (500,000) audio streams across all platforms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an unlimited number of music videos synchronized with the New Song to YouTube or other video platforms, and the Licensee may monetize those music videos through the YouTube Partner Program or equivalent advertising programs;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live performances, including for-profit live performances and ticketed events;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20" w:before="260"/>
      </w:pPr>
      <w:r>
        <w:rPr>
          <w:rFonts w:ascii="Georgia" w:cs="Georgia" w:eastAsia="Georgia" w:hAnsi="Georgia"/>
          <w:b/>
          <w:bCs/>
          <w:color w:val="1A1A1A"/>
          <w:sz w:val="24"/>
          <w:szCs w:val="24"/>
        </w:rPr>
        <w:t xml:space="preserve">5.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resell, give away, or otherwise make available the track stems, or any individual stem, in their delivered form, and the Licensee may not extract, repackage, or use any individual stem as a standalone sample, loop, or sound for any work other than the New Song;</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with any audiovisual work other than the music videos permitted in the Permitted Uses section, including but not limited to film, television, commercials, video games, theatrical productions, or branded content (a separate sync license must be negotiated with the Licensor for any such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6.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One hundred percent (100%) to the Licensor.</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enrollment of the Beat or the New Song in a content-identification or monetization-claim service in violation of the Prohibited Uses section, or distribution of the Beat in its original form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12.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13.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tier (Unlimited or Exclusive) at any time by paying the difference between the License Fee paid and the price of the higher tier in effect at the time of upgrade. Upon upgrade, the terms of the higher tier replace the terms of this Agreement.</w:t>
      </w:r>
    </w:p>
    <w:p>
      <w:pPr>
        <w:spacing w:after="120" w:before="260"/>
      </w:pPr>
      <w:r>
        <w:rPr>
          <w:rFonts w:ascii="Georgia" w:cs="Georgia" w:eastAsia="Georgia" w:hAnsi="Georgia"/>
          <w:b/>
          <w:bCs/>
          <w:color w:val="1A1A1A"/>
          <w:sz w:val="24"/>
          <w:szCs w:val="24"/>
        </w:rPr>
        <w:t xml:space="preserve">14.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15.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16.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Premium + Stems Non-Exclusive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 Stems Non-Exclusive License Agreement</dc:title>
  <dc:creator>prod.essential</dc:creator>
  <cp:lastModifiedBy>Un-named</cp:lastModifiedBy>
  <cp:revision>1</cp:revision>
  <dcterms:created xsi:type="dcterms:W3CDTF">2026-06-29T05:24:27.352Z</dcterms:created>
  <dcterms:modified xsi:type="dcterms:W3CDTF">2026-06-29T05:24:27.352Z</dcterms:modified>
</cp:coreProperties>
</file>

<file path=docProps/custom.xml><?xml version="1.0" encoding="utf-8"?>
<Properties xmlns="http://schemas.openxmlformats.org/officeDocument/2006/custom-properties" xmlns:vt="http://schemas.openxmlformats.org/officeDocument/2006/docPropsVTypes"/>
</file>