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1A1A1A"/>
          <w:sz w:val="40"/>
          <w:szCs w:val="40"/>
        </w:rPr>
        <w:t xml:space="preserve">Exclusive License Agreement</w:t>
      </w:r>
    </w:p>
    <w:p>
      <w:pPr>
        <w:pBdr>
          <w:bottom w:val="single" w:color="1A1A1A" w:sz="12" w:space="1"/>
        </w:pBdr>
        <w:spacing w:after="200"/>
      </w:pPr>
    </w:p>
    <w:p>
      <w:pPr>
        <w:spacing w:after="40" w:line="264"/>
      </w:pPr>
      <w:r>
        <w:rPr>
          <w:rFonts w:ascii="Calibri" w:cs="Calibri" w:eastAsia="Calibri" w:hAnsi="Calibri"/>
          <w:b/>
          <w:bCs/>
          <w:color w:val="1A1A1A"/>
          <w:sz w:val="20"/>
          <w:szCs w:val="20"/>
        </w:rPr>
        <w:t xml:space="preserve">Effective Date:  </w:t>
      </w:r>
      <w:r>
        <w:rPr>
          <w:rFonts w:ascii="Calibri" w:cs="Calibri" w:eastAsia="Calibri" w:hAnsi="Calibri"/>
          <w:color w:val="555555"/>
          <w:sz w:val="20"/>
          <w:szCs w:val="20"/>
        </w:rPr>
        <w:t xml:space="preserve">[DATE]</w:t>
      </w:r>
    </w:p>
    <w:p>
      <w:pPr>
        <w:spacing w:after="40" w:line="264"/>
      </w:pPr>
      <w:r>
        <w:rPr>
          <w:rFonts w:ascii="Calibri" w:cs="Calibri" w:eastAsia="Calibri" w:hAnsi="Calibri"/>
          <w:b/>
          <w:bCs/>
          <w:color w:val="1A1A1A"/>
          <w:sz w:val="20"/>
          <w:szCs w:val="20"/>
        </w:rPr>
        <w:t xml:space="preserve">Order ID:  </w:t>
      </w:r>
      <w:r>
        <w:rPr>
          <w:rFonts w:ascii="Calibri" w:cs="Calibri" w:eastAsia="Calibri" w:hAnsi="Calibri"/>
          <w:color w:val="555555"/>
          <w:sz w:val="20"/>
          <w:szCs w:val="20"/>
        </w:rPr>
        <w:t xml:space="preserve">[ORDER_ID]</w:t>
      </w:r>
    </w:p>
    <w:p>
      <w:pPr>
        <w:spacing w:after="40" w:line="264"/>
      </w:pPr>
      <w:r>
        <w:rPr>
          <w:rFonts w:ascii="Calibri" w:cs="Calibri" w:eastAsia="Calibri" w:hAnsi="Calibri"/>
          <w:b/>
          <w:bCs/>
          <w:color w:val="1A1A1A"/>
          <w:sz w:val="20"/>
          <w:szCs w:val="20"/>
        </w:rPr>
        <w:t xml:space="preserve">Licensor:  </w:t>
      </w:r>
      <w:r>
        <w:rPr>
          <w:rFonts w:ascii="Calibri" w:cs="Calibri" w:eastAsia="Calibri" w:hAnsi="Calibri"/>
          <w:color w:val="555555"/>
          <w:sz w:val="20"/>
          <w:szCs w:val="20"/>
        </w:rPr>
        <w:t xml:space="preserve">Owen Hucal, professionally known as “prod.essential” (“Licensor”, “Producer”, “we”, “us”)</w:t>
      </w:r>
    </w:p>
    <w:p>
      <w:pPr>
        <w:spacing w:after="40" w:line="264"/>
      </w:pPr>
      <w:r>
        <w:rPr>
          <w:rFonts w:ascii="Calibri" w:cs="Calibri" w:eastAsia="Calibri" w:hAnsi="Calibri"/>
          <w:b/>
          <w:bCs/>
          <w:color w:val="1A1A1A"/>
          <w:sz w:val="20"/>
          <w:szCs w:val="20"/>
        </w:rPr>
        <w:t xml:space="preserve">Licensee:  </w:t>
      </w:r>
      <w:r>
        <w:rPr>
          <w:rFonts w:ascii="Calibri" w:cs="Calibri" w:eastAsia="Calibri" w:hAnsi="Calibri"/>
          <w:color w:val="555555"/>
          <w:sz w:val="20"/>
          <w:szCs w:val="20"/>
        </w:rPr>
        <w:t xml:space="preserve">[BUYER_NAME], email [BUYER_EMAIL] (“Licensee”, “you”)</w:t>
      </w:r>
    </w:p>
    <w:p>
      <w:pPr>
        <w:spacing w:after="40" w:line="264"/>
      </w:pPr>
      <w:r>
        <w:rPr>
          <w:rFonts w:ascii="Calibri" w:cs="Calibri" w:eastAsia="Calibri" w:hAnsi="Calibri"/>
          <w:b/>
          <w:bCs/>
          <w:color w:val="1A1A1A"/>
          <w:sz w:val="20"/>
          <w:szCs w:val="20"/>
        </w:rPr>
        <w:t xml:space="preserve">Beat:  </w:t>
      </w:r>
      <w:r>
        <w:rPr>
          <w:rFonts w:ascii="Calibri" w:cs="Calibri" w:eastAsia="Calibri" w:hAnsi="Calibri"/>
          <w:color w:val="555555"/>
          <w:sz w:val="20"/>
          <w:szCs w:val="20"/>
        </w:rPr>
        <w:t xml:space="preserve">[BEAT_TITLE] (the “Beat”)</w:t>
      </w:r>
    </w:p>
    <w:p>
      <w:pPr>
        <w:spacing w:after="40" w:line="264"/>
      </w:pPr>
      <w:r>
        <w:rPr>
          <w:rFonts w:ascii="Calibri" w:cs="Calibri" w:eastAsia="Calibri" w:hAnsi="Calibri"/>
          <w:b/>
          <w:bCs/>
          <w:color w:val="1A1A1A"/>
          <w:sz w:val="20"/>
          <w:szCs w:val="20"/>
        </w:rPr>
        <w:t xml:space="preserve">License Fee:  </w:t>
      </w:r>
      <w:r>
        <w:rPr>
          <w:rFonts w:ascii="Calibri" w:cs="Calibri" w:eastAsia="Calibri" w:hAnsi="Calibri"/>
          <w:color w:val="555555"/>
          <w:sz w:val="20"/>
          <w:szCs w:val="20"/>
        </w:rPr>
        <w:t xml:space="preserve">[NEGOTIATED_FEE] USD (the “License Fee”)</w:t>
      </w:r>
    </w:p>
    <w:p>
      <w:pPr>
        <w:spacing w:after="40" w:line="264"/>
      </w:pPr>
      <w:r>
        <w:rPr>
          <w:rFonts w:ascii="Calibri" w:cs="Calibri" w:eastAsia="Calibri" w:hAnsi="Calibri"/>
          <w:b/>
          <w:bCs/>
          <w:color w:val="1A1A1A"/>
          <w:sz w:val="20"/>
          <w:szCs w:val="20"/>
        </w:rPr>
        <w:t xml:space="preserve">Format Delivered:  </w:t>
      </w:r>
      <w:r>
        <w:rPr>
          <w:rFonts w:ascii="Calibri" w:cs="Calibri" w:eastAsia="Calibri" w:hAnsi="Calibri"/>
          <w:color w:val="555555"/>
          <w:sz w:val="20"/>
          <w:szCs w:val="20"/>
        </w:rPr>
        <w:t xml:space="preserve">Untagged WAV + Untagged MP3 + Track Stems</w:t>
      </w:r>
    </w:p>
    <w:p>
      <w:pPr>
        <w:spacing w:after="40" w:line="264"/>
      </w:pPr>
      <w:r>
        <w:rPr>
          <w:rFonts w:ascii="Calibri" w:cs="Calibri" w:eastAsia="Calibri" w:hAnsi="Calibri"/>
          <w:b/>
          <w:bCs/>
          <w:color w:val="1A1A1A"/>
          <w:sz w:val="20"/>
          <w:szCs w:val="20"/>
        </w:rPr>
        <w:t xml:space="preserve">Tier:  </w:t>
      </w:r>
      <w:r>
        <w:rPr>
          <w:rFonts w:ascii="Calibri" w:cs="Calibri" w:eastAsia="Calibri" w:hAnsi="Calibri"/>
          <w:color w:val="555555"/>
          <w:sz w:val="20"/>
          <w:szCs w:val="20"/>
        </w:rPr>
        <w:t xml:space="preserve">Exclusive</w:t>
      </w:r>
    </w:p>
    <w:p>
      <w:pPr>
        <w:spacing w:before="80"/>
      </w:pPr>
    </w:p>
    <w:p>
      <w:pPr>
        <w:spacing w:after="140" w:line="276"/>
        <w:jc w:val="both"/>
      </w:pPr>
      <w:r>
        <w:rPr>
          <w:rFonts w:ascii="Calibri" w:cs="Calibri" w:eastAsia="Calibri" w:hAnsi="Calibri"/>
          <w:b w:val="false"/>
          <w:bCs w:val="false"/>
          <w:color w:val="1A1A1A"/>
          <w:sz w:val="21"/>
          <w:szCs w:val="21"/>
        </w:rPr>
        <w:t xml:space="preserve">This Exclusive License Agreement (the “Agreement”) is entered into between the Licensor and the Licensee as of the Effective Date. By paying the License Fee, you accept and agree to be bound by every term below. This Agreement supersedes any prior non-exclusive license to the Beat held by the Licensee.</w:t>
      </w:r>
    </w:p>
    <w:p>
      <w:pPr>
        <w:spacing w:after="120" w:before="260"/>
      </w:pPr>
      <w:r>
        <w:rPr>
          <w:rFonts w:ascii="Georgia" w:cs="Georgia" w:eastAsia="Georgia" w:hAnsi="Georgia"/>
          <w:b/>
          <w:bCs/>
          <w:color w:val="1A1A1A"/>
          <w:sz w:val="24"/>
          <w:szCs w:val="24"/>
        </w:rPr>
        <w:t xml:space="preserve">1.  What You Get</w:t>
      </w:r>
    </w:p>
    <w:p>
      <w:pPr>
        <w:spacing w:after="160" w:line="276"/>
        <w:jc w:val="both"/>
      </w:pPr>
      <w:r>
        <w:rPr>
          <w:rFonts w:ascii="Calibri" w:cs="Calibri" w:eastAsia="Calibri" w:hAnsi="Calibri"/>
          <w:b w:val="false"/>
          <w:bCs w:val="false"/>
          <w:color w:val="1A1A1A"/>
          <w:sz w:val="21"/>
          <w:szCs w:val="21"/>
        </w:rPr>
        <w:t xml:space="preserve">Upon receipt of the License Fee, the Licensor grants to the Licensee an exclusive, worldwide license to use the Beat in the preparation and commercial exploitation of new musical works incorporating the Beat (each, a “New Song”), subject to the terms of this Agreement. This license is exclusive: upon the Effective Date, the Licensor will remove the Beat from active sale and will not grant any new licenses to the Beat to any other party.</w:t>
      </w:r>
    </w:p>
    <w:p>
      <w:pPr>
        <w:spacing w:after="160" w:line="276"/>
        <w:jc w:val="both"/>
      </w:pPr>
      <w:r>
        <w:rPr>
          <w:rFonts w:ascii="Calibri" w:cs="Calibri" w:eastAsia="Calibri" w:hAnsi="Calibri"/>
          <w:b w:val="false"/>
          <w:bCs w:val="false"/>
          <w:color w:val="1A1A1A"/>
          <w:sz w:val="21"/>
          <w:szCs w:val="21"/>
        </w:rPr>
        <w:t xml:space="preserve">The Beat is delivered as a high-quality untagged WAV file, a high-quality untagged MP3 file, and the full track stems (the individual instrument and audio elements that make up the Beat). Delivery is made by digital download immediately following payment.</w:t>
      </w:r>
    </w:p>
    <w:p>
      <w:pPr>
        <w:spacing w:after="120" w:before="260"/>
      </w:pPr>
      <w:r>
        <w:rPr>
          <w:rFonts w:ascii="Georgia" w:cs="Georgia" w:eastAsia="Georgia" w:hAnsi="Georgia"/>
          <w:b/>
          <w:bCs/>
          <w:color w:val="1A1A1A"/>
          <w:sz w:val="24"/>
          <w:szCs w:val="24"/>
        </w:rPr>
        <w:t xml:space="preserve">2.  Removal from Store; Honor of Prior Licenses</w:t>
      </w:r>
    </w:p>
    <w:p>
      <w:pPr>
        <w:spacing w:after="160" w:line="276"/>
        <w:jc w:val="both"/>
      </w:pPr>
      <w:r>
        <w:rPr>
          <w:rFonts w:ascii="Calibri" w:cs="Calibri" w:eastAsia="Calibri" w:hAnsi="Calibri"/>
          <w:b w:val="false"/>
          <w:bCs w:val="false"/>
          <w:color w:val="1A1A1A"/>
          <w:sz w:val="21"/>
          <w:szCs w:val="21"/>
        </w:rPr>
        <w:t xml:space="preserve">Within five (5) business days following the Effective Date, the Licensor will remove the Beat from prodessential.com and any other channel through which the Licensor offers the Beat for sale or license. The Licensor will not issue any new non-exclusive licenses to the Beat after the Effective Date.</w:t>
      </w:r>
    </w:p>
    <w:p>
      <w:pPr>
        <w:spacing w:after="160" w:line="276"/>
        <w:jc w:val="both"/>
      </w:pPr>
      <w:r>
        <w:rPr>
          <w:rFonts w:ascii="Calibri" w:cs="Calibri" w:eastAsia="Calibri" w:hAnsi="Calibri"/>
          <w:b w:val="false"/>
          <w:bCs w:val="false"/>
          <w:color w:val="1A1A1A"/>
          <w:sz w:val="21"/>
          <w:szCs w:val="21"/>
        </w:rPr>
        <w:t xml:space="preserve">The Licensee acknowledges and accepts that the Beat may have been licensed on a non-exclusive basis to one or more third parties prior to the Effective Date. Any such prior non-exclusive licenses remain in effect according to their original terms, and the Licensee’s exclusive rights under this Agreement are subject to the continued validity of those prior licenses. The Licensor will provide the Licensee, upon request, with a list of all prior non-exclusive licensees of the Beat known to the Licensor.</w:t>
      </w:r>
    </w:p>
    <w:p>
      <w:pPr>
        <w:spacing w:after="120" w:before="260"/>
      </w:pPr>
      <w:r>
        <w:rPr>
          <w:rFonts w:ascii="Georgia" w:cs="Georgia" w:eastAsia="Georgia" w:hAnsi="Georgia"/>
          <w:b/>
          <w:bCs/>
          <w:color w:val="1A1A1A"/>
          <w:sz w:val="24"/>
          <w:szCs w:val="24"/>
        </w:rPr>
        <w:t xml:space="preserve">3.  Term</w:t>
      </w:r>
    </w:p>
    <w:p>
      <w:pPr>
        <w:spacing w:after="160" w:line="276"/>
        <w:jc w:val="both"/>
      </w:pPr>
      <w:r>
        <w:rPr>
          <w:rFonts w:ascii="Calibri" w:cs="Calibri" w:eastAsia="Calibri" w:hAnsi="Calibri"/>
          <w:b w:val="false"/>
          <w:bCs w:val="false"/>
          <w:color w:val="1A1A1A"/>
          <w:sz w:val="21"/>
          <w:szCs w:val="21"/>
        </w:rPr>
        <w:t xml:space="preserve">This license is granted in perpetuity, subject to the termination provisions of this Agreement.</w:t>
      </w:r>
    </w:p>
    <w:p>
      <w:pPr>
        <w:spacing w:after="120" w:before="260"/>
      </w:pPr>
      <w:r>
        <w:rPr>
          <w:rFonts w:ascii="Georgia" w:cs="Georgia" w:eastAsia="Georgia" w:hAnsi="Georgia"/>
          <w:b/>
          <w:bCs/>
          <w:color w:val="1A1A1A"/>
          <w:sz w:val="24"/>
          <w:szCs w:val="24"/>
        </w:rPr>
        <w:t xml:space="preserve">4.  Rights Granted</w:t>
      </w:r>
    </w:p>
    <w:p>
      <w:pPr>
        <w:spacing w:after="160" w:line="276"/>
        <w:jc w:val="both"/>
      </w:pPr>
      <w:r>
        <w:rPr>
          <w:rFonts w:ascii="Calibri" w:cs="Calibri" w:eastAsia="Calibri" w:hAnsi="Calibri"/>
          <w:b w:val="false"/>
          <w:bCs w:val="false"/>
          <w:color w:val="1A1A1A"/>
          <w:sz w:val="21"/>
          <w:szCs w:val="21"/>
        </w:rPr>
        <w:t xml:space="preserve">Subject to the terms of this Agreement, the Licensee may:</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Record original lyrics and/or original musical elements over the Beat to create unlimited New Songs;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Modify the arrangement, length, tempo, pitch, or any other element of the Beat in the course of creating any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Distribute any New Song in physical and digital formats in unlimited quantities;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Make any New Song available on audio streaming platforms for unlimited streams, including through any third-party digital distributor or aggregator of the Licensee’s choice;</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Upload an unlimited number of music videos synchronized with any New Song to YouTube or other video platforms, and monetize those videos through any advertising program;</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any New Song for unlimited live performances, including for-profit performances, ticketed events, concerts, festivals, and nightclubs;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Broadcast any New Song on terrestrial radio, satellite radio (including SiriusXM), and internet radio stations in unlimited markets;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Synchronize any New Song with audiovisual works, including film, television, commercials, advertisements, video games, theatrical productions, and branded content;</w:t>
      </w:r>
    </w:p>
    <w:p>
      <w:pPr>
        <w:pStyle w:val="ListParagraph"/>
        <w:numPr>
          <w:ilvl w:val="0"/>
          <w:numId w:val="2"/>
        </w:numPr>
        <w:spacing w:after="160" w:line="276"/>
        <w:jc w:val="both"/>
      </w:pPr>
      <w:r>
        <w:rPr>
          <w:rFonts w:ascii="Calibri" w:cs="Calibri" w:eastAsia="Calibri" w:hAnsi="Calibri"/>
          <w:b w:val="false"/>
          <w:bCs w:val="false"/>
          <w:color w:val="1A1A1A"/>
          <w:sz w:val="21"/>
          <w:szCs w:val="21"/>
        </w:rPr>
        <w:t xml:space="preserve">Sublicense any of the rights granted under this Agreement, provided that the Licensee gives the Licensor written notice of any such sublicense within thirty (30) days.</w:t>
      </w:r>
    </w:p>
    <w:p>
      <w:pPr>
        <w:spacing w:after="120" w:before="260"/>
      </w:pPr>
      <w:r>
        <w:rPr>
          <w:rFonts w:ascii="Georgia" w:cs="Georgia" w:eastAsia="Georgia" w:hAnsi="Georgia"/>
          <w:b/>
          <w:bCs/>
          <w:color w:val="1A1A1A"/>
          <w:sz w:val="24"/>
          <w:szCs w:val="24"/>
        </w:rPr>
        <w:t xml:space="preserve">5.  Restrictions</w:t>
      </w:r>
    </w:p>
    <w:p>
      <w:pPr>
        <w:spacing w:after="160" w:line="276"/>
        <w:jc w:val="both"/>
      </w:pPr>
      <w:r>
        <w:rPr>
          <w:rFonts w:ascii="Calibri" w:cs="Calibri" w:eastAsia="Calibri" w:hAnsi="Calibri"/>
          <w:b w:val="false"/>
          <w:bCs w:val="false"/>
          <w:color w:val="1A1A1A"/>
          <w:sz w:val="21"/>
          <w:szCs w:val="21"/>
        </w:rPr>
        <w:t xml:space="preserve">Notwithstanding the broad rights granted in the Rights Granted section, the Licensee may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Distribute or make available the Beat in its original form, the stems in their delivered form, or any substantially original portion of the Beat in a manner intended for use by other producers or artists (for example, as part of a beat pack, sample pack, or loop kit);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Falsely claim authorship of the Beat itself (as distinct from the Licensee’s New Songs); or</w:t>
      </w:r>
    </w:p>
    <w:p>
      <w:pPr>
        <w:pStyle w:val="ListParagraph"/>
        <w:numPr>
          <w:ilvl w:val="0"/>
          <w:numId w:val="3"/>
        </w:numPr>
        <w:spacing w:after="160" w:line="276"/>
        <w:jc w:val="both"/>
      </w:pPr>
      <w:r>
        <w:rPr>
          <w:rFonts w:ascii="Calibri" w:cs="Calibri" w:eastAsia="Calibri" w:hAnsi="Calibri"/>
          <w:b w:val="false"/>
          <w:bCs w:val="false"/>
          <w:color w:val="1A1A1A"/>
          <w:sz w:val="21"/>
          <w:szCs w:val="21"/>
        </w:rPr>
        <w:t xml:space="preserve">Resell or transfer the underlying exclusive rights to the Beat to any third party without the Licensor’s prior written consent.</w:t>
      </w:r>
    </w:p>
    <w:p>
      <w:pPr>
        <w:spacing w:after="120" w:before="260"/>
      </w:pPr>
      <w:r>
        <w:rPr>
          <w:rFonts w:ascii="Georgia" w:cs="Georgia" w:eastAsia="Georgia" w:hAnsi="Georgia"/>
          <w:b/>
          <w:bCs/>
          <w:color w:val="1A1A1A"/>
          <w:sz w:val="24"/>
          <w:szCs w:val="24"/>
        </w:rPr>
        <w:t xml:space="preserve">6.  Ownership and Master Rights</w:t>
      </w:r>
    </w:p>
    <w:p>
      <w:pPr>
        <w:spacing w:after="160" w:line="276"/>
        <w:jc w:val="both"/>
      </w:pPr>
      <w:r>
        <w:rPr>
          <w:rFonts w:ascii="Calibri" w:cs="Calibri" w:eastAsia="Calibri" w:hAnsi="Calibri"/>
          <w:b w:val="false"/>
          <w:bCs w:val="false"/>
          <w:color w:val="1A1A1A"/>
          <w:sz w:val="21"/>
          <w:szCs w:val="21"/>
        </w:rPr>
        <w:t xml:space="preserve">The Licensor retains ownership of the copyright in the sound recording (master) of the original Beat as delivered. The Licensee owns the master rights in each New Song created by the Licensee that incorporates the Beat, including the right to register, distribute, and exploit each such master recording, subject to the Licensor’s rights in the underlying composition as set forth in the Publishing Splits section.</w:t>
      </w:r>
    </w:p>
    <w:p>
      <w:pPr>
        <w:spacing w:after="160" w:line="276"/>
        <w:jc w:val="both"/>
      </w:pPr>
      <w:r>
        <w:rPr>
          <w:rFonts w:ascii="Calibri" w:cs="Calibri" w:eastAsia="Calibri" w:hAnsi="Calibri"/>
          <w:b w:val="false"/>
          <w:bCs w:val="false"/>
          <w:color w:val="1A1A1A"/>
          <w:sz w:val="21"/>
          <w:szCs w:val="21"/>
        </w:rPr>
        <w:t xml:space="preserve">For clarity: the Licensee owns the master of their New Song; the Licensor retains rights in the underlying composition that the Beat is built upon. This Agreement grants an exclusive license and does not transfer ownership of the copyright in the Beat itself to the Licensee.</w:t>
      </w:r>
    </w:p>
    <w:p>
      <w:pPr>
        <w:spacing w:after="120" w:before="260"/>
      </w:pPr>
      <w:r>
        <w:rPr>
          <w:rFonts w:ascii="Georgia" w:cs="Georgia" w:eastAsia="Georgia" w:hAnsi="Georgia"/>
          <w:b/>
          <w:bCs/>
          <w:color w:val="1A1A1A"/>
          <w:sz w:val="24"/>
          <w:szCs w:val="24"/>
        </w:rPr>
        <w:t xml:space="preserve">7.  Publishing Splits</w:t>
      </w:r>
    </w:p>
    <w:p>
      <w:pPr>
        <w:spacing w:after="160" w:line="276"/>
        <w:jc w:val="both"/>
      </w:pPr>
      <w:r>
        <w:rPr>
          <w:rFonts w:ascii="Calibri" w:cs="Calibri" w:eastAsia="Calibri" w:hAnsi="Calibri"/>
          <w:b w:val="false"/>
          <w:bCs w:val="false"/>
          <w:color w:val="1A1A1A"/>
          <w:sz w:val="21"/>
          <w:szCs w:val="21"/>
        </w:rPr>
        <w:t xml:space="preserve">The parties agree that the underlying composition of any New Song created by the Licensee under this Agreement is owned and administered as follows:</w:t>
      </w:r>
    </w:p>
    <w:p>
      <w:pPr>
        <w:spacing w:after="160" w:line="276"/>
        <w:jc w:val="both"/>
      </w:pPr>
      <w:r>
        <w:rPr>
          <w:rFonts w:ascii="Calibri" w:cs="Calibri" w:eastAsia="Calibri" w:hAnsi="Calibri"/>
          <w:b/>
          <w:bCs/>
          <w:color w:val="1A1A1A"/>
          <w:sz w:val="21"/>
          <w:szCs w:val="21"/>
        </w:rPr>
        <w:t xml:space="preserve">Writer’s Share:</w:t>
      </w:r>
      <w:r>
        <w:rPr>
          <w:rFonts w:ascii="Calibri" w:cs="Calibri" w:eastAsia="Calibri" w:hAnsi="Calibri"/>
          <w:b w:val="false"/>
          <w:bCs w:val="false"/>
          <w:color w:val="1A1A1A"/>
          <w:sz w:val="21"/>
          <w:szCs w:val="21"/>
        </w:rPr>
        <w:t xml:space="preserve"> Fifty percent (50%) to the Licensor; fifty percent (50%) to the Licensee.</w:t>
      </w:r>
    </w:p>
    <w:p>
      <w:pPr>
        <w:spacing w:after="160" w:line="276"/>
        <w:jc w:val="both"/>
      </w:pPr>
      <w:r>
        <w:rPr>
          <w:rFonts w:ascii="Calibri" w:cs="Calibri" w:eastAsia="Calibri" w:hAnsi="Calibri"/>
          <w:b/>
          <w:bCs/>
          <w:color w:val="1A1A1A"/>
          <w:sz w:val="21"/>
          <w:szCs w:val="21"/>
        </w:rPr>
        <w:t xml:space="preserve">Publisher’s Share:</w:t>
      </w:r>
      <w:r>
        <w:rPr>
          <w:rFonts w:ascii="Calibri" w:cs="Calibri" w:eastAsia="Calibri" w:hAnsi="Calibri"/>
          <w:b w:val="false"/>
          <w:bCs w:val="false"/>
          <w:color w:val="1A1A1A"/>
          <w:sz w:val="21"/>
          <w:szCs w:val="21"/>
        </w:rPr>
        <w:t xml:space="preserve"> Fifty percent (50%) to the Licensor; fifty percent (50%) to the Licensee. Each party is responsible for administering its own publisher’s share.</w:t>
      </w:r>
    </w:p>
    <w:p>
      <w:pPr>
        <w:spacing w:after="160" w:line="276"/>
        <w:jc w:val="both"/>
      </w:pPr>
      <w:r>
        <w:rPr>
          <w:rFonts w:ascii="Calibri" w:cs="Calibri" w:eastAsia="Calibri" w:hAnsi="Calibri"/>
          <w:b w:val="false"/>
          <w:bCs w:val="false"/>
          <w:color w:val="1A1A1A"/>
          <w:sz w:val="21"/>
          <w:szCs w:val="21"/>
        </w:rPr>
        <w:t xml:space="preserve">If the Licensee registers any New Song with a Performing Rights Organization (PRO) such as ASCAP, BMI, SESAC, or any foreign equivalent, the Licensee must simultaneously register the Licensor’s writer share and publisher share as set forth above, and must identify the Licensor as a co-writer of the underlying composition.</w:t>
      </w:r>
    </w:p>
    <w:p>
      <w:pPr>
        <w:spacing w:after="120" w:before="260"/>
      </w:pPr>
      <w:r>
        <w:rPr>
          <w:rFonts w:ascii="Georgia" w:cs="Georgia" w:eastAsia="Georgia" w:hAnsi="Georgia"/>
          <w:b/>
          <w:bCs/>
          <w:color w:val="1A1A1A"/>
          <w:sz w:val="24"/>
          <w:szCs w:val="24"/>
        </w:rPr>
        <w:t xml:space="preserve">8.  Mechanical License</w:t>
      </w:r>
    </w:p>
    <w:p>
      <w:pPr>
        <w:spacing w:after="160" w:line="276"/>
        <w:jc w:val="both"/>
      </w:pPr>
      <w:r>
        <w:rPr>
          <w:rFonts w:ascii="Calibri" w:cs="Calibri" w:eastAsia="Calibri" w:hAnsi="Calibri"/>
          <w:b w:val="false"/>
          <w:bCs w:val="false"/>
          <w:color w:val="1A1A1A"/>
          <w:sz w:val="21"/>
          <w:szCs w:val="21"/>
        </w:rPr>
        <w:t xml:space="preserve">If any New Song is distributed in a format that triggers mechanical royalty obligations under United States or foreign law, the Licensee will pay the Licensor mechanical royalties equal to fifty percent (50%) of the total mechanical royalties payable for the underlying composition, calculated at the full applicable statutory rate with no reduced or “controlled composition” rate applied to the Licensor’s share. This reflects the Licensor’s fifty percent (50%) ownership of the underlying composition as a co-writer.</w:t>
      </w:r>
    </w:p>
    <w:p>
      <w:pPr>
        <w:spacing w:after="120" w:before="260"/>
      </w:pPr>
      <w:r>
        <w:rPr>
          <w:rFonts w:ascii="Georgia" w:cs="Georgia" w:eastAsia="Georgia" w:hAnsi="Georgia"/>
          <w:b/>
          <w:bCs/>
          <w:color w:val="1A1A1A"/>
          <w:sz w:val="24"/>
          <w:szCs w:val="24"/>
        </w:rPr>
        <w:t xml:space="preserve">9.  Producer Credit</w:t>
      </w:r>
    </w:p>
    <w:p>
      <w:pPr>
        <w:spacing w:after="160" w:line="276"/>
        <w:jc w:val="both"/>
      </w:pPr>
      <w:r>
        <w:rPr>
          <w:rFonts w:ascii="Calibri" w:cs="Calibri" w:eastAsia="Calibri" w:hAnsi="Calibri"/>
          <w:b w:val="false"/>
          <w:bCs w:val="false"/>
          <w:color w:val="1A1A1A"/>
          <w:sz w:val="21"/>
          <w:szCs w:val="21"/>
        </w:rPr>
        <w:t xml:space="preserve">The Licensee must credit the Licensor as a producer on every release, distribution, and public posting of any New Song. The required credit format is:</w:t>
      </w:r>
    </w:p>
    <w:p>
      <w:pPr>
        <w:spacing w:after="120" w:before="60"/>
        <w:jc w:val="center"/>
      </w:pPr>
      <w:r>
        <w:rPr>
          <w:rFonts w:ascii="Georgia" w:cs="Georgia" w:eastAsia="Georgia" w:hAnsi="Georgia"/>
          <w:b/>
          <w:bCs/>
          <w:color w:val="1A1A1A"/>
          <w:sz w:val="24"/>
          <w:szCs w:val="24"/>
        </w:rPr>
        <w:t xml:space="preserve">Prod. essential</w:t>
      </w:r>
    </w:p>
    <w:p>
      <w:pPr>
        <w:spacing w:after="160" w:line="276"/>
        <w:jc w:val="both"/>
      </w:pPr>
      <w:r>
        <w:rPr>
          <w:rFonts w:ascii="Calibri" w:cs="Calibri" w:eastAsia="Calibri" w:hAnsi="Calibri"/>
          <w:b w:val="false"/>
          <w:bCs w:val="false"/>
          <w:color w:val="1A1A1A"/>
          <w:sz w:val="21"/>
          <w:szCs w:val="21"/>
        </w:rPr>
        <w:t xml:space="preserve">This credit must appear in the song title or subtitle, in the streaming platform metadata, in the YouTube video title or description, and in any liner notes, cover art, or written materials accompanying the New Song. Failure to credit the Licensor in the required form is a material breach of this Agreement.</w:t>
      </w:r>
    </w:p>
    <w:p>
      <w:pPr>
        <w:spacing w:after="120" w:before="260"/>
      </w:pPr>
      <w:r>
        <w:rPr>
          <w:rFonts w:ascii="Georgia" w:cs="Georgia" w:eastAsia="Georgia" w:hAnsi="Georgia"/>
          <w:b/>
          <w:bCs/>
          <w:color w:val="1A1A1A"/>
          <w:sz w:val="24"/>
          <w:szCs w:val="24"/>
        </w:rPr>
        <w:t xml:space="preserve">10.  Indemnification and Warranties</w:t>
      </w:r>
    </w:p>
    <w:p>
      <w:pPr>
        <w:spacing w:after="160" w:line="276"/>
        <w:jc w:val="both"/>
      </w:pPr>
      <w:r>
        <w:rPr>
          <w:rFonts w:ascii="Calibri" w:cs="Calibri" w:eastAsia="Calibri" w:hAnsi="Calibri"/>
          <w:b w:val="false"/>
          <w:bCs w:val="false"/>
          <w:color w:val="1A1A1A"/>
          <w:sz w:val="21"/>
          <w:szCs w:val="21"/>
        </w:rPr>
        <w:t xml:space="preserve">The Beat is delivered “as is” without warranties of any kind, express or implied, including warranties of fitness for a particular purpose.</w:t>
      </w:r>
    </w:p>
    <w:p>
      <w:pPr>
        <w:spacing w:after="160" w:line="276"/>
        <w:jc w:val="both"/>
      </w:pPr>
      <w:r>
        <w:rPr>
          <w:rFonts w:ascii="Calibri" w:cs="Calibri" w:eastAsia="Calibri" w:hAnsi="Calibri"/>
          <w:b w:val="false"/>
          <w:bCs w:val="false"/>
          <w:color w:val="1A1A1A"/>
          <w:sz w:val="21"/>
          <w:szCs w:val="21"/>
        </w:rPr>
        <w:t xml:space="preserve">The Licensor warrants that the Licensor has the full right and authority to grant the rights set forth in this Agreement, that the Beat does not contain any uncleared third-party samples (unless expressly disclosed to the Licensee in writing prior to the date of this Agreement), and that the grant of this license does not infringe any third-party rights.</w:t>
      </w:r>
    </w:p>
    <w:p>
      <w:pPr>
        <w:spacing w:after="160" w:line="276"/>
        <w:jc w:val="both"/>
      </w:pPr>
      <w:r>
        <w:rPr>
          <w:rFonts w:ascii="Calibri" w:cs="Calibri" w:eastAsia="Calibri" w:hAnsi="Calibri"/>
          <w:b w:val="false"/>
          <w:bCs w:val="false"/>
          <w:color w:val="1A1A1A"/>
          <w:sz w:val="21"/>
          <w:szCs w:val="21"/>
        </w:rPr>
        <w:t xml:space="preserve">The Licensee warrants that any original lyrics or original musical elements added to the Beat to create any New Song do not infringe any third-party rights, and the Licensee will indemnify, defend, and hold the Licensor harmless from any claims, damages, or expenses (including reasonable attorneys’ fees) arising from such added elements.</w:t>
      </w:r>
    </w:p>
    <w:p>
      <w:pPr>
        <w:spacing w:after="120" w:before="260"/>
      </w:pPr>
      <w:r>
        <w:rPr>
          <w:rFonts w:ascii="Georgia" w:cs="Georgia" w:eastAsia="Georgia" w:hAnsi="Georgia"/>
          <w:b/>
          <w:bCs/>
          <w:color w:val="1A1A1A"/>
          <w:sz w:val="24"/>
          <w:szCs w:val="24"/>
        </w:rPr>
        <w:t xml:space="preserve">11.  Breach and Remedies</w:t>
      </w:r>
    </w:p>
    <w:p>
      <w:pPr>
        <w:spacing w:after="160" w:line="276"/>
        <w:jc w:val="both"/>
      </w:pPr>
      <w:r>
        <w:rPr>
          <w:rFonts w:ascii="Calibri" w:cs="Calibri" w:eastAsia="Calibri" w:hAnsi="Calibri"/>
          <w:b w:val="false"/>
          <w:bCs w:val="false"/>
          <w:color w:val="1A1A1A"/>
          <w:sz w:val="21"/>
          <w:szCs w:val="21"/>
        </w:rPr>
        <w:t xml:space="preserve">If the Licensee breaches any term of this Agreement, the Licensor will provide the Licensee with written notice identifying the breach. The Licensee has fifteen (15) business days from receipt of such notice to fully cure the breach. If the Licensee fails to cure the breach within fifteen (15) business days, the Licensor may terminate this Agreement, in which case all rights granted to the Licensee revert to the Licensor.</w:t>
      </w:r>
    </w:p>
    <w:p>
      <w:pPr>
        <w:spacing w:after="160" w:line="276"/>
        <w:jc w:val="both"/>
      </w:pPr>
      <w:r>
        <w:rPr>
          <w:rFonts w:ascii="Calibri" w:cs="Calibri" w:eastAsia="Calibri" w:hAnsi="Calibri"/>
          <w:b w:val="false"/>
          <w:bCs w:val="false"/>
          <w:color w:val="1A1A1A"/>
          <w:sz w:val="21"/>
          <w:szCs w:val="21"/>
        </w:rPr>
        <w:t xml:space="preserve">The Licensee will be liable for all damages, costs, attorneys’ fees, and expenses incurred by the Licensor in enforcing this Agreement.</w:t>
      </w:r>
    </w:p>
    <w:p>
      <w:pPr>
        <w:spacing w:after="120" w:before="260"/>
      </w:pPr>
      <w:r>
        <w:rPr>
          <w:rFonts w:ascii="Georgia" w:cs="Georgia" w:eastAsia="Georgia" w:hAnsi="Georgia"/>
          <w:b/>
          <w:bCs/>
          <w:color w:val="1A1A1A"/>
          <w:sz w:val="24"/>
          <w:szCs w:val="24"/>
        </w:rPr>
        <w:t xml:space="preserve">12.  Refunds and Non-Refundability</w:t>
      </w:r>
    </w:p>
    <w:p>
      <w:pPr>
        <w:spacing w:after="160" w:line="276"/>
        <w:jc w:val="both"/>
      </w:pPr>
      <w:r>
        <w:rPr>
          <w:rFonts w:ascii="Calibri" w:cs="Calibri" w:eastAsia="Calibri" w:hAnsi="Calibri"/>
          <w:b w:val="false"/>
          <w:bCs w:val="false"/>
          <w:color w:val="1A1A1A"/>
          <w:sz w:val="21"/>
          <w:szCs w:val="21"/>
        </w:rPr>
        <w:t xml:space="preserve">The License Fee is non-refundable once the Beat has been delivered to the Licensee, except in the event the Licensor materially breaches the Indemnification and Warranties section and fails to cure the breach within thirty (30) days of written notice, or except where a refund is required by applicable law. Initiating a chargeback or payment dispute after the Beat has been delivered, without first contacting the Licensor at prodessential@gmail.com to attempt to resolve the issue, is a breach of this Agreement.</w:t>
      </w:r>
    </w:p>
    <w:p>
      <w:pPr>
        <w:spacing w:after="120" w:before="260"/>
      </w:pPr>
      <w:r>
        <w:rPr>
          <w:rFonts w:ascii="Georgia" w:cs="Georgia" w:eastAsia="Georgia" w:hAnsi="Georgia"/>
          <w:b/>
          <w:bCs/>
          <w:color w:val="1A1A1A"/>
          <w:sz w:val="24"/>
          <w:szCs w:val="24"/>
        </w:rPr>
        <w:t xml:space="preserve">13.  Governing Law and Venue</w:t>
      </w:r>
    </w:p>
    <w:p>
      <w:pPr>
        <w:spacing w:after="160" w:line="276"/>
        <w:jc w:val="both"/>
      </w:pPr>
      <w:r>
        <w:rPr>
          <w:rFonts w:ascii="Calibri" w:cs="Calibri" w:eastAsia="Calibri" w:hAnsi="Calibri"/>
          <w:b w:val="false"/>
          <w:bCs w:val="false"/>
          <w:color w:val="1A1A1A"/>
          <w:sz w:val="21"/>
          <w:szCs w:val="21"/>
        </w:rPr>
        <w:t xml:space="preserve">This Agreement is governed by the laws of the State of Michigan, United States, without regard to its conflict-of-laws principles. Any dispute arising out of or relating to this Agreement will be brought exclusively in the state or federal courts located in Wayne County, Michigan, and both parties consent to the personal jurisdiction of those courts.</w:t>
      </w:r>
    </w:p>
    <w:p>
      <w:pPr>
        <w:spacing w:after="120" w:before="260"/>
      </w:pPr>
      <w:r>
        <w:rPr>
          <w:rFonts w:ascii="Georgia" w:cs="Georgia" w:eastAsia="Georgia" w:hAnsi="Georgia"/>
          <w:b/>
          <w:bCs/>
          <w:color w:val="1A1A1A"/>
          <w:sz w:val="24"/>
          <w:szCs w:val="24"/>
        </w:rPr>
        <w:t xml:space="preserve">14.  Electronic Acceptance</w:t>
      </w:r>
    </w:p>
    <w:p>
      <w:pPr>
        <w:spacing w:after="160" w:line="276"/>
        <w:jc w:val="both"/>
      </w:pPr>
      <w:r>
        <w:rPr>
          <w:rFonts w:ascii="Calibri" w:cs="Calibri" w:eastAsia="Calibri" w:hAnsi="Calibri"/>
          <w:b w:val="false"/>
          <w:bCs w:val="false"/>
          <w:color w:val="1A1A1A"/>
          <w:sz w:val="21"/>
          <w:szCs w:val="21"/>
        </w:rPr>
        <w:t xml:space="preserve">The Licensee accepts and agrees to this Agreement by paying the License Fee. The Licensee’s payment, combined with the Licensee’s receipt of the Beat, constitutes a binding electronic signature and acceptance of every term of this Agreement, with the same legal effect as a handwritten signature. No physical signature is required. The parties may, but are not required to, additionally execute this Agreement by countersignature below.</w:t>
      </w:r>
    </w:p>
    <w:p>
      <w:pPr>
        <w:spacing w:after="120" w:before="260"/>
      </w:pPr>
      <w:r>
        <w:rPr>
          <w:rFonts w:ascii="Georgia" w:cs="Georgia" w:eastAsia="Georgia" w:hAnsi="Georgia"/>
          <w:b/>
          <w:bCs/>
          <w:color w:val="1A1A1A"/>
          <w:sz w:val="24"/>
          <w:szCs w:val="24"/>
        </w:rPr>
        <w:t xml:space="preserve">15.  Entire Agreement</w:t>
      </w:r>
    </w:p>
    <w:p>
      <w:pPr>
        <w:spacing w:after="160" w:line="276"/>
        <w:jc w:val="both"/>
      </w:pPr>
      <w:r>
        <w:rPr>
          <w:rFonts w:ascii="Calibri" w:cs="Calibri" w:eastAsia="Calibri" w:hAnsi="Calibri"/>
          <w:b w:val="false"/>
          <w:bCs w:val="false"/>
          <w:color w:val="1A1A1A"/>
          <w:sz w:val="21"/>
          <w:szCs w:val="21"/>
        </w:rPr>
        <w:t xml:space="preserve">This Agreement is the complete and exclusive understanding between the Licensor and the Licensee regarding the Beat. Any modification must be in writing and signed (electronically or otherwise) by both parties. If any provision of this Agreement is held unenforceable, the remaining provisions remain in full force and effect.</w:t>
      </w:r>
    </w:p>
    <w:p>
      <w:pPr>
        <w:pBdr>
          <w:top w:val="single" w:color="CCCCCC" w:sz="8" w:space="6"/>
        </w:pBdr>
        <w:spacing w:after="60" w:before="320"/>
      </w:pPr>
    </w:p>
    <w:p>
      <w:pPr>
        <w:spacing w:after="60" w:before="120"/>
      </w:pPr>
      <w:r>
        <w:rPr>
          <w:rFonts w:ascii="Georgia" w:cs="Georgia" w:eastAsia="Georgia" w:hAnsi="Georgia"/>
          <w:b/>
          <w:bCs/>
          <w:color w:val="1A1A1A"/>
          <w:sz w:val="22"/>
          <w:szCs w:val="22"/>
        </w:rPr>
        <w:t xml:space="preserve">Optional Countersignature Block</w:t>
      </w:r>
    </w:p>
    <w:p>
      <w:pPr>
        <w:spacing w:after="60" w:line="276"/>
        <w:jc w:val="both"/>
      </w:pPr>
      <w:r>
        <w:rPr>
          <w:rFonts w:ascii="Calibri" w:cs="Calibri" w:eastAsia="Calibri" w:hAnsi="Calibri"/>
          <w:b w:val="false"/>
          <w:bCs w:val="false"/>
          <w:color w:val="1A1A1A"/>
          <w:sz w:val="21"/>
          <w:szCs w:val="21"/>
        </w:rPr>
        <w:t xml:space="preserve">Both parties may countersign this Agreement below. Countersignature is not required for the Agreement to be binding (per the Electronic Acceptance section), but is provided for the Licensee’s records.</w:t>
      </w:r>
    </w:p>
    <w:p>
      <w:pPr>
        <w:spacing w:after="40" w:before="160"/>
      </w:pPr>
      <w:r>
        <w:rPr>
          <w:rFonts w:ascii="Calibri" w:cs="Calibri" w:eastAsia="Calibri" w:hAnsi="Calibri"/>
          <w:color w:val="1A1A1A"/>
          <w:sz w:val="21"/>
          <w:szCs w:val="21"/>
        </w:rPr>
        <w:t xml:space="preserve">Licensor: _______________________________________    Date: __________________</w:t>
      </w:r>
    </w:p>
    <w:p>
      <w:pPr>
        <w:spacing w:after="40" w:before="160"/>
      </w:pPr>
      <w:r>
        <w:rPr>
          <w:rFonts w:ascii="Calibri" w:cs="Calibri" w:eastAsia="Calibri" w:hAnsi="Calibri"/>
          <w:color w:val="1A1A1A"/>
          <w:sz w:val="21"/>
          <w:szCs w:val="21"/>
        </w:rPr>
        <w:t xml:space="preserve">Owen Hucal, p/k/a prod.essential</w:t>
      </w:r>
    </w:p>
    <w:p>
      <w:pPr>
        <w:spacing w:after="40" w:before="160"/>
      </w:pPr>
      <w:r>
        <w:rPr>
          <w:rFonts w:ascii="Calibri" w:cs="Calibri" w:eastAsia="Calibri" w:hAnsi="Calibri"/>
          <w:color w:val="1A1A1A"/>
          <w:sz w:val="21"/>
          <w:szCs w:val="21"/>
        </w:rPr>
        <w:t xml:space="preserve">Licensee: _______________________________________    Date: __________________</w:t>
      </w:r>
    </w:p>
    <w:p>
      <w:pPr>
        <w:spacing w:after="40" w:before="160"/>
      </w:pPr>
      <w:r>
        <w:rPr>
          <w:rFonts w:ascii="Calibri" w:cs="Calibri" w:eastAsia="Calibri" w:hAnsi="Calibri"/>
          <w:color w:val="1A1A1A"/>
          <w:sz w:val="21"/>
          <w:szCs w:val="21"/>
        </w:rPr>
        <w:t xml:space="preserve">[BUYER_NAME]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4"/>
      </w:pBdr>
      <w:tabs>
        <w:tab w:val="right" w:pos="9360"/>
      </w:tabs>
    </w:pPr>
    <w:r>
      <w:rPr>
        <w:rFonts w:ascii="Calibri" w:cs="Calibri" w:eastAsia="Calibri" w:hAnsi="Calibri"/>
        <w:color w:val="555555"/>
        <w:sz w:val="16"/>
        <w:szCs w:val="16"/>
      </w:rPr>
      <w:t xml:space="preserve">Exclusive License   |   prodessential.com</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4"/>
      </w:pBdr>
      <w:spacing w:after="0"/>
    </w:pPr>
    <w:r>
      <w:rPr>
        <w:rFonts w:ascii="Georgia" w:cs="Georgia" w:eastAsia="Georgia" w:hAnsi="Georgia"/>
        <w:b/>
        <w:bCs/>
        <w:color w:val="1A1A1A"/>
        <w:sz w:val="22"/>
        <w:szCs w:val="22"/>
      </w:rPr>
      <w:t xml:space="preserve">prod.essential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abstractNum w:abstractNumId="11" w15:restartNumberingAfterBreak="0">
    <w:multiLevelType w:val="hybridMultilevel"/>
    <w:lvl w:ilvl="0" w15:tentative="1">
      <w:start w:val="1"/>
      <w:numFmt w:val="lowerLetter"/>
      <w:lvlText w:val="(%1)"/>
      <w:lvlJc w:val="left"/>
      <w:pPr>
        <w:ind w:left="720" w:hanging="360"/>
      </w:pPr>
    </w:lvl>
  </w:abstractNum>
  <w:abstractNum w:abstractNumId="12" w15:restartNumberingAfterBreak="0">
    <w:multiLevelType w:val="hybridMultilevel"/>
    <w:lvl w:ilvl="0" w15:tentative="1">
      <w:start w:val="1"/>
      <w:numFmt w:val="lowerLetter"/>
      <w:lvlText w:val="(%1)"/>
      <w:lvlJc w:val="left"/>
      <w:pPr>
        <w:ind w:left="720" w:hanging="360"/>
      </w:pPr>
    </w:lvl>
  </w:abstractNum>
  <w:abstractNum w:abstractNumId="1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12"/>
    <w:lvlOverride w:ilvl="0">
      <w:startOverride w:val="1"/>
    </w:lvlOverride>
  </w:num>
  <w:num w:numId="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Exclusive License Agreement</dc:title>
  <dc:creator>prod.essential</dc:creator>
  <cp:lastModifiedBy>Un-named</cp:lastModifiedBy>
  <cp:revision>1</cp:revision>
  <dcterms:created xsi:type="dcterms:W3CDTF">2026-06-29T05:24:27.465Z</dcterms:created>
  <dcterms:modified xsi:type="dcterms:W3CDTF">2026-06-29T05:24:27.465Z</dcterms:modified>
</cp:coreProperties>
</file>

<file path=docProps/custom.xml><?xml version="1.0" encoding="utf-8"?>
<Properties xmlns="http://schemas.openxmlformats.org/officeDocument/2006/custom-properties" xmlns:vt="http://schemas.openxmlformats.org/officeDocument/2006/docPropsVTypes"/>
</file>