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525" w:type="dxa"/>
        <w:tblInd w:w="-365" w:type="dxa"/>
        <w:tblLayout w:type="fixed"/>
        <w:tblLook w:val="04A0" w:firstRow="1" w:lastRow="0" w:firstColumn="1" w:lastColumn="0" w:noHBand="0" w:noVBand="1"/>
      </w:tblPr>
      <w:tblGrid>
        <w:gridCol w:w="10525"/>
      </w:tblGrid>
      <w:tr w:rsidR="0015741D" w14:paraId="79E7439F" w14:textId="77777777" w:rsidTr="1CD2DDF4">
        <w:trPr>
          <w:trHeight w:val="2960"/>
        </w:trPr>
        <w:tc>
          <w:tcPr>
            <w:tcW w:w="10525" w:type="dxa"/>
          </w:tcPr>
          <w:p w14:paraId="4C59062E" w14:textId="77777777" w:rsidR="00BB4098" w:rsidRDefault="0015741D" w:rsidP="00AC4F6B">
            <w:pPr>
              <w:rPr>
                <w:rFonts w:cstheme="minorHAnsi"/>
                <w:b/>
                <w:sz w:val="24"/>
                <w:szCs w:val="24"/>
              </w:rPr>
            </w:pPr>
            <w:r>
              <w:rPr>
                <w:rFonts w:cstheme="minorHAnsi"/>
                <w:b/>
                <w:sz w:val="24"/>
                <w:szCs w:val="24"/>
              </w:rPr>
              <w:t>Business Rule(s)</w:t>
            </w:r>
            <w:r w:rsidR="007332E9">
              <w:rPr>
                <w:rFonts w:cstheme="minorHAnsi"/>
                <w:b/>
                <w:sz w:val="24"/>
                <w:szCs w:val="24"/>
              </w:rPr>
              <w:t>:</w:t>
            </w:r>
          </w:p>
          <w:p w14:paraId="0E4EEB34" w14:textId="1777D923" w:rsidR="00574B00" w:rsidRDefault="00574B00" w:rsidP="00115FA3">
            <w:pPr>
              <w:tabs>
                <w:tab w:val="left" w:pos="6417"/>
              </w:tabs>
              <w:rPr>
                <w:rFonts w:cstheme="minorHAnsi"/>
                <w:b/>
                <w:sz w:val="24"/>
                <w:szCs w:val="24"/>
              </w:rPr>
            </w:pPr>
          </w:p>
          <w:p w14:paraId="04A1F13A" w14:textId="77777777" w:rsidR="00BF291C" w:rsidRDefault="00BF291C" w:rsidP="00BF291C">
            <w:pPr>
              <w:tabs>
                <w:tab w:val="left" w:pos="6417"/>
              </w:tabs>
              <w:rPr>
                <w:rFonts w:cstheme="minorHAnsi"/>
                <w:b/>
                <w:sz w:val="24"/>
                <w:szCs w:val="24"/>
              </w:rPr>
            </w:pPr>
            <w:r>
              <w:rPr>
                <w:rFonts w:cstheme="minorHAnsi"/>
                <w:b/>
                <w:sz w:val="24"/>
                <w:szCs w:val="24"/>
              </w:rPr>
              <w:t xml:space="preserve">Interview Requirements: </w:t>
            </w:r>
          </w:p>
          <w:p w14:paraId="34141A1C" w14:textId="77777777" w:rsidR="00AC0AA9" w:rsidRDefault="00AC0AA9" w:rsidP="00BF291C">
            <w:pPr>
              <w:tabs>
                <w:tab w:val="left" w:pos="6417"/>
              </w:tabs>
              <w:rPr>
                <w:rFonts w:cstheme="minorHAnsi"/>
                <w:b/>
                <w:sz w:val="24"/>
                <w:szCs w:val="24"/>
              </w:rPr>
            </w:pPr>
          </w:p>
          <w:p w14:paraId="023A630A" w14:textId="12261F33" w:rsidR="00AC0AA9" w:rsidRPr="0093614A" w:rsidRDefault="00341AEA" w:rsidP="00BF291C">
            <w:pPr>
              <w:tabs>
                <w:tab w:val="left" w:pos="6417"/>
              </w:tabs>
              <w:rPr>
                <w:rFonts w:cstheme="minorHAnsi"/>
                <w:b/>
                <w:sz w:val="24"/>
                <w:szCs w:val="24"/>
              </w:rPr>
            </w:pPr>
            <w:r>
              <w:rPr>
                <w:rFonts w:cstheme="minorHAnsi"/>
                <w:b/>
                <w:sz w:val="24"/>
                <w:szCs w:val="24"/>
              </w:rPr>
              <w:t xml:space="preserve">An interview is required for the following programs. </w:t>
            </w:r>
            <w:r w:rsidR="00AC0AA9" w:rsidRPr="0093614A">
              <w:rPr>
                <w:rFonts w:cstheme="minorHAnsi"/>
                <w:b/>
                <w:sz w:val="24"/>
                <w:szCs w:val="24"/>
              </w:rPr>
              <w:t xml:space="preserve">The acceptable </w:t>
            </w:r>
            <w:r>
              <w:rPr>
                <w:rFonts w:cstheme="minorHAnsi"/>
                <w:b/>
                <w:sz w:val="24"/>
                <w:szCs w:val="24"/>
              </w:rPr>
              <w:t>interview modes for the programs are as</w:t>
            </w:r>
            <w:r w:rsidR="00AC0AA9" w:rsidRPr="0093614A">
              <w:rPr>
                <w:rFonts w:cstheme="minorHAnsi"/>
                <w:b/>
                <w:sz w:val="24"/>
                <w:szCs w:val="24"/>
              </w:rPr>
              <w:t xml:space="preserve"> listed below:</w:t>
            </w:r>
          </w:p>
          <w:p w14:paraId="24D67CED" w14:textId="7A0E9996" w:rsidR="00AC0AA9" w:rsidRPr="0077469E" w:rsidRDefault="001E144E" w:rsidP="004870B7">
            <w:pPr>
              <w:pStyle w:val="ListParagraph"/>
              <w:numPr>
                <w:ilvl w:val="0"/>
                <w:numId w:val="22"/>
              </w:numPr>
              <w:tabs>
                <w:tab w:val="left" w:pos="6417"/>
              </w:tabs>
              <w:rPr>
                <w:sz w:val="24"/>
                <w:szCs w:val="24"/>
              </w:rPr>
            </w:pPr>
            <w:r w:rsidRPr="0B985A56">
              <w:rPr>
                <w:sz w:val="24"/>
                <w:szCs w:val="24"/>
              </w:rPr>
              <w:t>Medicaid</w:t>
            </w:r>
            <w:r w:rsidR="006814C5" w:rsidRPr="0B985A56">
              <w:rPr>
                <w:sz w:val="24"/>
                <w:szCs w:val="24"/>
              </w:rPr>
              <w:t xml:space="preserve"> (</w:t>
            </w:r>
            <w:r w:rsidR="006814C5" w:rsidRPr="004870B7">
              <w:rPr>
                <w:sz w:val="24"/>
                <w:szCs w:val="24"/>
              </w:rPr>
              <w:t>Applicable for Nursing Home, Institutional Hospice, CCSP, NOW/ COMP, ICWP, Katie Beckett, Adult Medically Needy De-facto</w:t>
            </w:r>
            <w:r w:rsidR="007F3288">
              <w:rPr>
                <w:sz w:val="24"/>
                <w:szCs w:val="24"/>
              </w:rPr>
              <w:t>,</w:t>
            </w:r>
            <w:r w:rsidR="006814C5" w:rsidRPr="004870B7">
              <w:rPr>
                <w:sz w:val="24"/>
                <w:szCs w:val="24"/>
              </w:rPr>
              <w:t xml:space="preserve"> Adult Medically Needy Spenddown</w:t>
            </w:r>
            <w:r w:rsidR="00540963" w:rsidRPr="004870B7">
              <w:rPr>
                <w:sz w:val="24"/>
                <w:szCs w:val="24"/>
              </w:rPr>
              <w:t xml:space="preserve"> COAs</w:t>
            </w:r>
            <w:r w:rsidR="007F3288">
              <w:rPr>
                <w:sz w:val="24"/>
                <w:szCs w:val="24"/>
              </w:rPr>
              <w:t xml:space="preserve"> &amp; Pathways</w:t>
            </w:r>
            <w:r w:rsidR="006814C5" w:rsidRPr="004870B7">
              <w:rPr>
                <w:sz w:val="24"/>
                <w:szCs w:val="24"/>
              </w:rPr>
              <w:t>)</w:t>
            </w:r>
            <w:r w:rsidR="00AC0AA9" w:rsidRPr="004870B7">
              <w:rPr>
                <w:sz w:val="24"/>
                <w:szCs w:val="24"/>
              </w:rPr>
              <w:t xml:space="preserve">: </w:t>
            </w:r>
            <w:r w:rsidRPr="004870B7">
              <w:rPr>
                <w:sz w:val="24"/>
                <w:szCs w:val="24"/>
              </w:rPr>
              <w:t>An interview is ONLY required in “Intake” mode. Interview Types of ‘In Person’ or ‘Telephone’ are acceptable</w:t>
            </w:r>
            <w:r w:rsidR="00413B79">
              <w:rPr>
                <w:sz w:val="24"/>
                <w:szCs w:val="24"/>
              </w:rPr>
              <w:t xml:space="preserve">. </w:t>
            </w:r>
            <w:r w:rsidR="007F3288">
              <w:rPr>
                <w:sz w:val="24"/>
                <w:szCs w:val="24"/>
              </w:rPr>
              <w:t xml:space="preserve">For Pathways, </w:t>
            </w:r>
            <w:r w:rsidR="003061F0" w:rsidRPr="0077469E">
              <w:rPr>
                <w:sz w:val="24"/>
                <w:szCs w:val="24"/>
              </w:rPr>
              <w:t xml:space="preserve">an </w:t>
            </w:r>
            <w:r w:rsidR="00914513" w:rsidRPr="0077469E">
              <w:rPr>
                <w:sz w:val="24"/>
                <w:szCs w:val="24"/>
              </w:rPr>
              <w:t>interview</w:t>
            </w:r>
            <w:r w:rsidR="003061F0" w:rsidRPr="0077469E">
              <w:rPr>
                <w:sz w:val="24"/>
                <w:szCs w:val="24"/>
              </w:rPr>
              <w:t xml:space="preserve"> is only required for</w:t>
            </w:r>
            <w:r w:rsidR="00914513" w:rsidRPr="0077469E">
              <w:rPr>
                <w:sz w:val="24"/>
                <w:szCs w:val="24"/>
              </w:rPr>
              <w:t xml:space="preserve"> </w:t>
            </w:r>
            <w:r w:rsidR="008463AE" w:rsidRPr="0077469E">
              <w:rPr>
                <w:sz w:val="24"/>
                <w:szCs w:val="24"/>
              </w:rPr>
              <w:t>‘Pathways Reasonable Modification’.</w:t>
            </w:r>
            <w:r w:rsidR="00424D61" w:rsidRPr="0077469E">
              <w:rPr>
                <w:sz w:val="24"/>
                <w:szCs w:val="24"/>
              </w:rPr>
              <w:t xml:space="preserve"> </w:t>
            </w:r>
          </w:p>
          <w:p w14:paraId="453A9D62" w14:textId="261A31AD" w:rsidR="00E02F8C" w:rsidRPr="0077469E" w:rsidRDefault="00EB1C61" w:rsidP="00E02F8C">
            <w:pPr>
              <w:pStyle w:val="ListParagraph"/>
              <w:numPr>
                <w:ilvl w:val="1"/>
                <w:numId w:val="22"/>
              </w:numPr>
              <w:tabs>
                <w:tab w:val="left" w:pos="6417"/>
              </w:tabs>
              <w:rPr>
                <w:sz w:val="24"/>
                <w:szCs w:val="24"/>
              </w:rPr>
            </w:pPr>
            <w:r w:rsidRPr="0077469E">
              <w:rPr>
                <w:sz w:val="24"/>
                <w:szCs w:val="24"/>
              </w:rPr>
              <w:t xml:space="preserve">For Pathways Reasonable Modification, an interview </w:t>
            </w:r>
            <w:r w:rsidR="00A34374" w:rsidRPr="0077469E">
              <w:rPr>
                <w:sz w:val="24"/>
                <w:szCs w:val="24"/>
              </w:rPr>
              <w:t>Is required for change and renewal modes.</w:t>
            </w:r>
          </w:p>
          <w:p w14:paraId="32469212" w14:textId="77777777" w:rsidR="00583735" w:rsidRPr="008B3E3A" w:rsidRDefault="00AC0AA9" w:rsidP="0093614A">
            <w:pPr>
              <w:pStyle w:val="ListParagraph"/>
              <w:numPr>
                <w:ilvl w:val="0"/>
                <w:numId w:val="22"/>
              </w:numPr>
              <w:tabs>
                <w:tab w:val="left" w:pos="6417"/>
              </w:tabs>
              <w:rPr>
                <w:sz w:val="24"/>
                <w:szCs w:val="24"/>
              </w:rPr>
            </w:pPr>
            <w:r w:rsidRPr="0B985A56">
              <w:rPr>
                <w:sz w:val="24"/>
                <w:szCs w:val="24"/>
              </w:rPr>
              <w:t xml:space="preserve">Food Stamps: </w:t>
            </w:r>
          </w:p>
          <w:p w14:paraId="362BAC76" w14:textId="5AD2D200" w:rsidR="00583735" w:rsidRDefault="001D23EA" w:rsidP="0093614A">
            <w:pPr>
              <w:pStyle w:val="ListParagraph"/>
              <w:numPr>
                <w:ilvl w:val="0"/>
                <w:numId w:val="23"/>
              </w:numPr>
              <w:tabs>
                <w:tab w:val="left" w:pos="6417"/>
              </w:tabs>
              <w:rPr>
                <w:rFonts w:cstheme="minorHAnsi"/>
                <w:sz w:val="24"/>
                <w:szCs w:val="24"/>
              </w:rPr>
            </w:pPr>
            <w:r>
              <w:rPr>
                <w:rFonts w:cstheme="minorHAnsi"/>
                <w:sz w:val="24"/>
                <w:szCs w:val="24"/>
              </w:rPr>
              <w:t>In</w:t>
            </w:r>
            <w:r w:rsidR="00583735">
              <w:rPr>
                <w:rFonts w:cstheme="minorHAnsi"/>
                <w:sz w:val="24"/>
                <w:szCs w:val="24"/>
              </w:rPr>
              <w:t xml:space="preserve"> Intake</w:t>
            </w:r>
            <w:r>
              <w:rPr>
                <w:rFonts w:cstheme="minorHAnsi"/>
                <w:sz w:val="24"/>
                <w:szCs w:val="24"/>
              </w:rPr>
              <w:t xml:space="preserve"> mode</w:t>
            </w:r>
            <w:r w:rsidR="004B111A">
              <w:rPr>
                <w:rFonts w:cstheme="minorHAnsi"/>
                <w:sz w:val="24"/>
                <w:szCs w:val="24"/>
              </w:rPr>
              <w:t>,</w:t>
            </w:r>
            <w:r>
              <w:rPr>
                <w:rFonts w:cstheme="minorHAnsi"/>
                <w:sz w:val="24"/>
                <w:szCs w:val="24"/>
              </w:rPr>
              <w:t xml:space="preserve"> Interview Types of</w:t>
            </w:r>
            <w:r w:rsidR="00583735">
              <w:rPr>
                <w:rFonts w:cstheme="minorHAnsi"/>
                <w:sz w:val="24"/>
                <w:szCs w:val="24"/>
              </w:rPr>
              <w:t xml:space="preserve"> </w:t>
            </w:r>
            <w:r w:rsidR="00C57F3F">
              <w:rPr>
                <w:rFonts w:cstheme="minorHAnsi"/>
                <w:sz w:val="24"/>
                <w:szCs w:val="24"/>
              </w:rPr>
              <w:t>‘</w:t>
            </w:r>
            <w:r w:rsidR="00583735">
              <w:rPr>
                <w:rFonts w:cstheme="minorHAnsi"/>
                <w:sz w:val="24"/>
                <w:szCs w:val="24"/>
              </w:rPr>
              <w:t>Home Visit</w:t>
            </w:r>
            <w:r w:rsidR="00C57F3F">
              <w:rPr>
                <w:rFonts w:cstheme="minorHAnsi"/>
                <w:sz w:val="24"/>
                <w:szCs w:val="24"/>
              </w:rPr>
              <w:t>’</w:t>
            </w:r>
            <w:r w:rsidR="00583735">
              <w:rPr>
                <w:rFonts w:cstheme="minorHAnsi"/>
                <w:sz w:val="24"/>
                <w:szCs w:val="24"/>
              </w:rPr>
              <w:t xml:space="preserve"> or </w:t>
            </w:r>
            <w:r w:rsidR="00C57F3F">
              <w:rPr>
                <w:rFonts w:cstheme="minorHAnsi"/>
                <w:sz w:val="24"/>
                <w:szCs w:val="24"/>
              </w:rPr>
              <w:t>‘</w:t>
            </w:r>
            <w:r w:rsidR="00583735">
              <w:rPr>
                <w:rFonts w:cstheme="minorHAnsi"/>
                <w:sz w:val="24"/>
                <w:szCs w:val="24"/>
              </w:rPr>
              <w:t>In Person</w:t>
            </w:r>
            <w:r w:rsidR="00C57F3F">
              <w:rPr>
                <w:rFonts w:cstheme="minorHAnsi"/>
                <w:sz w:val="24"/>
                <w:szCs w:val="24"/>
              </w:rPr>
              <w:t>’</w:t>
            </w:r>
            <w:r w:rsidR="00583735">
              <w:rPr>
                <w:rFonts w:cstheme="minorHAnsi"/>
                <w:sz w:val="24"/>
                <w:szCs w:val="24"/>
              </w:rPr>
              <w:t xml:space="preserve"> </w:t>
            </w:r>
            <w:r w:rsidR="00425AF3">
              <w:rPr>
                <w:rFonts w:cstheme="minorHAnsi"/>
                <w:sz w:val="24"/>
                <w:szCs w:val="24"/>
              </w:rPr>
              <w:t xml:space="preserve">or ‘Telephone’ </w:t>
            </w:r>
            <w:r w:rsidR="00583735">
              <w:rPr>
                <w:rFonts w:cstheme="minorHAnsi"/>
                <w:sz w:val="24"/>
                <w:szCs w:val="24"/>
              </w:rPr>
              <w:t xml:space="preserve">are acceptable. </w:t>
            </w:r>
          </w:p>
          <w:p w14:paraId="04F4C18E" w14:textId="04099FE3" w:rsidR="00583735" w:rsidRDefault="001D23EA" w:rsidP="0093614A">
            <w:pPr>
              <w:pStyle w:val="ListParagraph"/>
              <w:numPr>
                <w:ilvl w:val="0"/>
                <w:numId w:val="23"/>
              </w:numPr>
              <w:tabs>
                <w:tab w:val="left" w:pos="6417"/>
              </w:tabs>
              <w:rPr>
                <w:rFonts w:cstheme="minorHAnsi"/>
                <w:sz w:val="24"/>
                <w:szCs w:val="24"/>
              </w:rPr>
            </w:pPr>
            <w:r>
              <w:rPr>
                <w:rFonts w:cstheme="minorHAnsi"/>
                <w:sz w:val="24"/>
                <w:szCs w:val="24"/>
              </w:rPr>
              <w:t>In</w:t>
            </w:r>
            <w:r w:rsidR="00583735">
              <w:rPr>
                <w:rFonts w:cstheme="minorHAnsi"/>
                <w:sz w:val="24"/>
                <w:szCs w:val="24"/>
              </w:rPr>
              <w:t xml:space="preserve"> Renewal</w:t>
            </w:r>
            <w:r>
              <w:rPr>
                <w:rFonts w:cstheme="minorHAnsi"/>
                <w:sz w:val="24"/>
                <w:szCs w:val="24"/>
              </w:rPr>
              <w:t xml:space="preserve"> mode</w:t>
            </w:r>
            <w:r w:rsidR="00583735">
              <w:rPr>
                <w:rFonts w:cstheme="minorHAnsi"/>
                <w:sz w:val="24"/>
                <w:szCs w:val="24"/>
              </w:rPr>
              <w:t xml:space="preserve">, if the renewal type = ‘S’, then </w:t>
            </w:r>
            <w:r w:rsidR="004B111A">
              <w:rPr>
                <w:rFonts w:cstheme="minorHAnsi"/>
                <w:sz w:val="24"/>
                <w:szCs w:val="24"/>
              </w:rPr>
              <w:t xml:space="preserve">Interview Types of </w:t>
            </w:r>
            <w:r w:rsidR="00583735">
              <w:rPr>
                <w:rFonts w:cstheme="minorHAnsi"/>
                <w:sz w:val="24"/>
                <w:szCs w:val="24"/>
              </w:rPr>
              <w:t>‘Home Visit’ or ‘In Person’</w:t>
            </w:r>
            <w:r w:rsidR="00425AF3">
              <w:rPr>
                <w:rFonts w:cstheme="minorHAnsi"/>
                <w:sz w:val="24"/>
                <w:szCs w:val="24"/>
              </w:rPr>
              <w:t xml:space="preserve"> or ‘Telephone’</w:t>
            </w:r>
            <w:r w:rsidR="0017699B">
              <w:rPr>
                <w:rFonts w:cstheme="minorHAnsi"/>
                <w:sz w:val="24"/>
                <w:szCs w:val="24"/>
              </w:rPr>
              <w:t xml:space="preserve"> </w:t>
            </w:r>
            <w:r w:rsidR="00583735">
              <w:rPr>
                <w:rFonts w:cstheme="minorHAnsi"/>
                <w:sz w:val="24"/>
                <w:szCs w:val="24"/>
              </w:rPr>
              <w:t>are acceptable</w:t>
            </w:r>
            <w:r w:rsidR="001B2EC0">
              <w:rPr>
                <w:rFonts w:cstheme="minorHAnsi"/>
                <w:sz w:val="24"/>
                <w:szCs w:val="24"/>
              </w:rPr>
              <w:t xml:space="preserve"> </w:t>
            </w:r>
            <w:r w:rsidR="001B2EC0" w:rsidRPr="001B2EC0">
              <w:rPr>
                <w:rFonts w:cstheme="minorHAnsi"/>
                <w:b/>
                <w:sz w:val="24"/>
                <w:szCs w:val="24"/>
              </w:rPr>
              <w:t>(Note: An interview is NOT required if the FS renewal type is ‘A’)</w:t>
            </w:r>
          </w:p>
          <w:p w14:paraId="2E66AD63" w14:textId="2DEC1858" w:rsidR="006E3D74" w:rsidRDefault="006E3D74" w:rsidP="0093614A">
            <w:pPr>
              <w:pStyle w:val="ListParagraph"/>
              <w:numPr>
                <w:ilvl w:val="0"/>
                <w:numId w:val="22"/>
              </w:numPr>
              <w:tabs>
                <w:tab w:val="left" w:pos="6417"/>
              </w:tabs>
              <w:rPr>
                <w:sz w:val="24"/>
                <w:szCs w:val="24"/>
              </w:rPr>
            </w:pPr>
            <w:r w:rsidRPr="0B985A56">
              <w:rPr>
                <w:sz w:val="24"/>
                <w:szCs w:val="24"/>
              </w:rPr>
              <w:t>TANF</w:t>
            </w:r>
            <w:r w:rsidR="000E1A15" w:rsidRPr="0B985A56">
              <w:rPr>
                <w:sz w:val="24"/>
                <w:szCs w:val="24"/>
              </w:rPr>
              <w:t>/ RCA</w:t>
            </w:r>
            <w:r w:rsidRPr="0B985A56">
              <w:rPr>
                <w:sz w:val="24"/>
                <w:szCs w:val="24"/>
              </w:rPr>
              <w:t xml:space="preserve">: </w:t>
            </w:r>
            <w:r w:rsidR="004B111A" w:rsidRPr="0B985A56">
              <w:rPr>
                <w:sz w:val="24"/>
                <w:szCs w:val="24"/>
              </w:rPr>
              <w:t xml:space="preserve">Interview Types of </w:t>
            </w:r>
            <w:r w:rsidRPr="0B985A56">
              <w:rPr>
                <w:sz w:val="24"/>
                <w:szCs w:val="24"/>
              </w:rPr>
              <w:t xml:space="preserve">‘Home Visit’ or ‘In Person’ </w:t>
            </w:r>
            <w:r w:rsidR="00D66E58" w:rsidRPr="0B985A56">
              <w:rPr>
                <w:sz w:val="24"/>
                <w:szCs w:val="24"/>
              </w:rPr>
              <w:t xml:space="preserve">or ‘Telephone’ </w:t>
            </w:r>
            <w:r w:rsidRPr="0B985A56">
              <w:rPr>
                <w:sz w:val="24"/>
                <w:szCs w:val="24"/>
              </w:rPr>
              <w:t>are acceptable</w:t>
            </w:r>
            <w:r w:rsidR="004B111A" w:rsidRPr="0B985A56">
              <w:rPr>
                <w:sz w:val="24"/>
                <w:szCs w:val="24"/>
              </w:rPr>
              <w:t xml:space="preserve"> irrespective of the case </w:t>
            </w:r>
            <w:proofErr w:type="gramStart"/>
            <w:r w:rsidR="004B111A" w:rsidRPr="0B985A56">
              <w:rPr>
                <w:sz w:val="24"/>
                <w:szCs w:val="24"/>
              </w:rPr>
              <w:t>mode</w:t>
            </w:r>
            <w:proofErr w:type="gramEnd"/>
          </w:p>
          <w:p w14:paraId="6A4371FA" w14:textId="58439E69" w:rsidR="000642B4" w:rsidRDefault="000642B4" w:rsidP="0093614A">
            <w:pPr>
              <w:pStyle w:val="ListParagraph"/>
              <w:numPr>
                <w:ilvl w:val="0"/>
                <w:numId w:val="22"/>
              </w:numPr>
              <w:tabs>
                <w:tab w:val="left" w:pos="6417"/>
              </w:tabs>
              <w:rPr>
                <w:sz w:val="24"/>
                <w:szCs w:val="24"/>
              </w:rPr>
            </w:pPr>
            <w:proofErr w:type="spellStart"/>
            <w:r w:rsidRPr="0B985A56">
              <w:rPr>
                <w:sz w:val="24"/>
                <w:szCs w:val="24"/>
              </w:rPr>
              <w:t>ChildCare</w:t>
            </w:r>
            <w:proofErr w:type="spellEnd"/>
            <w:r w:rsidRPr="0B985A56">
              <w:rPr>
                <w:sz w:val="24"/>
                <w:szCs w:val="24"/>
              </w:rPr>
              <w:t xml:space="preserve">: Interview Types of </w:t>
            </w:r>
            <w:r w:rsidRPr="0077469E">
              <w:rPr>
                <w:strike/>
                <w:color w:val="FF0000"/>
                <w:sz w:val="24"/>
                <w:szCs w:val="24"/>
                <w:highlight w:val="yellow"/>
              </w:rPr>
              <w:t>‘Home Visit’ or ‘In Person’ or</w:t>
            </w:r>
            <w:r w:rsidRPr="0077469E">
              <w:rPr>
                <w:color w:val="FF0000"/>
                <w:sz w:val="24"/>
                <w:szCs w:val="24"/>
              </w:rPr>
              <w:t xml:space="preserve"> </w:t>
            </w:r>
            <w:r w:rsidRPr="0B985A56">
              <w:rPr>
                <w:sz w:val="24"/>
                <w:szCs w:val="24"/>
              </w:rPr>
              <w:t>‘Telephone’ are acceptable in Intake and Renewal mode</w:t>
            </w:r>
          </w:p>
          <w:p w14:paraId="14D12EE6" w14:textId="77777777" w:rsidR="00976CE0" w:rsidRPr="0093614A" w:rsidRDefault="00976CE0" w:rsidP="007D206F">
            <w:pPr>
              <w:tabs>
                <w:tab w:val="left" w:pos="6417"/>
              </w:tabs>
              <w:rPr>
                <w:rFonts w:cstheme="minorHAnsi"/>
                <w:sz w:val="24"/>
                <w:szCs w:val="24"/>
              </w:rPr>
            </w:pPr>
          </w:p>
          <w:p w14:paraId="22AAC56E" w14:textId="247177E4" w:rsidR="00BF291C" w:rsidRDefault="00D0398A" w:rsidP="00BF291C">
            <w:pPr>
              <w:tabs>
                <w:tab w:val="left" w:pos="6417"/>
              </w:tabs>
              <w:rPr>
                <w:rFonts w:cstheme="minorHAnsi"/>
                <w:b/>
                <w:sz w:val="24"/>
                <w:szCs w:val="24"/>
                <w:u w:val="single"/>
              </w:rPr>
            </w:pPr>
            <w:r>
              <w:rPr>
                <w:rFonts w:cstheme="minorHAnsi"/>
                <w:b/>
                <w:sz w:val="24"/>
                <w:szCs w:val="24"/>
                <w:u w:val="single"/>
              </w:rPr>
              <w:t>Interview Non-Financial Criteria:</w:t>
            </w:r>
          </w:p>
          <w:p w14:paraId="3D6B7799" w14:textId="77777777" w:rsidR="007800D5" w:rsidRDefault="00B23921" w:rsidP="0093614A">
            <w:pPr>
              <w:pStyle w:val="ListParagraph"/>
              <w:numPr>
                <w:ilvl w:val="0"/>
                <w:numId w:val="25"/>
              </w:numPr>
              <w:tabs>
                <w:tab w:val="left" w:pos="6417"/>
              </w:tabs>
              <w:rPr>
                <w:rFonts w:cstheme="minorHAnsi"/>
                <w:sz w:val="24"/>
                <w:szCs w:val="24"/>
              </w:rPr>
            </w:pPr>
            <w:r w:rsidRPr="009527A7">
              <w:rPr>
                <w:rFonts w:cstheme="minorHAnsi"/>
                <w:b/>
                <w:sz w:val="24"/>
                <w:szCs w:val="24"/>
              </w:rPr>
              <w:t>Intake Mode:</w:t>
            </w:r>
            <w:r>
              <w:rPr>
                <w:rFonts w:cstheme="minorHAnsi"/>
                <w:sz w:val="24"/>
                <w:szCs w:val="24"/>
              </w:rPr>
              <w:t xml:space="preserve"> </w:t>
            </w:r>
          </w:p>
          <w:p w14:paraId="209D2B5C" w14:textId="77777777" w:rsidR="007800D5" w:rsidRDefault="007800D5" w:rsidP="006E7EB4">
            <w:pPr>
              <w:pStyle w:val="ListParagraph"/>
              <w:numPr>
                <w:ilvl w:val="0"/>
                <w:numId w:val="29"/>
              </w:numPr>
              <w:tabs>
                <w:tab w:val="left" w:pos="6417"/>
              </w:tabs>
              <w:rPr>
                <w:rFonts w:cstheme="minorHAnsi"/>
                <w:sz w:val="24"/>
                <w:szCs w:val="24"/>
              </w:rPr>
            </w:pPr>
            <w:bookmarkStart w:id="0" w:name="_Hlk519514569"/>
            <w:r w:rsidRPr="006E7EB4">
              <w:rPr>
                <w:rFonts w:cstheme="minorHAnsi"/>
                <w:b/>
                <w:sz w:val="24"/>
                <w:szCs w:val="24"/>
              </w:rPr>
              <w:t>New Application:</w:t>
            </w:r>
            <w:r>
              <w:rPr>
                <w:rFonts w:cstheme="minorHAnsi"/>
                <w:sz w:val="24"/>
                <w:szCs w:val="24"/>
              </w:rPr>
              <w:t xml:space="preserve"> </w:t>
            </w:r>
            <w:r w:rsidR="00B23921">
              <w:rPr>
                <w:rFonts w:cstheme="minorHAnsi"/>
                <w:sz w:val="24"/>
                <w:szCs w:val="24"/>
              </w:rPr>
              <w:t xml:space="preserve">If the ‘Date Interviewed’ is EQUAL to or GREATER than the Application Received Date </w:t>
            </w:r>
            <w:r w:rsidR="009527A7">
              <w:rPr>
                <w:rFonts w:cstheme="minorHAnsi"/>
                <w:sz w:val="24"/>
                <w:szCs w:val="24"/>
              </w:rPr>
              <w:t>(application status should be ‘AC’ or ‘CP’) for the program being evaluated AND the interview type is acceptable (as defined above), then the AU meets the non-financial interview requirements</w:t>
            </w:r>
            <w:r>
              <w:rPr>
                <w:rFonts w:cstheme="minorHAnsi"/>
                <w:sz w:val="24"/>
                <w:szCs w:val="24"/>
              </w:rPr>
              <w:t xml:space="preserve"> </w:t>
            </w:r>
            <w:r w:rsidRPr="006E7EB4">
              <w:rPr>
                <w:rFonts w:cstheme="minorHAnsi"/>
                <w:b/>
                <w:sz w:val="24"/>
                <w:szCs w:val="24"/>
                <w:u w:val="single"/>
              </w:rPr>
              <w:t>OR</w:t>
            </w:r>
            <w:r>
              <w:rPr>
                <w:rFonts w:cstheme="minorHAnsi"/>
                <w:sz w:val="24"/>
                <w:szCs w:val="24"/>
              </w:rPr>
              <w:t xml:space="preserve"> </w:t>
            </w:r>
          </w:p>
          <w:p w14:paraId="0A546AB9" w14:textId="77777777" w:rsidR="007800D5" w:rsidRDefault="007800D5" w:rsidP="006E7EB4">
            <w:pPr>
              <w:pStyle w:val="ListParagraph"/>
              <w:numPr>
                <w:ilvl w:val="0"/>
                <w:numId w:val="29"/>
              </w:numPr>
              <w:tabs>
                <w:tab w:val="left" w:pos="6417"/>
              </w:tabs>
              <w:rPr>
                <w:rFonts w:cstheme="minorHAnsi"/>
                <w:sz w:val="24"/>
                <w:szCs w:val="24"/>
              </w:rPr>
            </w:pPr>
            <w:r w:rsidRPr="006E7EB4">
              <w:rPr>
                <w:rFonts w:cstheme="minorHAnsi"/>
                <w:b/>
                <w:sz w:val="24"/>
                <w:szCs w:val="24"/>
              </w:rPr>
              <w:lastRenderedPageBreak/>
              <w:t>Add a Program:</w:t>
            </w:r>
            <w:r>
              <w:rPr>
                <w:rFonts w:cstheme="minorHAnsi"/>
                <w:sz w:val="24"/>
                <w:szCs w:val="24"/>
              </w:rPr>
              <w:t xml:space="preserve"> If the ‘Date Interviewed’ is EQUAL to or GREATER than the Program Request Date for the program being evaluated AND the interview type is acceptable (as defined above), then the AU meets the non-financial interview requirements </w:t>
            </w:r>
            <w:r w:rsidRPr="006E7EB4">
              <w:rPr>
                <w:rFonts w:cstheme="minorHAnsi"/>
                <w:b/>
                <w:sz w:val="24"/>
                <w:szCs w:val="24"/>
                <w:u w:val="single"/>
              </w:rPr>
              <w:t>OR</w:t>
            </w:r>
            <w:r>
              <w:rPr>
                <w:rFonts w:cstheme="minorHAnsi"/>
                <w:sz w:val="24"/>
                <w:szCs w:val="24"/>
              </w:rPr>
              <w:t xml:space="preserve"> </w:t>
            </w:r>
          </w:p>
          <w:p w14:paraId="2A740153" w14:textId="1648B5B6" w:rsidR="00B23921" w:rsidRDefault="007800D5" w:rsidP="006E7EB4">
            <w:pPr>
              <w:pStyle w:val="ListParagraph"/>
              <w:numPr>
                <w:ilvl w:val="0"/>
                <w:numId w:val="29"/>
              </w:numPr>
              <w:tabs>
                <w:tab w:val="left" w:pos="6417"/>
              </w:tabs>
              <w:rPr>
                <w:rFonts w:cstheme="minorHAnsi"/>
                <w:sz w:val="24"/>
                <w:szCs w:val="24"/>
              </w:rPr>
            </w:pPr>
            <w:r w:rsidRPr="006E7EB4">
              <w:rPr>
                <w:rFonts w:cstheme="minorHAnsi"/>
                <w:b/>
                <w:sz w:val="24"/>
                <w:szCs w:val="24"/>
              </w:rPr>
              <w:t>Reopen:</w:t>
            </w:r>
            <w:r>
              <w:rPr>
                <w:rFonts w:cstheme="minorHAnsi"/>
                <w:sz w:val="24"/>
                <w:szCs w:val="24"/>
              </w:rPr>
              <w:t xml:space="preserve"> If the ‘Date Interviewed’ is EQUAL to or GREATER than the Reopen Date for the program being evaluated AND the interview type is acceptable (as defined above), then the AU meets the non-financial interview requirements</w:t>
            </w:r>
          </w:p>
          <w:p w14:paraId="1778855C" w14:textId="49F8ED55" w:rsidR="00B23921" w:rsidRDefault="009527A7" w:rsidP="0093614A">
            <w:pPr>
              <w:pStyle w:val="ListParagraph"/>
              <w:numPr>
                <w:ilvl w:val="0"/>
                <w:numId w:val="25"/>
              </w:numPr>
              <w:tabs>
                <w:tab w:val="left" w:pos="6417"/>
              </w:tabs>
              <w:rPr>
                <w:rFonts w:cstheme="minorHAnsi"/>
                <w:sz w:val="24"/>
                <w:szCs w:val="24"/>
              </w:rPr>
            </w:pPr>
            <w:r w:rsidRPr="00F43451">
              <w:rPr>
                <w:rFonts w:cstheme="minorHAnsi"/>
                <w:b/>
                <w:sz w:val="24"/>
                <w:szCs w:val="24"/>
              </w:rPr>
              <w:t>Renewal Mode:</w:t>
            </w:r>
            <w:r>
              <w:rPr>
                <w:rFonts w:cstheme="minorHAnsi"/>
                <w:sz w:val="24"/>
                <w:szCs w:val="24"/>
              </w:rPr>
              <w:t xml:space="preserve"> If the ‘Date Interviewed’ is EQUAL to or GREATER than the Form Sent Date for that renewal period for the program being evaluated AND the interview type is acceptable (as defined above), then the AU meets the non-financial interview requirements (</w:t>
            </w:r>
            <w:r w:rsidRPr="009527A7">
              <w:rPr>
                <w:rFonts w:cstheme="minorHAnsi"/>
                <w:b/>
                <w:sz w:val="24"/>
                <w:szCs w:val="24"/>
              </w:rPr>
              <w:t>Note:</w:t>
            </w:r>
            <w:r>
              <w:rPr>
                <w:rFonts w:cstheme="minorHAnsi"/>
                <w:sz w:val="24"/>
                <w:szCs w:val="24"/>
              </w:rPr>
              <w:t xml:space="preserve"> This rule will not be applicable if MA is being processed as a renewal)</w:t>
            </w:r>
          </w:p>
          <w:bookmarkEnd w:id="0"/>
          <w:p w14:paraId="60C41B07" w14:textId="1534AB65" w:rsidR="00A3672B" w:rsidRPr="0093614A" w:rsidRDefault="00A3672B" w:rsidP="0093614A">
            <w:pPr>
              <w:pStyle w:val="ListParagraph"/>
              <w:numPr>
                <w:ilvl w:val="0"/>
                <w:numId w:val="25"/>
              </w:numPr>
              <w:tabs>
                <w:tab w:val="left" w:pos="6417"/>
              </w:tabs>
              <w:rPr>
                <w:rFonts w:cstheme="minorHAnsi"/>
                <w:sz w:val="24"/>
                <w:szCs w:val="24"/>
              </w:rPr>
            </w:pPr>
            <w:r w:rsidRPr="0093614A">
              <w:rPr>
                <w:rFonts w:cstheme="minorHAnsi"/>
                <w:sz w:val="24"/>
                <w:szCs w:val="24"/>
              </w:rPr>
              <w:t>ELSE, the program is denied for not meeting the interview requirements</w:t>
            </w:r>
            <w:r w:rsidR="001E144E">
              <w:rPr>
                <w:rFonts w:cstheme="minorHAnsi"/>
                <w:sz w:val="24"/>
                <w:szCs w:val="24"/>
              </w:rPr>
              <w:t>.</w:t>
            </w:r>
            <w:r w:rsidR="004F3939">
              <w:rPr>
                <w:rFonts w:cstheme="minorHAnsi"/>
                <w:sz w:val="24"/>
                <w:szCs w:val="24"/>
              </w:rPr>
              <w:t xml:space="preserve"> </w:t>
            </w:r>
          </w:p>
          <w:p w14:paraId="2C82B889" w14:textId="77777777" w:rsidR="000068BB" w:rsidRDefault="000068BB" w:rsidP="00BF291C">
            <w:pPr>
              <w:tabs>
                <w:tab w:val="left" w:pos="6417"/>
              </w:tabs>
              <w:rPr>
                <w:rFonts w:cstheme="minorHAnsi"/>
                <w:b/>
                <w:sz w:val="24"/>
                <w:szCs w:val="24"/>
                <w:u w:val="single"/>
              </w:rPr>
            </w:pPr>
          </w:p>
          <w:p w14:paraId="287CB161" w14:textId="5C0F31B9" w:rsidR="00976CE0" w:rsidRDefault="00976CE0" w:rsidP="00BF291C">
            <w:pPr>
              <w:tabs>
                <w:tab w:val="left" w:pos="6417"/>
              </w:tabs>
              <w:rPr>
                <w:rFonts w:cstheme="minorHAnsi"/>
                <w:sz w:val="24"/>
                <w:szCs w:val="24"/>
              </w:rPr>
            </w:pPr>
            <w:r>
              <w:rPr>
                <w:rFonts w:cstheme="minorHAnsi"/>
                <w:sz w:val="24"/>
                <w:szCs w:val="24"/>
              </w:rPr>
              <w:t>(</w:t>
            </w:r>
            <w:r w:rsidRPr="006241E6">
              <w:rPr>
                <w:rFonts w:cstheme="minorHAnsi"/>
                <w:b/>
                <w:sz w:val="24"/>
                <w:szCs w:val="24"/>
              </w:rPr>
              <w:t>Note:</w:t>
            </w:r>
            <w:r>
              <w:rPr>
                <w:rFonts w:cstheme="minorHAnsi"/>
                <w:sz w:val="24"/>
                <w:szCs w:val="24"/>
              </w:rPr>
              <w:t xml:space="preserve"> </w:t>
            </w:r>
            <w:r w:rsidR="003360B2">
              <w:rPr>
                <w:rFonts w:cstheme="minorHAnsi"/>
                <w:sz w:val="24"/>
                <w:szCs w:val="24"/>
              </w:rPr>
              <w:t xml:space="preserve">The interview type of ‘Not Required’ will not be considered acceptable for programs that have mandatory interview requirements in Intake and Renewal mode. </w:t>
            </w:r>
            <w:r>
              <w:rPr>
                <w:rFonts w:cstheme="minorHAnsi"/>
                <w:sz w:val="24"/>
                <w:szCs w:val="24"/>
              </w:rPr>
              <w:t>There is no interview requirement in Change mode)</w:t>
            </w:r>
          </w:p>
          <w:p w14:paraId="7950CE14" w14:textId="77777777" w:rsidR="006B2BB2" w:rsidRDefault="006B2BB2" w:rsidP="00BF291C">
            <w:pPr>
              <w:tabs>
                <w:tab w:val="left" w:pos="6417"/>
              </w:tabs>
              <w:rPr>
                <w:rFonts w:cstheme="minorHAnsi"/>
                <w:sz w:val="24"/>
                <w:szCs w:val="24"/>
              </w:rPr>
            </w:pPr>
          </w:p>
          <w:p w14:paraId="7BD19291" w14:textId="1ED02B5F" w:rsidR="006B2BB2" w:rsidRDefault="006B2BB2" w:rsidP="00BF291C">
            <w:pPr>
              <w:tabs>
                <w:tab w:val="left" w:pos="6417"/>
              </w:tabs>
              <w:rPr>
                <w:rFonts w:cstheme="minorHAnsi"/>
                <w:sz w:val="24"/>
                <w:szCs w:val="24"/>
              </w:rPr>
            </w:pPr>
            <w:r>
              <w:rPr>
                <w:rFonts w:cstheme="minorHAnsi"/>
                <w:sz w:val="24"/>
                <w:szCs w:val="24"/>
              </w:rPr>
              <w:t>Non-compliance sanction for failure to meet conciliation appointment (Applicable for TANF only):</w:t>
            </w:r>
          </w:p>
          <w:p w14:paraId="331CA385" w14:textId="49E6A565" w:rsidR="006B2BB2" w:rsidRDefault="006B2BB2" w:rsidP="006F75AB">
            <w:pPr>
              <w:pStyle w:val="ListParagraph"/>
              <w:numPr>
                <w:ilvl w:val="0"/>
                <w:numId w:val="26"/>
              </w:numPr>
              <w:tabs>
                <w:tab w:val="left" w:pos="6417"/>
              </w:tabs>
              <w:rPr>
                <w:rFonts w:cstheme="minorHAnsi"/>
                <w:sz w:val="24"/>
                <w:szCs w:val="24"/>
              </w:rPr>
            </w:pPr>
            <w:r>
              <w:rPr>
                <w:rFonts w:cstheme="minorHAnsi"/>
                <w:sz w:val="24"/>
                <w:szCs w:val="24"/>
              </w:rPr>
              <w:t xml:space="preserve">If an individual in the TANF household fails </w:t>
            </w:r>
            <w:proofErr w:type="gramStart"/>
            <w:r>
              <w:rPr>
                <w:rFonts w:cstheme="minorHAnsi"/>
                <w:sz w:val="24"/>
                <w:szCs w:val="24"/>
              </w:rPr>
              <w:t>to  meet</w:t>
            </w:r>
            <w:proofErr w:type="gramEnd"/>
            <w:r>
              <w:rPr>
                <w:rFonts w:cstheme="minorHAnsi"/>
                <w:sz w:val="24"/>
                <w:szCs w:val="24"/>
              </w:rPr>
              <w:t xml:space="preserve"> the conciliation appointment, then the worker will manually a non-compliance sanction type = “Failure to attend conciliation appointment”</w:t>
            </w:r>
          </w:p>
          <w:p w14:paraId="60312BA6" w14:textId="0F509E32" w:rsidR="006B2BB2" w:rsidRDefault="006B2BB2" w:rsidP="006F75AB">
            <w:pPr>
              <w:pStyle w:val="ListParagraph"/>
              <w:numPr>
                <w:ilvl w:val="0"/>
                <w:numId w:val="26"/>
              </w:numPr>
              <w:tabs>
                <w:tab w:val="left" w:pos="6417"/>
              </w:tabs>
              <w:rPr>
                <w:rFonts w:cstheme="minorHAnsi"/>
                <w:sz w:val="24"/>
                <w:szCs w:val="24"/>
              </w:rPr>
            </w:pPr>
            <w:r>
              <w:rPr>
                <w:rFonts w:cstheme="minorHAnsi"/>
                <w:sz w:val="24"/>
                <w:szCs w:val="24"/>
              </w:rPr>
              <w:t xml:space="preserve">The TANF EDG should be denied starting from the </w:t>
            </w:r>
            <w:r w:rsidR="005C4A58">
              <w:rPr>
                <w:rFonts w:cstheme="minorHAnsi"/>
                <w:sz w:val="24"/>
                <w:szCs w:val="24"/>
              </w:rPr>
              <w:t>Non-Compliance Date month</w:t>
            </w:r>
            <w:r>
              <w:rPr>
                <w:rFonts w:cstheme="minorHAnsi"/>
                <w:sz w:val="24"/>
                <w:szCs w:val="24"/>
              </w:rPr>
              <w:t xml:space="preserve"> as entered by the worker</w:t>
            </w:r>
            <w:r w:rsidR="00B94FE6">
              <w:rPr>
                <w:rFonts w:cstheme="minorHAnsi"/>
                <w:sz w:val="24"/>
                <w:szCs w:val="24"/>
              </w:rPr>
              <w:t xml:space="preserve"> in Intake.</w:t>
            </w:r>
          </w:p>
          <w:p w14:paraId="5ED11DFA" w14:textId="2F47896F" w:rsidR="00B94FE6" w:rsidRDefault="00B94FE6" w:rsidP="006F75AB">
            <w:pPr>
              <w:pStyle w:val="ListParagraph"/>
              <w:numPr>
                <w:ilvl w:val="0"/>
                <w:numId w:val="26"/>
              </w:numPr>
              <w:tabs>
                <w:tab w:val="left" w:pos="6417"/>
              </w:tabs>
              <w:rPr>
                <w:rFonts w:cstheme="minorHAnsi"/>
                <w:sz w:val="24"/>
                <w:szCs w:val="24"/>
              </w:rPr>
            </w:pPr>
            <w:r>
              <w:rPr>
                <w:rFonts w:cstheme="minorHAnsi"/>
                <w:sz w:val="24"/>
                <w:szCs w:val="24"/>
              </w:rPr>
              <w:t xml:space="preserve">The TANF EDG should be terminated from the month following the </w:t>
            </w:r>
            <w:r w:rsidR="005C4A58">
              <w:rPr>
                <w:rFonts w:cstheme="minorHAnsi"/>
                <w:sz w:val="24"/>
                <w:szCs w:val="24"/>
              </w:rPr>
              <w:t>Non-Compliance</w:t>
            </w:r>
            <w:r>
              <w:rPr>
                <w:rFonts w:cstheme="minorHAnsi"/>
                <w:sz w:val="24"/>
                <w:szCs w:val="24"/>
              </w:rPr>
              <w:t xml:space="preserve"> Date (manually entered by the worker) + 14 days in Change </w:t>
            </w:r>
            <w:proofErr w:type="gramStart"/>
            <w:r>
              <w:rPr>
                <w:rFonts w:cstheme="minorHAnsi"/>
                <w:sz w:val="24"/>
                <w:szCs w:val="24"/>
              </w:rPr>
              <w:t>mode</w:t>
            </w:r>
            <w:proofErr w:type="gramEnd"/>
          </w:p>
          <w:p w14:paraId="4BC67BA0" w14:textId="384E8DB1" w:rsidR="006B2BB2" w:rsidRPr="006F75AB" w:rsidRDefault="006B2BB2" w:rsidP="006F75AB">
            <w:pPr>
              <w:pStyle w:val="ListParagraph"/>
              <w:numPr>
                <w:ilvl w:val="0"/>
                <w:numId w:val="26"/>
              </w:numPr>
              <w:tabs>
                <w:tab w:val="left" w:pos="6417"/>
              </w:tabs>
              <w:rPr>
                <w:rFonts w:cstheme="minorHAnsi"/>
                <w:sz w:val="24"/>
                <w:szCs w:val="24"/>
              </w:rPr>
            </w:pPr>
            <w:r>
              <w:rPr>
                <w:rFonts w:cstheme="minorHAnsi"/>
                <w:sz w:val="24"/>
                <w:szCs w:val="24"/>
              </w:rPr>
              <w:t xml:space="preserve">The non-compliance sanction should not be imposed if there is a good cause </w:t>
            </w:r>
            <w:proofErr w:type="gramStart"/>
            <w:r>
              <w:rPr>
                <w:rFonts w:cstheme="minorHAnsi"/>
                <w:sz w:val="24"/>
                <w:szCs w:val="24"/>
              </w:rPr>
              <w:t>entered</w:t>
            </w:r>
            <w:proofErr w:type="gramEnd"/>
          </w:p>
          <w:p w14:paraId="52ADA2BD" w14:textId="7688DD0C" w:rsidR="00976CE0" w:rsidRDefault="00976CE0" w:rsidP="00BF291C">
            <w:pPr>
              <w:tabs>
                <w:tab w:val="left" w:pos="6417"/>
              </w:tabs>
              <w:rPr>
                <w:rFonts w:cstheme="minorHAnsi"/>
                <w:b/>
                <w:sz w:val="24"/>
                <w:szCs w:val="24"/>
                <w:u w:val="single"/>
              </w:rPr>
            </w:pPr>
          </w:p>
          <w:p w14:paraId="7B951110" w14:textId="20BC8ED2" w:rsidR="00E65A3F" w:rsidRDefault="00E65A3F" w:rsidP="00BF291C">
            <w:pPr>
              <w:tabs>
                <w:tab w:val="left" w:pos="6417"/>
              </w:tabs>
              <w:rPr>
                <w:rFonts w:cstheme="minorHAnsi"/>
                <w:b/>
                <w:sz w:val="24"/>
                <w:szCs w:val="24"/>
                <w:u w:val="single"/>
              </w:rPr>
            </w:pPr>
          </w:p>
          <w:p w14:paraId="7CBFD970" w14:textId="58C42279" w:rsidR="00E65A3F" w:rsidRPr="004367B3" w:rsidRDefault="00E65A3F" w:rsidP="2964E29B">
            <w:pPr>
              <w:tabs>
                <w:tab w:val="left" w:pos="6417"/>
              </w:tabs>
              <w:rPr>
                <w:color w:val="000000" w:themeColor="text1"/>
                <w:sz w:val="24"/>
                <w:szCs w:val="24"/>
              </w:rPr>
            </w:pPr>
            <w:r w:rsidRPr="004367B3">
              <w:rPr>
                <w:color w:val="000000" w:themeColor="text1"/>
                <w:sz w:val="24"/>
                <w:szCs w:val="24"/>
              </w:rPr>
              <w:lastRenderedPageBreak/>
              <w:t>Non-compliance for failure to meet Pathways Reasonable Modification Appointment (Applicable for Pathways MA only):</w:t>
            </w:r>
          </w:p>
          <w:p w14:paraId="32C2C4B2" w14:textId="5C85951F" w:rsidR="00E65A3F" w:rsidRPr="004367B3" w:rsidRDefault="00E65A3F" w:rsidP="2964E29B">
            <w:pPr>
              <w:pStyle w:val="ListParagraph"/>
              <w:numPr>
                <w:ilvl w:val="0"/>
                <w:numId w:val="30"/>
              </w:numPr>
              <w:tabs>
                <w:tab w:val="left" w:pos="6417"/>
              </w:tabs>
              <w:rPr>
                <w:color w:val="000000" w:themeColor="text1"/>
                <w:sz w:val="24"/>
                <w:szCs w:val="24"/>
              </w:rPr>
            </w:pPr>
            <w:r w:rsidRPr="004367B3">
              <w:rPr>
                <w:color w:val="000000" w:themeColor="text1"/>
                <w:sz w:val="24"/>
                <w:szCs w:val="24"/>
              </w:rPr>
              <w:t xml:space="preserve">If the Pathways individual requesting a Reasonable Modification in the Medical Assistance household fails to meet the Pathways Reasonable Modification </w:t>
            </w:r>
            <w:r w:rsidR="008B65A0" w:rsidRPr="004367B3">
              <w:rPr>
                <w:color w:val="000000" w:themeColor="text1"/>
                <w:sz w:val="24"/>
                <w:szCs w:val="24"/>
              </w:rPr>
              <w:t>Appointment (Case Mode = Intake</w:t>
            </w:r>
            <w:r w:rsidR="15067F46" w:rsidRPr="004367B3">
              <w:rPr>
                <w:color w:val="000000" w:themeColor="text1"/>
                <w:sz w:val="24"/>
                <w:szCs w:val="24"/>
              </w:rPr>
              <w:t>, Renewal, or Change</w:t>
            </w:r>
            <w:r w:rsidR="008B65A0" w:rsidRPr="004367B3">
              <w:rPr>
                <w:color w:val="000000" w:themeColor="text1"/>
                <w:sz w:val="24"/>
                <w:szCs w:val="24"/>
              </w:rPr>
              <w:t xml:space="preserve">, </w:t>
            </w:r>
            <w:r w:rsidR="005A3F10" w:rsidRPr="004367B3">
              <w:rPr>
                <w:color w:val="000000" w:themeColor="text1"/>
                <w:sz w:val="24"/>
                <w:szCs w:val="24"/>
              </w:rPr>
              <w:t xml:space="preserve">Appointment Type = Pathways Reasonable Modification, </w:t>
            </w:r>
            <w:r w:rsidR="60DDD4FF" w:rsidRPr="004367B3">
              <w:rPr>
                <w:color w:val="000000" w:themeColor="text1"/>
                <w:sz w:val="24"/>
                <w:szCs w:val="24"/>
              </w:rPr>
              <w:t xml:space="preserve">Appointment Status = </w:t>
            </w:r>
            <w:r w:rsidR="004A1B71" w:rsidRPr="004367B3">
              <w:rPr>
                <w:color w:val="000000" w:themeColor="text1"/>
                <w:sz w:val="24"/>
                <w:szCs w:val="24"/>
              </w:rPr>
              <w:t>No-Show Appointment</w:t>
            </w:r>
            <w:r w:rsidR="3288ED75" w:rsidRPr="004367B3">
              <w:rPr>
                <w:color w:val="000000" w:themeColor="text1"/>
                <w:sz w:val="24"/>
                <w:szCs w:val="24"/>
              </w:rPr>
              <w:t>, AND if Case Mode = Renewal, then ‘</w:t>
            </w:r>
            <w:r w:rsidR="733081F6" w:rsidRPr="004367B3">
              <w:rPr>
                <w:color w:val="000000" w:themeColor="text1"/>
                <w:sz w:val="24"/>
                <w:szCs w:val="24"/>
              </w:rPr>
              <w:t>Appointment Date</w:t>
            </w:r>
            <w:r w:rsidR="3288ED75" w:rsidRPr="004367B3">
              <w:rPr>
                <w:color w:val="000000" w:themeColor="text1"/>
                <w:sz w:val="24"/>
                <w:szCs w:val="24"/>
              </w:rPr>
              <w:t>’ is EQUAL to or GREATER than the Form Sent Date for that renewal period for the MA program</w:t>
            </w:r>
            <w:r w:rsidR="004A1B71" w:rsidRPr="004367B3">
              <w:rPr>
                <w:color w:val="000000" w:themeColor="text1"/>
                <w:sz w:val="24"/>
                <w:szCs w:val="24"/>
              </w:rPr>
              <w:t>)</w:t>
            </w:r>
          </w:p>
          <w:p w14:paraId="5E98195D" w14:textId="1A43893A" w:rsidR="00E65A3F" w:rsidRPr="004367B3" w:rsidRDefault="2134FEF0" w:rsidP="2964E29B">
            <w:pPr>
              <w:pStyle w:val="ListParagraph"/>
              <w:numPr>
                <w:ilvl w:val="0"/>
                <w:numId w:val="30"/>
              </w:numPr>
              <w:tabs>
                <w:tab w:val="left" w:pos="6417"/>
              </w:tabs>
              <w:rPr>
                <w:rFonts w:eastAsiaTheme="minorEastAsia"/>
                <w:color w:val="000000" w:themeColor="text1"/>
                <w:sz w:val="24"/>
                <w:szCs w:val="24"/>
              </w:rPr>
            </w:pPr>
            <w:r w:rsidRPr="004367B3">
              <w:rPr>
                <w:color w:val="000000" w:themeColor="text1"/>
                <w:sz w:val="24"/>
                <w:szCs w:val="24"/>
              </w:rPr>
              <w:t xml:space="preserve">For all modes, </w:t>
            </w:r>
            <w:r w:rsidR="005C5FC5" w:rsidRPr="004367B3">
              <w:rPr>
                <w:color w:val="000000" w:themeColor="text1"/>
                <w:sz w:val="24"/>
                <w:szCs w:val="24"/>
              </w:rPr>
              <w:t>If the Pathways individual is not eligible, P</w:t>
            </w:r>
            <w:r w:rsidR="004D2D2D" w:rsidRPr="004367B3">
              <w:rPr>
                <w:color w:val="000000" w:themeColor="text1"/>
                <w:sz w:val="24"/>
                <w:szCs w:val="24"/>
              </w:rPr>
              <w:t>athways individual should be denied for failure to meet the Qualifying Activity Requiremen</w:t>
            </w:r>
            <w:r w:rsidR="005C5FC5" w:rsidRPr="004367B3">
              <w:rPr>
                <w:color w:val="000000" w:themeColor="text1"/>
                <w:sz w:val="24"/>
                <w:szCs w:val="24"/>
              </w:rPr>
              <w:t xml:space="preserve">t </w:t>
            </w:r>
            <w:r w:rsidR="5F7F123A" w:rsidRPr="004367B3">
              <w:rPr>
                <w:color w:val="000000" w:themeColor="text1"/>
                <w:sz w:val="24"/>
                <w:szCs w:val="24"/>
              </w:rPr>
              <w:t xml:space="preserve">and failure to cooperate with the eligibility process </w:t>
            </w:r>
            <w:r w:rsidR="005C5FC5" w:rsidRPr="004367B3">
              <w:rPr>
                <w:color w:val="000000" w:themeColor="text1"/>
                <w:sz w:val="24"/>
                <w:szCs w:val="24"/>
              </w:rPr>
              <w:t>(</w:t>
            </w:r>
            <w:r w:rsidR="005C5FC5" w:rsidRPr="008155A7">
              <w:rPr>
                <w:color w:val="0070C0"/>
                <w:sz w:val="24"/>
                <w:szCs w:val="24"/>
              </w:rPr>
              <w:t>EL</w:t>
            </w:r>
            <w:r w:rsidR="008155A7" w:rsidRPr="008155A7">
              <w:rPr>
                <w:color w:val="0070C0"/>
                <w:sz w:val="24"/>
                <w:szCs w:val="24"/>
              </w:rPr>
              <w:t>9121</w:t>
            </w:r>
            <w:r w:rsidR="005C5FC5" w:rsidRPr="008155A7">
              <w:rPr>
                <w:color w:val="0070C0"/>
                <w:sz w:val="24"/>
                <w:szCs w:val="24"/>
              </w:rPr>
              <w:t xml:space="preserve"> </w:t>
            </w:r>
            <w:r w:rsidR="2C09FAEF" w:rsidRPr="004367B3">
              <w:rPr>
                <w:color w:val="000000" w:themeColor="text1"/>
                <w:sz w:val="24"/>
                <w:szCs w:val="24"/>
              </w:rPr>
              <w:t>-</w:t>
            </w:r>
            <w:r w:rsidR="005C5FC5" w:rsidRPr="004367B3">
              <w:rPr>
                <w:color w:val="000000" w:themeColor="text1"/>
                <w:sz w:val="24"/>
                <w:szCs w:val="24"/>
              </w:rPr>
              <w:t xml:space="preserve"> YOU ARE NOT ELIGIBLE FOR PATHWAYS MEDICAID BECAUSE YOU HAVE NOT MET THE QUALIFYING ACTIVITIES REQUIREMENTS</w:t>
            </w:r>
            <w:r w:rsidR="6F290D2C" w:rsidRPr="004367B3">
              <w:rPr>
                <w:color w:val="000000" w:themeColor="text1"/>
                <w:sz w:val="24"/>
                <w:szCs w:val="24"/>
              </w:rPr>
              <w:t>, and EL9014</w:t>
            </w:r>
            <w:r w:rsidR="064CA33F" w:rsidRPr="004367B3">
              <w:rPr>
                <w:color w:val="000000" w:themeColor="text1"/>
                <w:sz w:val="24"/>
                <w:szCs w:val="24"/>
              </w:rPr>
              <w:t xml:space="preserve"> – FAILED TO COOPERATE WITH THE ELIGIBILITY PROCESS</w:t>
            </w:r>
            <w:r w:rsidR="005C5FC5" w:rsidRPr="004367B3">
              <w:rPr>
                <w:color w:val="000000" w:themeColor="text1"/>
                <w:sz w:val="24"/>
                <w:szCs w:val="24"/>
              </w:rPr>
              <w:t>)</w:t>
            </w:r>
          </w:p>
          <w:p w14:paraId="65653DDD" w14:textId="50227063" w:rsidR="2964E29B" w:rsidRDefault="2964E29B" w:rsidP="2964E29B">
            <w:pPr>
              <w:tabs>
                <w:tab w:val="left" w:pos="6417"/>
              </w:tabs>
              <w:rPr>
                <w:color w:val="4F80BD"/>
                <w:sz w:val="24"/>
                <w:szCs w:val="24"/>
              </w:rPr>
            </w:pPr>
          </w:p>
          <w:p w14:paraId="3F092F79" w14:textId="5E6F01FB" w:rsidR="00154B47" w:rsidRDefault="00154B47" w:rsidP="00BF291C">
            <w:pPr>
              <w:tabs>
                <w:tab w:val="left" w:pos="6417"/>
              </w:tabs>
              <w:rPr>
                <w:rFonts w:cstheme="minorHAnsi"/>
                <w:b/>
                <w:sz w:val="24"/>
                <w:szCs w:val="24"/>
              </w:rPr>
            </w:pPr>
            <w:r w:rsidRPr="0093614A">
              <w:rPr>
                <w:rFonts w:cstheme="minorHAnsi"/>
                <w:b/>
                <w:sz w:val="24"/>
                <w:szCs w:val="24"/>
              </w:rPr>
              <w:t>OPA Rules:</w:t>
            </w:r>
          </w:p>
          <w:p w14:paraId="63ABEFE5" w14:textId="77777777" w:rsidR="00154B47" w:rsidRDefault="00154B47" w:rsidP="00BF291C">
            <w:pPr>
              <w:tabs>
                <w:tab w:val="left" w:pos="6417"/>
              </w:tabs>
              <w:rPr>
                <w:rFonts w:cstheme="minorHAnsi"/>
                <w:b/>
                <w:sz w:val="24"/>
                <w:szCs w:val="24"/>
              </w:rPr>
            </w:pPr>
          </w:p>
          <w:p w14:paraId="561F0BBE" w14:textId="2768A9B1" w:rsidR="00154B47" w:rsidRPr="0093614A" w:rsidRDefault="00154B47" w:rsidP="00BF291C">
            <w:pPr>
              <w:tabs>
                <w:tab w:val="left" w:pos="6417"/>
              </w:tabs>
              <w:rPr>
                <w:rFonts w:cstheme="minorHAnsi"/>
                <w:sz w:val="24"/>
                <w:szCs w:val="24"/>
              </w:rPr>
            </w:pPr>
            <w:r w:rsidRPr="0093614A">
              <w:rPr>
                <w:bCs/>
              </w:rPr>
              <w:t xml:space="preserve">The OPA rules in this section were informational for the initial requirement and design phase. These initial rules have been subsequently removed from the document. The section mentioned above are the specifications per GA IES policy and the actual business rules will reside in the OPA </w:t>
            </w:r>
            <w:proofErr w:type="gramStart"/>
            <w:r w:rsidRPr="0093614A">
              <w:rPr>
                <w:bCs/>
              </w:rPr>
              <w:t>repository</w:t>
            </w:r>
            <w:proofErr w:type="gramEnd"/>
          </w:p>
          <w:p w14:paraId="610E3A81" w14:textId="286E6021" w:rsidR="00115717" w:rsidRPr="008618D3" w:rsidRDefault="00115717" w:rsidP="0093614A"/>
        </w:tc>
      </w:tr>
      <w:tr w:rsidR="0085179F" w14:paraId="5E316003" w14:textId="77777777" w:rsidTr="1CD2DDF4">
        <w:trPr>
          <w:trHeight w:val="413"/>
        </w:trPr>
        <w:tc>
          <w:tcPr>
            <w:tcW w:w="10525" w:type="dxa"/>
          </w:tcPr>
          <w:p w14:paraId="381A2605" w14:textId="77777777" w:rsidR="0085179F" w:rsidRPr="0085179F" w:rsidRDefault="0085179F" w:rsidP="00AC4F6B">
            <w:pPr>
              <w:rPr>
                <w:rFonts w:cstheme="minorHAnsi"/>
                <w:b/>
                <w:sz w:val="24"/>
                <w:szCs w:val="24"/>
              </w:rPr>
            </w:pPr>
            <w:r>
              <w:rPr>
                <w:rFonts w:cstheme="minorHAnsi"/>
                <w:b/>
                <w:sz w:val="24"/>
                <w:szCs w:val="24"/>
              </w:rPr>
              <w:lastRenderedPageBreak/>
              <w:t>Glossary</w:t>
            </w:r>
          </w:p>
        </w:tc>
      </w:tr>
    </w:tbl>
    <w:p w14:paraId="273D36E5" w14:textId="77777777" w:rsidR="00DC6AE6" w:rsidRDefault="00DC6AE6" w:rsidP="00DC6AE6">
      <w:pPr>
        <w:rPr>
          <w:rFonts w:ascii="Calibri" w:hAnsi="Calibri"/>
        </w:rPr>
      </w:pPr>
    </w:p>
    <w:p w14:paraId="5C16818E" w14:textId="352AC877" w:rsidR="00D7351D" w:rsidRDefault="00D7351D">
      <w:pPr>
        <w:rPr>
          <w:rFonts w:ascii="Calibri" w:hAnsi="Calibri"/>
        </w:rPr>
      </w:pPr>
      <w:r>
        <w:rPr>
          <w:rFonts w:ascii="Calibri" w:hAnsi="Calibri"/>
        </w:rPr>
        <w:br w:type="page"/>
      </w:r>
    </w:p>
    <w:p w14:paraId="45595845" w14:textId="77777777" w:rsidR="00196D95" w:rsidRDefault="00196D95" w:rsidP="00DC6AE6">
      <w:pPr>
        <w:rPr>
          <w:rFonts w:ascii="Calibri" w:hAnsi="Calibri"/>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95"/>
        <w:gridCol w:w="1217"/>
        <w:gridCol w:w="4126"/>
        <w:gridCol w:w="2210"/>
      </w:tblGrid>
      <w:tr w:rsidR="00DD49D0" w14:paraId="452F8D33" w14:textId="77777777" w:rsidTr="72C0EDED">
        <w:trPr>
          <w:trHeight w:val="520"/>
          <w:tblHeader/>
        </w:trPr>
        <w:tc>
          <w:tcPr>
            <w:tcW w:w="9648" w:type="dxa"/>
            <w:gridSpan w:val="4"/>
            <w:shd w:val="clear" w:color="auto" w:fill="8DB4E2"/>
            <w:tcMar>
              <w:top w:w="0" w:type="dxa"/>
              <w:left w:w="108" w:type="dxa"/>
              <w:bottom w:w="0" w:type="dxa"/>
              <w:right w:w="108" w:type="dxa"/>
            </w:tcMar>
          </w:tcPr>
          <w:p w14:paraId="726FC6EE" w14:textId="77777777" w:rsidR="00DD49D0" w:rsidRPr="00D7351D" w:rsidRDefault="00DD49D0" w:rsidP="00816A4E">
            <w:pPr>
              <w:jc w:val="center"/>
              <w:rPr>
                <w:b/>
                <w:bCs/>
                <w:sz w:val="20"/>
                <w:szCs w:val="20"/>
              </w:rPr>
            </w:pPr>
            <w:r w:rsidRPr="00D7351D">
              <w:rPr>
                <w:b/>
                <w:bCs/>
                <w:sz w:val="20"/>
                <w:szCs w:val="20"/>
              </w:rPr>
              <w:t>Change Log</w:t>
            </w:r>
          </w:p>
        </w:tc>
      </w:tr>
      <w:tr w:rsidR="00DD49D0" w14:paraId="1438D471" w14:textId="77777777" w:rsidTr="004B7F24">
        <w:trPr>
          <w:trHeight w:val="539"/>
          <w:tblHeader/>
        </w:trPr>
        <w:tc>
          <w:tcPr>
            <w:tcW w:w="1918" w:type="dxa"/>
            <w:shd w:val="clear" w:color="auto" w:fill="8DB4E2"/>
            <w:tcMar>
              <w:top w:w="0" w:type="dxa"/>
              <w:left w:w="108" w:type="dxa"/>
              <w:bottom w:w="0" w:type="dxa"/>
              <w:right w:w="108" w:type="dxa"/>
            </w:tcMar>
            <w:vAlign w:val="center"/>
            <w:hideMark/>
          </w:tcPr>
          <w:p w14:paraId="4C48B75E" w14:textId="77777777" w:rsidR="00DD49D0" w:rsidRPr="00D7351D" w:rsidRDefault="00DD49D0" w:rsidP="00816A4E">
            <w:pPr>
              <w:jc w:val="center"/>
              <w:rPr>
                <w:rFonts w:ascii="Calibri" w:hAnsi="Calibri" w:cs="Calibri"/>
                <w:b/>
                <w:bCs/>
                <w:color w:val="FFFFFF"/>
                <w:sz w:val="20"/>
                <w:szCs w:val="20"/>
              </w:rPr>
            </w:pPr>
            <w:r w:rsidRPr="00D7351D">
              <w:rPr>
                <w:b/>
                <w:bCs/>
                <w:color w:val="FFFFFF"/>
                <w:sz w:val="20"/>
                <w:szCs w:val="20"/>
              </w:rPr>
              <w:t>Version Number</w:t>
            </w:r>
          </w:p>
        </w:tc>
        <w:tc>
          <w:tcPr>
            <w:tcW w:w="1182" w:type="dxa"/>
            <w:shd w:val="clear" w:color="auto" w:fill="8DB4E2"/>
            <w:tcMar>
              <w:top w:w="0" w:type="dxa"/>
              <w:left w:w="108" w:type="dxa"/>
              <w:bottom w:w="0" w:type="dxa"/>
              <w:right w:w="108" w:type="dxa"/>
            </w:tcMar>
            <w:vAlign w:val="center"/>
            <w:hideMark/>
          </w:tcPr>
          <w:p w14:paraId="1CAF62D3" w14:textId="77777777" w:rsidR="00DD49D0" w:rsidRPr="00D7351D" w:rsidRDefault="00DD49D0" w:rsidP="00816A4E">
            <w:pPr>
              <w:jc w:val="center"/>
              <w:rPr>
                <w:rFonts w:ascii="Calibri" w:hAnsi="Calibri" w:cs="Calibri"/>
                <w:b/>
                <w:bCs/>
                <w:color w:val="FFFFFF"/>
                <w:sz w:val="20"/>
                <w:szCs w:val="20"/>
              </w:rPr>
            </w:pPr>
            <w:r w:rsidRPr="00D7351D">
              <w:rPr>
                <w:b/>
                <w:bCs/>
                <w:color w:val="FFFFFF"/>
                <w:sz w:val="20"/>
                <w:szCs w:val="20"/>
              </w:rPr>
              <w:t>Date</w:t>
            </w:r>
          </w:p>
        </w:tc>
        <w:tc>
          <w:tcPr>
            <w:tcW w:w="4246" w:type="dxa"/>
            <w:shd w:val="clear" w:color="auto" w:fill="8DB4E2"/>
            <w:tcMar>
              <w:top w:w="0" w:type="dxa"/>
              <w:left w:w="108" w:type="dxa"/>
              <w:bottom w:w="0" w:type="dxa"/>
              <w:right w:w="108" w:type="dxa"/>
            </w:tcMar>
            <w:vAlign w:val="center"/>
            <w:hideMark/>
          </w:tcPr>
          <w:p w14:paraId="0F6EEBAF" w14:textId="77777777" w:rsidR="00DD49D0" w:rsidRPr="00D7351D" w:rsidRDefault="00DD49D0" w:rsidP="00816A4E">
            <w:pPr>
              <w:jc w:val="center"/>
              <w:rPr>
                <w:rFonts w:ascii="Calibri" w:hAnsi="Calibri" w:cs="Calibri"/>
                <w:b/>
                <w:bCs/>
                <w:color w:val="FFFFFF"/>
                <w:sz w:val="20"/>
                <w:szCs w:val="20"/>
              </w:rPr>
            </w:pPr>
            <w:r w:rsidRPr="00D7351D">
              <w:rPr>
                <w:b/>
                <w:bCs/>
                <w:color w:val="FFFFFF"/>
                <w:sz w:val="20"/>
                <w:szCs w:val="20"/>
              </w:rPr>
              <w:t>Description of Change Made</w:t>
            </w:r>
          </w:p>
        </w:tc>
        <w:tc>
          <w:tcPr>
            <w:tcW w:w="2302" w:type="dxa"/>
            <w:shd w:val="clear" w:color="auto" w:fill="8DB4E2"/>
            <w:tcMar>
              <w:top w:w="0" w:type="dxa"/>
              <w:left w:w="108" w:type="dxa"/>
              <w:bottom w:w="0" w:type="dxa"/>
              <w:right w:w="108" w:type="dxa"/>
            </w:tcMar>
            <w:vAlign w:val="center"/>
            <w:hideMark/>
          </w:tcPr>
          <w:p w14:paraId="2D544070" w14:textId="77777777" w:rsidR="00DD49D0" w:rsidRPr="00D7351D" w:rsidRDefault="00DD49D0" w:rsidP="00816A4E">
            <w:pPr>
              <w:jc w:val="center"/>
              <w:rPr>
                <w:rFonts w:ascii="Calibri" w:hAnsi="Calibri" w:cs="Calibri"/>
                <w:b/>
                <w:bCs/>
                <w:color w:val="FFFFFF"/>
                <w:sz w:val="20"/>
                <w:szCs w:val="20"/>
              </w:rPr>
            </w:pPr>
            <w:r w:rsidRPr="00D7351D">
              <w:rPr>
                <w:b/>
                <w:bCs/>
                <w:color w:val="FFFFFF"/>
                <w:sz w:val="20"/>
                <w:szCs w:val="20"/>
              </w:rPr>
              <w:t>Review Comment (Ref comment # from response sheet)</w:t>
            </w:r>
          </w:p>
        </w:tc>
      </w:tr>
      <w:tr w:rsidR="00DD49D0" w14:paraId="7009AD92" w14:textId="77777777" w:rsidTr="004B7F24">
        <w:trPr>
          <w:trHeight w:val="260"/>
        </w:trPr>
        <w:tc>
          <w:tcPr>
            <w:tcW w:w="1918" w:type="dxa"/>
            <w:noWrap/>
            <w:tcMar>
              <w:top w:w="0" w:type="dxa"/>
              <w:left w:w="108" w:type="dxa"/>
              <w:bottom w:w="0" w:type="dxa"/>
              <w:right w:w="108" w:type="dxa"/>
            </w:tcMar>
          </w:tcPr>
          <w:p w14:paraId="633ABF07" w14:textId="77777777" w:rsidR="00DD49D0" w:rsidRPr="00D7351D" w:rsidRDefault="000A50C6" w:rsidP="00816A4E">
            <w:pPr>
              <w:jc w:val="right"/>
              <w:rPr>
                <w:color w:val="000000"/>
                <w:sz w:val="20"/>
                <w:szCs w:val="20"/>
              </w:rPr>
            </w:pPr>
            <w:r w:rsidRPr="00D7351D">
              <w:rPr>
                <w:color w:val="000000"/>
                <w:sz w:val="20"/>
                <w:szCs w:val="20"/>
              </w:rPr>
              <w:t>V0_1</w:t>
            </w:r>
          </w:p>
        </w:tc>
        <w:tc>
          <w:tcPr>
            <w:tcW w:w="1182" w:type="dxa"/>
            <w:tcMar>
              <w:top w:w="0" w:type="dxa"/>
              <w:left w:w="108" w:type="dxa"/>
              <w:bottom w:w="0" w:type="dxa"/>
              <w:right w:w="108" w:type="dxa"/>
            </w:tcMar>
          </w:tcPr>
          <w:p w14:paraId="5FBF506C" w14:textId="77777777" w:rsidR="00DD49D0" w:rsidRPr="00D7351D" w:rsidRDefault="000A50C6" w:rsidP="00816A4E">
            <w:pPr>
              <w:jc w:val="right"/>
              <w:rPr>
                <w:color w:val="000000"/>
                <w:sz w:val="20"/>
                <w:szCs w:val="20"/>
              </w:rPr>
            </w:pPr>
            <w:r w:rsidRPr="00D7351D">
              <w:rPr>
                <w:color w:val="000000"/>
                <w:sz w:val="20"/>
                <w:szCs w:val="20"/>
              </w:rPr>
              <w:t>09/23/</w:t>
            </w:r>
            <w:r w:rsidR="00DD49D0" w:rsidRPr="00D7351D">
              <w:rPr>
                <w:color w:val="000000"/>
                <w:sz w:val="20"/>
                <w:szCs w:val="20"/>
              </w:rPr>
              <w:t>14</w:t>
            </w:r>
          </w:p>
        </w:tc>
        <w:tc>
          <w:tcPr>
            <w:tcW w:w="4246" w:type="dxa"/>
            <w:tcMar>
              <w:top w:w="0" w:type="dxa"/>
              <w:left w:w="108" w:type="dxa"/>
              <w:bottom w:w="0" w:type="dxa"/>
              <w:right w:w="108" w:type="dxa"/>
            </w:tcMar>
          </w:tcPr>
          <w:p w14:paraId="497D3A1E" w14:textId="77777777" w:rsidR="00DD49D0" w:rsidRPr="00D7351D" w:rsidRDefault="00DD49D0" w:rsidP="00816A4E">
            <w:pPr>
              <w:rPr>
                <w:color w:val="000000"/>
                <w:sz w:val="20"/>
                <w:szCs w:val="20"/>
              </w:rPr>
            </w:pPr>
            <w:r w:rsidRPr="00D7351D">
              <w:rPr>
                <w:color w:val="000000"/>
                <w:sz w:val="20"/>
                <w:szCs w:val="20"/>
              </w:rPr>
              <w:t>Initial Submission</w:t>
            </w:r>
          </w:p>
        </w:tc>
        <w:tc>
          <w:tcPr>
            <w:tcW w:w="2302" w:type="dxa"/>
            <w:tcMar>
              <w:top w:w="0" w:type="dxa"/>
              <w:left w:w="108" w:type="dxa"/>
              <w:bottom w:w="0" w:type="dxa"/>
              <w:right w:w="108" w:type="dxa"/>
            </w:tcMar>
          </w:tcPr>
          <w:p w14:paraId="642B668A" w14:textId="77777777" w:rsidR="00DD49D0" w:rsidRPr="00D7351D" w:rsidRDefault="00DD49D0" w:rsidP="00816A4E">
            <w:pPr>
              <w:rPr>
                <w:color w:val="000000"/>
                <w:sz w:val="20"/>
                <w:szCs w:val="20"/>
              </w:rPr>
            </w:pPr>
          </w:p>
        </w:tc>
      </w:tr>
      <w:tr w:rsidR="00DD49D0" w14:paraId="02315B85" w14:textId="77777777" w:rsidTr="004B7F24">
        <w:trPr>
          <w:trHeight w:val="2330"/>
        </w:trPr>
        <w:tc>
          <w:tcPr>
            <w:tcW w:w="1918" w:type="dxa"/>
            <w:noWrap/>
            <w:tcMar>
              <w:top w:w="0" w:type="dxa"/>
              <w:left w:w="108" w:type="dxa"/>
              <w:bottom w:w="0" w:type="dxa"/>
              <w:right w:w="108" w:type="dxa"/>
            </w:tcMar>
          </w:tcPr>
          <w:p w14:paraId="3E54BA64" w14:textId="77777777" w:rsidR="00DD49D0" w:rsidRPr="00D7351D" w:rsidRDefault="000A50C6" w:rsidP="00816A4E">
            <w:pPr>
              <w:jc w:val="right"/>
              <w:rPr>
                <w:color w:val="000000"/>
                <w:sz w:val="20"/>
                <w:szCs w:val="20"/>
              </w:rPr>
            </w:pPr>
            <w:r w:rsidRPr="00D7351D">
              <w:rPr>
                <w:color w:val="000000"/>
                <w:sz w:val="20"/>
                <w:szCs w:val="20"/>
              </w:rPr>
              <w:t>V0_2</w:t>
            </w:r>
          </w:p>
        </w:tc>
        <w:tc>
          <w:tcPr>
            <w:tcW w:w="1182" w:type="dxa"/>
            <w:tcMar>
              <w:top w:w="0" w:type="dxa"/>
              <w:left w:w="108" w:type="dxa"/>
              <w:bottom w:w="0" w:type="dxa"/>
              <w:right w:w="108" w:type="dxa"/>
            </w:tcMar>
          </w:tcPr>
          <w:p w14:paraId="537F6E03" w14:textId="77777777" w:rsidR="00DD49D0" w:rsidRPr="00D7351D" w:rsidRDefault="000A50C6" w:rsidP="00816A4E">
            <w:pPr>
              <w:jc w:val="right"/>
              <w:rPr>
                <w:color w:val="000000"/>
                <w:sz w:val="20"/>
                <w:szCs w:val="20"/>
              </w:rPr>
            </w:pPr>
            <w:r w:rsidRPr="00D7351D">
              <w:rPr>
                <w:color w:val="000000"/>
                <w:sz w:val="20"/>
                <w:szCs w:val="20"/>
              </w:rPr>
              <w:t>10/28/</w:t>
            </w:r>
            <w:r w:rsidR="00DD49D0" w:rsidRPr="00D7351D">
              <w:rPr>
                <w:color w:val="000000"/>
                <w:sz w:val="20"/>
                <w:szCs w:val="20"/>
              </w:rPr>
              <w:t>14</w:t>
            </w:r>
          </w:p>
        </w:tc>
        <w:tc>
          <w:tcPr>
            <w:tcW w:w="4246" w:type="dxa"/>
            <w:tcMar>
              <w:top w:w="0" w:type="dxa"/>
              <w:left w:w="108" w:type="dxa"/>
              <w:bottom w:w="0" w:type="dxa"/>
              <w:right w:w="108" w:type="dxa"/>
            </w:tcMar>
          </w:tcPr>
          <w:p w14:paraId="5AAC4134" w14:textId="77777777" w:rsidR="00DD49D0" w:rsidRPr="00D7351D" w:rsidRDefault="00DD49D0" w:rsidP="00816A4E">
            <w:pPr>
              <w:rPr>
                <w:color w:val="000000"/>
                <w:sz w:val="20"/>
                <w:szCs w:val="20"/>
              </w:rPr>
            </w:pPr>
            <w:r w:rsidRPr="00D7351D">
              <w:rPr>
                <w:color w:val="000000"/>
                <w:sz w:val="20"/>
                <w:szCs w:val="20"/>
              </w:rPr>
              <w:t>BRS Structure updated as per JAD session held on 10/01/14.</w:t>
            </w:r>
          </w:p>
          <w:p w14:paraId="1D4E591C" w14:textId="77777777" w:rsidR="00DD49D0" w:rsidRPr="00D7351D" w:rsidRDefault="00DD49D0" w:rsidP="00816A4E">
            <w:pPr>
              <w:rPr>
                <w:color w:val="000000"/>
                <w:sz w:val="20"/>
                <w:szCs w:val="20"/>
              </w:rPr>
            </w:pPr>
            <w:r w:rsidRPr="00D7351D">
              <w:rPr>
                <w:color w:val="000000"/>
                <w:sz w:val="20"/>
                <w:szCs w:val="20"/>
              </w:rPr>
              <w:t>Food Stamps Rules have been updated as per comments. Child Care rules have been updated as per PMC Action Item #251947.</w:t>
            </w:r>
          </w:p>
          <w:p w14:paraId="61BD4C41" w14:textId="77777777" w:rsidR="00DD49D0" w:rsidRPr="00D7351D" w:rsidRDefault="00DD49D0" w:rsidP="00816A4E">
            <w:pPr>
              <w:rPr>
                <w:color w:val="000000"/>
                <w:sz w:val="20"/>
                <w:szCs w:val="20"/>
              </w:rPr>
            </w:pPr>
            <w:r w:rsidRPr="00D7351D">
              <w:rPr>
                <w:color w:val="000000"/>
                <w:sz w:val="20"/>
                <w:szCs w:val="20"/>
              </w:rPr>
              <w:t xml:space="preserve">Medicaid rules updated as per State’s comments and policy. </w:t>
            </w:r>
          </w:p>
        </w:tc>
        <w:tc>
          <w:tcPr>
            <w:tcW w:w="2302" w:type="dxa"/>
            <w:tcMar>
              <w:top w:w="0" w:type="dxa"/>
              <w:left w:w="108" w:type="dxa"/>
              <w:bottom w:w="0" w:type="dxa"/>
              <w:right w:w="108" w:type="dxa"/>
            </w:tcMar>
          </w:tcPr>
          <w:p w14:paraId="36234596" w14:textId="77777777" w:rsidR="00DD49D0" w:rsidRPr="00D7351D" w:rsidRDefault="00DD49D0" w:rsidP="00816A4E">
            <w:pPr>
              <w:rPr>
                <w:color w:val="000000"/>
                <w:sz w:val="20"/>
                <w:szCs w:val="20"/>
              </w:rPr>
            </w:pPr>
          </w:p>
        </w:tc>
      </w:tr>
      <w:tr w:rsidR="00DD49D0" w14:paraId="5263F063" w14:textId="77777777" w:rsidTr="004B7F24">
        <w:trPr>
          <w:trHeight w:val="260"/>
        </w:trPr>
        <w:tc>
          <w:tcPr>
            <w:tcW w:w="1918" w:type="dxa"/>
            <w:noWrap/>
            <w:tcMar>
              <w:top w:w="0" w:type="dxa"/>
              <w:left w:w="108" w:type="dxa"/>
              <w:bottom w:w="0" w:type="dxa"/>
              <w:right w:w="108" w:type="dxa"/>
            </w:tcMar>
          </w:tcPr>
          <w:p w14:paraId="3A90B07E" w14:textId="77777777" w:rsidR="00DD49D0" w:rsidRPr="00D7351D" w:rsidRDefault="000A50C6" w:rsidP="00816A4E">
            <w:pPr>
              <w:jc w:val="right"/>
              <w:rPr>
                <w:color w:val="000000"/>
                <w:sz w:val="20"/>
                <w:szCs w:val="20"/>
              </w:rPr>
            </w:pPr>
            <w:r w:rsidRPr="00D7351D">
              <w:rPr>
                <w:color w:val="000000"/>
                <w:sz w:val="20"/>
                <w:szCs w:val="20"/>
              </w:rPr>
              <w:t>V0_3</w:t>
            </w:r>
          </w:p>
        </w:tc>
        <w:tc>
          <w:tcPr>
            <w:tcW w:w="1182" w:type="dxa"/>
            <w:tcMar>
              <w:top w:w="0" w:type="dxa"/>
              <w:left w:w="108" w:type="dxa"/>
              <w:bottom w:w="0" w:type="dxa"/>
              <w:right w:w="108" w:type="dxa"/>
            </w:tcMar>
          </w:tcPr>
          <w:p w14:paraId="5BCFADF0" w14:textId="77777777" w:rsidR="00DD49D0" w:rsidRPr="00D7351D" w:rsidRDefault="000A50C6" w:rsidP="00816A4E">
            <w:pPr>
              <w:jc w:val="right"/>
              <w:rPr>
                <w:color w:val="000000"/>
                <w:sz w:val="20"/>
                <w:szCs w:val="20"/>
              </w:rPr>
            </w:pPr>
            <w:r w:rsidRPr="00D7351D">
              <w:rPr>
                <w:color w:val="000000"/>
                <w:sz w:val="20"/>
                <w:szCs w:val="20"/>
              </w:rPr>
              <w:t>11/19/</w:t>
            </w:r>
            <w:r w:rsidR="00DD49D0" w:rsidRPr="00D7351D">
              <w:rPr>
                <w:color w:val="000000"/>
                <w:sz w:val="20"/>
                <w:szCs w:val="20"/>
              </w:rPr>
              <w:t>14</w:t>
            </w:r>
          </w:p>
        </w:tc>
        <w:tc>
          <w:tcPr>
            <w:tcW w:w="4246" w:type="dxa"/>
            <w:tcMar>
              <w:top w:w="0" w:type="dxa"/>
              <w:left w:w="108" w:type="dxa"/>
              <w:bottom w:w="0" w:type="dxa"/>
              <w:right w:w="108" w:type="dxa"/>
            </w:tcMar>
          </w:tcPr>
          <w:p w14:paraId="4950AAB3" w14:textId="77777777" w:rsidR="00DD49D0" w:rsidRPr="00D7351D" w:rsidRDefault="00DD49D0" w:rsidP="00816A4E">
            <w:pPr>
              <w:rPr>
                <w:color w:val="000000"/>
                <w:sz w:val="20"/>
                <w:szCs w:val="20"/>
              </w:rPr>
            </w:pPr>
            <w:r w:rsidRPr="00D7351D">
              <w:rPr>
                <w:color w:val="000000"/>
                <w:sz w:val="20"/>
                <w:szCs w:val="20"/>
              </w:rPr>
              <w:t>Updates made to add the TANF missed appointment at Renewal policy.</w:t>
            </w:r>
          </w:p>
        </w:tc>
        <w:tc>
          <w:tcPr>
            <w:tcW w:w="2302" w:type="dxa"/>
            <w:tcMar>
              <w:top w:w="0" w:type="dxa"/>
              <w:left w:w="108" w:type="dxa"/>
              <w:bottom w:w="0" w:type="dxa"/>
              <w:right w:w="108" w:type="dxa"/>
            </w:tcMar>
          </w:tcPr>
          <w:p w14:paraId="36B17F0D" w14:textId="77777777" w:rsidR="00DD49D0" w:rsidRPr="00D7351D" w:rsidRDefault="00DD49D0" w:rsidP="00816A4E">
            <w:pPr>
              <w:rPr>
                <w:color w:val="000000"/>
                <w:sz w:val="20"/>
                <w:szCs w:val="20"/>
              </w:rPr>
            </w:pPr>
          </w:p>
        </w:tc>
      </w:tr>
      <w:tr w:rsidR="00DD49D0" w14:paraId="08135D4B" w14:textId="77777777" w:rsidTr="004B7F24">
        <w:trPr>
          <w:trHeight w:val="260"/>
        </w:trPr>
        <w:tc>
          <w:tcPr>
            <w:tcW w:w="1918" w:type="dxa"/>
            <w:noWrap/>
            <w:tcMar>
              <w:top w:w="0" w:type="dxa"/>
              <w:left w:w="108" w:type="dxa"/>
              <w:bottom w:w="0" w:type="dxa"/>
              <w:right w:w="108" w:type="dxa"/>
            </w:tcMar>
          </w:tcPr>
          <w:p w14:paraId="5F09D78F" w14:textId="77777777" w:rsidR="00DD49D0" w:rsidRPr="00D7351D" w:rsidRDefault="000A50C6" w:rsidP="00816A4E">
            <w:pPr>
              <w:jc w:val="right"/>
              <w:rPr>
                <w:color w:val="000000"/>
                <w:sz w:val="20"/>
                <w:szCs w:val="20"/>
              </w:rPr>
            </w:pPr>
            <w:r w:rsidRPr="00D7351D">
              <w:rPr>
                <w:color w:val="000000"/>
                <w:sz w:val="20"/>
                <w:szCs w:val="20"/>
              </w:rPr>
              <w:t>V0_4</w:t>
            </w:r>
          </w:p>
        </w:tc>
        <w:tc>
          <w:tcPr>
            <w:tcW w:w="1182" w:type="dxa"/>
            <w:tcMar>
              <w:top w:w="0" w:type="dxa"/>
              <w:left w:w="108" w:type="dxa"/>
              <w:bottom w:w="0" w:type="dxa"/>
              <w:right w:w="108" w:type="dxa"/>
            </w:tcMar>
          </w:tcPr>
          <w:p w14:paraId="179F81BD" w14:textId="77777777" w:rsidR="00DD49D0" w:rsidRPr="00D7351D" w:rsidRDefault="000A50C6" w:rsidP="00816A4E">
            <w:pPr>
              <w:jc w:val="right"/>
              <w:rPr>
                <w:color w:val="000000"/>
                <w:sz w:val="20"/>
                <w:szCs w:val="20"/>
              </w:rPr>
            </w:pPr>
            <w:r w:rsidRPr="00D7351D">
              <w:rPr>
                <w:color w:val="000000"/>
                <w:sz w:val="20"/>
                <w:szCs w:val="20"/>
              </w:rPr>
              <w:t>12/09/</w:t>
            </w:r>
            <w:r w:rsidR="00DD49D0" w:rsidRPr="00D7351D">
              <w:rPr>
                <w:color w:val="000000"/>
                <w:sz w:val="20"/>
                <w:szCs w:val="20"/>
              </w:rPr>
              <w:t>14</w:t>
            </w:r>
          </w:p>
        </w:tc>
        <w:tc>
          <w:tcPr>
            <w:tcW w:w="4246" w:type="dxa"/>
            <w:tcMar>
              <w:top w:w="0" w:type="dxa"/>
              <w:left w:w="108" w:type="dxa"/>
              <w:bottom w:w="0" w:type="dxa"/>
              <w:right w:w="108" w:type="dxa"/>
            </w:tcMar>
          </w:tcPr>
          <w:p w14:paraId="5D40DBA4" w14:textId="77777777" w:rsidR="00DD49D0" w:rsidRPr="00D7351D" w:rsidRDefault="00DD49D0" w:rsidP="00816A4E">
            <w:pPr>
              <w:rPr>
                <w:color w:val="000000"/>
                <w:sz w:val="20"/>
                <w:szCs w:val="20"/>
              </w:rPr>
            </w:pPr>
            <w:r w:rsidRPr="00D7351D">
              <w:rPr>
                <w:color w:val="000000"/>
                <w:sz w:val="20"/>
                <w:szCs w:val="20"/>
              </w:rPr>
              <w:t xml:space="preserve">Removed </w:t>
            </w:r>
            <w:proofErr w:type="spellStart"/>
            <w:r w:rsidRPr="00D7351D">
              <w:rPr>
                <w:color w:val="000000"/>
                <w:sz w:val="20"/>
                <w:szCs w:val="20"/>
              </w:rPr>
              <w:t>PeachCare</w:t>
            </w:r>
            <w:proofErr w:type="spellEnd"/>
            <w:r w:rsidRPr="00D7351D">
              <w:rPr>
                <w:color w:val="000000"/>
                <w:sz w:val="20"/>
                <w:szCs w:val="20"/>
              </w:rPr>
              <w:t xml:space="preserve"> for Kids manual reference. Added </w:t>
            </w:r>
            <w:proofErr w:type="spellStart"/>
            <w:r w:rsidRPr="00D7351D">
              <w:rPr>
                <w:color w:val="000000"/>
                <w:sz w:val="20"/>
                <w:szCs w:val="20"/>
              </w:rPr>
              <w:t>PeachCare</w:t>
            </w:r>
            <w:proofErr w:type="spellEnd"/>
            <w:r w:rsidRPr="00D7351D">
              <w:rPr>
                <w:color w:val="000000"/>
                <w:sz w:val="20"/>
                <w:szCs w:val="20"/>
              </w:rPr>
              <w:t xml:space="preserve"> for Kids interview requirements.  Updated Food Stamp information under initial application section.</w:t>
            </w:r>
          </w:p>
        </w:tc>
        <w:tc>
          <w:tcPr>
            <w:tcW w:w="2302" w:type="dxa"/>
            <w:tcMar>
              <w:top w:w="0" w:type="dxa"/>
              <w:left w:w="108" w:type="dxa"/>
              <w:bottom w:w="0" w:type="dxa"/>
              <w:right w:w="108" w:type="dxa"/>
            </w:tcMar>
            <w:hideMark/>
          </w:tcPr>
          <w:p w14:paraId="1C371452" w14:textId="77777777" w:rsidR="00DD49D0" w:rsidRPr="00D7351D" w:rsidRDefault="00DD49D0" w:rsidP="00816A4E">
            <w:pPr>
              <w:rPr>
                <w:rFonts w:ascii="Calibri" w:hAnsi="Calibri" w:cs="Calibri"/>
                <w:color w:val="000000"/>
                <w:sz w:val="20"/>
                <w:szCs w:val="20"/>
              </w:rPr>
            </w:pPr>
            <w:r w:rsidRPr="00D7351D">
              <w:rPr>
                <w:color w:val="000000"/>
                <w:sz w:val="20"/>
                <w:szCs w:val="20"/>
              </w:rPr>
              <w:t> </w:t>
            </w:r>
          </w:p>
        </w:tc>
      </w:tr>
      <w:tr w:rsidR="000A50C6" w14:paraId="60BB0FF7" w14:textId="77777777" w:rsidTr="004B7F24">
        <w:trPr>
          <w:trHeight w:val="269"/>
        </w:trPr>
        <w:tc>
          <w:tcPr>
            <w:tcW w:w="1918" w:type="dxa"/>
            <w:noWrap/>
            <w:tcMar>
              <w:top w:w="0" w:type="dxa"/>
              <w:left w:w="108" w:type="dxa"/>
              <w:bottom w:w="0" w:type="dxa"/>
              <w:right w:w="108" w:type="dxa"/>
            </w:tcMar>
          </w:tcPr>
          <w:p w14:paraId="69EEAF01" w14:textId="77777777" w:rsidR="000A50C6" w:rsidRPr="00D7351D" w:rsidRDefault="000A50C6" w:rsidP="00816A4E">
            <w:pPr>
              <w:jc w:val="right"/>
              <w:rPr>
                <w:color w:val="000000"/>
                <w:sz w:val="20"/>
                <w:szCs w:val="20"/>
              </w:rPr>
            </w:pPr>
            <w:r w:rsidRPr="00D7351D">
              <w:rPr>
                <w:color w:val="000000"/>
                <w:sz w:val="20"/>
                <w:szCs w:val="20"/>
              </w:rPr>
              <w:t>V1_0</w:t>
            </w:r>
          </w:p>
        </w:tc>
        <w:tc>
          <w:tcPr>
            <w:tcW w:w="1182" w:type="dxa"/>
            <w:tcMar>
              <w:top w:w="0" w:type="dxa"/>
              <w:left w:w="108" w:type="dxa"/>
              <w:bottom w:w="0" w:type="dxa"/>
              <w:right w:w="108" w:type="dxa"/>
            </w:tcMar>
          </w:tcPr>
          <w:p w14:paraId="04BCB260" w14:textId="77777777" w:rsidR="000A50C6" w:rsidRPr="00D7351D" w:rsidRDefault="000A50C6" w:rsidP="00816A4E">
            <w:pPr>
              <w:jc w:val="right"/>
              <w:rPr>
                <w:color w:val="000000"/>
                <w:sz w:val="20"/>
                <w:szCs w:val="20"/>
              </w:rPr>
            </w:pPr>
            <w:r w:rsidRPr="00D7351D">
              <w:rPr>
                <w:color w:val="000000"/>
                <w:sz w:val="20"/>
                <w:szCs w:val="20"/>
              </w:rPr>
              <w:t>12/19/14</w:t>
            </w:r>
          </w:p>
        </w:tc>
        <w:tc>
          <w:tcPr>
            <w:tcW w:w="4246" w:type="dxa"/>
            <w:tcMar>
              <w:top w:w="0" w:type="dxa"/>
              <w:left w:w="108" w:type="dxa"/>
              <w:bottom w:w="0" w:type="dxa"/>
              <w:right w:w="108" w:type="dxa"/>
            </w:tcMar>
          </w:tcPr>
          <w:p w14:paraId="5613CDC3" w14:textId="77777777" w:rsidR="000A50C6" w:rsidRPr="00D7351D" w:rsidRDefault="000A50C6" w:rsidP="00816A4E">
            <w:pPr>
              <w:rPr>
                <w:color w:val="000000"/>
                <w:sz w:val="20"/>
                <w:szCs w:val="20"/>
              </w:rPr>
            </w:pPr>
            <w:r w:rsidRPr="00D7351D">
              <w:rPr>
                <w:color w:val="000000"/>
                <w:sz w:val="20"/>
                <w:szCs w:val="20"/>
              </w:rPr>
              <w:t>Iteration III Submission</w:t>
            </w:r>
          </w:p>
        </w:tc>
        <w:tc>
          <w:tcPr>
            <w:tcW w:w="2302" w:type="dxa"/>
            <w:tcMar>
              <w:top w:w="0" w:type="dxa"/>
              <w:left w:w="108" w:type="dxa"/>
              <w:bottom w:w="0" w:type="dxa"/>
              <w:right w:w="108" w:type="dxa"/>
            </w:tcMar>
          </w:tcPr>
          <w:p w14:paraId="50C99738" w14:textId="77777777" w:rsidR="000A50C6" w:rsidRPr="00D7351D" w:rsidRDefault="000A50C6" w:rsidP="00816A4E">
            <w:pPr>
              <w:rPr>
                <w:color w:val="000000"/>
                <w:sz w:val="20"/>
                <w:szCs w:val="20"/>
              </w:rPr>
            </w:pPr>
          </w:p>
        </w:tc>
      </w:tr>
      <w:tr w:rsidR="0085179F" w14:paraId="14E0A407" w14:textId="77777777" w:rsidTr="004B7F24">
        <w:trPr>
          <w:trHeight w:val="854"/>
        </w:trPr>
        <w:tc>
          <w:tcPr>
            <w:tcW w:w="1918" w:type="dxa"/>
            <w:noWrap/>
            <w:tcMar>
              <w:top w:w="0" w:type="dxa"/>
              <w:left w:w="108" w:type="dxa"/>
              <w:bottom w:w="0" w:type="dxa"/>
              <w:right w:w="108" w:type="dxa"/>
            </w:tcMar>
          </w:tcPr>
          <w:p w14:paraId="036061A8" w14:textId="77777777" w:rsidR="0085179F" w:rsidRPr="00D7351D" w:rsidRDefault="0085179F" w:rsidP="00816A4E">
            <w:pPr>
              <w:jc w:val="right"/>
              <w:rPr>
                <w:color w:val="000000"/>
                <w:sz w:val="20"/>
                <w:szCs w:val="20"/>
              </w:rPr>
            </w:pPr>
            <w:r w:rsidRPr="00D7351D">
              <w:rPr>
                <w:color w:val="000000"/>
                <w:sz w:val="20"/>
                <w:szCs w:val="20"/>
              </w:rPr>
              <w:lastRenderedPageBreak/>
              <w:t>V1_1</w:t>
            </w:r>
          </w:p>
        </w:tc>
        <w:tc>
          <w:tcPr>
            <w:tcW w:w="1182" w:type="dxa"/>
            <w:tcMar>
              <w:top w:w="0" w:type="dxa"/>
              <w:left w:w="108" w:type="dxa"/>
              <w:bottom w:w="0" w:type="dxa"/>
              <w:right w:w="108" w:type="dxa"/>
            </w:tcMar>
          </w:tcPr>
          <w:p w14:paraId="238F253A" w14:textId="77777777" w:rsidR="0085179F" w:rsidRPr="00D7351D" w:rsidRDefault="0085179F" w:rsidP="00816A4E">
            <w:pPr>
              <w:jc w:val="right"/>
              <w:rPr>
                <w:color w:val="000000"/>
                <w:sz w:val="20"/>
                <w:szCs w:val="20"/>
              </w:rPr>
            </w:pPr>
            <w:r w:rsidRPr="00D7351D">
              <w:rPr>
                <w:color w:val="000000"/>
                <w:sz w:val="20"/>
                <w:szCs w:val="20"/>
              </w:rPr>
              <w:t>01/20/15</w:t>
            </w:r>
          </w:p>
        </w:tc>
        <w:tc>
          <w:tcPr>
            <w:tcW w:w="4246" w:type="dxa"/>
            <w:tcMar>
              <w:top w:w="0" w:type="dxa"/>
              <w:left w:w="108" w:type="dxa"/>
              <w:bottom w:w="0" w:type="dxa"/>
              <w:right w:w="108" w:type="dxa"/>
            </w:tcMar>
          </w:tcPr>
          <w:p w14:paraId="4593E894" w14:textId="77777777" w:rsidR="0085179F" w:rsidRPr="00D7351D" w:rsidRDefault="0085179F" w:rsidP="00816A4E">
            <w:pPr>
              <w:rPr>
                <w:color w:val="000000"/>
                <w:sz w:val="20"/>
                <w:szCs w:val="20"/>
              </w:rPr>
            </w:pPr>
            <w:r w:rsidRPr="00D7351D">
              <w:rPr>
                <w:color w:val="000000"/>
                <w:sz w:val="20"/>
                <w:szCs w:val="20"/>
              </w:rPr>
              <w:t>Updated Food Stamps Initial Interview timeframe with “</w:t>
            </w:r>
            <w:r w:rsidRPr="00D7351D">
              <w:rPr>
                <w:rFonts w:cstheme="minorHAnsi"/>
                <w:sz w:val="20"/>
                <w:szCs w:val="20"/>
              </w:rPr>
              <w:t>not including application date” for its 30-day timeframe.</w:t>
            </w:r>
          </w:p>
        </w:tc>
        <w:tc>
          <w:tcPr>
            <w:tcW w:w="2302" w:type="dxa"/>
            <w:tcMar>
              <w:top w:w="0" w:type="dxa"/>
              <w:left w:w="108" w:type="dxa"/>
              <w:bottom w:w="0" w:type="dxa"/>
              <w:right w:w="108" w:type="dxa"/>
            </w:tcMar>
          </w:tcPr>
          <w:p w14:paraId="564E4CAE" w14:textId="77777777" w:rsidR="0085179F" w:rsidRPr="00D7351D" w:rsidRDefault="0085179F" w:rsidP="00816A4E">
            <w:pPr>
              <w:rPr>
                <w:color w:val="000000"/>
                <w:sz w:val="20"/>
                <w:szCs w:val="20"/>
              </w:rPr>
            </w:pPr>
            <w:r w:rsidRPr="00D7351D">
              <w:rPr>
                <w:color w:val="000000"/>
                <w:sz w:val="20"/>
                <w:szCs w:val="20"/>
              </w:rPr>
              <w:t>7509</w:t>
            </w:r>
          </w:p>
        </w:tc>
      </w:tr>
      <w:tr w:rsidR="008F0627" w14:paraId="17F61FC1" w14:textId="77777777" w:rsidTr="004B7F24">
        <w:trPr>
          <w:trHeight w:val="854"/>
        </w:trPr>
        <w:tc>
          <w:tcPr>
            <w:tcW w:w="1918" w:type="dxa"/>
            <w:noWrap/>
            <w:tcMar>
              <w:top w:w="0" w:type="dxa"/>
              <w:left w:w="108" w:type="dxa"/>
              <w:bottom w:w="0" w:type="dxa"/>
              <w:right w:w="108" w:type="dxa"/>
            </w:tcMar>
          </w:tcPr>
          <w:p w14:paraId="3DD82518" w14:textId="759B82F9" w:rsidR="008F0627" w:rsidRPr="00D7351D" w:rsidRDefault="00CF13C8" w:rsidP="00816A4E">
            <w:pPr>
              <w:jc w:val="right"/>
              <w:rPr>
                <w:color w:val="000000"/>
                <w:sz w:val="20"/>
                <w:szCs w:val="20"/>
              </w:rPr>
            </w:pPr>
            <w:r w:rsidRPr="00D7351D">
              <w:rPr>
                <w:color w:val="000000"/>
                <w:sz w:val="20"/>
                <w:szCs w:val="20"/>
              </w:rPr>
              <w:t>V2_0</w:t>
            </w:r>
          </w:p>
        </w:tc>
        <w:tc>
          <w:tcPr>
            <w:tcW w:w="1182" w:type="dxa"/>
            <w:tcMar>
              <w:top w:w="0" w:type="dxa"/>
              <w:left w:w="108" w:type="dxa"/>
              <w:bottom w:w="0" w:type="dxa"/>
              <w:right w:w="108" w:type="dxa"/>
            </w:tcMar>
          </w:tcPr>
          <w:p w14:paraId="2813ED4D" w14:textId="37713B3A" w:rsidR="008F0627" w:rsidRPr="00D7351D" w:rsidRDefault="008F0627" w:rsidP="00816A4E">
            <w:pPr>
              <w:jc w:val="right"/>
              <w:rPr>
                <w:color w:val="000000"/>
                <w:sz w:val="20"/>
                <w:szCs w:val="20"/>
              </w:rPr>
            </w:pPr>
            <w:r w:rsidRPr="00D7351D">
              <w:rPr>
                <w:color w:val="000000"/>
                <w:sz w:val="20"/>
                <w:szCs w:val="20"/>
              </w:rPr>
              <w:t>02/05/2015</w:t>
            </w:r>
          </w:p>
        </w:tc>
        <w:tc>
          <w:tcPr>
            <w:tcW w:w="4246" w:type="dxa"/>
            <w:tcMar>
              <w:top w:w="0" w:type="dxa"/>
              <w:left w:w="108" w:type="dxa"/>
              <w:bottom w:w="0" w:type="dxa"/>
              <w:right w:w="108" w:type="dxa"/>
            </w:tcMar>
          </w:tcPr>
          <w:p w14:paraId="1F8365D0" w14:textId="0DF9EF0C" w:rsidR="008F0627" w:rsidRPr="00D7351D" w:rsidRDefault="008F0627" w:rsidP="00816A4E">
            <w:pPr>
              <w:rPr>
                <w:color w:val="000000"/>
                <w:sz w:val="20"/>
                <w:szCs w:val="20"/>
              </w:rPr>
            </w:pPr>
            <w:r w:rsidRPr="00D7351D">
              <w:rPr>
                <w:color w:val="000000"/>
                <w:sz w:val="20"/>
                <w:szCs w:val="20"/>
              </w:rPr>
              <w:t>Final Submission</w:t>
            </w:r>
          </w:p>
        </w:tc>
        <w:tc>
          <w:tcPr>
            <w:tcW w:w="2302" w:type="dxa"/>
            <w:tcMar>
              <w:top w:w="0" w:type="dxa"/>
              <w:left w:w="108" w:type="dxa"/>
              <w:bottom w:w="0" w:type="dxa"/>
              <w:right w:w="108" w:type="dxa"/>
            </w:tcMar>
          </w:tcPr>
          <w:p w14:paraId="0EE590F1" w14:textId="77777777" w:rsidR="008F0627" w:rsidRPr="00D7351D" w:rsidRDefault="008F0627" w:rsidP="00816A4E">
            <w:pPr>
              <w:rPr>
                <w:color w:val="000000"/>
                <w:sz w:val="20"/>
                <w:szCs w:val="20"/>
              </w:rPr>
            </w:pPr>
          </w:p>
        </w:tc>
      </w:tr>
      <w:tr w:rsidR="008F0627" w14:paraId="2AD2C68C" w14:textId="77777777" w:rsidTr="004B7F24">
        <w:trPr>
          <w:trHeight w:val="854"/>
        </w:trPr>
        <w:tc>
          <w:tcPr>
            <w:tcW w:w="1918" w:type="dxa"/>
            <w:noWrap/>
            <w:tcMar>
              <w:top w:w="0" w:type="dxa"/>
              <w:left w:w="108" w:type="dxa"/>
              <w:bottom w:w="0" w:type="dxa"/>
              <w:right w:w="108" w:type="dxa"/>
            </w:tcMar>
          </w:tcPr>
          <w:p w14:paraId="566DAB91" w14:textId="14D6CFCF" w:rsidR="008F0627" w:rsidRPr="00D7351D" w:rsidRDefault="00CF13C8" w:rsidP="00816A4E">
            <w:pPr>
              <w:jc w:val="right"/>
              <w:rPr>
                <w:color w:val="000000"/>
                <w:sz w:val="20"/>
                <w:szCs w:val="20"/>
              </w:rPr>
            </w:pPr>
            <w:r w:rsidRPr="00D7351D">
              <w:rPr>
                <w:color w:val="000000"/>
                <w:sz w:val="20"/>
                <w:szCs w:val="20"/>
              </w:rPr>
              <w:t>V2_1</w:t>
            </w:r>
          </w:p>
        </w:tc>
        <w:tc>
          <w:tcPr>
            <w:tcW w:w="1182" w:type="dxa"/>
            <w:tcMar>
              <w:top w:w="0" w:type="dxa"/>
              <w:left w:w="108" w:type="dxa"/>
              <w:bottom w:w="0" w:type="dxa"/>
              <w:right w:w="108" w:type="dxa"/>
            </w:tcMar>
          </w:tcPr>
          <w:p w14:paraId="485BC2CD" w14:textId="7F44B93D" w:rsidR="008F0627" w:rsidRPr="00D7351D" w:rsidRDefault="008F0627" w:rsidP="00816A4E">
            <w:pPr>
              <w:jc w:val="right"/>
              <w:rPr>
                <w:color w:val="000000"/>
                <w:sz w:val="20"/>
                <w:szCs w:val="20"/>
              </w:rPr>
            </w:pPr>
            <w:r w:rsidRPr="00D7351D">
              <w:rPr>
                <w:color w:val="000000"/>
                <w:sz w:val="20"/>
                <w:szCs w:val="20"/>
              </w:rPr>
              <w:t>02/11/2015</w:t>
            </w:r>
          </w:p>
        </w:tc>
        <w:tc>
          <w:tcPr>
            <w:tcW w:w="4246" w:type="dxa"/>
            <w:tcMar>
              <w:top w:w="0" w:type="dxa"/>
              <w:left w:w="108" w:type="dxa"/>
              <w:bottom w:w="0" w:type="dxa"/>
              <w:right w:w="108" w:type="dxa"/>
            </w:tcMar>
          </w:tcPr>
          <w:p w14:paraId="034D063F" w14:textId="788E0200" w:rsidR="008F0627" w:rsidRPr="00D7351D" w:rsidRDefault="008F0627" w:rsidP="00F62F1F">
            <w:pPr>
              <w:rPr>
                <w:color w:val="000000"/>
                <w:sz w:val="20"/>
                <w:szCs w:val="20"/>
              </w:rPr>
            </w:pPr>
            <w:r w:rsidRPr="00D7351D">
              <w:rPr>
                <w:color w:val="000000"/>
                <w:sz w:val="20"/>
                <w:szCs w:val="20"/>
              </w:rPr>
              <w:t xml:space="preserve">Restructured the BRS with reference to the appointment status and appointment mode ref table values. </w:t>
            </w:r>
            <w:r w:rsidR="00F62F1F" w:rsidRPr="00D7351D">
              <w:rPr>
                <w:color w:val="000000"/>
                <w:sz w:val="20"/>
                <w:szCs w:val="20"/>
              </w:rPr>
              <w:t>Reworded the TANF rules for renewal appointments</w:t>
            </w:r>
            <w:r w:rsidR="00422651" w:rsidRPr="00D7351D">
              <w:rPr>
                <w:color w:val="000000"/>
                <w:sz w:val="20"/>
                <w:szCs w:val="20"/>
              </w:rPr>
              <w:t>. Removed denial notice triggers for Child Care as interviews are not mandatory for them.</w:t>
            </w:r>
          </w:p>
        </w:tc>
        <w:tc>
          <w:tcPr>
            <w:tcW w:w="2302" w:type="dxa"/>
            <w:tcMar>
              <w:top w:w="0" w:type="dxa"/>
              <w:left w:w="108" w:type="dxa"/>
              <w:bottom w:w="0" w:type="dxa"/>
              <w:right w:w="108" w:type="dxa"/>
            </w:tcMar>
          </w:tcPr>
          <w:p w14:paraId="3CF55536" w14:textId="77777777" w:rsidR="008F0627" w:rsidRPr="00D7351D" w:rsidRDefault="008F0627" w:rsidP="00816A4E">
            <w:pPr>
              <w:rPr>
                <w:color w:val="000000"/>
                <w:sz w:val="20"/>
                <w:szCs w:val="20"/>
              </w:rPr>
            </w:pPr>
          </w:p>
        </w:tc>
      </w:tr>
      <w:tr w:rsidR="008618D3" w14:paraId="4EE5E88D" w14:textId="77777777" w:rsidTr="004B7F24">
        <w:trPr>
          <w:trHeight w:val="854"/>
        </w:trPr>
        <w:tc>
          <w:tcPr>
            <w:tcW w:w="1918" w:type="dxa"/>
            <w:noWrap/>
            <w:tcMar>
              <w:top w:w="0" w:type="dxa"/>
              <w:left w:w="108" w:type="dxa"/>
              <w:bottom w:w="0" w:type="dxa"/>
              <w:right w:w="108" w:type="dxa"/>
            </w:tcMar>
          </w:tcPr>
          <w:p w14:paraId="58BF422E" w14:textId="42EBDF27" w:rsidR="008618D3" w:rsidRPr="00D7351D" w:rsidRDefault="008618D3" w:rsidP="00816A4E">
            <w:pPr>
              <w:jc w:val="right"/>
              <w:rPr>
                <w:color w:val="000000"/>
                <w:sz w:val="20"/>
                <w:szCs w:val="20"/>
              </w:rPr>
            </w:pPr>
            <w:r w:rsidRPr="00D7351D">
              <w:rPr>
                <w:color w:val="000000"/>
                <w:sz w:val="20"/>
                <w:szCs w:val="20"/>
              </w:rPr>
              <w:t>V2_4</w:t>
            </w:r>
          </w:p>
        </w:tc>
        <w:tc>
          <w:tcPr>
            <w:tcW w:w="1182" w:type="dxa"/>
            <w:tcMar>
              <w:top w:w="0" w:type="dxa"/>
              <w:left w:w="108" w:type="dxa"/>
              <w:bottom w:w="0" w:type="dxa"/>
              <w:right w:w="108" w:type="dxa"/>
            </w:tcMar>
          </w:tcPr>
          <w:p w14:paraId="3C5ACE0E" w14:textId="6DDCB35B" w:rsidR="008618D3" w:rsidRPr="00D7351D" w:rsidRDefault="008618D3" w:rsidP="00816A4E">
            <w:pPr>
              <w:jc w:val="right"/>
              <w:rPr>
                <w:color w:val="000000"/>
                <w:sz w:val="20"/>
                <w:szCs w:val="20"/>
              </w:rPr>
            </w:pPr>
            <w:r w:rsidRPr="00D7351D">
              <w:rPr>
                <w:color w:val="000000"/>
                <w:sz w:val="20"/>
                <w:szCs w:val="20"/>
              </w:rPr>
              <w:t>05/15/2015</w:t>
            </w:r>
          </w:p>
        </w:tc>
        <w:tc>
          <w:tcPr>
            <w:tcW w:w="4246" w:type="dxa"/>
            <w:tcMar>
              <w:top w:w="0" w:type="dxa"/>
              <w:left w:w="108" w:type="dxa"/>
              <w:bottom w:w="0" w:type="dxa"/>
              <w:right w:w="108" w:type="dxa"/>
            </w:tcMar>
          </w:tcPr>
          <w:p w14:paraId="029FC5C8" w14:textId="46D9A23E" w:rsidR="008618D3" w:rsidRPr="00D7351D" w:rsidRDefault="008618D3" w:rsidP="00F62F1F">
            <w:pPr>
              <w:rPr>
                <w:color w:val="000000"/>
                <w:sz w:val="20"/>
                <w:szCs w:val="20"/>
              </w:rPr>
            </w:pPr>
            <w:r w:rsidRPr="00D7351D">
              <w:rPr>
                <w:color w:val="000000"/>
                <w:sz w:val="20"/>
                <w:szCs w:val="20"/>
              </w:rPr>
              <w:t>Updated the BRS to map to Data Collection screen elements.</w:t>
            </w:r>
          </w:p>
        </w:tc>
        <w:tc>
          <w:tcPr>
            <w:tcW w:w="2302" w:type="dxa"/>
            <w:tcMar>
              <w:top w:w="0" w:type="dxa"/>
              <w:left w:w="108" w:type="dxa"/>
              <w:bottom w:w="0" w:type="dxa"/>
              <w:right w:w="108" w:type="dxa"/>
            </w:tcMar>
          </w:tcPr>
          <w:p w14:paraId="46734333" w14:textId="77777777" w:rsidR="008618D3" w:rsidRPr="00D7351D" w:rsidRDefault="008618D3" w:rsidP="00816A4E">
            <w:pPr>
              <w:rPr>
                <w:color w:val="000000"/>
                <w:sz w:val="20"/>
                <w:szCs w:val="20"/>
              </w:rPr>
            </w:pPr>
          </w:p>
        </w:tc>
      </w:tr>
      <w:tr w:rsidR="008E39EF" w14:paraId="3F8393B8" w14:textId="77777777" w:rsidTr="004B7F24">
        <w:trPr>
          <w:trHeight w:val="854"/>
        </w:trPr>
        <w:tc>
          <w:tcPr>
            <w:tcW w:w="1918" w:type="dxa"/>
            <w:noWrap/>
            <w:tcMar>
              <w:top w:w="0" w:type="dxa"/>
              <w:left w:w="108" w:type="dxa"/>
              <w:bottom w:w="0" w:type="dxa"/>
              <w:right w:w="108" w:type="dxa"/>
            </w:tcMar>
          </w:tcPr>
          <w:p w14:paraId="1F80E8CF" w14:textId="40FF7370" w:rsidR="008E39EF" w:rsidRPr="00D7351D" w:rsidRDefault="008E39EF" w:rsidP="00816A4E">
            <w:pPr>
              <w:jc w:val="right"/>
              <w:rPr>
                <w:color w:val="000000"/>
                <w:sz w:val="20"/>
                <w:szCs w:val="20"/>
              </w:rPr>
            </w:pPr>
            <w:r w:rsidRPr="00D7351D">
              <w:rPr>
                <w:color w:val="000000"/>
                <w:sz w:val="20"/>
                <w:szCs w:val="20"/>
              </w:rPr>
              <w:t>V2_5</w:t>
            </w:r>
            <w:r w:rsidR="00154B47" w:rsidRPr="00D7351D">
              <w:rPr>
                <w:color w:val="000000"/>
                <w:sz w:val="20"/>
                <w:szCs w:val="20"/>
              </w:rPr>
              <w:t>_0</w:t>
            </w:r>
          </w:p>
        </w:tc>
        <w:tc>
          <w:tcPr>
            <w:tcW w:w="1182" w:type="dxa"/>
            <w:tcMar>
              <w:top w:w="0" w:type="dxa"/>
              <w:left w:w="108" w:type="dxa"/>
              <w:bottom w:w="0" w:type="dxa"/>
              <w:right w:w="108" w:type="dxa"/>
            </w:tcMar>
          </w:tcPr>
          <w:p w14:paraId="2F700B3E" w14:textId="6F294087" w:rsidR="008E39EF" w:rsidRPr="00D7351D" w:rsidRDefault="008E39EF" w:rsidP="00816A4E">
            <w:pPr>
              <w:jc w:val="right"/>
              <w:rPr>
                <w:color w:val="000000"/>
                <w:sz w:val="20"/>
                <w:szCs w:val="20"/>
              </w:rPr>
            </w:pPr>
            <w:r w:rsidRPr="00D7351D">
              <w:rPr>
                <w:color w:val="000000"/>
                <w:sz w:val="20"/>
                <w:szCs w:val="20"/>
              </w:rPr>
              <w:t>06/24/2015</w:t>
            </w:r>
          </w:p>
        </w:tc>
        <w:tc>
          <w:tcPr>
            <w:tcW w:w="4246" w:type="dxa"/>
            <w:tcMar>
              <w:top w:w="0" w:type="dxa"/>
              <w:left w:w="108" w:type="dxa"/>
              <w:bottom w:w="0" w:type="dxa"/>
              <w:right w:w="108" w:type="dxa"/>
            </w:tcMar>
          </w:tcPr>
          <w:p w14:paraId="786C0C48" w14:textId="664CD7BB" w:rsidR="008E39EF" w:rsidRPr="00D7351D" w:rsidRDefault="008E39EF">
            <w:pPr>
              <w:rPr>
                <w:color w:val="000000"/>
                <w:sz w:val="20"/>
                <w:szCs w:val="20"/>
              </w:rPr>
            </w:pPr>
            <w:r w:rsidRPr="00D7351D">
              <w:rPr>
                <w:color w:val="000000"/>
                <w:sz w:val="20"/>
                <w:szCs w:val="20"/>
              </w:rPr>
              <w:t xml:space="preserve">Updated the BRS to remove auto-denial rules if an AU fails to keep the appointment. The rules will now only look </w:t>
            </w:r>
            <w:r w:rsidR="00D41378" w:rsidRPr="00D7351D">
              <w:rPr>
                <w:color w:val="000000"/>
                <w:sz w:val="20"/>
                <w:szCs w:val="20"/>
              </w:rPr>
              <w:t>at the Interview date and the interview mode</w:t>
            </w:r>
            <w:r w:rsidRPr="00D7351D">
              <w:rPr>
                <w:color w:val="000000"/>
                <w:sz w:val="20"/>
                <w:szCs w:val="20"/>
              </w:rPr>
              <w:t xml:space="preserve"> for that </w:t>
            </w:r>
            <w:r w:rsidR="003E4C8A" w:rsidRPr="00D7351D">
              <w:rPr>
                <w:color w:val="000000"/>
                <w:sz w:val="20"/>
                <w:szCs w:val="20"/>
              </w:rPr>
              <w:t>program</w:t>
            </w:r>
            <w:r w:rsidRPr="00D7351D">
              <w:rPr>
                <w:color w:val="000000"/>
                <w:sz w:val="20"/>
                <w:szCs w:val="20"/>
              </w:rPr>
              <w:t xml:space="preserve"> to pass the non-financial test.</w:t>
            </w:r>
            <w:r w:rsidR="00381538" w:rsidRPr="00D7351D">
              <w:rPr>
                <w:color w:val="000000"/>
                <w:sz w:val="20"/>
                <w:szCs w:val="20"/>
              </w:rPr>
              <w:t xml:space="preserve"> </w:t>
            </w:r>
          </w:p>
        </w:tc>
        <w:tc>
          <w:tcPr>
            <w:tcW w:w="2302" w:type="dxa"/>
            <w:tcMar>
              <w:top w:w="0" w:type="dxa"/>
              <w:left w:w="108" w:type="dxa"/>
              <w:bottom w:w="0" w:type="dxa"/>
              <w:right w:w="108" w:type="dxa"/>
            </w:tcMar>
          </w:tcPr>
          <w:p w14:paraId="6420204A" w14:textId="77777777" w:rsidR="008E39EF" w:rsidRPr="00D7351D" w:rsidRDefault="008E39EF" w:rsidP="00816A4E">
            <w:pPr>
              <w:rPr>
                <w:color w:val="000000"/>
                <w:sz w:val="20"/>
                <w:szCs w:val="20"/>
              </w:rPr>
            </w:pPr>
          </w:p>
        </w:tc>
      </w:tr>
      <w:tr w:rsidR="00F50262" w14:paraId="6D62277F" w14:textId="77777777" w:rsidTr="004B7F24">
        <w:trPr>
          <w:trHeight w:val="854"/>
        </w:trPr>
        <w:tc>
          <w:tcPr>
            <w:tcW w:w="1918" w:type="dxa"/>
            <w:noWrap/>
            <w:tcMar>
              <w:top w:w="0" w:type="dxa"/>
              <w:left w:w="108" w:type="dxa"/>
              <w:bottom w:w="0" w:type="dxa"/>
              <w:right w:w="108" w:type="dxa"/>
            </w:tcMar>
          </w:tcPr>
          <w:p w14:paraId="657915E6" w14:textId="6992294C" w:rsidR="00F50262" w:rsidRPr="00D7351D" w:rsidRDefault="00F50262" w:rsidP="00816A4E">
            <w:pPr>
              <w:jc w:val="right"/>
              <w:rPr>
                <w:color w:val="000000"/>
                <w:sz w:val="20"/>
                <w:szCs w:val="20"/>
              </w:rPr>
            </w:pPr>
            <w:r w:rsidRPr="00D7351D">
              <w:rPr>
                <w:color w:val="000000"/>
                <w:sz w:val="20"/>
                <w:szCs w:val="20"/>
              </w:rPr>
              <w:lastRenderedPageBreak/>
              <w:t>V2_7_0</w:t>
            </w:r>
          </w:p>
        </w:tc>
        <w:tc>
          <w:tcPr>
            <w:tcW w:w="1182" w:type="dxa"/>
            <w:tcMar>
              <w:top w:w="0" w:type="dxa"/>
              <w:left w:w="108" w:type="dxa"/>
              <w:bottom w:w="0" w:type="dxa"/>
              <w:right w:w="108" w:type="dxa"/>
            </w:tcMar>
          </w:tcPr>
          <w:p w14:paraId="714A0D11" w14:textId="274733AF" w:rsidR="00F50262" w:rsidRPr="00D7351D" w:rsidRDefault="00F50262" w:rsidP="00816A4E">
            <w:pPr>
              <w:jc w:val="right"/>
              <w:rPr>
                <w:color w:val="000000"/>
                <w:sz w:val="20"/>
                <w:szCs w:val="20"/>
              </w:rPr>
            </w:pPr>
            <w:r w:rsidRPr="00D7351D">
              <w:rPr>
                <w:color w:val="000000"/>
                <w:sz w:val="20"/>
                <w:szCs w:val="20"/>
              </w:rPr>
              <w:t>02/03/2015</w:t>
            </w:r>
          </w:p>
        </w:tc>
        <w:tc>
          <w:tcPr>
            <w:tcW w:w="4246" w:type="dxa"/>
            <w:tcMar>
              <w:top w:w="0" w:type="dxa"/>
              <w:left w:w="108" w:type="dxa"/>
              <w:bottom w:w="0" w:type="dxa"/>
              <w:right w:w="108" w:type="dxa"/>
            </w:tcMar>
          </w:tcPr>
          <w:p w14:paraId="40E43053" w14:textId="0E1A7B76" w:rsidR="002426E7" w:rsidRPr="00D7351D" w:rsidRDefault="00F50262">
            <w:pPr>
              <w:rPr>
                <w:color w:val="000000"/>
                <w:sz w:val="20"/>
                <w:szCs w:val="20"/>
              </w:rPr>
            </w:pPr>
            <w:r w:rsidRPr="00D7351D">
              <w:rPr>
                <w:color w:val="000000"/>
                <w:sz w:val="20"/>
                <w:szCs w:val="20"/>
              </w:rPr>
              <w:t>Updated the BRS to include Telephone as a valid interview for TANF per UAT Defect 40543</w:t>
            </w:r>
            <w:r w:rsidR="002426E7" w:rsidRPr="00D7351D">
              <w:rPr>
                <w:color w:val="000000"/>
                <w:sz w:val="20"/>
                <w:szCs w:val="20"/>
              </w:rPr>
              <w:t>.</w:t>
            </w:r>
          </w:p>
        </w:tc>
        <w:tc>
          <w:tcPr>
            <w:tcW w:w="2302" w:type="dxa"/>
            <w:tcMar>
              <w:top w:w="0" w:type="dxa"/>
              <w:left w:w="108" w:type="dxa"/>
              <w:bottom w:w="0" w:type="dxa"/>
              <w:right w:w="108" w:type="dxa"/>
            </w:tcMar>
          </w:tcPr>
          <w:p w14:paraId="0D1EB067" w14:textId="77777777" w:rsidR="00F50262" w:rsidRPr="00D7351D" w:rsidRDefault="00F50262" w:rsidP="00816A4E">
            <w:pPr>
              <w:rPr>
                <w:color w:val="000000"/>
                <w:sz w:val="20"/>
                <w:szCs w:val="20"/>
              </w:rPr>
            </w:pPr>
          </w:p>
        </w:tc>
      </w:tr>
      <w:tr w:rsidR="002426E7" w14:paraId="56655D53" w14:textId="77777777" w:rsidTr="004B7F24">
        <w:trPr>
          <w:trHeight w:val="854"/>
        </w:trPr>
        <w:tc>
          <w:tcPr>
            <w:tcW w:w="1918" w:type="dxa"/>
            <w:noWrap/>
            <w:tcMar>
              <w:top w:w="0" w:type="dxa"/>
              <w:left w:w="108" w:type="dxa"/>
              <w:bottom w:w="0" w:type="dxa"/>
              <w:right w:w="108" w:type="dxa"/>
            </w:tcMar>
          </w:tcPr>
          <w:p w14:paraId="2B9A04ED" w14:textId="403B0751" w:rsidR="002426E7" w:rsidRPr="00D7351D" w:rsidRDefault="002426E7" w:rsidP="00816A4E">
            <w:pPr>
              <w:jc w:val="right"/>
              <w:rPr>
                <w:color w:val="000000"/>
                <w:sz w:val="20"/>
                <w:szCs w:val="20"/>
              </w:rPr>
            </w:pPr>
            <w:r w:rsidRPr="00D7351D">
              <w:rPr>
                <w:color w:val="000000"/>
                <w:sz w:val="20"/>
                <w:szCs w:val="20"/>
              </w:rPr>
              <w:t>V2_7_0</w:t>
            </w:r>
          </w:p>
        </w:tc>
        <w:tc>
          <w:tcPr>
            <w:tcW w:w="1182" w:type="dxa"/>
            <w:tcMar>
              <w:top w:w="0" w:type="dxa"/>
              <w:left w:w="108" w:type="dxa"/>
              <w:bottom w:w="0" w:type="dxa"/>
              <w:right w:w="108" w:type="dxa"/>
            </w:tcMar>
          </w:tcPr>
          <w:p w14:paraId="4EBBBD42" w14:textId="33948C2A" w:rsidR="002426E7" w:rsidRPr="00D7351D" w:rsidRDefault="002426E7" w:rsidP="00816A4E">
            <w:pPr>
              <w:jc w:val="right"/>
              <w:rPr>
                <w:color w:val="000000"/>
                <w:sz w:val="20"/>
                <w:szCs w:val="20"/>
              </w:rPr>
            </w:pPr>
            <w:r w:rsidRPr="00D7351D">
              <w:rPr>
                <w:color w:val="000000"/>
                <w:sz w:val="20"/>
                <w:szCs w:val="20"/>
              </w:rPr>
              <w:t>02/24/2016</w:t>
            </w:r>
          </w:p>
        </w:tc>
        <w:tc>
          <w:tcPr>
            <w:tcW w:w="4246" w:type="dxa"/>
            <w:tcMar>
              <w:top w:w="0" w:type="dxa"/>
              <w:left w:w="108" w:type="dxa"/>
              <w:bottom w:w="0" w:type="dxa"/>
              <w:right w:w="108" w:type="dxa"/>
            </w:tcMar>
          </w:tcPr>
          <w:p w14:paraId="1358598E" w14:textId="0E154F7A" w:rsidR="002426E7" w:rsidRPr="00D7351D" w:rsidRDefault="002426E7">
            <w:pPr>
              <w:rPr>
                <w:color w:val="000000"/>
                <w:sz w:val="20"/>
                <w:szCs w:val="20"/>
              </w:rPr>
            </w:pPr>
            <w:r w:rsidRPr="00D7351D">
              <w:rPr>
                <w:color w:val="000000"/>
                <w:sz w:val="20"/>
                <w:szCs w:val="20"/>
              </w:rPr>
              <w:t>Updated the BRS to include Telephone as valid interview for FS per UAT defect 40706</w:t>
            </w:r>
          </w:p>
        </w:tc>
        <w:tc>
          <w:tcPr>
            <w:tcW w:w="2302" w:type="dxa"/>
            <w:tcMar>
              <w:top w:w="0" w:type="dxa"/>
              <w:left w:w="108" w:type="dxa"/>
              <w:bottom w:w="0" w:type="dxa"/>
              <w:right w:w="108" w:type="dxa"/>
            </w:tcMar>
          </w:tcPr>
          <w:p w14:paraId="3F70687D" w14:textId="77777777" w:rsidR="002426E7" w:rsidRPr="00D7351D" w:rsidRDefault="002426E7" w:rsidP="00816A4E">
            <w:pPr>
              <w:rPr>
                <w:color w:val="000000"/>
                <w:sz w:val="20"/>
                <w:szCs w:val="20"/>
              </w:rPr>
            </w:pPr>
          </w:p>
        </w:tc>
      </w:tr>
      <w:tr w:rsidR="005A3209" w14:paraId="3C91BD6A" w14:textId="77777777" w:rsidTr="004B7F24">
        <w:trPr>
          <w:trHeight w:val="854"/>
        </w:trPr>
        <w:tc>
          <w:tcPr>
            <w:tcW w:w="1918" w:type="dxa"/>
            <w:noWrap/>
            <w:tcMar>
              <w:top w:w="0" w:type="dxa"/>
              <w:left w:w="108" w:type="dxa"/>
              <w:bottom w:w="0" w:type="dxa"/>
              <w:right w:w="108" w:type="dxa"/>
            </w:tcMar>
          </w:tcPr>
          <w:p w14:paraId="274F2F8A" w14:textId="3E560C0E" w:rsidR="005A3209" w:rsidRPr="00D7351D" w:rsidRDefault="005A3209" w:rsidP="00816A4E">
            <w:pPr>
              <w:jc w:val="right"/>
              <w:rPr>
                <w:color w:val="000000"/>
                <w:sz w:val="20"/>
                <w:szCs w:val="20"/>
              </w:rPr>
            </w:pPr>
            <w:r w:rsidRPr="00D7351D">
              <w:rPr>
                <w:color w:val="000000"/>
                <w:sz w:val="20"/>
                <w:szCs w:val="20"/>
              </w:rPr>
              <w:t>V2_7_0</w:t>
            </w:r>
          </w:p>
        </w:tc>
        <w:tc>
          <w:tcPr>
            <w:tcW w:w="1182" w:type="dxa"/>
            <w:tcMar>
              <w:top w:w="0" w:type="dxa"/>
              <w:left w:w="108" w:type="dxa"/>
              <w:bottom w:w="0" w:type="dxa"/>
              <w:right w:w="108" w:type="dxa"/>
            </w:tcMar>
          </w:tcPr>
          <w:p w14:paraId="23DF7E80" w14:textId="061937DA" w:rsidR="005A3209" w:rsidRPr="00D7351D" w:rsidRDefault="005A3209" w:rsidP="00816A4E">
            <w:pPr>
              <w:jc w:val="right"/>
              <w:rPr>
                <w:color w:val="000000"/>
                <w:sz w:val="20"/>
                <w:szCs w:val="20"/>
              </w:rPr>
            </w:pPr>
            <w:r w:rsidRPr="00D7351D">
              <w:rPr>
                <w:color w:val="000000"/>
                <w:sz w:val="20"/>
                <w:szCs w:val="20"/>
              </w:rPr>
              <w:t>03/09/2016</w:t>
            </w:r>
          </w:p>
        </w:tc>
        <w:tc>
          <w:tcPr>
            <w:tcW w:w="4246" w:type="dxa"/>
            <w:tcMar>
              <w:top w:w="0" w:type="dxa"/>
              <w:left w:w="108" w:type="dxa"/>
              <w:bottom w:w="0" w:type="dxa"/>
              <w:right w:w="108" w:type="dxa"/>
            </w:tcMar>
          </w:tcPr>
          <w:p w14:paraId="5004C546" w14:textId="73D3C631" w:rsidR="005A3209" w:rsidRPr="00D7351D" w:rsidRDefault="005A3209">
            <w:pPr>
              <w:rPr>
                <w:color w:val="000000"/>
                <w:sz w:val="20"/>
                <w:szCs w:val="20"/>
              </w:rPr>
            </w:pPr>
            <w:r w:rsidRPr="00D7351D">
              <w:rPr>
                <w:color w:val="000000"/>
                <w:sz w:val="20"/>
                <w:szCs w:val="20"/>
              </w:rPr>
              <w:t>Removed the date condition if the interview type = “Not Required”</w:t>
            </w:r>
            <w:r w:rsidR="00055C69" w:rsidRPr="00D7351D">
              <w:rPr>
                <w:color w:val="000000"/>
                <w:sz w:val="20"/>
                <w:szCs w:val="20"/>
              </w:rPr>
              <w:t xml:space="preserve"> as per UAT defect 44572</w:t>
            </w:r>
          </w:p>
        </w:tc>
        <w:tc>
          <w:tcPr>
            <w:tcW w:w="2302" w:type="dxa"/>
            <w:tcMar>
              <w:top w:w="0" w:type="dxa"/>
              <w:left w:w="108" w:type="dxa"/>
              <w:bottom w:w="0" w:type="dxa"/>
              <w:right w:w="108" w:type="dxa"/>
            </w:tcMar>
          </w:tcPr>
          <w:p w14:paraId="6210E0ED" w14:textId="77777777" w:rsidR="005A3209" w:rsidRPr="00D7351D" w:rsidRDefault="005A3209" w:rsidP="00816A4E">
            <w:pPr>
              <w:rPr>
                <w:color w:val="000000"/>
                <w:sz w:val="20"/>
                <w:szCs w:val="20"/>
              </w:rPr>
            </w:pPr>
          </w:p>
        </w:tc>
      </w:tr>
      <w:tr w:rsidR="001E144E" w14:paraId="396E3DCA" w14:textId="77777777" w:rsidTr="004B7F24">
        <w:trPr>
          <w:trHeight w:val="854"/>
        </w:trPr>
        <w:tc>
          <w:tcPr>
            <w:tcW w:w="1918" w:type="dxa"/>
            <w:noWrap/>
            <w:tcMar>
              <w:top w:w="0" w:type="dxa"/>
              <w:left w:w="108" w:type="dxa"/>
              <w:bottom w:w="0" w:type="dxa"/>
              <w:right w:w="108" w:type="dxa"/>
            </w:tcMar>
          </w:tcPr>
          <w:p w14:paraId="1B37210C" w14:textId="1F2A2979" w:rsidR="001E144E" w:rsidRPr="00D7351D" w:rsidRDefault="001E144E" w:rsidP="00816A4E">
            <w:pPr>
              <w:jc w:val="right"/>
              <w:rPr>
                <w:color w:val="000000"/>
                <w:sz w:val="20"/>
                <w:szCs w:val="20"/>
              </w:rPr>
            </w:pPr>
            <w:r w:rsidRPr="00D7351D">
              <w:rPr>
                <w:color w:val="000000"/>
                <w:sz w:val="20"/>
                <w:szCs w:val="20"/>
              </w:rPr>
              <w:t>V2_7_0</w:t>
            </w:r>
          </w:p>
        </w:tc>
        <w:tc>
          <w:tcPr>
            <w:tcW w:w="1182" w:type="dxa"/>
            <w:tcMar>
              <w:top w:w="0" w:type="dxa"/>
              <w:left w:w="108" w:type="dxa"/>
              <w:bottom w:w="0" w:type="dxa"/>
              <w:right w:w="108" w:type="dxa"/>
            </w:tcMar>
          </w:tcPr>
          <w:p w14:paraId="2CFB77AB" w14:textId="2F85BE55" w:rsidR="001E144E" w:rsidRPr="00D7351D" w:rsidRDefault="001E144E" w:rsidP="00816A4E">
            <w:pPr>
              <w:jc w:val="right"/>
              <w:rPr>
                <w:color w:val="000000"/>
                <w:sz w:val="20"/>
                <w:szCs w:val="20"/>
              </w:rPr>
            </w:pPr>
            <w:r w:rsidRPr="00D7351D">
              <w:rPr>
                <w:color w:val="000000"/>
                <w:sz w:val="20"/>
                <w:szCs w:val="20"/>
              </w:rPr>
              <w:t>03/28/2016</w:t>
            </w:r>
          </w:p>
        </w:tc>
        <w:tc>
          <w:tcPr>
            <w:tcW w:w="4246" w:type="dxa"/>
            <w:tcMar>
              <w:top w:w="0" w:type="dxa"/>
              <w:left w:w="108" w:type="dxa"/>
              <w:bottom w:w="0" w:type="dxa"/>
              <w:right w:w="108" w:type="dxa"/>
            </w:tcMar>
          </w:tcPr>
          <w:p w14:paraId="462A9856" w14:textId="008FEB83" w:rsidR="001E144E" w:rsidRPr="00D7351D" w:rsidRDefault="001E144E">
            <w:pPr>
              <w:rPr>
                <w:color w:val="000000"/>
                <w:sz w:val="20"/>
                <w:szCs w:val="20"/>
              </w:rPr>
            </w:pPr>
            <w:r w:rsidRPr="00D7351D">
              <w:rPr>
                <w:color w:val="000000"/>
                <w:sz w:val="20"/>
                <w:szCs w:val="20"/>
              </w:rPr>
              <w:t xml:space="preserve">Updated the interview requirements for Medicaid. </w:t>
            </w:r>
          </w:p>
        </w:tc>
        <w:tc>
          <w:tcPr>
            <w:tcW w:w="2302" w:type="dxa"/>
            <w:tcMar>
              <w:top w:w="0" w:type="dxa"/>
              <w:left w:w="108" w:type="dxa"/>
              <w:bottom w:w="0" w:type="dxa"/>
              <w:right w:w="108" w:type="dxa"/>
            </w:tcMar>
          </w:tcPr>
          <w:p w14:paraId="6B230470" w14:textId="473E751E" w:rsidR="001E144E" w:rsidRPr="00D7351D" w:rsidRDefault="001E144E" w:rsidP="00816A4E">
            <w:pPr>
              <w:rPr>
                <w:color w:val="000000"/>
                <w:sz w:val="20"/>
                <w:szCs w:val="20"/>
              </w:rPr>
            </w:pPr>
            <w:r w:rsidRPr="00D7351D">
              <w:rPr>
                <w:color w:val="000000"/>
                <w:sz w:val="20"/>
                <w:szCs w:val="20"/>
              </w:rPr>
              <w:t>Refer to UAT defect 43626</w:t>
            </w:r>
          </w:p>
        </w:tc>
      </w:tr>
      <w:tr w:rsidR="00536547" w14:paraId="46273F38" w14:textId="77777777" w:rsidTr="004B7F24">
        <w:trPr>
          <w:trHeight w:val="854"/>
        </w:trPr>
        <w:tc>
          <w:tcPr>
            <w:tcW w:w="1918" w:type="dxa"/>
            <w:noWrap/>
            <w:tcMar>
              <w:top w:w="0" w:type="dxa"/>
              <w:left w:w="108" w:type="dxa"/>
              <w:bottom w:w="0" w:type="dxa"/>
              <w:right w:w="108" w:type="dxa"/>
            </w:tcMar>
          </w:tcPr>
          <w:p w14:paraId="354D9406" w14:textId="65C8AD4B" w:rsidR="00536547" w:rsidRPr="00D7351D" w:rsidRDefault="00536547" w:rsidP="00816A4E">
            <w:pPr>
              <w:jc w:val="right"/>
              <w:rPr>
                <w:color w:val="000000"/>
                <w:sz w:val="20"/>
                <w:szCs w:val="20"/>
              </w:rPr>
            </w:pPr>
            <w:r w:rsidRPr="00D7351D">
              <w:rPr>
                <w:color w:val="000000"/>
                <w:sz w:val="20"/>
                <w:szCs w:val="20"/>
              </w:rPr>
              <w:t>V2_7_0</w:t>
            </w:r>
          </w:p>
        </w:tc>
        <w:tc>
          <w:tcPr>
            <w:tcW w:w="1182" w:type="dxa"/>
            <w:tcMar>
              <w:top w:w="0" w:type="dxa"/>
              <w:left w:w="108" w:type="dxa"/>
              <w:bottom w:w="0" w:type="dxa"/>
              <w:right w:w="108" w:type="dxa"/>
            </w:tcMar>
          </w:tcPr>
          <w:p w14:paraId="7C34751B" w14:textId="307134E4" w:rsidR="00536547" w:rsidRPr="00D7351D" w:rsidRDefault="00536547" w:rsidP="00816A4E">
            <w:pPr>
              <w:jc w:val="right"/>
              <w:rPr>
                <w:color w:val="000000"/>
                <w:sz w:val="20"/>
                <w:szCs w:val="20"/>
              </w:rPr>
            </w:pPr>
            <w:r w:rsidRPr="00D7351D">
              <w:rPr>
                <w:color w:val="000000"/>
                <w:sz w:val="20"/>
                <w:szCs w:val="20"/>
              </w:rPr>
              <w:t>4/1/2016</w:t>
            </w:r>
          </w:p>
        </w:tc>
        <w:tc>
          <w:tcPr>
            <w:tcW w:w="4246" w:type="dxa"/>
            <w:tcMar>
              <w:top w:w="0" w:type="dxa"/>
              <w:left w:w="108" w:type="dxa"/>
              <w:bottom w:w="0" w:type="dxa"/>
              <w:right w:w="108" w:type="dxa"/>
            </w:tcMar>
          </w:tcPr>
          <w:p w14:paraId="037D7F3A" w14:textId="03892EF7" w:rsidR="00536547" w:rsidRPr="00D7351D" w:rsidRDefault="00536547">
            <w:pPr>
              <w:rPr>
                <w:color w:val="000000"/>
                <w:sz w:val="20"/>
                <w:szCs w:val="20"/>
              </w:rPr>
            </w:pPr>
            <w:r w:rsidRPr="00D7351D">
              <w:rPr>
                <w:color w:val="000000"/>
                <w:sz w:val="20"/>
                <w:szCs w:val="20"/>
              </w:rPr>
              <w:t>Added interview requirements for CC</w:t>
            </w:r>
          </w:p>
        </w:tc>
        <w:tc>
          <w:tcPr>
            <w:tcW w:w="2302" w:type="dxa"/>
            <w:tcMar>
              <w:top w:w="0" w:type="dxa"/>
              <w:left w:w="108" w:type="dxa"/>
              <w:bottom w:w="0" w:type="dxa"/>
              <w:right w:w="108" w:type="dxa"/>
            </w:tcMar>
          </w:tcPr>
          <w:p w14:paraId="008695A3" w14:textId="7BAE7DA6" w:rsidR="00536547" w:rsidRPr="00D7351D" w:rsidRDefault="00536547" w:rsidP="00816A4E">
            <w:pPr>
              <w:rPr>
                <w:color w:val="000000"/>
                <w:sz w:val="20"/>
                <w:szCs w:val="20"/>
              </w:rPr>
            </w:pPr>
            <w:r w:rsidRPr="00D7351D">
              <w:rPr>
                <w:color w:val="000000"/>
                <w:sz w:val="20"/>
                <w:szCs w:val="20"/>
              </w:rPr>
              <w:t>Refer to UAT defect 45519</w:t>
            </w:r>
          </w:p>
        </w:tc>
      </w:tr>
      <w:tr w:rsidR="006B2BB2" w14:paraId="5B2377C1" w14:textId="77777777" w:rsidTr="004B7F24">
        <w:trPr>
          <w:trHeight w:val="854"/>
        </w:trPr>
        <w:tc>
          <w:tcPr>
            <w:tcW w:w="1918" w:type="dxa"/>
            <w:noWrap/>
            <w:tcMar>
              <w:top w:w="0" w:type="dxa"/>
              <w:left w:w="108" w:type="dxa"/>
              <w:bottom w:w="0" w:type="dxa"/>
              <w:right w:w="108" w:type="dxa"/>
            </w:tcMar>
          </w:tcPr>
          <w:p w14:paraId="338CB94E" w14:textId="1B8896F8" w:rsidR="006B2BB2" w:rsidRPr="00D7351D" w:rsidRDefault="006B2BB2" w:rsidP="00816A4E">
            <w:pPr>
              <w:jc w:val="right"/>
              <w:rPr>
                <w:color w:val="000000"/>
                <w:sz w:val="20"/>
                <w:szCs w:val="20"/>
              </w:rPr>
            </w:pPr>
            <w:r w:rsidRPr="00D7351D">
              <w:rPr>
                <w:color w:val="000000"/>
                <w:sz w:val="20"/>
                <w:szCs w:val="20"/>
              </w:rPr>
              <w:t>V2_7_0</w:t>
            </w:r>
          </w:p>
        </w:tc>
        <w:tc>
          <w:tcPr>
            <w:tcW w:w="1182" w:type="dxa"/>
            <w:tcMar>
              <w:top w:w="0" w:type="dxa"/>
              <w:left w:w="108" w:type="dxa"/>
              <w:bottom w:w="0" w:type="dxa"/>
              <w:right w:w="108" w:type="dxa"/>
            </w:tcMar>
          </w:tcPr>
          <w:p w14:paraId="38ADB669" w14:textId="62145B45" w:rsidR="006B2BB2" w:rsidRPr="00D7351D" w:rsidRDefault="006B2BB2" w:rsidP="00816A4E">
            <w:pPr>
              <w:jc w:val="right"/>
              <w:rPr>
                <w:color w:val="000000"/>
                <w:sz w:val="20"/>
                <w:szCs w:val="20"/>
              </w:rPr>
            </w:pPr>
            <w:r w:rsidRPr="00D7351D">
              <w:rPr>
                <w:color w:val="000000"/>
                <w:sz w:val="20"/>
                <w:szCs w:val="20"/>
              </w:rPr>
              <w:t>4/18/2016</w:t>
            </w:r>
          </w:p>
        </w:tc>
        <w:tc>
          <w:tcPr>
            <w:tcW w:w="4246" w:type="dxa"/>
            <w:tcMar>
              <w:top w:w="0" w:type="dxa"/>
              <w:left w:w="108" w:type="dxa"/>
              <w:bottom w:w="0" w:type="dxa"/>
              <w:right w:w="108" w:type="dxa"/>
            </w:tcMar>
          </w:tcPr>
          <w:p w14:paraId="7B3BA226" w14:textId="3487716B" w:rsidR="006B2BB2" w:rsidRPr="00D7351D" w:rsidRDefault="006B2BB2">
            <w:pPr>
              <w:rPr>
                <w:color w:val="000000"/>
                <w:sz w:val="20"/>
                <w:szCs w:val="20"/>
              </w:rPr>
            </w:pPr>
            <w:r w:rsidRPr="00D7351D">
              <w:rPr>
                <w:color w:val="000000"/>
                <w:sz w:val="20"/>
                <w:szCs w:val="20"/>
              </w:rPr>
              <w:t>Added rules for failure to attend conciliation appointment rule for TANF</w:t>
            </w:r>
          </w:p>
        </w:tc>
        <w:tc>
          <w:tcPr>
            <w:tcW w:w="2302" w:type="dxa"/>
            <w:tcMar>
              <w:top w:w="0" w:type="dxa"/>
              <w:left w:w="108" w:type="dxa"/>
              <w:bottom w:w="0" w:type="dxa"/>
              <w:right w:w="108" w:type="dxa"/>
            </w:tcMar>
          </w:tcPr>
          <w:p w14:paraId="39C87B00" w14:textId="48C078C2" w:rsidR="006B2BB2" w:rsidRPr="00D7351D" w:rsidRDefault="006B2BB2" w:rsidP="00816A4E">
            <w:pPr>
              <w:rPr>
                <w:color w:val="000000"/>
                <w:sz w:val="20"/>
                <w:szCs w:val="20"/>
              </w:rPr>
            </w:pPr>
            <w:r w:rsidRPr="00D7351D">
              <w:rPr>
                <w:color w:val="000000"/>
                <w:sz w:val="20"/>
                <w:szCs w:val="20"/>
              </w:rPr>
              <w:t>UAT Defect 46285</w:t>
            </w:r>
          </w:p>
        </w:tc>
      </w:tr>
      <w:tr w:rsidR="005C4A58" w14:paraId="16E8F20C" w14:textId="77777777" w:rsidTr="004B7F24">
        <w:trPr>
          <w:trHeight w:val="854"/>
        </w:trPr>
        <w:tc>
          <w:tcPr>
            <w:tcW w:w="1918" w:type="dxa"/>
            <w:noWrap/>
            <w:tcMar>
              <w:top w:w="0" w:type="dxa"/>
              <w:left w:w="108" w:type="dxa"/>
              <w:bottom w:w="0" w:type="dxa"/>
              <w:right w:w="108" w:type="dxa"/>
            </w:tcMar>
          </w:tcPr>
          <w:p w14:paraId="3EBE0026" w14:textId="25280DFB" w:rsidR="005C4A58" w:rsidRPr="00D7351D" w:rsidRDefault="005C4A58" w:rsidP="00816A4E">
            <w:pPr>
              <w:jc w:val="right"/>
              <w:rPr>
                <w:color w:val="000000"/>
                <w:sz w:val="20"/>
                <w:szCs w:val="20"/>
              </w:rPr>
            </w:pPr>
            <w:r w:rsidRPr="00D7351D">
              <w:rPr>
                <w:color w:val="000000"/>
                <w:sz w:val="20"/>
                <w:szCs w:val="20"/>
              </w:rPr>
              <w:t>V2_7_0</w:t>
            </w:r>
          </w:p>
        </w:tc>
        <w:tc>
          <w:tcPr>
            <w:tcW w:w="1182" w:type="dxa"/>
            <w:tcMar>
              <w:top w:w="0" w:type="dxa"/>
              <w:left w:w="108" w:type="dxa"/>
              <w:bottom w:w="0" w:type="dxa"/>
              <w:right w:w="108" w:type="dxa"/>
            </w:tcMar>
          </w:tcPr>
          <w:p w14:paraId="1A188162" w14:textId="0CAD1115" w:rsidR="005C4A58" w:rsidRPr="00D7351D" w:rsidRDefault="005C4A58" w:rsidP="00816A4E">
            <w:pPr>
              <w:jc w:val="right"/>
              <w:rPr>
                <w:color w:val="000000"/>
                <w:sz w:val="20"/>
                <w:szCs w:val="20"/>
              </w:rPr>
            </w:pPr>
            <w:r w:rsidRPr="00D7351D">
              <w:rPr>
                <w:color w:val="000000"/>
                <w:sz w:val="20"/>
                <w:szCs w:val="20"/>
              </w:rPr>
              <w:t>9/7/2016</w:t>
            </w:r>
          </w:p>
        </w:tc>
        <w:tc>
          <w:tcPr>
            <w:tcW w:w="4246" w:type="dxa"/>
            <w:tcMar>
              <w:top w:w="0" w:type="dxa"/>
              <w:left w:w="108" w:type="dxa"/>
              <w:bottom w:w="0" w:type="dxa"/>
              <w:right w:w="108" w:type="dxa"/>
            </w:tcMar>
          </w:tcPr>
          <w:p w14:paraId="39283C55" w14:textId="1339D271" w:rsidR="005C4A58" w:rsidRPr="00D7351D" w:rsidRDefault="005C4A58">
            <w:pPr>
              <w:rPr>
                <w:color w:val="000000"/>
                <w:sz w:val="20"/>
                <w:szCs w:val="20"/>
              </w:rPr>
            </w:pPr>
            <w:r w:rsidRPr="00D7351D">
              <w:rPr>
                <w:color w:val="000000"/>
                <w:sz w:val="20"/>
                <w:szCs w:val="20"/>
              </w:rPr>
              <w:t xml:space="preserve">For the Failure to meet conciliation appointment, the penalty period will be calculated with respect to the Non-Compliance </w:t>
            </w:r>
            <w:r w:rsidRPr="00D7351D">
              <w:rPr>
                <w:color w:val="000000"/>
                <w:sz w:val="20"/>
                <w:szCs w:val="20"/>
              </w:rPr>
              <w:lastRenderedPageBreak/>
              <w:t>Date captured on the Non-Compliance Details screen and not the Penalty Period Begin Date</w:t>
            </w:r>
          </w:p>
        </w:tc>
        <w:tc>
          <w:tcPr>
            <w:tcW w:w="2302" w:type="dxa"/>
            <w:tcMar>
              <w:top w:w="0" w:type="dxa"/>
              <w:left w:w="108" w:type="dxa"/>
              <w:bottom w:w="0" w:type="dxa"/>
              <w:right w:w="108" w:type="dxa"/>
            </w:tcMar>
          </w:tcPr>
          <w:p w14:paraId="579F5767" w14:textId="519D2600" w:rsidR="005C4A58" w:rsidRPr="00D7351D" w:rsidRDefault="005C4A58" w:rsidP="00816A4E">
            <w:pPr>
              <w:rPr>
                <w:color w:val="000000"/>
                <w:sz w:val="20"/>
                <w:szCs w:val="20"/>
              </w:rPr>
            </w:pPr>
            <w:r w:rsidRPr="00D7351D">
              <w:rPr>
                <w:color w:val="000000"/>
                <w:sz w:val="20"/>
                <w:szCs w:val="20"/>
              </w:rPr>
              <w:lastRenderedPageBreak/>
              <w:t>UAT defect 57031</w:t>
            </w:r>
          </w:p>
        </w:tc>
      </w:tr>
      <w:tr w:rsidR="00F43451" w14:paraId="1ACD62D6" w14:textId="77777777" w:rsidTr="004B7F24">
        <w:trPr>
          <w:trHeight w:val="854"/>
        </w:trPr>
        <w:tc>
          <w:tcPr>
            <w:tcW w:w="1918" w:type="dxa"/>
            <w:noWrap/>
            <w:tcMar>
              <w:top w:w="0" w:type="dxa"/>
              <w:left w:w="108" w:type="dxa"/>
              <w:bottom w:w="0" w:type="dxa"/>
              <w:right w:w="108" w:type="dxa"/>
            </w:tcMar>
          </w:tcPr>
          <w:p w14:paraId="2E6740EB" w14:textId="33FE2191" w:rsidR="00F43451" w:rsidRPr="00D7351D" w:rsidRDefault="00F43451" w:rsidP="00816A4E">
            <w:pPr>
              <w:jc w:val="right"/>
              <w:rPr>
                <w:color w:val="000000"/>
                <w:sz w:val="20"/>
                <w:szCs w:val="20"/>
              </w:rPr>
            </w:pPr>
            <w:r w:rsidRPr="00D7351D">
              <w:rPr>
                <w:color w:val="000000"/>
                <w:sz w:val="20"/>
                <w:szCs w:val="20"/>
              </w:rPr>
              <w:t>V2_7_1</w:t>
            </w:r>
          </w:p>
        </w:tc>
        <w:tc>
          <w:tcPr>
            <w:tcW w:w="1182" w:type="dxa"/>
            <w:tcMar>
              <w:top w:w="0" w:type="dxa"/>
              <w:left w:w="108" w:type="dxa"/>
              <w:bottom w:w="0" w:type="dxa"/>
              <w:right w:w="108" w:type="dxa"/>
            </w:tcMar>
          </w:tcPr>
          <w:p w14:paraId="4A3245D2" w14:textId="611575DC" w:rsidR="00F43451" w:rsidRPr="00D7351D" w:rsidRDefault="00F43451" w:rsidP="00816A4E">
            <w:pPr>
              <w:jc w:val="right"/>
              <w:rPr>
                <w:color w:val="000000"/>
                <w:sz w:val="20"/>
                <w:szCs w:val="20"/>
              </w:rPr>
            </w:pPr>
            <w:r w:rsidRPr="00D7351D">
              <w:rPr>
                <w:color w:val="000000"/>
                <w:sz w:val="20"/>
                <w:szCs w:val="20"/>
              </w:rPr>
              <w:t>5/8/2018</w:t>
            </w:r>
          </w:p>
        </w:tc>
        <w:tc>
          <w:tcPr>
            <w:tcW w:w="4246" w:type="dxa"/>
            <w:tcMar>
              <w:top w:w="0" w:type="dxa"/>
              <w:left w:w="108" w:type="dxa"/>
              <w:bottom w:w="0" w:type="dxa"/>
              <w:right w:w="108" w:type="dxa"/>
            </w:tcMar>
          </w:tcPr>
          <w:p w14:paraId="4C72AF50" w14:textId="77777777" w:rsidR="00F43451" w:rsidRPr="00D7351D" w:rsidRDefault="00B95AFF">
            <w:pPr>
              <w:rPr>
                <w:color w:val="000000"/>
                <w:sz w:val="20"/>
                <w:szCs w:val="20"/>
              </w:rPr>
            </w:pPr>
            <w:r w:rsidRPr="00D7351D">
              <w:rPr>
                <w:color w:val="000000"/>
                <w:sz w:val="20"/>
                <w:szCs w:val="20"/>
              </w:rPr>
              <w:t>Updated the interview requirements to the following:</w:t>
            </w:r>
          </w:p>
          <w:p w14:paraId="6630E3C4" w14:textId="77777777" w:rsidR="00B95AFF" w:rsidRPr="00D7351D" w:rsidRDefault="00B95AFF" w:rsidP="00B95AFF">
            <w:pPr>
              <w:pStyle w:val="ListParagraph"/>
              <w:numPr>
                <w:ilvl w:val="0"/>
                <w:numId w:val="28"/>
              </w:numPr>
              <w:tabs>
                <w:tab w:val="left" w:pos="6417"/>
              </w:tabs>
              <w:rPr>
                <w:color w:val="000000"/>
                <w:sz w:val="20"/>
                <w:szCs w:val="20"/>
              </w:rPr>
            </w:pPr>
            <w:r w:rsidRPr="00D7351D">
              <w:rPr>
                <w:color w:val="000000"/>
                <w:sz w:val="20"/>
                <w:szCs w:val="20"/>
              </w:rPr>
              <w:t xml:space="preserve">Intake Mode: If the ‘Date Interviewed’ is EQUAL to or GREATER than the Application Received Date (application status should be ‘AC’ or ‘CP’) for the program being evaluated AND the interview type is acceptable (as defined above), then the AU meets the non-financial interview </w:t>
            </w:r>
            <w:proofErr w:type="gramStart"/>
            <w:r w:rsidRPr="00D7351D">
              <w:rPr>
                <w:color w:val="000000"/>
                <w:sz w:val="20"/>
                <w:szCs w:val="20"/>
              </w:rPr>
              <w:t>requirements</w:t>
            </w:r>
            <w:proofErr w:type="gramEnd"/>
          </w:p>
          <w:p w14:paraId="7C9EB356" w14:textId="77777777" w:rsidR="00B95AFF" w:rsidRPr="00D7351D" w:rsidRDefault="00B95AFF" w:rsidP="00B95AFF">
            <w:pPr>
              <w:pStyle w:val="ListParagraph"/>
              <w:numPr>
                <w:ilvl w:val="0"/>
                <w:numId w:val="28"/>
              </w:numPr>
              <w:tabs>
                <w:tab w:val="left" w:pos="6417"/>
              </w:tabs>
              <w:rPr>
                <w:color w:val="000000"/>
                <w:sz w:val="20"/>
                <w:szCs w:val="20"/>
              </w:rPr>
            </w:pPr>
            <w:r w:rsidRPr="00D7351D">
              <w:rPr>
                <w:color w:val="000000"/>
                <w:sz w:val="20"/>
                <w:szCs w:val="20"/>
              </w:rPr>
              <w:t>Renewal Mode: If the ‘Date Interviewed’ is EQUAL to or GREATER than the Form Sent Date for that renewal period for the program being evaluated AND the interview type is acceptable (as defined above), then the AU meets the non-financial interview requirements (Note: This rule will not be applicable if MA is being processed as a renewal)</w:t>
            </w:r>
          </w:p>
          <w:p w14:paraId="6F52E1FA" w14:textId="77777777" w:rsidR="00B95AFF" w:rsidRPr="00D7351D" w:rsidRDefault="00B95AFF" w:rsidP="00B95AFF">
            <w:pPr>
              <w:pStyle w:val="ListParagraph"/>
              <w:numPr>
                <w:ilvl w:val="0"/>
                <w:numId w:val="28"/>
              </w:numPr>
              <w:tabs>
                <w:tab w:val="left" w:pos="6417"/>
              </w:tabs>
              <w:rPr>
                <w:color w:val="000000"/>
                <w:sz w:val="20"/>
                <w:szCs w:val="20"/>
              </w:rPr>
            </w:pPr>
            <w:r w:rsidRPr="00D7351D">
              <w:rPr>
                <w:color w:val="000000"/>
                <w:sz w:val="20"/>
                <w:szCs w:val="20"/>
              </w:rPr>
              <w:lastRenderedPageBreak/>
              <w:t xml:space="preserve">ELSE, the program is denied for not meeting the interview requirements. </w:t>
            </w:r>
          </w:p>
          <w:p w14:paraId="05AD69F3" w14:textId="3C71572F" w:rsidR="00B95AFF" w:rsidRPr="00D7351D" w:rsidRDefault="00B95AFF" w:rsidP="00B95AFF">
            <w:pPr>
              <w:tabs>
                <w:tab w:val="left" w:pos="6417"/>
              </w:tabs>
              <w:rPr>
                <w:rFonts w:cstheme="minorHAnsi"/>
                <w:sz w:val="20"/>
                <w:szCs w:val="20"/>
              </w:rPr>
            </w:pPr>
            <w:r w:rsidRPr="00D7351D">
              <w:rPr>
                <w:color w:val="000000"/>
                <w:sz w:val="20"/>
                <w:szCs w:val="20"/>
              </w:rPr>
              <w:t>(Note: The interview type of ‘Not Required’ will not be considered acceptable for programs that have mandatory interview requirements in Intake and Renewal mode. There is no interview requirement in Change mode)</w:t>
            </w:r>
          </w:p>
        </w:tc>
        <w:tc>
          <w:tcPr>
            <w:tcW w:w="2302" w:type="dxa"/>
            <w:tcMar>
              <w:top w:w="0" w:type="dxa"/>
              <w:left w:w="108" w:type="dxa"/>
              <w:bottom w:w="0" w:type="dxa"/>
              <w:right w:w="108" w:type="dxa"/>
            </w:tcMar>
          </w:tcPr>
          <w:p w14:paraId="68C64EE4" w14:textId="03C1FA83" w:rsidR="00F43451" w:rsidRPr="00D7351D" w:rsidRDefault="005C6008" w:rsidP="00816A4E">
            <w:pPr>
              <w:rPr>
                <w:color w:val="000000"/>
                <w:sz w:val="20"/>
                <w:szCs w:val="20"/>
              </w:rPr>
            </w:pPr>
            <w:r w:rsidRPr="00D7351D">
              <w:rPr>
                <w:color w:val="000000"/>
                <w:sz w:val="20"/>
                <w:szCs w:val="20"/>
              </w:rPr>
              <w:lastRenderedPageBreak/>
              <w:t>Defect 836</w:t>
            </w:r>
            <w:r w:rsidR="00F43451" w:rsidRPr="00D7351D">
              <w:rPr>
                <w:color w:val="000000"/>
                <w:sz w:val="20"/>
                <w:szCs w:val="20"/>
              </w:rPr>
              <w:t>28</w:t>
            </w:r>
          </w:p>
        </w:tc>
      </w:tr>
      <w:tr w:rsidR="001B2EC0" w14:paraId="0D6005C0" w14:textId="77777777" w:rsidTr="004B7F24">
        <w:trPr>
          <w:trHeight w:val="854"/>
        </w:trPr>
        <w:tc>
          <w:tcPr>
            <w:tcW w:w="1918" w:type="dxa"/>
            <w:noWrap/>
            <w:tcMar>
              <w:top w:w="0" w:type="dxa"/>
              <w:left w:w="108" w:type="dxa"/>
              <w:bottom w:w="0" w:type="dxa"/>
              <w:right w:w="108" w:type="dxa"/>
            </w:tcMar>
          </w:tcPr>
          <w:p w14:paraId="1A43FEAF" w14:textId="3893FBBE" w:rsidR="001B2EC0" w:rsidRPr="00D7351D" w:rsidRDefault="005C6008" w:rsidP="00816A4E">
            <w:pPr>
              <w:jc w:val="right"/>
              <w:rPr>
                <w:color w:val="000000"/>
                <w:sz w:val="20"/>
                <w:szCs w:val="20"/>
              </w:rPr>
            </w:pPr>
            <w:r w:rsidRPr="00D7351D">
              <w:rPr>
                <w:color w:val="000000"/>
                <w:sz w:val="20"/>
                <w:szCs w:val="20"/>
              </w:rPr>
              <w:t>V2_7_1</w:t>
            </w:r>
          </w:p>
        </w:tc>
        <w:tc>
          <w:tcPr>
            <w:tcW w:w="1182" w:type="dxa"/>
            <w:tcMar>
              <w:top w:w="0" w:type="dxa"/>
              <w:left w:w="108" w:type="dxa"/>
              <w:bottom w:w="0" w:type="dxa"/>
              <w:right w:w="108" w:type="dxa"/>
            </w:tcMar>
          </w:tcPr>
          <w:p w14:paraId="3D8E45DC" w14:textId="0D5ED7A0" w:rsidR="001B2EC0" w:rsidRPr="00D7351D" w:rsidRDefault="005C6008" w:rsidP="00816A4E">
            <w:pPr>
              <w:jc w:val="right"/>
              <w:rPr>
                <w:color w:val="000000"/>
                <w:sz w:val="20"/>
                <w:szCs w:val="20"/>
              </w:rPr>
            </w:pPr>
            <w:r w:rsidRPr="00D7351D">
              <w:rPr>
                <w:color w:val="000000"/>
                <w:sz w:val="20"/>
                <w:szCs w:val="20"/>
              </w:rPr>
              <w:t>5/21/2018</w:t>
            </w:r>
          </w:p>
        </w:tc>
        <w:tc>
          <w:tcPr>
            <w:tcW w:w="4246" w:type="dxa"/>
            <w:tcMar>
              <w:top w:w="0" w:type="dxa"/>
              <w:left w:w="108" w:type="dxa"/>
              <w:bottom w:w="0" w:type="dxa"/>
              <w:right w:w="108" w:type="dxa"/>
            </w:tcMar>
          </w:tcPr>
          <w:p w14:paraId="79E44B69" w14:textId="77777777" w:rsidR="001B2EC0" w:rsidRPr="00D7351D" w:rsidRDefault="005C6008">
            <w:pPr>
              <w:rPr>
                <w:color w:val="000000"/>
                <w:sz w:val="20"/>
                <w:szCs w:val="20"/>
              </w:rPr>
            </w:pPr>
            <w:r w:rsidRPr="00D7351D">
              <w:rPr>
                <w:color w:val="000000"/>
                <w:sz w:val="20"/>
                <w:szCs w:val="20"/>
              </w:rPr>
              <w:t>Added the following note for Alternate FS renewals:</w:t>
            </w:r>
          </w:p>
          <w:p w14:paraId="161ACAF0" w14:textId="72B872F4" w:rsidR="005C6008" w:rsidRPr="00D7351D" w:rsidRDefault="005C6008">
            <w:pPr>
              <w:rPr>
                <w:color w:val="000000"/>
                <w:sz w:val="20"/>
                <w:szCs w:val="20"/>
              </w:rPr>
            </w:pPr>
            <w:r w:rsidRPr="00D7351D">
              <w:rPr>
                <w:rFonts w:cstheme="minorHAnsi"/>
                <w:b/>
                <w:sz w:val="20"/>
                <w:szCs w:val="20"/>
              </w:rPr>
              <w:t>(Note: An interview is NOT required if the FS renewal type is ‘A’)</w:t>
            </w:r>
          </w:p>
        </w:tc>
        <w:tc>
          <w:tcPr>
            <w:tcW w:w="2302" w:type="dxa"/>
            <w:tcMar>
              <w:top w:w="0" w:type="dxa"/>
              <w:left w:w="108" w:type="dxa"/>
              <w:bottom w:w="0" w:type="dxa"/>
              <w:right w:w="108" w:type="dxa"/>
            </w:tcMar>
          </w:tcPr>
          <w:p w14:paraId="1CE80DA4" w14:textId="626CFA63" w:rsidR="001B2EC0" w:rsidRPr="00D7351D" w:rsidRDefault="005C6008" w:rsidP="00816A4E">
            <w:pPr>
              <w:rPr>
                <w:color w:val="000000"/>
                <w:sz w:val="20"/>
                <w:szCs w:val="20"/>
              </w:rPr>
            </w:pPr>
            <w:r w:rsidRPr="00D7351D">
              <w:rPr>
                <w:color w:val="000000"/>
                <w:sz w:val="20"/>
                <w:szCs w:val="20"/>
              </w:rPr>
              <w:t>Defect 83628</w:t>
            </w:r>
          </w:p>
        </w:tc>
      </w:tr>
      <w:tr w:rsidR="009B183B" w14:paraId="21FC1BBE" w14:textId="77777777" w:rsidTr="004B7F24">
        <w:trPr>
          <w:trHeight w:val="854"/>
        </w:trPr>
        <w:tc>
          <w:tcPr>
            <w:tcW w:w="1918" w:type="dxa"/>
            <w:noWrap/>
            <w:tcMar>
              <w:top w:w="0" w:type="dxa"/>
              <w:left w:w="108" w:type="dxa"/>
              <w:bottom w:w="0" w:type="dxa"/>
              <w:right w:w="108" w:type="dxa"/>
            </w:tcMar>
          </w:tcPr>
          <w:p w14:paraId="2FC8C073" w14:textId="1E95D5D9" w:rsidR="009B183B" w:rsidRPr="00D7351D" w:rsidRDefault="009B183B" w:rsidP="00816A4E">
            <w:pPr>
              <w:jc w:val="right"/>
              <w:rPr>
                <w:color w:val="000000"/>
                <w:sz w:val="20"/>
                <w:szCs w:val="20"/>
              </w:rPr>
            </w:pPr>
            <w:r w:rsidRPr="00D7351D">
              <w:rPr>
                <w:color w:val="000000"/>
                <w:sz w:val="20"/>
                <w:szCs w:val="20"/>
              </w:rPr>
              <w:t>V2_7_2</w:t>
            </w:r>
          </w:p>
        </w:tc>
        <w:tc>
          <w:tcPr>
            <w:tcW w:w="1182" w:type="dxa"/>
            <w:tcMar>
              <w:top w:w="0" w:type="dxa"/>
              <w:left w:w="108" w:type="dxa"/>
              <w:bottom w:w="0" w:type="dxa"/>
              <w:right w:w="108" w:type="dxa"/>
            </w:tcMar>
          </w:tcPr>
          <w:p w14:paraId="438BD71D" w14:textId="4D6FB8E1" w:rsidR="009B183B" w:rsidRPr="00D7351D" w:rsidRDefault="009B183B" w:rsidP="00816A4E">
            <w:pPr>
              <w:jc w:val="right"/>
              <w:rPr>
                <w:color w:val="000000"/>
                <w:sz w:val="20"/>
                <w:szCs w:val="20"/>
              </w:rPr>
            </w:pPr>
            <w:r w:rsidRPr="00D7351D">
              <w:rPr>
                <w:color w:val="000000"/>
                <w:sz w:val="20"/>
                <w:szCs w:val="20"/>
              </w:rPr>
              <w:t>6/6/2018</w:t>
            </w:r>
          </w:p>
        </w:tc>
        <w:tc>
          <w:tcPr>
            <w:tcW w:w="4246" w:type="dxa"/>
            <w:tcMar>
              <w:top w:w="0" w:type="dxa"/>
              <w:left w:w="108" w:type="dxa"/>
              <w:bottom w:w="0" w:type="dxa"/>
              <w:right w:w="108" w:type="dxa"/>
            </w:tcMar>
          </w:tcPr>
          <w:p w14:paraId="69F3D21B" w14:textId="5DA5E5FD" w:rsidR="009B183B" w:rsidRPr="00D7351D" w:rsidRDefault="009B183B" w:rsidP="009B183B">
            <w:pPr>
              <w:tabs>
                <w:tab w:val="left" w:pos="6417"/>
              </w:tabs>
              <w:rPr>
                <w:color w:val="000000"/>
                <w:sz w:val="20"/>
                <w:szCs w:val="20"/>
              </w:rPr>
            </w:pPr>
            <w:r w:rsidRPr="00D7351D">
              <w:rPr>
                <w:color w:val="000000"/>
                <w:sz w:val="20"/>
                <w:szCs w:val="20"/>
              </w:rPr>
              <w:t>Updated the rules for intake mode: Interview Non-Financial Criteria:</w:t>
            </w:r>
          </w:p>
          <w:p w14:paraId="49D057F5" w14:textId="77777777" w:rsidR="009B183B" w:rsidRPr="00D7351D" w:rsidRDefault="009B183B" w:rsidP="006E7EB4">
            <w:pPr>
              <w:tabs>
                <w:tab w:val="left" w:pos="6417"/>
              </w:tabs>
              <w:rPr>
                <w:rFonts w:cstheme="minorHAnsi"/>
                <w:sz w:val="20"/>
                <w:szCs w:val="20"/>
              </w:rPr>
            </w:pPr>
            <w:r w:rsidRPr="00D7351D">
              <w:rPr>
                <w:rFonts w:cstheme="minorHAnsi"/>
                <w:b/>
                <w:sz w:val="20"/>
                <w:szCs w:val="20"/>
              </w:rPr>
              <w:t>Intake Mode:</w:t>
            </w:r>
            <w:r w:rsidRPr="00D7351D">
              <w:rPr>
                <w:rFonts w:cstheme="minorHAnsi"/>
                <w:sz w:val="20"/>
                <w:szCs w:val="20"/>
              </w:rPr>
              <w:t xml:space="preserve"> </w:t>
            </w:r>
          </w:p>
          <w:p w14:paraId="58CB3F66" w14:textId="77777777" w:rsidR="009B183B" w:rsidRPr="00D7351D" w:rsidRDefault="009B183B" w:rsidP="009B183B">
            <w:pPr>
              <w:pStyle w:val="ListParagraph"/>
              <w:numPr>
                <w:ilvl w:val="0"/>
                <w:numId w:val="29"/>
              </w:numPr>
              <w:tabs>
                <w:tab w:val="left" w:pos="6417"/>
              </w:tabs>
              <w:rPr>
                <w:rFonts w:cstheme="minorHAnsi"/>
                <w:sz w:val="20"/>
                <w:szCs w:val="20"/>
              </w:rPr>
            </w:pPr>
            <w:r w:rsidRPr="00D7351D">
              <w:rPr>
                <w:rFonts w:cstheme="minorHAnsi"/>
                <w:b/>
                <w:sz w:val="20"/>
                <w:szCs w:val="20"/>
              </w:rPr>
              <w:t>New Application:</w:t>
            </w:r>
            <w:r w:rsidRPr="00D7351D">
              <w:rPr>
                <w:rFonts w:cstheme="minorHAnsi"/>
                <w:sz w:val="20"/>
                <w:szCs w:val="20"/>
              </w:rPr>
              <w:t xml:space="preserve"> If the ‘Date Interviewed’ is EQUAL to or GREATER than the Application Received Date (application status should be ‘AC’ or ‘CP’) </w:t>
            </w:r>
            <w:r w:rsidRPr="00D7351D">
              <w:rPr>
                <w:rFonts w:cstheme="minorHAnsi"/>
                <w:sz w:val="20"/>
                <w:szCs w:val="20"/>
              </w:rPr>
              <w:lastRenderedPageBreak/>
              <w:t xml:space="preserve">for the program being evaluated AND the interview type is acceptable (as defined above), then the AU meets the non-financial interview requirements </w:t>
            </w:r>
            <w:r w:rsidRPr="00D7351D">
              <w:rPr>
                <w:rFonts w:cstheme="minorHAnsi"/>
                <w:b/>
                <w:sz w:val="20"/>
                <w:szCs w:val="20"/>
                <w:u w:val="single"/>
              </w:rPr>
              <w:t>OR</w:t>
            </w:r>
            <w:r w:rsidRPr="00D7351D">
              <w:rPr>
                <w:rFonts w:cstheme="minorHAnsi"/>
                <w:sz w:val="20"/>
                <w:szCs w:val="20"/>
              </w:rPr>
              <w:t xml:space="preserve"> </w:t>
            </w:r>
          </w:p>
          <w:p w14:paraId="084C0D64" w14:textId="77777777" w:rsidR="009B183B" w:rsidRPr="00D7351D" w:rsidRDefault="009B183B" w:rsidP="009B183B">
            <w:pPr>
              <w:pStyle w:val="ListParagraph"/>
              <w:numPr>
                <w:ilvl w:val="0"/>
                <w:numId w:val="29"/>
              </w:numPr>
              <w:tabs>
                <w:tab w:val="left" w:pos="6417"/>
              </w:tabs>
              <w:rPr>
                <w:rFonts w:cstheme="minorHAnsi"/>
                <w:sz w:val="20"/>
                <w:szCs w:val="20"/>
              </w:rPr>
            </w:pPr>
            <w:r w:rsidRPr="00D7351D">
              <w:rPr>
                <w:rFonts w:cstheme="minorHAnsi"/>
                <w:b/>
                <w:sz w:val="20"/>
                <w:szCs w:val="20"/>
              </w:rPr>
              <w:t>Add a Program:</w:t>
            </w:r>
            <w:r w:rsidRPr="00D7351D">
              <w:rPr>
                <w:rFonts w:cstheme="minorHAnsi"/>
                <w:sz w:val="20"/>
                <w:szCs w:val="20"/>
              </w:rPr>
              <w:t xml:space="preserve"> If the ‘Date Interviewed’ is EQUAL to or GREATER than the Program Request Date for the program being evaluated AND the interview type is acceptable (as defined above), then the AU meets the non-financial interview requirements </w:t>
            </w:r>
            <w:r w:rsidRPr="00D7351D">
              <w:rPr>
                <w:rFonts w:cstheme="minorHAnsi"/>
                <w:b/>
                <w:sz w:val="20"/>
                <w:szCs w:val="20"/>
                <w:u w:val="single"/>
              </w:rPr>
              <w:t>OR</w:t>
            </w:r>
            <w:r w:rsidRPr="00D7351D">
              <w:rPr>
                <w:rFonts w:cstheme="minorHAnsi"/>
                <w:sz w:val="20"/>
                <w:szCs w:val="20"/>
              </w:rPr>
              <w:t xml:space="preserve"> </w:t>
            </w:r>
          </w:p>
          <w:p w14:paraId="66C85D7B" w14:textId="231FF786" w:rsidR="009B183B" w:rsidRPr="00D7351D" w:rsidRDefault="009B183B" w:rsidP="00D7351D">
            <w:pPr>
              <w:pStyle w:val="ListParagraph"/>
              <w:numPr>
                <w:ilvl w:val="0"/>
                <w:numId w:val="29"/>
              </w:numPr>
              <w:tabs>
                <w:tab w:val="left" w:pos="6417"/>
              </w:tabs>
              <w:rPr>
                <w:rFonts w:cstheme="minorHAnsi"/>
                <w:sz w:val="20"/>
                <w:szCs w:val="20"/>
              </w:rPr>
            </w:pPr>
            <w:r w:rsidRPr="00D7351D">
              <w:rPr>
                <w:rFonts w:cstheme="minorHAnsi"/>
                <w:b/>
                <w:sz w:val="20"/>
                <w:szCs w:val="20"/>
              </w:rPr>
              <w:t>Reopen:</w:t>
            </w:r>
            <w:r w:rsidRPr="00D7351D">
              <w:rPr>
                <w:rFonts w:cstheme="minorHAnsi"/>
                <w:sz w:val="20"/>
                <w:szCs w:val="20"/>
              </w:rPr>
              <w:t xml:space="preserve"> If the ‘Date Interviewed’ is EQUAL to or GREATER than the Reopen Date for the program being evaluated AND the interview type is acceptable (as defined above), then the AU meets </w:t>
            </w:r>
            <w:r w:rsidRPr="00D7351D">
              <w:rPr>
                <w:rFonts w:cstheme="minorHAnsi"/>
                <w:sz w:val="20"/>
                <w:szCs w:val="20"/>
              </w:rPr>
              <w:lastRenderedPageBreak/>
              <w:t>the non-financial interview requirements</w:t>
            </w:r>
          </w:p>
        </w:tc>
        <w:tc>
          <w:tcPr>
            <w:tcW w:w="2302" w:type="dxa"/>
            <w:tcMar>
              <w:top w:w="0" w:type="dxa"/>
              <w:left w:w="108" w:type="dxa"/>
              <w:bottom w:w="0" w:type="dxa"/>
              <w:right w:w="108" w:type="dxa"/>
            </w:tcMar>
          </w:tcPr>
          <w:p w14:paraId="2FB731BE" w14:textId="60D68BF3" w:rsidR="009B183B" w:rsidRPr="00D7351D" w:rsidRDefault="009B183B" w:rsidP="00816A4E">
            <w:pPr>
              <w:rPr>
                <w:color w:val="000000"/>
                <w:sz w:val="20"/>
                <w:szCs w:val="20"/>
              </w:rPr>
            </w:pPr>
            <w:r w:rsidRPr="00D7351D">
              <w:rPr>
                <w:color w:val="000000"/>
                <w:sz w:val="20"/>
                <w:szCs w:val="20"/>
              </w:rPr>
              <w:lastRenderedPageBreak/>
              <w:t xml:space="preserve">Defect </w:t>
            </w:r>
            <w:bookmarkStart w:id="1" w:name="_Hlk519514790"/>
            <w:r w:rsidR="00135557" w:rsidRPr="00D7351D">
              <w:rPr>
                <w:color w:val="000000"/>
                <w:sz w:val="20"/>
                <w:szCs w:val="20"/>
              </w:rPr>
              <w:t>83628</w:t>
            </w:r>
            <w:bookmarkEnd w:id="1"/>
          </w:p>
        </w:tc>
      </w:tr>
      <w:tr w:rsidR="005C5FC5" w14:paraId="695D8096" w14:textId="77777777" w:rsidTr="004B7F24">
        <w:trPr>
          <w:trHeight w:val="854"/>
        </w:trPr>
        <w:tc>
          <w:tcPr>
            <w:tcW w:w="1918" w:type="dxa"/>
            <w:noWrap/>
            <w:tcMar>
              <w:top w:w="0" w:type="dxa"/>
              <w:left w:w="108" w:type="dxa"/>
              <w:bottom w:w="0" w:type="dxa"/>
              <w:right w:w="108" w:type="dxa"/>
            </w:tcMar>
          </w:tcPr>
          <w:p w14:paraId="5CB6080B" w14:textId="064C858B" w:rsidR="005C5FC5" w:rsidRPr="00C312FB" w:rsidRDefault="005C5FC5" w:rsidP="00816A4E">
            <w:pPr>
              <w:jc w:val="right"/>
              <w:rPr>
                <w:color w:val="000000" w:themeColor="text1"/>
                <w:sz w:val="20"/>
                <w:szCs w:val="20"/>
              </w:rPr>
            </w:pPr>
            <w:r w:rsidRPr="00C312FB">
              <w:rPr>
                <w:color w:val="000000" w:themeColor="text1"/>
                <w:sz w:val="20"/>
                <w:szCs w:val="20"/>
              </w:rPr>
              <w:lastRenderedPageBreak/>
              <w:t>vPATHWAYSv1.0</w:t>
            </w:r>
          </w:p>
        </w:tc>
        <w:tc>
          <w:tcPr>
            <w:tcW w:w="1182" w:type="dxa"/>
            <w:tcMar>
              <w:top w:w="0" w:type="dxa"/>
              <w:left w:w="108" w:type="dxa"/>
              <w:bottom w:w="0" w:type="dxa"/>
              <w:right w:w="108" w:type="dxa"/>
            </w:tcMar>
          </w:tcPr>
          <w:p w14:paraId="4E5F72D9" w14:textId="3236F270" w:rsidR="005C5FC5" w:rsidRPr="00C312FB" w:rsidRDefault="005C5FC5" w:rsidP="00816A4E">
            <w:pPr>
              <w:jc w:val="right"/>
              <w:rPr>
                <w:color w:val="000000" w:themeColor="text1"/>
                <w:sz w:val="20"/>
                <w:szCs w:val="20"/>
              </w:rPr>
            </w:pPr>
            <w:r w:rsidRPr="00C312FB">
              <w:rPr>
                <w:color w:val="000000" w:themeColor="text1"/>
                <w:sz w:val="20"/>
                <w:szCs w:val="20"/>
              </w:rPr>
              <w:t>12/16/2020</w:t>
            </w:r>
          </w:p>
        </w:tc>
        <w:tc>
          <w:tcPr>
            <w:tcW w:w="4246" w:type="dxa"/>
            <w:tcMar>
              <w:top w:w="0" w:type="dxa"/>
              <w:left w:w="108" w:type="dxa"/>
              <w:bottom w:w="0" w:type="dxa"/>
              <w:right w:w="108" w:type="dxa"/>
            </w:tcMar>
          </w:tcPr>
          <w:p w14:paraId="3EC5DB67" w14:textId="34709DB5" w:rsidR="005C5FC5" w:rsidRPr="00C312FB" w:rsidRDefault="00250717" w:rsidP="009B183B">
            <w:pPr>
              <w:tabs>
                <w:tab w:val="left" w:pos="6417"/>
              </w:tabs>
              <w:rPr>
                <w:color w:val="000000" w:themeColor="text1"/>
                <w:sz w:val="20"/>
                <w:szCs w:val="20"/>
              </w:rPr>
            </w:pPr>
            <w:r w:rsidRPr="00C312FB">
              <w:rPr>
                <w:color w:val="000000" w:themeColor="text1"/>
                <w:sz w:val="20"/>
                <w:szCs w:val="20"/>
              </w:rPr>
              <w:t>Added Interview Non-Compliance requirements for the Pathways Class of Assistance</w:t>
            </w:r>
          </w:p>
        </w:tc>
        <w:tc>
          <w:tcPr>
            <w:tcW w:w="2302" w:type="dxa"/>
            <w:tcMar>
              <w:top w:w="0" w:type="dxa"/>
              <w:left w:w="108" w:type="dxa"/>
              <w:bottom w:w="0" w:type="dxa"/>
              <w:right w:w="108" w:type="dxa"/>
            </w:tcMar>
          </w:tcPr>
          <w:p w14:paraId="477EDFD3" w14:textId="672485E0" w:rsidR="005C5FC5" w:rsidRPr="00C312FB" w:rsidRDefault="00F00DDB" w:rsidP="00816A4E">
            <w:pPr>
              <w:rPr>
                <w:color w:val="000000" w:themeColor="text1"/>
                <w:sz w:val="20"/>
                <w:szCs w:val="20"/>
              </w:rPr>
            </w:pPr>
            <w:r w:rsidRPr="00C312FB">
              <w:rPr>
                <w:color w:val="000000" w:themeColor="text1"/>
                <w:sz w:val="20"/>
                <w:szCs w:val="20"/>
              </w:rPr>
              <w:t>Pathways Release 1 Design Submission</w:t>
            </w:r>
          </w:p>
        </w:tc>
      </w:tr>
      <w:tr w:rsidR="2964E29B" w14:paraId="2733B948" w14:textId="77777777" w:rsidTr="004B7F24">
        <w:trPr>
          <w:trHeight w:val="854"/>
        </w:trPr>
        <w:tc>
          <w:tcPr>
            <w:tcW w:w="1918" w:type="dxa"/>
            <w:noWrap/>
            <w:tcMar>
              <w:top w:w="0" w:type="dxa"/>
              <w:left w:w="108" w:type="dxa"/>
              <w:bottom w:w="0" w:type="dxa"/>
              <w:right w:w="108" w:type="dxa"/>
            </w:tcMar>
          </w:tcPr>
          <w:p w14:paraId="351EB5CD" w14:textId="7A820CCB" w:rsidR="0B8302C4" w:rsidRPr="00C312FB" w:rsidRDefault="00B82FF4" w:rsidP="2964E29B">
            <w:pPr>
              <w:jc w:val="right"/>
              <w:rPr>
                <w:color w:val="000000" w:themeColor="text1"/>
                <w:sz w:val="20"/>
                <w:szCs w:val="20"/>
              </w:rPr>
            </w:pPr>
            <w:r w:rsidRPr="00C312FB">
              <w:rPr>
                <w:color w:val="000000" w:themeColor="text1"/>
                <w:sz w:val="20"/>
                <w:szCs w:val="20"/>
              </w:rPr>
              <w:t>v</w:t>
            </w:r>
            <w:r w:rsidR="0B8302C4" w:rsidRPr="00C312FB">
              <w:rPr>
                <w:color w:val="000000" w:themeColor="text1"/>
                <w:sz w:val="20"/>
                <w:szCs w:val="20"/>
              </w:rPr>
              <w:t>PATHWAYSv2.0</w:t>
            </w:r>
          </w:p>
        </w:tc>
        <w:tc>
          <w:tcPr>
            <w:tcW w:w="1182" w:type="dxa"/>
            <w:tcMar>
              <w:top w:w="0" w:type="dxa"/>
              <w:left w:w="108" w:type="dxa"/>
              <w:bottom w:w="0" w:type="dxa"/>
              <w:right w:w="108" w:type="dxa"/>
            </w:tcMar>
          </w:tcPr>
          <w:p w14:paraId="3F8EBD49" w14:textId="3BEE95F3" w:rsidR="0B8302C4" w:rsidRPr="00C312FB" w:rsidRDefault="0B8302C4" w:rsidP="2964E29B">
            <w:pPr>
              <w:jc w:val="right"/>
              <w:rPr>
                <w:color w:val="000000" w:themeColor="text1"/>
                <w:sz w:val="20"/>
                <w:szCs w:val="20"/>
              </w:rPr>
            </w:pPr>
            <w:r w:rsidRPr="00C312FB">
              <w:rPr>
                <w:color w:val="000000" w:themeColor="text1"/>
                <w:sz w:val="20"/>
                <w:szCs w:val="20"/>
              </w:rPr>
              <w:t>1/8/2021</w:t>
            </w:r>
          </w:p>
        </w:tc>
        <w:tc>
          <w:tcPr>
            <w:tcW w:w="4246" w:type="dxa"/>
            <w:tcMar>
              <w:top w:w="0" w:type="dxa"/>
              <w:left w:w="108" w:type="dxa"/>
              <w:bottom w:w="0" w:type="dxa"/>
              <w:right w:w="108" w:type="dxa"/>
            </w:tcMar>
          </w:tcPr>
          <w:p w14:paraId="75DB98D5" w14:textId="7EA80A7B" w:rsidR="0B8302C4" w:rsidRPr="00C312FB" w:rsidRDefault="0B8302C4" w:rsidP="2964E29B">
            <w:pPr>
              <w:rPr>
                <w:color w:val="000000" w:themeColor="text1"/>
                <w:sz w:val="20"/>
                <w:szCs w:val="20"/>
              </w:rPr>
            </w:pPr>
            <w:r w:rsidRPr="00C312FB">
              <w:rPr>
                <w:color w:val="000000" w:themeColor="text1"/>
                <w:sz w:val="20"/>
                <w:szCs w:val="20"/>
              </w:rPr>
              <w:t xml:space="preserve">Added ineligibility notice reason EL9014 for failure to meet Pathways QA appointment per State Comment Review request 795. </w:t>
            </w:r>
          </w:p>
          <w:p w14:paraId="5AAE6AE1" w14:textId="74E2922B" w:rsidR="51CEBE17" w:rsidRPr="00C312FB" w:rsidRDefault="51CEBE17" w:rsidP="2964E29B">
            <w:pPr>
              <w:rPr>
                <w:color w:val="000000" w:themeColor="text1"/>
                <w:sz w:val="20"/>
                <w:szCs w:val="20"/>
              </w:rPr>
            </w:pPr>
            <w:r w:rsidRPr="00C312FB">
              <w:rPr>
                <w:color w:val="000000" w:themeColor="text1"/>
                <w:sz w:val="20"/>
                <w:szCs w:val="20"/>
              </w:rPr>
              <w:t>Modified Pathways logic to trigger the ineligibility reasons for failure to attend appointment in Change and Renewal mode per State Comment Review request 794.</w:t>
            </w:r>
          </w:p>
        </w:tc>
        <w:tc>
          <w:tcPr>
            <w:tcW w:w="2302" w:type="dxa"/>
            <w:tcMar>
              <w:top w:w="0" w:type="dxa"/>
              <w:left w:w="108" w:type="dxa"/>
              <w:bottom w:w="0" w:type="dxa"/>
              <w:right w:w="108" w:type="dxa"/>
            </w:tcMar>
          </w:tcPr>
          <w:p w14:paraId="417E9355" w14:textId="0967A3E4" w:rsidR="0B8302C4" w:rsidRPr="00C312FB" w:rsidRDefault="0B8302C4" w:rsidP="2964E29B">
            <w:pPr>
              <w:rPr>
                <w:color w:val="000000" w:themeColor="text1"/>
                <w:sz w:val="20"/>
                <w:szCs w:val="20"/>
              </w:rPr>
            </w:pPr>
            <w:r w:rsidRPr="00C312FB">
              <w:rPr>
                <w:color w:val="000000" w:themeColor="text1"/>
                <w:sz w:val="20"/>
                <w:szCs w:val="20"/>
              </w:rPr>
              <w:t>Pathways Release 1 Design Submission</w:t>
            </w:r>
          </w:p>
        </w:tc>
      </w:tr>
      <w:tr w:rsidR="72C0EDED" w14:paraId="53A3D82C" w14:textId="77777777" w:rsidTr="004B7F24">
        <w:trPr>
          <w:trHeight w:val="566"/>
        </w:trPr>
        <w:tc>
          <w:tcPr>
            <w:tcW w:w="1918" w:type="dxa"/>
            <w:noWrap/>
            <w:tcMar>
              <w:top w:w="0" w:type="dxa"/>
              <w:left w:w="108" w:type="dxa"/>
              <w:bottom w:w="0" w:type="dxa"/>
              <w:right w:w="108" w:type="dxa"/>
            </w:tcMar>
          </w:tcPr>
          <w:p w14:paraId="3CBF176A" w14:textId="3911EBBC" w:rsidR="449B1B3A" w:rsidRPr="00C312FB" w:rsidRDefault="00BB4BFE" w:rsidP="72C0EDED">
            <w:pPr>
              <w:jc w:val="right"/>
              <w:rPr>
                <w:color w:val="000000" w:themeColor="text1"/>
                <w:sz w:val="20"/>
                <w:szCs w:val="20"/>
              </w:rPr>
            </w:pPr>
            <w:r w:rsidRPr="00C312FB">
              <w:rPr>
                <w:color w:val="000000" w:themeColor="text1"/>
                <w:sz w:val="20"/>
                <w:szCs w:val="20"/>
              </w:rPr>
              <w:t>v</w:t>
            </w:r>
            <w:r w:rsidR="449B1B3A" w:rsidRPr="00C312FB">
              <w:rPr>
                <w:color w:val="000000" w:themeColor="text1"/>
                <w:sz w:val="20"/>
                <w:szCs w:val="20"/>
              </w:rPr>
              <w:t>PATHWAYSv2.1</w:t>
            </w:r>
          </w:p>
        </w:tc>
        <w:tc>
          <w:tcPr>
            <w:tcW w:w="1182" w:type="dxa"/>
            <w:tcMar>
              <w:top w:w="0" w:type="dxa"/>
              <w:left w:w="108" w:type="dxa"/>
              <w:bottom w:w="0" w:type="dxa"/>
              <w:right w:w="108" w:type="dxa"/>
            </w:tcMar>
          </w:tcPr>
          <w:p w14:paraId="52A9D91C" w14:textId="7F1FBAA9" w:rsidR="449B1B3A" w:rsidRPr="00C312FB" w:rsidRDefault="449B1B3A" w:rsidP="72C0EDED">
            <w:pPr>
              <w:jc w:val="right"/>
              <w:rPr>
                <w:color w:val="000000" w:themeColor="text1"/>
                <w:sz w:val="20"/>
                <w:szCs w:val="20"/>
              </w:rPr>
            </w:pPr>
            <w:r w:rsidRPr="00C312FB">
              <w:rPr>
                <w:color w:val="000000" w:themeColor="text1"/>
                <w:sz w:val="20"/>
                <w:szCs w:val="20"/>
              </w:rPr>
              <w:t>1/13/2021</w:t>
            </w:r>
          </w:p>
        </w:tc>
        <w:tc>
          <w:tcPr>
            <w:tcW w:w="4246" w:type="dxa"/>
            <w:tcMar>
              <w:top w:w="0" w:type="dxa"/>
              <w:left w:w="108" w:type="dxa"/>
              <w:bottom w:w="0" w:type="dxa"/>
              <w:right w:w="108" w:type="dxa"/>
            </w:tcMar>
          </w:tcPr>
          <w:p w14:paraId="0072C3D3" w14:textId="129D6140" w:rsidR="449B1B3A" w:rsidRPr="00C312FB" w:rsidRDefault="449B1B3A" w:rsidP="72C0EDED">
            <w:pPr>
              <w:rPr>
                <w:color w:val="000000" w:themeColor="text1"/>
                <w:sz w:val="20"/>
                <w:szCs w:val="20"/>
              </w:rPr>
            </w:pPr>
            <w:r w:rsidRPr="00C312FB">
              <w:rPr>
                <w:color w:val="000000" w:themeColor="text1"/>
                <w:sz w:val="20"/>
                <w:szCs w:val="20"/>
              </w:rPr>
              <w:t>Modified logic for generating ineligibility reasons for the Reasonable Modification appointment in Renewal mode according to the Appointment Date rather than the Interview Date per State Review Comment 794.</w:t>
            </w:r>
          </w:p>
        </w:tc>
        <w:tc>
          <w:tcPr>
            <w:tcW w:w="2302" w:type="dxa"/>
            <w:tcMar>
              <w:top w:w="0" w:type="dxa"/>
              <w:left w:w="108" w:type="dxa"/>
              <w:bottom w:w="0" w:type="dxa"/>
              <w:right w:w="108" w:type="dxa"/>
            </w:tcMar>
          </w:tcPr>
          <w:p w14:paraId="4A003CA8" w14:textId="0967A3E4" w:rsidR="449B1B3A" w:rsidRPr="00C312FB" w:rsidRDefault="449B1B3A" w:rsidP="72C0EDED">
            <w:pPr>
              <w:rPr>
                <w:color w:val="000000" w:themeColor="text1"/>
                <w:sz w:val="20"/>
                <w:szCs w:val="20"/>
              </w:rPr>
            </w:pPr>
            <w:r w:rsidRPr="00C312FB">
              <w:rPr>
                <w:color w:val="000000" w:themeColor="text1"/>
                <w:sz w:val="20"/>
                <w:szCs w:val="20"/>
              </w:rPr>
              <w:t>Pathways Release 1 Design Submission</w:t>
            </w:r>
          </w:p>
          <w:p w14:paraId="62EF42FB" w14:textId="71F345F7" w:rsidR="72C0EDED" w:rsidRPr="00C312FB" w:rsidRDefault="72C0EDED" w:rsidP="72C0EDED">
            <w:pPr>
              <w:rPr>
                <w:color w:val="000000" w:themeColor="text1"/>
                <w:sz w:val="20"/>
                <w:szCs w:val="20"/>
              </w:rPr>
            </w:pPr>
          </w:p>
        </w:tc>
      </w:tr>
      <w:tr w:rsidR="00C312FB" w14:paraId="6B4C043A" w14:textId="77777777" w:rsidTr="004B7F24">
        <w:trPr>
          <w:trHeight w:val="566"/>
        </w:trPr>
        <w:tc>
          <w:tcPr>
            <w:tcW w:w="1918" w:type="dxa"/>
            <w:noWrap/>
            <w:tcMar>
              <w:top w:w="0" w:type="dxa"/>
              <w:left w:w="108" w:type="dxa"/>
              <w:bottom w:w="0" w:type="dxa"/>
              <w:right w:w="108" w:type="dxa"/>
            </w:tcMar>
          </w:tcPr>
          <w:p w14:paraId="47136D4B" w14:textId="07AE57DB" w:rsidR="00C312FB" w:rsidRPr="00C312FB" w:rsidRDefault="002A6841" w:rsidP="72C0EDED">
            <w:pPr>
              <w:jc w:val="right"/>
              <w:rPr>
                <w:color w:val="000000" w:themeColor="text1"/>
                <w:sz w:val="20"/>
                <w:szCs w:val="20"/>
              </w:rPr>
            </w:pPr>
            <w:r w:rsidRPr="002A6841">
              <w:rPr>
                <w:color w:val="000000" w:themeColor="text1"/>
                <w:sz w:val="20"/>
                <w:szCs w:val="20"/>
              </w:rPr>
              <w:t>vPATHWAYS</w:t>
            </w:r>
            <w:r w:rsidR="004367B3">
              <w:rPr>
                <w:color w:val="000000" w:themeColor="text1"/>
                <w:sz w:val="20"/>
                <w:szCs w:val="20"/>
              </w:rPr>
              <w:t>v</w:t>
            </w:r>
            <w:r w:rsidRPr="002A6841">
              <w:rPr>
                <w:color w:val="000000" w:themeColor="text1"/>
                <w:sz w:val="20"/>
                <w:szCs w:val="20"/>
              </w:rPr>
              <w:t>2.0v0.1</w:t>
            </w:r>
          </w:p>
        </w:tc>
        <w:tc>
          <w:tcPr>
            <w:tcW w:w="1182" w:type="dxa"/>
            <w:tcMar>
              <w:top w:w="0" w:type="dxa"/>
              <w:left w:w="108" w:type="dxa"/>
              <w:bottom w:w="0" w:type="dxa"/>
              <w:right w:w="108" w:type="dxa"/>
            </w:tcMar>
          </w:tcPr>
          <w:p w14:paraId="4F54A5C7" w14:textId="6D85E2B5" w:rsidR="00C312FB" w:rsidRPr="00C312FB" w:rsidRDefault="00072D76" w:rsidP="72C0EDED">
            <w:pPr>
              <w:jc w:val="right"/>
              <w:rPr>
                <w:color w:val="000000" w:themeColor="text1"/>
                <w:sz w:val="20"/>
                <w:szCs w:val="20"/>
              </w:rPr>
            </w:pPr>
            <w:r w:rsidRPr="00072D76">
              <w:rPr>
                <w:color w:val="000000" w:themeColor="text1"/>
                <w:sz w:val="20"/>
                <w:szCs w:val="20"/>
              </w:rPr>
              <w:t>2/16/2023</w:t>
            </w:r>
          </w:p>
        </w:tc>
        <w:tc>
          <w:tcPr>
            <w:tcW w:w="4246" w:type="dxa"/>
            <w:tcMar>
              <w:top w:w="0" w:type="dxa"/>
              <w:left w:w="108" w:type="dxa"/>
              <w:bottom w:w="0" w:type="dxa"/>
              <w:right w:w="108" w:type="dxa"/>
            </w:tcMar>
          </w:tcPr>
          <w:p w14:paraId="7D68A179" w14:textId="14BB70B8" w:rsidR="00C312FB" w:rsidRPr="00C312FB" w:rsidRDefault="004367B3" w:rsidP="72C0EDED">
            <w:pPr>
              <w:rPr>
                <w:color w:val="000000" w:themeColor="text1"/>
                <w:sz w:val="20"/>
                <w:szCs w:val="20"/>
              </w:rPr>
            </w:pPr>
            <w:r w:rsidRPr="004367B3">
              <w:rPr>
                <w:color w:val="000000" w:themeColor="text1"/>
                <w:sz w:val="20"/>
                <w:szCs w:val="20"/>
              </w:rPr>
              <w:t>Interim Pathways 2.0 submission</w:t>
            </w:r>
          </w:p>
        </w:tc>
        <w:tc>
          <w:tcPr>
            <w:tcW w:w="2302" w:type="dxa"/>
            <w:tcMar>
              <w:top w:w="0" w:type="dxa"/>
              <w:left w:w="108" w:type="dxa"/>
              <w:bottom w:w="0" w:type="dxa"/>
              <w:right w:w="108" w:type="dxa"/>
            </w:tcMar>
          </w:tcPr>
          <w:p w14:paraId="3207AB86" w14:textId="378733D4" w:rsidR="00C312FB" w:rsidRPr="00C312FB" w:rsidRDefault="004367B3" w:rsidP="72C0EDED">
            <w:pPr>
              <w:rPr>
                <w:color w:val="000000" w:themeColor="text1"/>
                <w:sz w:val="20"/>
                <w:szCs w:val="20"/>
              </w:rPr>
            </w:pPr>
            <w:r>
              <w:rPr>
                <w:color w:val="000000" w:themeColor="text1"/>
                <w:sz w:val="20"/>
                <w:szCs w:val="20"/>
              </w:rPr>
              <w:t>N/A</w:t>
            </w:r>
          </w:p>
        </w:tc>
      </w:tr>
      <w:tr w:rsidR="004B7F24" w14:paraId="5DF5DC56" w14:textId="77777777" w:rsidTr="004B7F24">
        <w:trPr>
          <w:trHeight w:val="566"/>
        </w:trPr>
        <w:tc>
          <w:tcPr>
            <w:tcW w:w="1918" w:type="dxa"/>
            <w:noWrap/>
            <w:tcMar>
              <w:top w:w="0" w:type="dxa"/>
              <w:left w:w="108" w:type="dxa"/>
              <w:bottom w:w="0" w:type="dxa"/>
              <w:right w:w="108" w:type="dxa"/>
            </w:tcMar>
            <w:vAlign w:val="bottom"/>
          </w:tcPr>
          <w:p w14:paraId="1F6C15BE" w14:textId="21584BDA" w:rsidR="004B7F24" w:rsidRPr="002174B6" w:rsidRDefault="004B7F24" w:rsidP="004B7F24">
            <w:pPr>
              <w:jc w:val="right"/>
              <w:rPr>
                <w:rFonts w:cstheme="minorHAnsi"/>
                <w:color w:val="000000" w:themeColor="text1"/>
                <w:sz w:val="20"/>
                <w:szCs w:val="20"/>
              </w:rPr>
            </w:pPr>
            <w:r w:rsidRPr="002174B6">
              <w:rPr>
                <w:rFonts w:cstheme="minorHAnsi"/>
                <w:sz w:val="20"/>
                <w:szCs w:val="20"/>
              </w:rPr>
              <w:lastRenderedPageBreak/>
              <w:t>vPATHWAYS2.0v1.0</w:t>
            </w:r>
          </w:p>
        </w:tc>
        <w:tc>
          <w:tcPr>
            <w:tcW w:w="1182" w:type="dxa"/>
            <w:tcMar>
              <w:top w:w="0" w:type="dxa"/>
              <w:left w:w="108" w:type="dxa"/>
              <w:bottom w:w="0" w:type="dxa"/>
              <w:right w:w="108" w:type="dxa"/>
            </w:tcMar>
            <w:vAlign w:val="bottom"/>
          </w:tcPr>
          <w:p w14:paraId="108AE421" w14:textId="5362B1E7" w:rsidR="004B7F24" w:rsidRPr="002174B6" w:rsidRDefault="004B7F24" w:rsidP="004B7F24">
            <w:pPr>
              <w:jc w:val="right"/>
              <w:rPr>
                <w:rFonts w:cstheme="minorHAnsi"/>
                <w:color w:val="000000" w:themeColor="text1"/>
                <w:sz w:val="20"/>
                <w:szCs w:val="20"/>
              </w:rPr>
            </w:pPr>
            <w:r w:rsidRPr="002174B6">
              <w:rPr>
                <w:rFonts w:cstheme="minorHAnsi"/>
                <w:sz w:val="20"/>
                <w:szCs w:val="20"/>
              </w:rPr>
              <w:t>3/1/2023</w:t>
            </w:r>
          </w:p>
        </w:tc>
        <w:tc>
          <w:tcPr>
            <w:tcW w:w="4246" w:type="dxa"/>
            <w:tcMar>
              <w:top w:w="0" w:type="dxa"/>
              <w:left w:w="108" w:type="dxa"/>
              <w:bottom w:w="0" w:type="dxa"/>
              <w:right w:w="108" w:type="dxa"/>
            </w:tcMar>
            <w:vAlign w:val="bottom"/>
          </w:tcPr>
          <w:p w14:paraId="7ACA80F8" w14:textId="77777777" w:rsidR="004B7F24" w:rsidRDefault="004B7F24" w:rsidP="004B7F24">
            <w:pPr>
              <w:rPr>
                <w:rFonts w:cstheme="minorHAnsi"/>
                <w:sz w:val="20"/>
                <w:szCs w:val="20"/>
              </w:rPr>
            </w:pPr>
            <w:r w:rsidRPr="002174B6">
              <w:rPr>
                <w:rFonts w:cstheme="minorHAnsi"/>
                <w:sz w:val="20"/>
                <w:szCs w:val="20"/>
              </w:rPr>
              <w:t xml:space="preserve">Final Design Submission </w:t>
            </w:r>
          </w:p>
          <w:p w14:paraId="3B5E921E" w14:textId="0B5F89E2" w:rsidR="008463AE" w:rsidRPr="002174B6" w:rsidRDefault="008463AE" w:rsidP="004B7F24">
            <w:pPr>
              <w:rPr>
                <w:rFonts w:cstheme="minorHAnsi"/>
                <w:color w:val="000000" w:themeColor="text1"/>
                <w:sz w:val="20"/>
                <w:szCs w:val="20"/>
              </w:rPr>
            </w:pPr>
            <w:r>
              <w:rPr>
                <w:rFonts w:cstheme="minorHAnsi"/>
                <w:color w:val="000000" w:themeColor="text1"/>
                <w:sz w:val="20"/>
                <w:szCs w:val="20"/>
              </w:rPr>
              <w:t xml:space="preserve">Pathways is added on page 1 </w:t>
            </w:r>
            <w:r w:rsidR="001A4CE0">
              <w:rPr>
                <w:rFonts w:cstheme="minorHAnsi"/>
                <w:color w:val="000000" w:themeColor="text1"/>
                <w:sz w:val="20"/>
                <w:szCs w:val="20"/>
              </w:rPr>
              <w:t>under MA for interviews</w:t>
            </w:r>
          </w:p>
        </w:tc>
        <w:tc>
          <w:tcPr>
            <w:tcW w:w="2302" w:type="dxa"/>
            <w:tcMar>
              <w:top w:w="0" w:type="dxa"/>
              <w:left w:w="108" w:type="dxa"/>
              <w:bottom w:w="0" w:type="dxa"/>
              <w:right w:w="108" w:type="dxa"/>
            </w:tcMar>
            <w:vAlign w:val="bottom"/>
          </w:tcPr>
          <w:p w14:paraId="3618515B" w14:textId="35320A71" w:rsidR="004B7F24" w:rsidRPr="002174B6" w:rsidRDefault="001A4CE0" w:rsidP="004B7F24">
            <w:pPr>
              <w:rPr>
                <w:rFonts w:cstheme="minorHAnsi"/>
                <w:color w:val="000000" w:themeColor="text1"/>
                <w:sz w:val="20"/>
                <w:szCs w:val="20"/>
              </w:rPr>
            </w:pPr>
            <w:r>
              <w:rPr>
                <w:rFonts w:cstheme="minorHAnsi"/>
                <w:color w:val="000000" w:themeColor="text1"/>
                <w:sz w:val="20"/>
                <w:szCs w:val="20"/>
              </w:rPr>
              <w:t>State Comment ID 147</w:t>
            </w:r>
          </w:p>
        </w:tc>
      </w:tr>
      <w:tr w:rsidR="00527F5B" w14:paraId="342AD080" w14:textId="77777777" w:rsidTr="004B7F24">
        <w:trPr>
          <w:trHeight w:val="566"/>
        </w:trPr>
        <w:tc>
          <w:tcPr>
            <w:tcW w:w="1918" w:type="dxa"/>
            <w:noWrap/>
            <w:tcMar>
              <w:top w:w="0" w:type="dxa"/>
              <w:left w:w="108" w:type="dxa"/>
              <w:bottom w:w="0" w:type="dxa"/>
              <w:right w:w="108" w:type="dxa"/>
            </w:tcMar>
            <w:vAlign w:val="bottom"/>
          </w:tcPr>
          <w:p w14:paraId="3FCD7680" w14:textId="2E0AA4F2" w:rsidR="00527F5B" w:rsidRPr="0077469E" w:rsidRDefault="00527F5B" w:rsidP="004B7F24">
            <w:pPr>
              <w:jc w:val="right"/>
              <w:rPr>
                <w:rFonts w:cstheme="minorHAnsi"/>
                <w:sz w:val="20"/>
                <w:szCs w:val="20"/>
              </w:rPr>
            </w:pPr>
            <w:r w:rsidRPr="0077469E">
              <w:rPr>
                <w:rFonts w:cstheme="minorHAnsi"/>
                <w:sz w:val="20"/>
                <w:szCs w:val="20"/>
              </w:rPr>
              <w:t>vPATHWAYS2.0v1.1</w:t>
            </w:r>
          </w:p>
        </w:tc>
        <w:tc>
          <w:tcPr>
            <w:tcW w:w="1182" w:type="dxa"/>
            <w:tcMar>
              <w:top w:w="0" w:type="dxa"/>
              <w:left w:w="108" w:type="dxa"/>
              <w:bottom w:w="0" w:type="dxa"/>
              <w:right w:w="108" w:type="dxa"/>
            </w:tcMar>
            <w:vAlign w:val="bottom"/>
          </w:tcPr>
          <w:p w14:paraId="4847F121" w14:textId="38F88BF5" w:rsidR="00527F5B" w:rsidRPr="0077469E" w:rsidRDefault="00527F5B" w:rsidP="004B7F24">
            <w:pPr>
              <w:jc w:val="right"/>
              <w:rPr>
                <w:rFonts w:cstheme="minorHAnsi"/>
                <w:sz w:val="20"/>
                <w:szCs w:val="20"/>
              </w:rPr>
            </w:pPr>
            <w:r w:rsidRPr="0077469E">
              <w:rPr>
                <w:rFonts w:cstheme="minorHAnsi"/>
                <w:sz w:val="20"/>
                <w:szCs w:val="20"/>
              </w:rPr>
              <w:t>3/</w:t>
            </w:r>
            <w:r w:rsidR="002916C3" w:rsidRPr="0077469E">
              <w:rPr>
                <w:rFonts w:cstheme="minorHAnsi"/>
                <w:sz w:val="20"/>
                <w:szCs w:val="20"/>
              </w:rPr>
              <w:t>22</w:t>
            </w:r>
            <w:r w:rsidRPr="0077469E">
              <w:rPr>
                <w:rFonts w:cstheme="minorHAnsi"/>
                <w:sz w:val="20"/>
                <w:szCs w:val="20"/>
              </w:rPr>
              <w:t>/2023</w:t>
            </w:r>
          </w:p>
        </w:tc>
        <w:tc>
          <w:tcPr>
            <w:tcW w:w="4246" w:type="dxa"/>
            <w:tcMar>
              <w:top w:w="0" w:type="dxa"/>
              <w:left w:w="108" w:type="dxa"/>
              <w:bottom w:w="0" w:type="dxa"/>
              <w:right w:w="108" w:type="dxa"/>
            </w:tcMar>
            <w:vAlign w:val="bottom"/>
          </w:tcPr>
          <w:p w14:paraId="0AFA56A8" w14:textId="7F2DAF03" w:rsidR="00527F5B" w:rsidRPr="0077469E" w:rsidRDefault="002916C3" w:rsidP="004B7F24">
            <w:pPr>
              <w:rPr>
                <w:rFonts w:cstheme="minorHAnsi"/>
                <w:sz w:val="20"/>
                <w:szCs w:val="20"/>
              </w:rPr>
            </w:pPr>
            <w:r w:rsidRPr="0077469E">
              <w:rPr>
                <w:rFonts w:cstheme="minorHAnsi"/>
                <w:sz w:val="20"/>
                <w:szCs w:val="20"/>
              </w:rPr>
              <w:t xml:space="preserve">Design Deliverable Response Submission </w:t>
            </w:r>
            <w:r w:rsidR="00527F5B" w:rsidRPr="0077469E">
              <w:rPr>
                <w:rFonts w:cstheme="minorHAnsi"/>
                <w:sz w:val="20"/>
                <w:szCs w:val="20"/>
              </w:rPr>
              <w:t>Updated verbiage on for Interview Requirements on page one for ‘Pathways</w:t>
            </w:r>
            <w:r w:rsidR="001241E0" w:rsidRPr="0077469E">
              <w:rPr>
                <w:rFonts w:cstheme="minorHAnsi"/>
                <w:sz w:val="20"/>
                <w:szCs w:val="20"/>
              </w:rPr>
              <w:t xml:space="preserve"> Reasonable Modification’.</w:t>
            </w:r>
          </w:p>
        </w:tc>
        <w:tc>
          <w:tcPr>
            <w:tcW w:w="2302" w:type="dxa"/>
            <w:tcMar>
              <w:top w:w="0" w:type="dxa"/>
              <w:left w:w="108" w:type="dxa"/>
              <w:bottom w:w="0" w:type="dxa"/>
              <w:right w:w="108" w:type="dxa"/>
            </w:tcMar>
            <w:vAlign w:val="bottom"/>
          </w:tcPr>
          <w:p w14:paraId="40DB3270" w14:textId="731E01CE" w:rsidR="00527F5B" w:rsidRPr="0077469E" w:rsidRDefault="001241E0" w:rsidP="004B7F24">
            <w:pPr>
              <w:rPr>
                <w:rFonts w:cstheme="minorHAnsi"/>
                <w:sz w:val="20"/>
                <w:szCs w:val="20"/>
              </w:rPr>
            </w:pPr>
            <w:r w:rsidRPr="0077469E">
              <w:rPr>
                <w:rFonts w:cstheme="minorHAnsi"/>
                <w:sz w:val="20"/>
                <w:szCs w:val="20"/>
              </w:rPr>
              <w:t>State Comment ID 147</w:t>
            </w:r>
          </w:p>
        </w:tc>
      </w:tr>
      <w:tr w:rsidR="0063111E" w14:paraId="39F53039" w14:textId="77777777" w:rsidTr="004B7F24">
        <w:trPr>
          <w:trHeight w:val="566"/>
        </w:trPr>
        <w:tc>
          <w:tcPr>
            <w:tcW w:w="1918" w:type="dxa"/>
            <w:noWrap/>
            <w:tcMar>
              <w:top w:w="0" w:type="dxa"/>
              <w:left w:w="108" w:type="dxa"/>
              <w:bottom w:w="0" w:type="dxa"/>
              <w:right w:w="108" w:type="dxa"/>
            </w:tcMar>
            <w:vAlign w:val="bottom"/>
          </w:tcPr>
          <w:p w14:paraId="767CCCEF" w14:textId="13B2D50D" w:rsidR="0063111E" w:rsidRPr="0077469E" w:rsidRDefault="0063111E" w:rsidP="0063111E">
            <w:pPr>
              <w:jc w:val="right"/>
              <w:rPr>
                <w:rFonts w:cstheme="minorHAnsi"/>
                <w:sz w:val="20"/>
                <w:szCs w:val="20"/>
              </w:rPr>
            </w:pPr>
            <w:r w:rsidRPr="0077469E">
              <w:rPr>
                <w:rFonts w:ascii="Arial" w:hAnsi="Arial" w:cs="Arial"/>
                <w:sz w:val="20"/>
                <w:szCs w:val="20"/>
              </w:rPr>
              <w:t>vPATHWAYS2.0v1.2</w:t>
            </w:r>
          </w:p>
        </w:tc>
        <w:tc>
          <w:tcPr>
            <w:tcW w:w="1182" w:type="dxa"/>
            <w:tcMar>
              <w:top w:w="0" w:type="dxa"/>
              <w:left w:w="108" w:type="dxa"/>
              <w:bottom w:w="0" w:type="dxa"/>
              <w:right w:w="108" w:type="dxa"/>
            </w:tcMar>
            <w:vAlign w:val="bottom"/>
          </w:tcPr>
          <w:p w14:paraId="2CCED99F" w14:textId="3770CB89" w:rsidR="0063111E" w:rsidRPr="0077469E" w:rsidRDefault="0063111E" w:rsidP="0063111E">
            <w:pPr>
              <w:jc w:val="right"/>
              <w:rPr>
                <w:rFonts w:cstheme="minorHAnsi"/>
                <w:sz w:val="20"/>
                <w:szCs w:val="20"/>
              </w:rPr>
            </w:pPr>
            <w:r w:rsidRPr="0077469E">
              <w:rPr>
                <w:rFonts w:ascii="Arial" w:hAnsi="Arial" w:cs="Arial"/>
                <w:sz w:val="20"/>
                <w:szCs w:val="20"/>
              </w:rPr>
              <w:t>5/17/2023</w:t>
            </w:r>
          </w:p>
        </w:tc>
        <w:tc>
          <w:tcPr>
            <w:tcW w:w="4246" w:type="dxa"/>
            <w:tcMar>
              <w:top w:w="0" w:type="dxa"/>
              <w:left w:w="108" w:type="dxa"/>
              <w:bottom w:w="0" w:type="dxa"/>
              <w:right w:w="108" w:type="dxa"/>
            </w:tcMar>
            <w:vAlign w:val="bottom"/>
          </w:tcPr>
          <w:p w14:paraId="167F78B7" w14:textId="7D3D0BB3" w:rsidR="0063111E" w:rsidRPr="0077469E" w:rsidRDefault="0063111E" w:rsidP="0063111E">
            <w:pPr>
              <w:rPr>
                <w:rFonts w:cstheme="minorHAnsi"/>
                <w:sz w:val="20"/>
                <w:szCs w:val="20"/>
              </w:rPr>
            </w:pPr>
            <w:r w:rsidRPr="0077469E">
              <w:rPr>
                <w:rFonts w:ascii="Arial" w:hAnsi="Arial" w:cs="Arial"/>
                <w:sz w:val="20"/>
                <w:szCs w:val="20"/>
              </w:rPr>
              <w:t>Updated EL8*** (8 series) Notices codes to EL9*** (9 series) Notice codes</w:t>
            </w:r>
          </w:p>
        </w:tc>
        <w:tc>
          <w:tcPr>
            <w:tcW w:w="2302" w:type="dxa"/>
            <w:tcMar>
              <w:top w:w="0" w:type="dxa"/>
              <w:left w:w="108" w:type="dxa"/>
              <w:bottom w:w="0" w:type="dxa"/>
              <w:right w:w="108" w:type="dxa"/>
            </w:tcMar>
            <w:vAlign w:val="bottom"/>
          </w:tcPr>
          <w:p w14:paraId="3346B0B0" w14:textId="29F6D66D" w:rsidR="0063111E" w:rsidRPr="0077469E" w:rsidRDefault="0063111E" w:rsidP="0063111E">
            <w:pPr>
              <w:rPr>
                <w:rFonts w:cstheme="minorHAnsi"/>
                <w:sz w:val="20"/>
                <w:szCs w:val="20"/>
              </w:rPr>
            </w:pPr>
            <w:r w:rsidRPr="0077469E">
              <w:rPr>
                <w:rFonts w:ascii="Arial" w:eastAsia="Times New Roman" w:hAnsi="Arial" w:cs="Arial"/>
                <w:sz w:val="20"/>
                <w:szCs w:val="20"/>
              </w:rPr>
              <w:t>N/A</w:t>
            </w:r>
          </w:p>
        </w:tc>
      </w:tr>
      <w:tr w:rsidR="001116FE" w14:paraId="2D9F34F3" w14:textId="77777777" w:rsidTr="004B7F24">
        <w:trPr>
          <w:trHeight w:val="566"/>
        </w:trPr>
        <w:tc>
          <w:tcPr>
            <w:tcW w:w="1918" w:type="dxa"/>
            <w:noWrap/>
            <w:tcMar>
              <w:top w:w="0" w:type="dxa"/>
              <w:left w:w="108" w:type="dxa"/>
              <w:bottom w:w="0" w:type="dxa"/>
              <w:right w:w="108" w:type="dxa"/>
            </w:tcMar>
            <w:vAlign w:val="bottom"/>
          </w:tcPr>
          <w:p w14:paraId="4140FF07" w14:textId="72F4CFAE" w:rsidR="001116FE" w:rsidRPr="0077469E" w:rsidRDefault="001116FE" w:rsidP="0063111E">
            <w:pPr>
              <w:jc w:val="right"/>
              <w:rPr>
                <w:rFonts w:ascii="Arial" w:hAnsi="Arial" w:cs="Arial"/>
                <w:sz w:val="20"/>
                <w:szCs w:val="20"/>
              </w:rPr>
            </w:pPr>
            <w:r w:rsidRPr="0077469E">
              <w:rPr>
                <w:rFonts w:ascii="Arial" w:hAnsi="Arial" w:cs="Arial"/>
                <w:sz w:val="20"/>
                <w:szCs w:val="20"/>
              </w:rPr>
              <w:t>v35.0</w:t>
            </w:r>
          </w:p>
        </w:tc>
        <w:tc>
          <w:tcPr>
            <w:tcW w:w="1182" w:type="dxa"/>
            <w:tcMar>
              <w:top w:w="0" w:type="dxa"/>
              <w:left w:w="108" w:type="dxa"/>
              <w:bottom w:w="0" w:type="dxa"/>
              <w:right w:w="108" w:type="dxa"/>
            </w:tcMar>
            <w:vAlign w:val="bottom"/>
          </w:tcPr>
          <w:p w14:paraId="7584931F" w14:textId="1B1621B7" w:rsidR="001116FE" w:rsidRPr="0077469E" w:rsidRDefault="001116FE" w:rsidP="0063111E">
            <w:pPr>
              <w:jc w:val="right"/>
              <w:rPr>
                <w:rFonts w:ascii="Arial" w:hAnsi="Arial" w:cs="Arial"/>
                <w:sz w:val="20"/>
                <w:szCs w:val="20"/>
              </w:rPr>
            </w:pPr>
            <w:r w:rsidRPr="0077469E">
              <w:rPr>
                <w:rFonts w:ascii="Arial" w:hAnsi="Arial" w:cs="Arial"/>
                <w:sz w:val="20"/>
                <w:szCs w:val="20"/>
              </w:rPr>
              <w:t>8/21/2023</w:t>
            </w:r>
          </w:p>
        </w:tc>
        <w:tc>
          <w:tcPr>
            <w:tcW w:w="4246" w:type="dxa"/>
            <w:tcMar>
              <w:top w:w="0" w:type="dxa"/>
              <w:left w:w="108" w:type="dxa"/>
              <w:bottom w:w="0" w:type="dxa"/>
              <w:right w:w="108" w:type="dxa"/>
            </w:tcMar>
            <w:vAlign w:val="bottom"/>
          </w:tcPr>
          <w:p w14:paraId="7A0CF575" w14:textId="6C3DF054" w:rsidR="001116FE" w:rsidRPr="0077469E" w:rsidRDefault="001116FE" w:rsidP="0063111E">
            <w:pPr>
              <w:rPr>
                <w:rFonts w:ascii="Arial" w:hAnsi="Arial" w:cs="Arial"/>
                <w:sz w:val="20"/>
                <w:szCs w:val="20"/>
              </w:rPr>
            </w:pPr>
            <w:r w:rsidRPr="0077469E">
              <w:rPr>
                <w:rFonts w:ascii="Arial" w:hAnsi="Arial" w:cs="Arial"/>
                <w:sz w:val="20"/>
                <w:szCs w:val="20"/>
              </w:rPr>
              <w:t>N/A</w:t>
            </w:r>
          </w:p>
        </w:tc>
        <w:tc>
          <w:tcPr>
            <w:tcW w:w="2302" w:type="dxa"/>
            <w:tcMar>
              <w:top w:w="0" w:type="dxa"/>
              <w:left w:w="108" w:type="dxa"/>
              <w:bottom w:w="0" w:type="dxa"/>
              <w:right w:w="108" w:type="dxa"/>
            </w:tcMar>
            <w:vAlign w:val="bottom"/>
          </w:tcPr>
          <w:p w14:paraId="5E318A9B" w14:textId="3261C8F4" w:rsidR="001116FE" w:rsidRPr="0077469E" w:rsidRDefault="001116FE" w:rsidP="0063111E">
            <w:pPr>
              <w:rPr>
                <w:rFonts w:ascii="Arial" w:eastAsia="Times New Roman" w:hAnsi="Arial" w:cs="Arial"/>
                <w:sz w:val="20"/>
                <w:szCs w:val="20"/>
              </w:rPr>
            </w:pPr>
            <w:r w:rsidRPr="0077469E">
              <w:rPr>
                <w:rFonts w:ascii="Arial" w:eastAsia="Times New Roman" w:hAnsi="Arial" w:cs="Arial"/>
                <w:sz w:val="20"/>
                <w:szCs w:val="20"/>
              </w:rPr>
              <w:t>N/A</w:t>
            </w:r>
          </w:p>
        </w:tc>
      </w:tr>
      <w:tr w:rsidR="0077469E" w14:paraId="443155E7" w14:textId="77777777" w:rsidTr="0077469E">
        <w:trPr>
          <w:trHeight w:val="566"/>
        </w:trPr>
        <w:tc>
          <w:tcPr>
            <w:tcW w:w="1918" w:type="dxa"/>
            <w:shd w:val="clear" w:color="auto" w:fill="FFFF00"/>
            <w:noWrap/>
            <w:tcMar>
              <w:top w:w="0" w:type="dxa"/>
              <w:left w:w="108" w:type="dxa"/>
              <w:bottom w:w="0" w:type="dxa"/>
              <w:right w:w="108" w:type="dxa"/>
            </w:tcMar>
            <w:vAlign w:val="bottom"/>
          </w:tcPr>
          <w:p w14:paraId="14606D8B" w14:textId="4F4A84D3" w:rsidR="0077469E" w:rsidRPr="0077469E" w:rsidRDefault="0077469E" w:rsidP="0063111E">
            <w:pPr>
              <w:jc w:val="right"/>
              <w:rPr>
                <w:rFonts w:ascii="Arial" w:hAnsi="Arial" w:cs="Arial"/>
                <w:color w:val="FF0000"/>
                <w:sz w:val="20"/>
                <w:szCs w:val="20"/>
              </w:rPr>
            </w:pPr>
            <w:r w:rsidRPr="0077469E">
              <w:rPr>
                <w:rFonts w:ascii="Arial" w:hAnsi="Arial" w:cs="Arial"/>
                <w:color w:val="FF0000"/>
                <w:sz w:val="20"/>
                <w:szCs w:val="20"/>
              </w:rPr>
              <w:t>V48.0</w:t>
            </w:r>
          </w:p>
        </w:tc>
        <w:tc>
          <w:tcPr>
            <w:tcW w:w="1182" w:type="dxa"/>
            <w:shd w:val="clear" w:color="auto" w:fill="FFFF00"/>
            <w:tcMar>
              <w:top w:w="0" w:type="dxa"/>
              <w:left w:w="108" w:type="dxa"/>
              <w:bottom w:w="0" w:type="dxa"/>
              <w:right w:w="108" w:type="dxa"/>
            </w:tcMar>
            <w:vAlign w:val="bottom"/>
          </w:tcPr>
          <w:p w14:paraId="525737AD" w14:textId="7CDB9EF3" w:rsidR="0077469E" w:rsidRPr="0077469E" w:rsidRDefault="0077469E" w:rsidP="0063111E">
            <w:pPr>
              <w:jc w:val="right"/>
              <w:rPr>
                <w:rFonts w:ascii="Arial" w:hAnsi="Arial" w:cs="Arial"/>
                <w:color w:val="FF0000"/>
                <w:sz w:val="20"/>
                <w:szCs w:val="20"/>
              </w:rPr>
            </w:pPr>
            <w:r w:rsidRPr="0077469E">
              <w:rPr>
                <w:rFonts w:ascii="Arial" w:hAnsi="Arial" w:cs="Arial"/>
                <w:color w:val="FF0000"/>
                <w:sz w:val="20"/>
                <w:szCs w:val="20"/>
              </w:rPr>
              <w:t>09/03/2024</w:t>
            </w:r>
          </w:p>
        </w:tc>
        <w:tc>
          <w:tcPr>
            <w:tcW w:w="4246" w:type="dxa"/>
            <w:shd w:val="clear" w:color="auto" w:fill="FFFF00"/>
            <w:tcMar>
              <w:top w:w="0" w:type="dxa"/>
              <w:left w:w="108" w:type="dxa"/>
              <w:bottom w:w="0" w:type="dxa"/>
              <w:right w:w="108" w:type="dxa"/>
            </w:tcMar>
            <w:vAlign w:val="bottom"/>
          </w:tcPr>
          <w:p w14:paraId="76FFBAF1" w14:textId="6A2FFF85" w:rsidR="0077469E" w:rsidRPr="0077469E" w:rsidRDefault="0077469E" w:rsidP="0063111E">
            <w:pPr>
              <w:rPr>
                <w:rFonts w:ascii="Arial" w:hAnsi="Arial" w:cs="Arial"/>
                <w:color w:val="FF0000"/>
                <w:sz w:val="20"/>
                <w:szCs w:val="20"/>
              </w:rPr>
            </w:pPr>
            <w:r w:rsidRPr="0077469E">
              <w:rPr>
                <w:rFonts w:ascii="Arial" w:hAnsi="Arial" w:cs="Arial"/>
                <w:color w:val="FF0000"/>
                <w:sz w:val="20"/>
                <w:szCs w:val="20"/>
              </w:rPr>
              <w:t>Updated CC to be Telephone appointment only</w:t>
            </w:r>
          </w:p>
        </w:tc>
        <w:tc>
          <w:tcPr>
            <w:tcW w:w="2302" w:type="dxa"/>
            <w:shd w:val="clear" w:color="auto" w:fill="FFFF00"/>
            <w:tcMar>
              <w:top w:w="0" w:type="dxa"/>
              <w:left w:w="108" w:type="dxa"/>
              <w:bottom w:w="0" w:type="dxa"/>
              <w:right w:w="108" w:type="dxa"/>
            </w:tcMar>
            <w:vAlign w:val="bottom"/>
          </w:tcPr>
          <w:p w14:paraId="4BB39A40" w14:textId="5312077D" w:rsidR="0077469E" w:rsidRPr="0077469E" w:rsidRDefault="0077469E" w:rsidP="0063111E">
            <w:pPr>
              <w:rPr>
                <w:rFonts w:ascii="Arial" w:eastAsia="Times New Roman" w:hAnsi="Arial" w:cs="Arial"/>
                <w:color w:val="FF0000"/>
                <w:sz w:val="20"/>
                <w:szCs w:val="20"/>
              </w:rPr>
            </w:pPr>
            <w:r w:rsidRPr="0077469E">
              <w:rPr>
                <w:rFonts w:ascii="Arial" w:eastAsia="Times New Roman" w:hAnsi="Arial" w:cs="Arial"/>
                <w:color w:val="FF0000"/>
                <w:sz w:val="20"/>
                <w:szCs w:val="20"/>
              </w:rPr>
              <w:t>CR852463</w:t>
            </w:r>
          </w:p>
        </w:tc>
      </w:tr>
    </w:tbl>
    <w:p w14:paraId="09015AD7" w14:textId="0E347934" w:rsidR="00154B47" w:rsidRDefault="00154B47">
      <w:pPr>
        <w:rPr>
          <w:rFonts w:cstheme="minorHAnsi"/>
          <w:b/>
          <w:sz w:val="24"/>
          <w:szCs w:val="24"/>
        </w:rPr>
      </w:pPr>
    </w:p>
    <w:sectPr w:rsidR="00154B47">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30062" w14:textId="77777777" w:rsidR="00CF13FD" w:rsidRDefault="00CF13FD" w:rsidP="00F92977">
      <w:pPr>
        <w:spacing w:after="0" w:line="240" w:lineRule="auto"/>
      </w:pPr>
      <w:r>
        <w:separator/>
      </w:r>
    </w:p>
  </w:endnote>
  <w:endnote w:type="continuationSeparator" w:id="0">
    <w:p w14:paraId="3CE15808" w14:textId="77777777" w:rsidR="00CF13FD" w:rsidRDefault="00CF13FD" w:rsidP="00F92977">
      <w:pPr>
        <w:spacing w:after="0" w:line="240" w:lineRule="auto"/>
      </w:pPr>
      <w:r>
        <w:continuationSeparator/>
      </w:r>
    </w:p>
  </w:endnote>
  <w:endnote w:type="continuationNotice" w:id="1">
    <w:p w14:paraId="56A753EE" w14:textId="77777777" w:rsidR="00CF13FD" w:rsidRDefault="00CF13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530" w:type="dxa"/>
      <w:tblInd w:w="-365" w:type="dxa"/>
      <w:tblLook w:val="04A0" w:firstRow="1" w:lastRow="0" w:firstColumn="1" w:lastColumn="0" w:noHBand="0" w:noVBand="1"/>
    </w:tblPr>
    <w:tblGrid>
      <w:gridCol w:w="1193"/>
      <w:gridCol w:w="900"/>
      <w:gridCol w:w="630"/>
      <w:gridCol w:w="3240"/>
      <w:gridCol w:w="720"/>
      <w:gridCol w:w="3847"/>
    </w:tblGrid>
    <w:tr w:rsidR="00741548" w:rsidRPr="00026082" w14:paraId="5ECE39C3" w14:textId="77777777" w:rsidTr="0085179F">
      <w:tc>
        <w:tcPr>
          <w:tcW w:w="2723" w:type="dxa"/>
          <w:gridSpan w:val="3"/>
        </w:tcPr>
        <w:p w14:paraId="27E81B0F" w14:textId="77777777" w:rsidR="00741548" w:rsidRPr="00026082" w:rsidRDefault="00741548" w:rsidP="00741548">
          <w:pPr>
            <w:pStyle w:val="Footer"/>
            <w:rPr>
              <w:rFonts w:ascii="Arial" w:hAnsi="Arial" w:cs="Arial"/>
              <w:b/>
              <w:sz w:val="24"/>
              <w:szCs w:val="24"/>
            </w:rPr>
          </w:pPr>
          <w:r>
            <w:rPr>
              <w:rFonts w:ascii="Arial" w:hAnsi="Arial" w:cs="Arial"/>
              <w:b/>
              <w:sz w:val="24"/>
              <w:szCs w:val="24"/>
            </w:rPr>
            <w:t>Policy Effective Dates</w:t>
          </w:r>
        </w:p>
      </w:tc>
      <w:tc>
        <w:tcPr>
          <w:tcW w:w="3960" w:type="dxa"/>
          <w:gridSpan w:val="2"/>
        </w:tcPr>
        <w:p w14:paraId="0E62D5EF" w14:textId="77777777" w:rsidR="00741548" w:rsidRPr="00741548" w:rsidRDefault="00741548" w:rsidP="00930B73">
          <w:pPr>
            <w:pStyle w:val="Footer"/>
            <w:jc w:val="center"/>
            <w:rPr>
              <w:rFonts w:ascii="Arial" w:hAnsi="Arial" w:cs="Arial"/>
              <w:color w:val="7F7F7F" w:themeColor="text1" w:themeTint="80"/>
              <w:sz w:val="24"/>
              <w:szCs w:val="24"/>
            </w:rPr>
          </w:pPr>
          <w:r w:rsidRPr="00741548">
            <w:rPr>
              <w:rFonts w:ascii="Arial" w:hAnsi="Arial" w:cs="Arial"/>
              <w:color w:val="7F7F7F" w:themeColor="text1" w:themeTint="80"/>
              <w:sz w:val="24"/>
              <w:szCs w:val="24"/>
            </w:rPr>
            <w:t>&lt;Start Date</w:t>
          </w:r>
          <w:r w:rsidR="00866C3A">
            <w:rPr>
              <w:rFonts w:ascii="Arial" w:hAnsi="Arial" w:cs="Arial"/>
              <w:color w:val="7F7F7F" w:themeColor="text1" w:themeTint="80"/>
              <w:sz w:val="24"/>
              <w:szCs w:val="24"/>
            </w:rPr>
            <w:t xml:space="preserve"> </w:t>
          </w:r>
          <w:proofErr w:type="spellStart"/>
          <w:r w:rsidR="00866C3A">
            <w:rPr>
              <w:rFonts w:ascii="Arial" w:hAnsi="Arial" w:cs="Arial"/>
              <w:color w:val="7F7F7F" w:themeColor="text1" w:themeTint="80"/>
              <w:sz w:val="24"/>
              <w:szCs w:val="24"/>
            </w:rPr>
            <w:t>Date</w:t>
          </w:r>
          <w:proofErr w:type="spellEnd"/>
          <w:r w:rsidR="00866C3A">
            <w:rPr>
              <w:rFonts w:ascii="Arial" w:hAnsi="Arial" w:cs="Arial"/>
              <w:color w:val="7F7F7F" w:themeColor="text1" w:themeTint="80"/>
              <w:sz w:val="24"/>
              <w:szCs w:val="24"/>
            </w:rPr>
            <w:t xml:space="preserve"> – mm/dd/</w:t>
          </w:r>
          <w:proofErr w:type="spellStart"/>
          <w:r w:rsidR="00866C3A">
            <w:rPr>
              <w:rFonts w:ascii="Arial" w:hAnsi="Arial" w:cs="Arial"/>
              <w:color w:val="7F7F7F" w:themeColor="text1" w:themeTint="80"/>
              <w:sz w:val="24"/>
              <w:szCs w:val="24"/>
            </w:rPr>
            <w:t>yyyy</w:t>
          </w:r>
          <w:proofErr w:type="spellEnd"/>
          <w:r w:rsidR="00866C3A">
            <w:rPr>
              <w:rFonts w:ascii="Arial" w:hAnsi="Arial" w:cs="Arial"/>
              <w:color w:val="7F7F7F" w:themeColor="text1" w:themeTint="80"/>
              <w:sz w:val="24"/>
              <w:szCs w:val="24"/>
            </w:rPr>
            <w:t>&gt;</w:t>
          </w:r>
        </w:p>
      </w:tc>
      <w:tc>
        <w:tcPr>
          <w:tcW w:w="3847" w:type="dxa"/>
        </w:tcPr>
        <w:p w14:paraId="00B5F03E" w14:textId="77777777" w:rsidR="00741548" w:rsidRPr="00741548" w:rsidRDefault="00741548" w:rsidP="0085179F">
          <w:pPr>
            <w:pStyle w:val="Footer"/>
            <w:jc w:val="center"/>
            <w:rPr>
              <w:rFonts w:ascii="Arial" w:hAnsi="Arial" w:cs="Arial"/>
              <w:color w:val="7F7F7F" w:themeColor="text1" w:themeTint="80"/>
              <w:sz w:val="24"/>
              <w:szCs w:val="24"/>
            </w:rPr>
          </w:pPr>
          <w:r w:rsidRPr="00741548">
            <w:rPr>
              <w:rFonts w:ascii="Arial" w:hAnsi="Arial" w:cs="Arial"/>
              <w:color w:val="7F7F7F" w:themeColor="text1" w:themeTint="80"/>
              <w:sz w:val="24"/>
              <w:szCs w:val="24"/>
            </w:rPr>
            <w:t>&lt;</w:t>
          </w:r>
          <w:r>
            <w:rPr>
              <w:rFonts w:ascii="Arial" w:hAnsi="Arial" w:cs="Arial"/>
              <w:color w:val="7F7F7F" w:themeColor="text1" w:themeTint="80"/>
              <w:sz w:val="24"/>
              <w:szCs w:val="24"/>
            </w:rPr>
            <w:t>End</w:t>
          </w:r>
          <w:r w:rsidRPr="00741548">
            <w:rPr>
              <w:rFonts w:ascii="Arial" w:hAnsi="Arial" w:cs="Arial"/>
              <w:color w:val="7F7F7F" w:themeColor="text1" w:themeTint="80"/>
              <w:sz w:val="24"/>
              <w:szCs w:val="24"/>
            </w:rPr>
            <w:t xml:space="preserve"> Date</w:t>
          </w:r>
          <w:r w:rsidR="00D51F53">
            <w:rPr>
              <w:rFonts w:ascii="Arial" w:hAnsi="Arial" w:cs="Arial"/>
              <w:color w:val="7F7F7F" w:themeColor="text1" w:themeTint="80"/>
              <w:sz w:val="24"/>
              <w:szCs w:val="24"/>
            </w:rPr>
            <w:t xml:space="preserve"> </w:t>
          </w:r>
          <w:proofErr w:type="spellStart"/>
          <w:r w:rsidR="00D51F53">
            <w:rPr>
              <w:rFonts w:ascii="Arial" w:hAnsi="Arial" w:cs="Arial"/>
              <w:color w:val="7F7F7F" w:themeColor="text1" w:themeTint="80"/>
              <w:sz w:val="24"/>
              <w:szCs w:val="24"/>
            </w:rPr>
            <w:t>Date</w:t>
          </w:r>
          <w:proofErr w:type="spellEnd"/>
          <w:r w:rsidR="00D51F53">
            <w:rPr>
              <w:rFonts w:ascii="Arial" w:hAnsi="Arial" w:cs="Arial"/>
              <w:color w:val="7F7F7F" w:themeColor="text1" w:themeTint="80"/>
              <w:sz w:val="24"/>
              <w:szCs w:val="24"/>
            </w:rPr>
            <w:t xml:space="preserve"> – mm/dd/</w:t>
          </w:r>
          <w:proofErr w:type="spellStart"/>
          <w:r w:rsidR="00D51F53">
            <w:rPr>
              <w:rFonts w:ascii="Arial" w:hAnsi="Arial" w:cs="Arial"/>
              <w:color w:val="7F7F7F" w:themeColor="text1" w:themeTint="80"/>
              <w:sz w:val="24"/>
              <w:szCs w:val="24"/>
            </w:rPr>
            <w:t>yyyy</w:t>
          </w:r>
          <w:proofErr w:type="spellEnd"/>
          <w:r w:rsidRPr="00741548">
            <w:rPr>
              <w:rFonts w:ascii="Arial" w:hAnsi="Arial" w:cs="Arial"/>
              <w:color w:val="7F7F7F" w:themeColor="text1" w:themeTint="80"/>
              <w:sz w:val="24"/>
              <w:szCs w:val="24"/>
            </w:rPr>
            <w:t>&gt;</w:t>
          </w:r>
        </w:p>
      </w:tc>
    </w:tr>
    <w:tr w:rsidR="00741548" w:rsidRPr="00026082" w14:paraId="2F5D4215" w14:textId="77777777" w:rsidTr="0085179F">
      <w:tc>
        <w:tcPr>
          <w:tcW w:w="1193" w:type="dxa"/>
        </w:tcPr>
        <w:p w14:paraId="288AD35F" w14:textId="77777777" w:rsidR="00741548" w:rsidRDefault="00741548" w:rsidP="00741548">
          <w:pPr>
            <w:pStyle w:val="Footer"/>
            <w:rPr>
              <w:rFonts w:ascii="Arial" w:hAnsi="Arial" w:cs="Arial"/>
              <w:b/>
              <w:sz w:val="24"/>
              <w:szCs w:val="24"/>
            </w:rPr>
          </w:pPr>
          <w:r>
            <w:rPr>
              <w:rFonts w:ascii="Arial" w:hAnsi="Arial" w:cs="Arial"/>
              <w:b/>
              <w:sz w:val="24"/>
              <w:szCs w:val="24"/>
            </w:rPr>
            <w:t>Version</w:t>
          </w:r>
        </w:p>
      </w:tc>
      <w:tc>
        <w:tcPr>
          <w:tcW w:w="900" w:type="dxa"/>
        </w:tcPr>
        <w:p w14:paraId="70DBA72B" w14:textId="4F5CBC27" w:rsidR="00741548" w:rsidRPr="00741548" w:rsidRDefault="0077469E" w:rsidP="00B24B91">
          <w:pPr>
            <w:pStyle w:val="Footer"/>
            <w:jc w:val="center"/>
            <w:rPr>
              <w:rFonts w:ascii="Arial" w:hAnsi="Arial" w:cs="Arial"/>
              <w:color w:val="7F7F7F" w:themeColor="text1" w:themeTint="80"/>
              <w:sz w:val="24"/>
              <w:szCs w:val="24"/>
            </w:rPr>
          </w:pPr>
          <w:r>
            <w:rPr>
              <w:rFonts w:ascii="Arial" w:hAnsi="Arial" w:cs="Arial"/>
              <w:color w:val="7F7F7F" w:themeColor="text1" w:themeTint="80"/>
              <w:sz w:val="24"/>
              <w:szCs w:val="24"/>
            </w:rPr>
            <w:t>V48</w:t>
          </w:r>
          <w:r w:rsidR="001116FE">
            <w:rPr>
              <w:rFonts w:ascii="Arial" w:hAnsi="Arial" w:cs="Arial"/>
              <w:color w:val="7F7F7F" w:themeColor="text1" w:themeTint="80"/>
              <w:sz w:val="24"/>
              <w:szCs w:val="24"/>
            </w:rPr>
            <w:t>.0</w:t>
          </w:r>
        </w:p>
      </w:tc>
      <w:tc>
        <w:tcPr>
          <w:tcW w:w="3870" w:type="dxa"/>
          <w:gridSpan w:val="2"/>
        </w:tcPr>
        <w:p w14:paraId="35A91DA6" w14:textId="77777777" w:rsidR="00741548" w:rsidRPr="00741548" w:rsidRDefault="00866C3A" w:rsidP="00866C3A">
          <w:pPr>
            <w:pStyle w:val="Footer"/>
            <w:jc w:val="center"/>
            <w:rPr>
              <w:rFonts w:ascii="Arial" w:hAnsi="Arial" w:cs="Arial"/>
              <w:color w:val="7F7F7F" w:themeColor="text1" w:themeTint="80"/>
              <w:sz w:val="24"/>
              <w:szCs w:val="24"/>
            </w:rPr>
          </w:pPr>
          <w:r>
            <w:rPr>
              <w:rFonts w:ascii="Arial" w:hAnsi="Arial" w:cs="Arial"/>
              <w:color w:val="7F7F7F" w:themeColor="text1" w:themeTint="80"/>
              <w:sz w:val="24"/>
              <w:szCs w:val="24"/>
            </w:rPr>
            <w:t>&lt;</w:t>
          </w:r>
          <w:r w:rsidR="00FE5916">
            <w:rPr>
              <w:rFonts w:ascii="Arial" w:hAnsi="Arial" w:cs="Arial"/>
              <w:color w:val="7F7F7F" w:themeColor="text1" w:themeTint="80"/>
              <w:sz w:val="24"/>
              <w:szCs w:val="24"/>
            </w:rPr>
            <w:t>Created</w:t>
          </w:r>
          <w:r w:rsidR="0085179F">
            <w:rPr>
              <w:rFonts w:ascii="Arial" w:hAnsi="Arial" w:cs="Arial"/>
              <w:color w:val="7F7F7F" w:themeColor="text1" w:themeTint="80"/>
              <w:sz w:val="24"/>
              <w:szCs w:val="24"/>
            </w:rPr>
            <w:t xml:space="preserve"> on Date - 12/19</w:t>
          </w:r>
          <w:r w:rsidR="00D35B56">
            <w:rPr>
              <w:rFonts w:ascii="Arial" w:hAnsi="Arial" w:cs="Arial"/>
              <w:color w:val="7F7F7F" w:themeColor="text1" w:themeTint="80"/>
              <w:sz w:val="24"/>
              <w:szCs w:val="24"/>
            </w:rPr>
            <w:t>/2014</w:t>
          </w:r>
          <w:r>
            <w:rPr>
              <w:rFonts w:ascii="Arial" w:hAnsi="Arial" w:cs="Arial"/>
              <w:color w:val="7F7F7F" w:themeColor="text1" w:themeTint="80"/>
              <w:sz w:val="24"/>
              <w:szCs w:val="24"/>
            </w:rPr>
            <w:t>&gt;</w:t>
          </w:r>
        </w:p>
      </w:tc>
      <w:tc>
        <w:tcPr>
          <w:tcW w:w="4567" w:type="dxa"/>
          <w:gridSpan w:val="2"/>
        </w:tcPr>
        <w:p w14:paraId="49B7CAF1" w14:textId="77777777" w:rsidR="003A07AD" w:rsidRDefault="00741548" w:rsidP="00130FC0">
          <w:pPr>
            <w:pStyle w:val="Footer"/>
            <w:jc w:val="center"/>
            <w:rPr>
              <w:rFonts w:ascii="Arial" w:hAnsi="Arial" w:cs="Arial"/>
              <w:color w:val="7F7F7F" w:themeColor="text1" w:themeTint="80"/>
              <w:sz w:val="24"/>
              <w:szCs w:val="24"/>
            </w:rPr>
          </w:pPr>
          <w:r>
            <w:rPr>
              <w:rFonts w:ascii="Arial" w:hAnsi="Arial" w:cs="Arial"/>
              <w:color w:val="7F7F7F" w:themeColor="text1" w:themeTint="80"/>
              <w:sz w:val="24"/>
              <w:szCs w:val="24"/>
            </w:rPr>
            <w:t>&lt;Last Updated Date</w:t>
          </w:r>
          <w:r w:rsidR="00D51F53">
            <w:rPr>
              <w:rFonts w:ascii="Arial" w:hAnsi="Arial" w:cs="Arial"/>
              <w:color w:val="7F7F7F" w:themeColor="text1" w:themeTint="80"/>
              <w:sz w:val="24"/>
              <w:szCs w:val="24"/>
            </w:rPr>
            <w:t xml:space="preserve"> </w:t>
          </w:r>
          <w:r w:rsidR="0085179F">
            <w:rPr>
              <w:rFonts w:ascii="Arial" w:hAnsi="Arial" w:cs="Arial"/>
              <w:color w:val="7F7F7F" w:themeColor="text1" w:themeTint="80"/>
              <w:sz w:val="24"/>
              <w:szCs w:val="24"/>
            </w:rPr>
            <w:t>–</w:t>
          </w:r>
          <w:r w:rsidR="00D51F53">
            <w:rPr>
              <w:rFonts w:ascii="Arial" w:hAnsi="Arial" w:cs="Arial"/>
              <w:color w:val="7F7F7F" w:themeColor="text1" w:themeTint="80"/>
              <w:sz w:val="24"/>
              <w:szCs w:val="24"/>
            </w:rPr>
            <w:t xml:space="preserve"> </w:t>
          </w:r>
        </w:p>
        <w:p w14:paraId="33E33B0D" w14:textId="5D7D17E1" w:rsidR="00741548" w:rsidRPr="00741548" w:rsidRDefault="0077469E" w:rsidP="00130FC0">
          <w:pPr>
            <w:pStyle w:val="Footer"/>
            <w:jc w:val="center"/>
            <w:rPr>
              <w:rFonts w:ascii="Arial" w:hAnsi="Arial" w:cs="Arial"/>
              <w:color w:val="7F7F7F" w:themeColor="text1" w:themeTint="80"/>
              <w:sz w:val="24"/>
              <w:szCs w:val="24"/>
            </w:rPr>
          </w:pPr>
          <w:r>
            <w:rPr>
              <w:rFonts w:ascii="Arial" w:hAnsi="Arial" w:cs="Arial"/>
              <w:color w:val="7F7F7F" w:themeColor="text1" w:themeTint="80"/>
              <w:sz w:val="24"/>
              <w:szCs w:val="24"/>
            </w:rPr>
            <w:t>09/03/2024</w:t>
          </w:r>
          <w:r w:rsidR="0085179F">
            <w:rPr>
              <w:rFonts w:ascii="Arial" w:hAnsi="Arial" w:cs="Arial"/>
              <w:color w:val="7F7F7F" w:themeColor="text1" w:themeTint="80"/>
              <w:sz w:val="24"/>
              <w:szCs w:val="24"/>
            </w:rPr>
            <w:t>&gt;</w:t>
          </w:r>
        </w:p>
      </w:tc>
    </w:tr>
  </w:tbl>
  <w:p w14:paraId="27BCE9BC" w14:textId="11B87AA6" w:rsidR="00E347A4" w:rsidRDefault="00DE1BD4" w:rsidP="006F75AB">
    <w:pPr>
      <w:pStyle w:val="Footer"/>
      <w:tabs>
        <w:tab w:val="left" w:pos="6620"/>
      </w:tabs>
    </w:pPr>
    <w:r>
      <w:tab/>
    </w:r>
    <w:r>
      <w:tab/>
    </w:r>
    <w:r>
      <w:tab/>
    </w:r>
    <w:sdt>
      <w:sdtPr>
        <w:id w:val="-1218668545"/>
        <w:docPartObj>
          <w:docPartGallery w:val="Page Numbers (Bottom of Page)"/>
          <w:docPartUnique/>
        </w:docPartObj>
      </w:sdtPr>
      <w:sdtContent>
        <w:sdt>
          <w:sdtPr>
            <w:id w:val="860082579"/>
            <w:docPartObj>
              <w:docPartGallery w:val="Page Numbers (Top of Page)"/>
              <w:docPartUnique/>
            </w:docPartObj>
          </w:sdtPr>
          <w:sdtContent>
            <w:r w:rsidR="00E347A4">
              <w:t xml:space="preserve">Page </w:t>
            </w:r>
            <w:r w:rsidR="00E347A4">
              <w:rPr>
                <w:b/>
                <w:bCs/>
                <w:sz w:val="24"/>
                <w:szCs w:val="24"/>
              </w:rPr>
              <w:fldChar w:fldCharType="begin"/>
            </w:r>
            <w:r w:rsidR="00E347A4">
              <w:rPr>
                <w:b/>
                <w:bCs/>
              </w:rPr>
              <w:instrText xml:space="preserve"> PAGE </w:instrText>
            </w:r>
            <w:r w:rsidR="00E347A4">
              <w:rPr>
                <w:b/>
                <w:bCs/>
                <w:sz w:val="24"/>
                <w:szCs w:val="24"/>
              </w:rPr>
              <w:fldChar w:fldCharType="separate"/>
            </w:r>
            <w:r w:rsidR="0014101D">
              <w:rPr>
                <w:b/>
                <w:bCs/>
                <w:noProof/>
              </w:rPr>
              <w:t>7</w:t>
            </w:r>
            <w:r w:rsidR="00E347A4">
              <w:rPr>
                <w:b/>
                <w:bCs/>
                <w:sz w:val="24"/>
                <w:szCs w:val="24"/>
              </w:rPr>
              <w:fldChar w:fldCharType="end"/>
            </w:r>
            <w:r w:rsidR="00E347A4">
              <w:t xml:space="preserve"> of </w:t>
            </w:r>
            <w:r w:rsidR="00E347A4">
              <w:rPr>
                <w:b/>
                <w:bCs/>
                <w:sz w:val="24"/>
                <w:szCs w:val="24"/>
              </w:rPr>
              <w:fldChar w:fldCharType="begin"/>
            </w:r>
            <w:r w:rsidR="00E347A4">
              <w:rPr>
                <w:b/>
                <w:bCs/>
              </w:rPr>
              <w:instrText xml:space="preserve"> NUMPAGES  </w:instrText>
            </w:r>
            <w:r w:rsidR="00E347A4">
              <w:rPr>
                <w:b/>
                <w:bCs/>
                <w:sz w:val="24"/>
                <w:szCs w:val="24"/>
              </w:rPr>
              <w:fldChar w:fldCharType="separate"/>
            </w:r>
            <w:r w:rsidR="0014101D">
              <w:rPr>
                <w:b/>
                <w:bCs/>
                <w:noProof/>
              </w:rPr>
              <w:t>8</w:t>
            </w:r>
            <w:r w:rsidR="00E347A4">
              <w:rPr>
                <w:b/>
                <w:bCs/>
                <w:sz w:val="24"/>
                <w:szCs w:val="24"/>
              </w:rPr>
              <w:fldChar w:fldCharType="end"/>
            </w:r>
          </w:sdtContent>
        </w:sdt>
      </w:sdtContent>
    </w:sdt>
  </w:p>
  <w:p w14:paraId="155F9D6D" w14:textId="77777777" w:rsidR="00026082" w:rsidRPr="00026082" w:rsidRDefault="00026082" w:rsidP="000260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41398" w14:textId="77777777" w:rsidR="00CF13FD" w:rsidRDefault="00CF13FD" w:rsidP="00F92977">
      <w:pPr>
        <w:spacing w:after="0" w:line="240" w:lineRule="auto"/>
      </w:pPr>
      <w:r>
        <w:separator/>
      </w:r>
    </w:p>
  </w:footnote>
  <w:footnote w:type="continuationSeparator" w:id="0">
    <w:p w14:paraId="6D9ECC52" w14:textId="77777777" w:rsidR="00CF13FD" w:rsidRDefault="00CF13FD" w:rsidP="00F92977">
      <w:pPr>
        <w:spacing w:after="0" w:line="240" w:lineRule="auto"/>
      </w:pPr>
      <w:r>
        <w:continuationSeparator/>
      </w:r>
    </w:p>
  </w:footnote>
  <w:footnote w:type="continuationNotice" w:id="1">
    <w:p w14:paraId="3343D879" w14:textId="77777777" w:rsidR="00CF13FD" w:rsidRDefault="00CF13F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525" w:type="dxa"/>
      <w:tblInd w:w="-365" w:type="dxa"/>
      <w:tblLayout w:type="fixed"/>
      <w:tblLook w:val="04A0" w:firstRow="1" w:lastRow="0" w:firstColumn="1" w:lastColumn="0" w:noHBand="0" w:noVBand="1"/>
    </w:tblPr>
    <w:tblGrid>
      <w:gridCol w:w="1368"/>
      <w:gridCol w:w="450"/>
      <w:gridCol w:w="450"/>
      <w:gridCol w:w="440"/>
      <w:gridCol w:w="100"/>
      <w:gridCol w:w="790"/>
      <w:gridCol w:w="890"/>
      <w:gridCol w:w="890"/>
      <w:gridCol w:w="760"/>
      <w:gridCol w:w="900"/>
      <w:gridCol w:w="810"/>
      <w:gridCol w:w="1090"/>
      <w:gridCol w:w="692"/>
      <w:gridCol w:w="895"/>
    </w:tblGrid>
    <w:tr w:rsidR="00246936" w14:paraId="33BE5812" w14:textId="77777777" w:rsidTr="00246936">
      <w:trPr>
        <w:trHeight w:val="350"/>
      </w:trPr>
      <w:tc>
        <w:tcPr>
          <w:tcW w:w="2268" w:type="dxa"/>
          <w:gridSpan w:val="3"/>
          <w:vAlign w:val="center"/>
        </w:tcPr>
        <w:p w14:paraId="049FE57F" w14:textId="77777777" w:rsidR="00246936" w:rsidRPr="00007203" w:rsidRDefault="00246936" w:rsidP="003554C3">
          <w:pPr>
            <w:pStyle w:val="Header"/>
            <w:rPr>
              <w:rFonts w:ascii="Arial" w:hAnsi="Arial" w:cs="Arial"/>
              <w:b/>
              <w:sz w:val="24"/>
              <w:szCs w:val="24"/>
            </w:rPr>
          </w:pPr>
          <w:r>
            <w:rPr>
              <w:rFonts w:ascii="Arial" w:hAnsi="Arial" w:cs="Arial"/>
              <w:b/>
              <w:sz w:val="24"/>
              <w:szCs w:val="24"/>
            </w:rPr>
            <w:t>Business R</w:t>
          </w:r>
          <w:r w:rsidRPr="00007203">
            <w:rPr>
              <w:rFonts w:ascii="Arial" w:hAnsi="Arial" w:cs="Arial"/>
              <w:b/>
              <w:sz w:val="24"/>
              <w:szCs w:val="24"/>
            </w:rPr>
            <w:t>ule #</w:t>
          </w:r>
          <w:r>
            <w:rPr>
              <w:rFonts w:ascii="Arial" w:hAnsi="Arial" w:cs="Arial"/>
              <w:b/>
              <w:sz w:val="24"/>
              <w:szCs w:val="24"/>
            </w:rPr>
            <w:t>:</w:t>
          </w:r>
        </w:p>
      </w:tc>
      <w:tc>
        <w:tcPr>
          <w:tcW w:w="8257" w:type="dxa"/>
          <w:gridSpan w:val="11"/>
        </w:tcPr>
        <w:p w14:paraId="0533EAAB" w14:textId="77777777" w:rsidR="00246936" w:rsidRPr="000C2170" w:rsidRDefault="00D77241" w:rsidP="003D58CB">
          <w:pPr>
            <w:pStyle w:val="Header"/>
            <w:rPr>
              <w:rFonts w:ascii="Arial" w:hAnsi="Arial" w:cs="Arial"/>
              <w:color w:val="7F7F7F" w:themeColor="text1" w:themeTint="80"/>
              <w:sz w:val="24"/>
              <w:szCs w:val="24"/>
            </w:rPr>
          </w:pPr>
          <w:r w:rsidRPr="00D77241">
            <w:rPr>
              <w:rFonts w:ascii="Arial" w:hAnsi="Arial" w:cs="Arial"/>
              <w:color w:val="7F7F7F" w:themeColor="text1" w:themeTint="80"/>
              <w:sz w:val="24"/>
              <w:szCs w:val="24"/>
            </w:rPr>
            <w:t>EDBC_BRMS_NonFinancialEligibility_MissedInterview_Appointment_ALL</w:t>
          </w:r>
        </w:p>
      </w:tc>
    </w:tr>
    <w:tr w:rsidR="00246936" w14:paraId="31B5C648" w14:textId="77777777" w:rsidTr="00246936">
      <w:trPr>
        <w:trHeight w:val="350"/>
      </w:trPr>
      <w:tc>
        <w:tcPr>
          <w:tcW w:w="2808" w:type="dxa"/>
          <w:gridSpan w:val="5"/>
          <w:vAlign w:val="center"/>
        </w:tcPr>
        <w:p w14:paraId="28457BFD" w14:textId="77777777" w:rsidR="00246936" w:rsidRDefault="00246936" w:rsidP="000D4B2C">
          <w:pPr>
            <w:pStyle w:val="Header"/>
            <w:rPr>
              <w:rFonts w:ascii="Arial" w:hAnsi="Arial" w:cs="Arial"/>
              <w:b/>
              <w:sz w:val="24"/>
              <w:szCs w:val="24"/>
            </w:rPr>
          </w:pPr>
          <w:r>
            <w:rPr>
              <w:rFonts w:ascii="Arial" w:hAnsi="Arial" w:cs="Arial"/>
              <w:b/>
              <w:sz w:val="24"/>
              <w:szCs w:val="24"/>
            </w:rPr>
            <w:t>Business Rule Name:</w:t>
          </w:r>
        </w:p>
      </w:tc>
      <w:tc>
        <w:tcPr>
          <w:tcW w:w="7717" w:type="dxa"/>
          <w:gridSpan w:val="9"/>
        </w:tcPr>
        <w:p w14:paraId="0CB25D66" w14:textId="77777777" w:rsidR="00246936" w:rsidRPr="00007203" w:rsidRDefault="003B3427" w:rsidP="003B3427">
          <w:pPr>
            <w:pStyle w:val="Header"/>
            <w:rPr>
              <w:rFonts w:ascii="Arial" w:hAnsi="Arial" w:cs="Arial"/>
              <w:color w:val="7F7F7F" w:themeColor="text1" w:themeTint="80"/>
              <w:sz w:val="24"/>
              <w:szCs w:val="24"/>
            </w:rPr>
          </w:pPr>
          <w:r>
            <w:rPr>
              <w:rFonts w:ascii="Arial" w:hAnsi="Arial" w:cs="Arial"/>
              <w:color w:val="7F7F7F" w:themeColor="text1" w:themeTint="80"/>
              <w:sz w:val="24"/>
              <w:szCs w:val="24"/>
            </w:rPr>
            <w:t>Non-Financial Eligibility, Missed Interviews/ Appointment</w:t>
          </w:r>
        </w:p>
      </w:tc>
    </w:tr>
    <w:tr w:rsidR="00246936" w14:paraId="211F7949" w14:textId="77777777" w:rsidTr="00246936">
      <w:trPr>
        <w:trHeight w:val="350"/>
      </w:trPr>
      <w:tc>
        <w:tcPr>
          <w:tcW w:w="1368" w:type="dxa"/>
          <w:vAlign w:val="center"/>
        </w:tcPr>
        <w:p w14:paraId="258482C9" w14:textId="77777777" w:rsidR="00246936" w:rsidRDefault="00246936" w:rsidP="003554C3">
          <w:pPr>
            <w:pStyle w:val="Header"/>
            <w:rPr>
              <w:rFonts w:ascii="Arial" w:hAnsi="Arial" w:cs="Arial"/>
              <w:b/>
              <w:sz w:val="24"/>
              <w:szCs w:val="24"/>
            </w:rPr>
          </w:pPr>
          <w:r>
            <w:rPr>
              <w:rFonts w:ascii="Arial" w:hAnsi="Arial" w:cs="Arial"/>
              <w:b/>
              <w:sz w:val="24"/>
              <w:szCs w:val="24"/>
            </w:rPr>
            <w:t>Purpose:</w:t>
          </w:r>
        </w:p>
      </w:tc>
      <w:tc>
        <w:tcPr>
          <w:tcW w:w="9157" w:type="dxa"/>
          <w:gridSpan w:val="13"/>
        </w:tcPr>
        <w:p w14:paraId="679A2F8F" w14:textId="77777777" w:rsidR="00246936" w:rsidRPr="00007203" w:rsidRDefault="003B3427" w:rsidP="00C252D0">
          <w:pPr>
            <w:pStyle w:val="Header"/>
            <w:rPr>
              <w:rFonts w:ascii="Arial" w:hAnsi="Arial" w:cs="Arial"/>
              <w:color w:val="7F7F7F" w:themeColor="text1" w:themeTint="80"/>
              <w:sz w:val="24"/>
              <w:szCs w:val="24"/>
            </w:rPr>
          </w:pPr>
          <w:r>
            <w:rPr>
              <w:rFonts w:ascii="Arial" w:hAnsi="Arial" w:cs="Arial"/>
              <w:color w:val="7F7F7F" w:themeColor="text1" w:themeTint="80"/>
              <w:sz w:val="24"/>
              <w:szCs w:val="24"/>
            </w:rPr>
            <w:t>Business Rules for Missed Interviews/ Appointment</w:t>
          </w:r>
          <w:r w:rsidR="00246936">
            <w:rPr>
              <w:rFonts w:ascii="Arial" w:hAnsi="Arial" w:cs="Arial"/>
              <w:color w:val="7F7F7F" w:themeColor="text1" w:themeTint="80"/>
              <w:sz w:val="24"/>
              <w:szCs w:val="24"/>
            </w:rPr>
            <w:t xml:space="preserve"> </w:t>
          </w:r>
        </w:p>
      </w:tc>
    </w:tr>
    <w:tr w:rsidR="00246936" w14:paraId="05895413" w14:textId="77777777" w:rsidTr="00246936">
      <w:trPr>
        <w:trHeight w:val="350"/>
      </w:trPr>
      <w:tc>
        <w:tcPr>
          <w:tcW w:w="2268" w:type="dxa"/>
          <w:gridSpan w:val="3"/>
          <w:vAlign w:val="center"/>
        </w:tcPr>
        <w:p w14:paraId="4F7CB46B" w14:textId="77777777" w:rsidR="00246936" w:rsidRPr="00007203" w:rsidRDefault="00246936" w:rsidP="003554C3">
          <w:pPr>
            <w:pStyle w:val="Header"/>
            <w:rPr>
              <w:rFonts w:ascii="Arial" w:hAnsi="Arial" w:cs="Arial"/>
              <w:b/>
              <w:sz w:val="24"/>
              <w:szCs w:val="24"/>
            </w:rPr>
          </w:pPr>
          <w:r>
            <w:rPr>
              <w:rFonts w:ascii="Arial" w:hAnsi="Arial" w:cs="Arial"/>
              <w:b/>
              <w:sz w:val="24"/>
              <w:szCs w:val="24"/>
            </w:rPr>
            <w:t>Policy C</w:t>
          </w:r>
          <w:r w:rsidRPr="00007203">
            <w:rPr>
              <w:rFonts w:ascii="Arial" w:hAnsi="Arial" w:cs="Arial"/>
              <w:b/>
              <w:sz w:val="24"/>
              <w:szCs w:val="24"/>
            </w:rPr>
            <w:t>ategory</w:t>
          </w:r>
          <w:r>
            <w:rPr>
              <w:rFonts w:ascii="Arial" w:hAnsi="Arial" w:cs="Arial"/>
              <w:b/>
              <w:sz w:val="24"/>
              <w:szCs w:val="24"/>
            </w:rPr>
            <w:t>:</w:t>
          </w:r>
        </w:p>
      </w:tc>
      <w:tc>
        <w:tcPr>
          <w:tcW w:w="8257" w:type="dxa"/>
          <w:gridSpan w:val="11"/>
        </w:tcPr>
        <w:p w14:paraId="7E2250F9" w14:textId="77777777" w:rsidR="00246936" w:rsidRPr="00007203" w:rsidRDefault="003B3427" w:rsidP="00866C3A">
          <w:pPr>
            <w:pStyle w:val="Header"/>
            <w:rPr>
              <w:rFonts w:ascii="Arial" w:hAnsi="Arial" w:cs="Arial"/>
              <w:color w:val="7F7F7F" w:themeColor="text1" w:themeTint="80"/>
              <w:sz w:val="24"/>
              <w:szCs w:val="24"/>
            </w:rPr>
          </w:pPr>
          <w:r>
            <w:rPr>
              <w:rFonts w:ascii="Arial" w:hAnsi="Arial" w:cs="Arial"/>
              <w:color w:val="7F7F7F" w:themeColor="text1" w:themeTint="80"/>
              <w:sz w:val="24"/>
              <w:szCs w:val="24"/>
            </w:rPr>
            <w:t>Non-Financial Eligibility</w:t>
          </w:r>
        </w:p>
      </w:tc>
    </w:tr>
    <w:tr w:rsidR="00246936" w14:paraId="20DCEEBB" w14:textId="77777777" w:rsidTr="00246936">
      <w:trPr>
        <w:trHeight w:val="332"/>
      </w:trPr>
      <w:tc>
        <w:tcPr>
          <w:tcW w:w="1818" w:type="dxa"/>
          <w:gridSpan w:val="2"/>
          <w:vAlign w:val="center"/>
        </w:tcPr>
        <w:p w14:paraId="006B1ADF" w14:textId="77777777" w:rsidR="00246936" w:rsidRPr="00007203" w:rsidRDefault="00246936" w:rsidP="003554C3">
          <w:pPr>
            <w:pStyle w:val="Header"/>
            <w:rPr>
              <w:rFonts w:ascii="Arial" w:hAnsi="Arial" w:cs="Arial"/>
              <w:b/>
              <w:sz w:val="24"/>
              <w:szCs w:val="24"/>
            </w:rPr>
          </w:pPr>
          <w:r>
            <w:rPr>
              <w:rFonts w:ascii="Arial" w:hAnsi="Arial" w:cs="Arial"/>
              <w:b/>
              <w:sz w:val="24"/>
              <w:szCs w:val="24"/>
            </w:rPr>
            <w:t>Policy T</w:t>
          </w:r>
          <w:r w:rsidRPr="00007203">
            <w:rPr>
              <w:rFonts w:ascii="Arial" w:hAnsi="Arial" w:cs="Arial"/>
              <w:b/>
              <w:sz w:val="24"/>
              <w:szCs w:val="24"/>
            </w:rPr>
            <w:t>opic</w:t>
          </w:r>
          <w:r>
            <w:rPr>
              <w:rFonts w:ascii="Arial" w:hAnsi="Arial" w:cs="Arial"/>
              <w:b/>
              <w:sz w:val="24"/>
              <w:szCs w:val="24"/>
            </w:rPr>
            <w:t>:</w:t>
          </w:r>
        </w:p>
      </w:tc>
      <w:tc>
        <w:tcPr>
          <w:tcW w:w="8707" w:type="dxa"/>
          <w:gridSpan w:val="12"/>
        </w:tcPr>
        <w:p w14:paraId="27F298CE" w14:textId="77777777" w:rsidR="00246936" w:rsidRPr="00007203" w:rsidRDefault="003B3427" w:rsidP="00816A4E">
          <w:pPr>
            <w:pStyle w:val="Header"/>
            <w:rPr>
              <w:rFonts w:ascii="Arial" w:hAnsi="Arial" w:cs="Arial"/>
              <w:color w:val="7F7F7F" w:themeColor="text1" w:themeTint="80"/>
              <w:sz w:val="24"/>
              <w:szCs w:val="24"/>
            </w:rPr>
          </w:pPr>
          <w:r>
            <w:rPr>
              <w:rFonts w:ascii="Arial" w:hAnsi="Arial" w:cs="Arial"/>
              <w:color w:val="7F7F7F" w:themeColor="text1" w:themeTint="80"/>
              <w:sz w:val="24"/>
              <w:szCs w:val="24"/>
            </w:rPr>
            <w:t>Missed Interviews/ Appointment</w:t>
          </w:r>
        </w:p>
      </w:tc>
    </w:tr>
    <w:tr w:rsidR="00246936" w14:paraId="30073CFC" w14:textId="77777777" w:rsidTr="000D263F">
      <w:trPr>
        <w:trHeight w:val="395"/>
      </w:trPr>
      <w:tc>
        <w:tcPr>
          <w:tcW w:w="1818" w:type="dxa"/>
          <w:gridSpan w:val="2"/>
          <w:vMerge w:val="restart"/>
          <w:vAlign w:val="center"/>
        </w:tcPr>
        <w:p w14:paraId="56BF3D62" w14:textId="77777777" w:rsidR="00246936" w:rsidRPr="00007203" w:rsidRDefault="00246936" w:rsidP="003554C3">
          <w:pPr>
            <w:pStyle w:val="Header"/>
            <w:rPr>
              <w:rFonts w:ascii="Arial" w:hAnsi="Arial" w:cs="Arial"/>
              <w:b/>
              <w:sz w:val="24"/>
              <w:szCs w:val="24"/>
            </w:rPr>
          </w:pPr>
          <w:r w:rsidRPr="00007203">
            <w:rPr>
              <w:rFonts w:ascii="Arial" w:hAnsi="Arial" w:cs="Arial"/>
              <w:b/>
              <w:sz w:val="24"/>
              <w:szCs w:val="24"/>
            </w:rPr>
            <w:t>Pr</w:t>
          </w:r>
          <w:r>
            <w:rPr>
              <w:rFonts w:ascii="Arial" w:hAnsi="Arial" w:cs="Arial"/>
              <w:b/>
              <w:sz w:val="24"/>
              <w:szCs w:val="24"/>
            </w:rPr>
            <w:t>ogram(s) &amp; Policy #:</w:t>
          </w:r>
        </w:p>
      </w:tc>
      <w:tc>
        <w:tcPr>
          <w:tcW w:w="890" w:type="dxa"/>
          <w:gridSpan w:val="2"/>
          <w:vAlign w:val="center"/>
        </w:tcPr>
        <w:p w14:paraId="01A2B8B4" w14:textId="77777777" w:rsidR="00246936" w:rsidRPr="008B00AA" w:rsidRDefault="00246936" w:rsidP="004B1798">
          <w:pPr>
            <w:pStyle w:val="Header"/>
            <w:jc w:val="center"/>
            <w:rPr>
              <w:rFonts w:ascii="Arial" w:hAnsi="Arial" w:cs="Arial"/>
              <w:sz w:val="24"/>
              <w:szCs w:val="24"/>
            </w:rPr>
          </w:pPr>
          <w:r>
            <w:rPr>
              <w:rFonts w:ascii="Arial" w:hAnsi="Arial" w:cs="Arial"/>
              <w:sz w:val="24"/>
              <w:szCs w:val="24"/>
            </w:rPr>
            <w:t>FM</w:t>
          </w:r>
        </w:p>
      </w:tc>
      <w:tc>
        <w:tcPr>
          <w:tcW w:w="890" w:type="dxa"/>
          <w:gridSpan w:val="2"/>
          <w:vAlign w:val="center"/>
        </w:tcPr>
        <w:p w14:paraId="5A946FF6" w14:textId="77777777" w:rsidR="00246936" w:rsidRPr="008B00AA" w:rsidRDefault="00246936" w:rsidP="004B1798">
          <w:pPr>
            <w:pStyle w:val="Header"/>
            <w:jc w:val="center"/>
            <w:rPr>
              <w:rFonts w:ascii="Arial" w:hAnsi="Arial" w:cs="Arial"/>
              <w:sz w:val="24"/>
              <w:szCs w:val="24"/>
            </w:rPr>
          </w:pPr>
          <w:r>
            <w:rPr>
              <w:rFonts w:ascii="Arial" w:hAnsi="Arial" w:cs="Arial"/>
              <w:sz w:val="24"/>
              <w:szCs w:val="24"/>
            </w:rPr>
            <w:t>ABD</w:t>
          </w:r>
        </w:p>
      </w:tc>
      <w:tc>
        <w:tcPr>
          <w:tcW w:w="890" w:type="dxa"/>
          <w:vAlign w:val="center"/>
        </w:tcPr>
        <w:p w14:paraId="0B980E68" w14:textId="77777777" w:rsidR="00246936" w:rsidRPr="008B00AA" w:rsidRDefault="00246936" w:rsidP="004B1798">
          <w:pPr>
            <w:pStyle w:val="Header"/>
            <w:jc w:val="center"/>
            <w:rPr>
              <w:rFonts w:ascii="Arial" w:hAnsi="Arial" w:cs="Arial"/>
              <w:sz w:val="24"/>
              <w:szCs w:val="24"/>
            </w:rPr>
          </w:pPr>
          <w:r>
            <w:rPr>
              <w:rFonts w:ascii="Arial" w:hAnsi="Arial" w:cs="Arial"/>
              <w:sz w:val="24"/>
              <w:szCs w:val="24"/>
            </w:rPr>
            <w:t>MAGI</w:t>
          </w:r>
        </w:p>
      </w:tc>
      <w:tc>
        <w:tcPr>
          <w:tcW w:w="890" w:type="dxa"/>
          <w:vAlign w:val="center"/>
        </w:tcPr>
        <w:p w14:paraId="636D6925" w14:textId="77777777" w:rsidR="00246936" w:rsidRPr="008B00AA" w:rsidRDefault="00246936" w:rsidP="004B1798">
          <w:pPr>
            <w:pStyle w:val="Header"/>
            <w:jc w:val="center"/>
            <w:rPr>
              <w:rFonts w:ascii="Arial" w:hAnsi="Arial" w:cs="Arial"/>
              <w:sz w:val="24"/>
              <w:szCs w:val="24"/>
            </w:rPr>
          </w:pPr>
          <w:r>
            <w:rPr>
              <w:rFonts w:ascii="Arial" w:hAnsi="Arial" w:cs="Arial"/>
              <w:sz w:val="24"/>
              <w:szCs w:val="24"/>
            </w:rPr>
            <w:t>PC4K</w:t>
          </w:r>
        </w:p>
      </w:tc>
      <w:tc>
        <w:tcPr>
          <w:tcW w:w="760" w:type="dxa"/>
          <w:vAlign w:val="center"/>
        </w:tcPr>
        <w:p w14:paraId="7767A793" w14:textId="77777777" w:rsidR="00246936" w:rsidRPr="008B00AA" w:rsidRDefault="00246936" w:rsidP="004B1798">
          <w:pPr>
            <w:pStyle w:val="Header"/>
            <w:jc w:val="center"/>
            <w:rPr>
              <w:rFonts w:ascii="Arial" w:hAnsi="Arial" w:cs="Arial"/>
              <w:sz w:val="24"/>
              <w:szCs w:val="24"/>
            </w:rPr>
          </w:pPr>
          <w:r>
            <w:rPr>
              <w:rFonts w:ascii="Arial" w:hAnsi="Arial" w:cs="Arial"/>
              <w:sz w:val="24"/>
              <w:szCs w:val="24"/>
            </w:rPr>
            <w:t>FS</w:t>
          </w:r>
        </w:p>
      </w:tc>
      <w:tc>
        <w:tcPr>
          <w:tcW w:w="900" w:type="dxa"/>
          <w:vAlign w:val="center"/>
        </w:tcPr>
        <w:p w14:paraId="5E94AB43" w14:textId="77777777" w:rsidR="00246936" w:rsidRPr="008B00AA" w:rsidRDefault="00246936" w:rsidP="004B1798">
          <w:pPr>
            <w:pStyle w:val="Header"/>
            <w:jc w:val="center"/>
            <w:rPr>
              <w:rFonts w:ascii="Arial" w:hAnsi="Arial" w:cs="Arial"/>
              <w:sz w:val="24"/>
              <w:szCs w:val="24"/>
            </w:rPr>
          </w:pPr>
          <w:r>
            <w:rPr>
              <w:rFonts w:ascii="Arial" w:hAnsi="Arial" w:cs="Arial"/>
              <w:sz w:val="24"/>
              <w:szCs w:val="24"/>
            </w:rPr>
            <w:t>TANF</w:t>
          </w:r>
        </w:p>
      </w:tc>
      <w:tc>
        <w:tcPr>
          <w:tcW w:w="810" w:type="dxa"/>
          <w:vAlign w:val="center"/>
        </w:tcPr>
        <w:p w14:paraId="087B02BC" w14:textId="77777777" w:rsidR="00246936" w:rsidRPr="008B00AA" w:rsidRDefault="00246936" w:rsidP="004B1798">
          <w:pPr>
            <w:pStyle w:val="Header"/>
            <w:jc w:val="center"/>
            <w:rPr>
              <w:rFonts w:ascii="Arial" w:hAnsi="Arial" w:cs="Arial"/>
              <w:sz w:val="24"/>
              <w:szCs w:val="24"/>
            </w:rPr>
          </w:pPr>
          <w:r>
            <w:rPr>
              <w:rFonts w:ascii="Arial" w:hAnsi="Arial" w:cs="Arial"/>
              <w:sz w:val="24"/>
              <w:szCs w:val="24"/>
            </w:rPr>
            <w:t>CC</w:t>
          </w:r>
        </w:p>
      </w:tc>
      <w:tc>
        <w:tcPr>
          <w:tcW w:w="1090" w:type="dxa"/>
          <w:vAlign w:val="center"/>
        </w:tcPr>
        <w:p w14:paraId="72248E28" w14:textId="77777777" w:rsidR="00246936" w:rsidRPr="008B00AA" w:rsidRDefault="00246936" w:rsidP="004B1798">
          <w:pPr>
            <w:pStyle w:val="Header"/>
            <w:jc w:val="center"/>
            <w:rPr>
              <w:rFonts w:ascii="Arial" w:hAnsi="Arial" w:cs="Arial"/>
              <w:sz w:val="24"/>
              <w:szCs w:val="24"/>
            </w:rPr>
          </w:pPr>
          <w:r>
            <w:rPr>
              <w:rFonts w:ascii="Arial" w:hAnsi="Arial" w:cs="Arial"/>
              <w:sz w:val="24"/>
              <w:szCs w:val="24"/>
            </w:rPr>
            <w:t>LIHEAP</w:t>
          </w:r>
        </w:p>
      </w:tc>
      <w:tc>
        <w:tcPr>
          <w:tcW w:w="692" w:type="dxa"/>
        </w:tcPr>
        <w:p w14:paraId="7F6E86A5" w14:textId="77777777" w:rsidR="00246936" w:rsidRDefault="00246936" w:rsidP="00246936">
          <w:pPr>
            <w:pStyle w:val="Header"/>
            <w:spacing w:before="120" w:line="276" w:lineRule="auto"/>
            <w:rPr>
              <w:rFonts w:ascii="Arial" w:hAnsi="Arial" w:cs="Arial"/>
              <w:sz w:val="24"/>
              <w:szCs w:val="24"/>
            </w:rPr>
          </w:pPr>
          <w:r>
            <w:rPr>
              <w:rFonts w:ascii="Arial" w:hAnsi="Arial" w:cs="Arial"/>
              <w:sz w:val="24"/>
              <w:szCs w:val="24"/>
            </w:rPr>
            <w:t>WIC</w:t>
          </w:r>
        </w:p>
      </w:tc>
      <w:tc>
        <w:tcPr>
          <w:tcW w:w="895" w:type="dxa"/>
          <w:vAlign w:val="center"/>
        </w:tcPr>
        <w:p w14:paraId="4E305A5B" w14:textId="77777777" w:rsidR="00246936" w:rsidRPr="008B00AA" w:rsidRDefault="00246936" w:rsidP="004B1798">
          <w:pPr>
            <w:pStyle w:val="Header"/>
            <w:jc w:val="center"/>
            <w:rPr>
              <w:rFonts w:ascii="Arial" w:hAnsi="Arial" w:cs="Arial"/>
              <w:sz w:val="24"/>
              <w:szCs w:val="24"/>
            </w:rPr>
          </w:pPr>
          <w:r>
            <w:rPr>
              <w:rFonts w:ascii="Arial" w:hAnsi="Arial" w:cs="Arial"/>
              <w:sz w:val="24"/>
              <w:szCs w:val="24"/>
            </w:rPr>
            <w:t>RMA/RCA</w:t>
          </w:r>
        </w:p>
      </w:tc>
    </w:tr>
    <w:tr w:rsidR="00246936" w14:paraId="61300B80" w14:textId="77777777" w:rsidTr="000D263F">
      <w:trPr>
        <w:trHeight w:val="395"/>
      </w:trPr>
      <w:tc>
        <w:tcPr>
          <w:tcW w:w="1818" w:type="dxa"/>
          <w:gridSpan w:val="2"/>
          <w:vMerge/>
          <w:vAlign w:val="center"/>
        </w:tcPr>
        <w:p w14:paraId="20BB66EA" w14:textId="77777777" w:rsidR="00246936" w:rsidRPr="00007203" w:rsidRDefault="00246936" w:rsidP="003554C3">
          <w:pPr>
            <w:pStyle w:val="Header"/>
            <w:rPr>
              <w:rFonts w:ascii="Arial" w:hAnsi="Arial" w:cs="Arial"/>
              <w:b/>
              <w:sz w:val="24"/>
              <w:szCs w:val="24"/>
            </w:rPr>
          </w:pPr>
        </w:p>
      </w:tc>
      <w:tc>
        <w:tcPr>
          <w:tcW w:w="890" w:type="dxa"/>
          <w:gridSpan w:val="2"/>
          <w:vAlign w:val="center"/>
        </w:tcPr>
        <w:p w14:paraId="5067F0E7" w14:textId="77777777" w:rsidR="00246936" w:rsidRDefault="00574B00" w:rsidP="004B1798">
          <w:pPr>
            <w:pStyle w:val="Header"/>
            <w:jc w:val="center"/>
            <w:rPr>
              <w:rFonts w:ascii="Arial" w:hAnsi="Arial" w:cs="Arial"/>
              <w:color w:val="7F7F7F" w:themeColor="text1" w:themeTint="80"/>
              <w:sz w:val="24"/>
              <w:szCs w:val="24"/>
            </w:rPr>
          </w:pPr>
          <w:r>
            <w:rPr>
              <w:rFonts w:ascii="Arial" w:hAnsi="Arial" w:cs="Arial"/>
              <w:color w:val="7F7F7F" w:themeColor="text1" w:themeTint="80"/>
              <w:sz w:val="24"/>
              <w:szCs w:val="24"/>
            </w:rPr>
            <w:t>2065</w:t>
          </w:r>
        </w:p>
        <w:p w14:paraId="3E91BC36" w14:textId="77777777" w:rsidR="00574B00" w:rsidRPr="00A42599" w:rsidRDefault="00574B00" w:rsidP="004B1798">
          <w:pPr>
            <w:pStyle w:val="Header"/>
            <w:jc w:val="center"/>
            <w:rPr>
              <w:rFonts w:ascii="Arial" w:hAnsi="Arial" w:cs="Arial"/>
              <w:color w:val="7F7F7F" w:themeColor="text1" w:themeTint="80"/>
              <w:sz w:val="24"/>
              <w:szCs w:val="24"/>
            </w:rPr>
          </w:pPr>
          <w:r>
            <w:rPr>
              <w:rFonts w:ascii="Arial" w:hAnsi="Arial" w:cs="Arial"/>
              <w:color w:val="7F7F7F" w:themeColor="text1" w:themeTint="80"/>
              <w:sz w:val="24"/>
              <w:szCs w:val="24"/>
            </w:rPr>
            <w:t>2706</w:t>
          </w:r>
        </w:p>
      </w:tc>
      <w:tc>
        <w:tcPr>
          <w:tcW w:w="890" w:type="dxa"/>
          <w:gridSpan w:val="2"/>
          <w:vAlign w:val="center"/>
        </w:tcPr>
        <w:p w14:paraId="77EE4BD7" w14:textId="77777777" w:rsidR="00246936" w:rsidRDefault="0051385A" w:rsidP="004B1798">
          <w:pPr>
            <w:pStyle w:val="Header"/>
            <w:jc w:val="center"/>
            <w:rPr>
              <w:rFonts w:ascii="Arial" w:hAnsi="Arial" w:cs="Arial"/>
              <w:color w:val="7F7F7F" w:themeColor="text1" w:themeTint="80"/>
              <w:sz w:val="24"/>
              <w:szCs w:val="24"/>
            </w:rPr>
          </w:pPr>
          <w:r>
            <w:rPr>
              <w:rFonts w:ascii="Arial" w:hAnsi="Arial" w:cs="Arial"/>
              <w:color w:val="7F7F7F" w:themeColor="text1" w:themeTint="80"/>
              <w:sz w:val="24"/>
              <w:szCs w:val="24"/>
            </w:rPr>
            <w:t>2706</w:t>
          </w:r>
        </w:p>
        <w:p w14:paraId="0BE06A59" w14:textId="77777777" w:rsidR="00504B78" w:rsidRPr="00A42599" w:rsidRDefault="00504B78" w:rsidP="00504B78">
          <w:pPr>
            <w:pStyle w:val="Header"/>
            <w:jc w:val="center"/>
            <w:rPr>
              <w:rFonts w:ascii="Arial" w:hAnsi="Arial" w:cs="Arial"/>
              <w:color w:val="7F7F7F" w:themeColor="text1" w:themeTint="80"/>
              <w:sz w:val="24"/>
              <w:szCs w:val="24"/>
            </w:rPr>
          </w:pPr>
          <w:r>
            <w:rPr>
              <w:rFonts w:ascii="Arial" w:hAnsi="Arial" w:cs="Arial"/>
              <w:color w:val="7F7F7F" w:themeColor="text1" w:themeTint="80"/>
              <w:sz w:val="24"/>
              <w:szCs w:val="24"/>
            </w:rPr>
            <w:t>2060</w:t>
          </w:r>
        </w:p>
      </w:tc>
      <w:tc>
        <w:tcPr>
          <w:tcW w:w="890" w:type="dxa"/>
          <w:vAlign w:val="center"/>
        </w:tcPr>
        <w:p w14:paraId="3B5C99E5" w14:textId="77777777" w:rsidR="00246936" w:rsidRPr="00A42599" w:rsidRDefault="00574B00" w:rsidP="004B1798">
          <w:pPr>
            <w:pStyle w:val="Header"/>
            <w:jc w:val="center"/>
            <w:rPr>
              <w:rFonts w:ascii="Arial" w:hAnsi="Arial" w:cs="Arial"/>
              <w:color w:val="7F7F7F" w:themeColor="text1" w:themeTint="80"/>
              <w:sz w:val="24"/>
              <w:szCs w:val="24"/>
            </w:rPr>
          </w:pPr>
          <w:r>
            <w:rPr>
              <w:rFonts w:ascii="Arial" w:hAnsi="Arial" w:cs="Arial"/>
              <w:color w:val="7F7F7F" w:themeColor="text1" w:themeTint="80"/>
              <w:sz w:val="24"/>
              <w:szCs w:val="24"/>
            </w:rPr>
            <w:t>2706</w:t>
          </w:r>
        </w:p>
      </w:tc>
      <w:tc>
        <w:tcPr>
          <w:tcW w:w="890" w:type="dxa"/>
          <w:vAlign w:val="center"/>
        </w:tcPr>
        <w:p w14:paraId="6A88BD8E" w14:textId="77777777" w:rsidR="00246936" w:rsidRPr="00A42599" w:rsidRDefault="00246936" w:rsidP="004B1798">
          <w:pPr>
            <w:pStyle w:val="Header"/>
            <w:jc w:val="center"/>
            <w:rPr>
              <w:rFonts w:ascii="Arial" w:hAnsi="Arial" w:cs="Arial"/>
              <w:color w:val="7F7F7F" w:themeColor="text1" w:themeTint="80"/>
              <w:sz w:val="24"/>
              <w:szCs w:val="24"/>
            </w:rPr>
          </w:pPr>
        </w:p>
      </w:tc>
      <w:tc>
        <w:tcPr>
          <w:tcW w:w="760" w:type="dxa"/>
          <w:vAlign w:val="center"/>
        </w:tcPr>
        <w:p w14:paraId="1ADCE8D9" w14:textId="77777777" w:rsidR="00246936" w:rsidRDefault="00601F46" w:rsidP="004B1798">
          <w:pPr>
            <w:pStyle w:val="Header"/>
            <w:jc w:val="center"/>
            <w:rPr>
              <w:rFonts w:ascii="Arial" w:hAnsi="Arial" w:cs="Arial"/>
              <w:color w:val="7F7F7F" w:themeColor="text1" w:themeTint="80"/>
              <w:sz w:val="24"/>
              <w:szCs w:val="24"/>
            </w:rPr>
          </w:pPr>
          <w:r>
            <w:rPr>
              <w:rFonts w:ascii="Arial" w:hAnsi="Arial" w:cs="Arial"/>
              <w:color w:val="7F7F7F" w:themeColor="text1" w:themeTint="80"/>
              <w:sz w:val="24"/>
              <w:szCs w:val="24"/>
            </w:rPr>
            <w:t>3105</w:t>
          </w:r>
        </w:p>
        <w:p w14:paraId="27DD94C4" w14:textId="77777777" w:rsidR="00621198" w:rsidRPr="00A42599" w:rsidRDefault="00621198" w:rsidP="004B1798">
          <w:pPr>
            <w:pStyle w:val="Header"/>
            <w:jc w:val="center"/>
            <w:rPr>
              <w:rFonts w:ascii="Arial" w:hAnsi="Arial" w:cs="Arial"/>
              <w:color w:val="7F7F7F" w:themeColor="text1" w:themeTint="80"/>
              <w:sz w:val="24"/>
              <w:szCs w:val="24"/>
            </w:rPr>
          </w:pPr>
          <w:r>
            <w:rPr>
              <w:rFonts w:ascii="Arial" w:hAnsi="Arial" w:cs="Arial"/>
              <w:color w:val="7F7F7F" w:themeColor="text1" w:themeTint="80"/>
              <w:sz w:val="24"/>
              <w:szCs w:val="24"/>
            </w:rPr>
            <w:t>3710</w:t>
          </w:r>
        </w:p>
      </w:tc>
      <w:tc>
        <w:tcPr>
          <w:tcW w:w="900" w:type="dxa"/>
          <w:vAlign w:val="center"/>
        </w:tcPr>
        <w:p w14:paraId="7AA0E510" w14:textId="77777777" w:rsidR="00246936" w:rsidRDefault="00601F46" w:rsidP="00F642B2">
          <w:pPr>
            <w:pStyle w:val="Header"/>
            <w:jc w:val="center"/>
            <w:rPr>
              <w:rFonts w:ascii="Arial" w:hAnsi="Arial" w:cs="Arial"/>
              <w:color w:val="7F7F7F" w:themeColor="text1" w:themeTint="80"/>
              <w:sz w:val="24"/>
              <w:szCs w:val="24"/>
            </w:rPr>
          </w:pPr>
          <w:r>
            <w:rPr>
              <w:rFonts w:ascii="Arial" w:hAnsi="Arial" w:cs="Arial"/>
              <w:color w:val="7F7F7F" w:themeColor="text1" w:themeTint="80"/>
              <w:sz w:val="24"/>
              <w:szCs w:val="24"/>
            </w:rPr>
            <w:t>1105</w:t>
          </w:r>
        </w:p>
        <w:p w14:paraId="09808A0E" w14:textId="77777777" w:rsidR="001616D2" w:rsidRPr="00A42599" w:rsidRDefault="001616D2" w:rsidP="00F642B2">
          <w:pPr>
            <w:pStyle w:val="Header"/>
            <w:jc w:val="center"/>
            <w:rPr>
              <w:rFonts w:ascii="Arial" w:hAnsi="Arial" w:cs="Arial"/>
              <w:color w:val="7F7F7F" w:themeColor="text1" w:themeTint="80"/>
              <w:sz w:val="24"/>
              <w:szCs w:val="24"/>
            </w:rPr>
          </w:pPr>
          <w:r>
            <w:rPr>
              <w:rFonts w:ascii="Arial" w:hAnsi="Arial" w:cs="Arial"/>
              <w:color w:val="7F7F7F" w:themeColor="text1" w:themeTint="80"/>
              <w:sz w:val="24"/>
              <w:szCs w:val="24"/>
            </w:rPr>
            <w:t>1710</w:t>
          </w:r>
        </w:p>
      </w:tc>
      <w:tc>
        <w:tcPr>
          <w:tcW w:w="810" w:type="dxa"/>
          <w:vAlign w:val="center"/>
        </w:tcPr>
        <w:p w14:paraId="233CFCA6" w14:textId="77777777" w:rsidR="00246936" w:rsidRPr="00A42599" w:rsidRDefault="0063608F" w:rsidP="004B1798">
          <w:pPr>
            <w:pStyle w:val="Header"/>
            <w:jc w:val="center"/>
            <w:rPr>
              <w:rFonts w:ascii="Arial" w:hAnsi="Arial" w:cs="Arial"/>
              <w:color w:val="7F7F7F" w:themeColor="text1" w:themeTint="80"/>
              <w:sz w:val="24"/>
              <w:szCs w:val="24"/>
            </w:rPr>
          </w:pPr>
          <w:r>
            <w:rPr>
              <w:rFonts w:ascii="Arial" w:hAnsi="Arial" w:cs="Arial"/>
              <w:color w:val="7F7F7F" w:themeColor="text1" w:themeTint="80"/>
              <w:sz w:val="24"/>
              <w:szCs w:val="24"/>
            </w:rPr>
            <w:t>6203</w:t>
          </w:r>
        </w:p>
      </w:tc>
      <w:tc>
        <w:tcPr>
          <w:tcW w:w="1090" w:type="dxa"/>
          <w:vAlign w:val="center"/>
        </w:tcPr>
        <w:p w14:paraId="75B543AB" w14:textId="77777777" w:rsidR="00246936" w:rsidRPr="00A42599" w:rsidRDefault="00246936" w:rsidP="004B1798">
          <w:pPr>
            <w:pStyle w:val="Header"/>
            <w:jc w:val="center"/>
            <w:rPr>
              <w:rFonts w:ascii="Arial" w:hAnsi="Arial" w:cs="Arial"/>
              <w:color w:val="7F7F7F" w:themeColor="text1" w:themeTint="80"/>
              <w:sz w:val="24"/>
              <w:szCs w:val="24"/>
            </w:rPr>
          </w:pPr>
        </w:p>
      </w:tc>
      <w:tc>
        <w:tcPr>
          <w:tcW w:w="692" w:type="dxa"/>
        </w:tcPr>
        <w:p w14:paraId="45F1EF62" w14:textId="77777777" w:rsidR="00246936" w:rsidRPr="00A42599" w:rsidRDefault="00246936" w:rsidP="004B1798">
          <w:pPr>
            <w:pStyle w:val="Header"/>
            <w:jc w:val="center"/>
            <w:rPr>
              <w:rFonts w:ascii="Arial" w:hAnsi="Arial" w:cs="Arial"/>
              <w:color w:val="7F7F7F" w:themeColor="text1" w:themeTint="80"/>
              <w:sz w:val="24"/>
              <w:szCs w:val="24"/>
            </w:rPr>
          </w:pPr>
        </w:p>
      </w:tc>
      <w:tc>
        <w:tcPr>
          <w:tcW w:w="895" w:type="dxa"/>
          <w:vAlign w:val="center"/>
        </w:tcPr>
        <w:p w14:paraId="6D794A9B" w14:textId="77777777" w:rsidR="00246936" w:rsidRPr="00A42599" w:rsidRDefault="000D263F" w:rsidP="004B1798">
          <w:pPr>
            <w:pStyle w:val="Header"/>
            <w:jc w:val="center"/>
            <w:rPr>
              <w:rFonts w:ascii="Arial" w:hAnsi="Arial" w:cs="Arial"/>
              <w:color w:val="7F7F7F" w:themeColor="text1" w:themeTint="80"/>
              <w:sz w:val="24"/>
              <w:szCs w:val="24"/>
            </w:rPr>
          </w:pPr>
          <w:r>
            <w:rPr>
              <w:rFonts w:ascii="Arial" w:hAnsi="Arial" w:cs="Arial"/>
              <w:color w:val="7F7F7F" w:themeColor="text1" w:themeTint="80"/>
              <w:sz w:val="24"/>
              <w:szCs w:val="24"/>
            </w:rPr>
            <w:t>TANF 1105</w:t>
          </w:r>
        </w:p>
      </w:tc>
    </w:tr>
    <w:tr w:rsidR="00246936" w14:paraId="0CEA42AE" w14:textId="77777777" w:rsidTr="000D263F">
      <w:trPr>
        <w:trHeight w:val="377"/>
      </w:trPr>
      <w:tc>
        <w:tcPr>
          <w:tcW w:w="1818" w:type="dxa"/>
          <w:gridSpan w:val="2"/>
          <w:vAlign w:val="center"/>
        </w:tcPr>
        <w:p w14:paraId="0B361C9F" w14:textId="77777777" w:rsidR="00246936" w:rsidRDefault="00246936" w:rsidP="003554C3">
          <w:pPr>
            <w:pStyle w:val="Header"/>
            <w:rPr>
              <w:rFonts w:ascii="Arial" w:hAnsi="Arial" w:cs="Arial"/>
              <w:b/>
              <w:sz w:val="24"/>
              <w:szCs w:val="24"/>
            </w:rPr>
          </w:pPr>
          <w:r>
            <w:rPr>
              <w:rFonts w:ascii="Arial" w:hAnsi="Arial" w:cs="Arial"/>
              <w:b/>
              <w:sz w:val="24"/>
              <w:szCs w:val="24"/>
            </w:rPr>
            <w:t xml:space="preserve">Applies at: </w:t>
          </w:r>
        </w:p>
        <w:p w14:paraId="35F4C18D" w14:textId="77777777" w:rsidR="00246936" w:rsidRPr="00466946" w:rsidRDefault="00246936" w:rsidP="003554C3">
          <w:pPr>
            <w:pStyle w:val="Header"/>
            <w:rPr>
              <w:rFonts w:ascii="Arial" w:hAnsi="Arial" w:cs="Arial"/>
              <w:sz w:val="20"/>
              <w:szCs w:val="20"/>
            </w:rPr>
          </w:pPr>
          <w:r w:rsidRPr="00466946">
            <w:rPr>
              <w:rFonts w:ascii="Arial" w:hAnsi="Arial" w:cs="Arial"/>
              <w:sz w:val="20"/>
              <w:szCs w:val="20"/>
            </w:rPr>
            <w:t>IN – Intake</w:t>
          </w:r>
        </w:p>
        <w:p w14:paraId="09B20422" w14:textId="77777777" w:rsidR="00246936" w:rsidRPr="00466946" w:rsidRDefault="00246936" w:rsidP="003554C3">
          <w:pPr>
            <w:pStyle w:val="Header"/>
            <w:rPr>
              <w:rFonts w:ascii="Arial" w:hAnsi="Arial" w:cs="Arial"/>
              <w:sz w:val="20"/>
              <w:szCs w:val="20"/>
            </w:rPr>
          </w:pPr>
          <w:r w:rsidRPr="00466946">
            <w:rPr>
              <w:rFonts w:ascii="Arial" w:hAnsi="Arial" w:cs="Arial"/>
              <w:sz w:val="20"/>
              <w:szCs w:val="20"/>
            </w:rPr>
            <w:t>CG - Change</w:t>
          </w:r>
        </w:p>
        <w:p w14:paraId="0D5551E3" w14:textId="77777777" w:rsidR="00246936" w:rsidRPr="00466946" w:rsidRDefault="00246936" w:rsidP="003554C3">
          <w:pPr>
            <w:pStyle w:val="Header"/>
            <w:rPr>
              <w:rFonts w:ascii="Arial" w:hAnsi="Arial" w:cs="Arial"/>
              <w:sz w:val="24"/>
              <w:szCs w:val="24"/>
            </w:rPr>
          </w:pPr>
          <w:r w:rsidRPr="00466946">
            <w:rPr>
              <w:rFonts w:ascii="Arial" w:hAnsi="Arial" w:cs="Arial"/>
              <w:sz w:val="20"/>
              <w:szCs w:val="20"/>
            </w:rPr>
            <w:t>RN - Renewal</w:t>
          </w:r>
        </w:p>
      </w:tc>
      <w:tc>
        <w:tcPr>
          <w:tcW w:w="890" w:type="dxa"/>
          <w:gridSpan w:val="2"/>
          <w:vAlign w:val="center"/>
        </w:tcPr>
        <w:p w14:paraId="1D333A86" w14:textId="77777777" w:rsidR="00115FA3" w:rsidRDefault="00574B00" w:rsidP="004B1798">
          <w:pPr>
            <w:pStyle w:val="Header"/>
            <w:jc w:val="center"/>
            <w:rPr>
              <w:rFonts w:ascii="Arial" w:hAnsi="Arial" w:cs="Arial"/>
              <w:color w:val="7F7F7F" w:themeColor="text1" w:themeTint="80"/>
              <w:sz w:val="24"/>
              <w:szCs w:val="24"/>
            </w:rPr>
          </w:pPr>
          <w:r>
            <w:rPr>
              <w:rFonts w:ascii="Arial" w:hAnsi="Arial" w:cs="Arial"/>
              <w:color w:val="7F7F7F" w:themeColor="text1" w:themeTint="80"/>
              <w:sz w:val="24"/>
              <w:szCs w:val="24"/>
            </w:rPr>
            <w:t>IN</w:t>
          </w:r>
        </w:p>
        <w:p w14:paraId="5158DDFA" w14:textId="77777777" w:rsidR="00574B00" w:rsidRDefault="00574B00" w:rsidP="004B1798">
          <w:pPr>
            <w:pStyle w:val="Header"/>
            <w:jc w:val="center"/>
            <w:rPr>
              <w:rFonts w:ascii="Arial" w:hAnsi="Arial" w:cs="Arial"/>
              <w:color w:val="7F7F7F" w:themeColor="text1" w:themeTint="80"/>
              <w:sz w:val="24"/>
              <w:szCs w:val="24"/>
            </w:rPr>
          </w:pPr>
          <w:r>
            <w:rPr>
              <w:rFonts w:ascii="Arial" w:hAnsi="Arial" w:cs="Arial"/>
              <w:color w:val="7F7F7F" w:themeColor="text1" w:themeTint="80"/>
              <w:sz w:val="24"/>
              <w:szCs w:val="24"/>
            </w:rPr>
            <w:t>RN</w:t>
          </w:r>
        </w:p>
        <w:p w14:paraId="59489B9B" w14:textId="77777777" w:rsidR="00793C02" w:rsidRPr="00C43516" w:rsidRDefault="00793C02" w:rsidP="0069382F">
          <w:pPr>
            <w:pStyle w:val="Header"/>
            <w:jc w:val="center"/>
            <w:rPr>
              <w:rFonts w:ascii="Arial" w:hAnsi="Arial" w:cs="Arial"/>
              <w:color w:val="7F7F7F" w:themeColor="text1" w:themeTint="80"/>
              <w:sz w:val="24"/>
              <w:szCs w:val="24"/>
            </w:rPr>
          </w:pPr>
        </w:p>
      </w:tc>
      <w:tc>
        <w:tcPr>
          <w:tcW w:w="890" w:type="dxa"/>
          <w:gridSpan w:val="2"/>
          <w:vAlign w:val="center"/>
        </w:tcPr>
        <w:p w14:paraId="518676B4" w14:textId="77777777" w:rsidR="00793C02" w:rsidRDefault="00574B00" w:rsidP="00574B00">
          <w:pPr>
            <w:pStyle w:val="Header"/>
            <w:rPr>
              <w:rFonts w:ascii="Arial" w:hAnsi="Arial" w:cs="Arial"/>
              <w:color w:val="7F7F7F" w:themeColor="text1" w:themeTint="80"/>
              <w:sz w:val="24"/>
              <w:szCs w:val="24"/>
            </w:rPr>
          </w:pPr>
          <w:r>
            <w:rPr>
              <w:rFonts w:ascii="Arial" w:hAnsi="Arial" w:cs="Arial"/>
              <w:color w:val="7F7F7F" w:themeColor="text1" w:themeTint="80"/>
              <w:sz w:val="24"/>
              <w:szCs w:val="24"/>
            </w:rPr>
            <w:t xml:space="preserve">   </w:t>
          </w:r>
          <w:r w:rsidR="00793C02">
            <w:rPr>
              <w:rFonts w:ascii="Arial" w:hAnsi="Arial" w:cs="Arial"/>
              <w:color w:val="7F7F7F" w:themeColor="text1" w:themeTint="80"/>
              <w:sz w:val="24"/>
              <w:szCs w:val="24"/>
            </w:rPr>
            <w:t>IN</w:t>
          </w:r>
        </w:p>
        <w:p w14:paraId="2E84B8B9" w14:textId="77777777" w:rsidR="0069382F" w:rsidRDefault="0069382F" w:rsidP="00793C02">
          <w:pPr>
            <w:pStyle w:val="Header"/>
            <w:jc w:val="center"/>
            <w:rPr>
              <w:rFonts w:ascii="Arial" w:hAnsi="Arial" w:cs="Arial"/>
              <w:color w:val="7F7F7F" w:themeColor="text1" w:themeTint="80"/>
              <w:sz w:val="24"/>
              <w:szCs w:val="24"/>
            </w:rPr>
          </w:pPr>
          <w:r>
            <w:rPr>
              <w:rFonts w:ascii="Arial" w:hAnsi="Arial" w:cs="Arial"/>
              <w:color w:val="7F7F7F" w:themeColor="text1" w:themeTint="80"/>
              <w:sz w:val="24"/>
              <w:szCs w:val="24"/>
            </w:rPr>
            <w:t>RN</w:t>
          </w:r>
        </w:p>
        <w:p w14:paraId="34AF692D" w14:textId="77777777" w:rsidR="00246936" w:rsidRPr="00C43516" w:rsidRDefault="00246936" w:rsidP="00793C02">
          <w:pPr>
            <w:pStyle w:val="Header"/>
            <w:jc w:val="center"/>
            <w:rPr>
              <w:rFonts w:ascii="Arial" w:hAnsi="Arial" w:cs="Arial"/>
              <w:color w:val="7F7F7F" w:themeColor="text1" w:themeTint="80"/>
              <w:sz w:val="24"/>
              <w:szCs w:val="24"/>
            </w:rPr>
          </w:pPr>
        </w:p>
      </w:tc>
      <w:tc>
        <w:tcPr>
          <w:tcW w:w="890" w:type="dxa"/>
          <w:vAlign w:val="center"/>
        </w:tcPr>
        <w:p w14:paraId="4862A044" w14:textId="77777777" w:rsidR="00115FA3" w:rsidRDefault="00574B00" w:rsidP="00793C02">
          <w:pPr>
            <w:pStyle w:val="Header"/>
            <w:jc w:val="center"/>
            <w:rPr>
              <w:rFonts w:ascii="Arial" w:hAnsi="Arial" w:cs="Arial"/>
              <w:color w:val="7F7F7F" w:themeColor="text1" w:themeTint="80"/>
              <w:sz w:val="24"/>
              <w:szCs w:val="24"/>
            </w:rPr>
          </w:pPr>
          <w:r>
            <w:rPr>
              <w:rFonts w:ascii="Arial" w:hAnsi="Arial" w:cs="Arial"/>
              <w:color w:val="7F7F7F" w:themeColor="text1" w:themeTint="80"/>
              <w:sz w:val="24"/>
              <w:szCs w:val="24"/>
            </w:rPr>
            <w:t>IN</w:t>
          </w:r>
        </w:p>
        <w:p w14:paraId="0AAB1E08" w14:textId="77777777" w:rsidR="00574B00" w:rsidRDefault="00574B00" w:rsidP="00793C02">
          <w:pPr>
            <w:pStyle w:val="Header"/>
            <w:jc w:val="center"/>
            <w:rPr>
              <w:rFonts w:ascii="Arial" w:hAnsi="Arial" w:cs="Arial"/>
              <w:color w:val="7F7F7F" w:themeColor="text1" w:themeTint="80"/>
              <w:sz w:val="24"/>
              <w:szCs w:val="24"/>
            </w:rPr>
          </w:pPr>
          <w:r>
            <w:rPr>
              <w:rFonts w:ascii="Arial" w:hAnsi="Arial" w:cs="Arial"/>
              <w:color w:val="7F7F7F" w:themeColor="text1" w:themeTint="80"/>
              <w:sz w:val="24"/>
              <w:szCs w:val="24"/>
            </w:rPr>
            <w:t>RN</w:t>
          </w:r>
        </w:p>
        <w:p w14:paraId="61ABDDC3" w14:textId="77777777" w:rsidR="00246936" w:rsidRPr="00C43516" w:rsidRDefault="00246936" w:rsidP="004B6F9C">
          <w:pPr>
            <w:pStyle w:val="Header"/>
            <w:jc w:val="center"/>
            <w:rPr>
              <w:rFonts w:ascii="Arial" w:hAnsi="Arial" w:cs="Arial"/>
              <w:color w:val="7F7F7F" w:themeColor="text1" w:themeTint="80"/>
              <w:sz w:val="24"/>
              <w:szCs w:val="24"/>
            </w:rPr>
          </w:pPr>
        </w:p>
      </w:tc>
      <w:tc>
        <w:tcPr>
          <w:tcW w:w="890" w:type="dxa"/>
          <w:vAlign w:val="center"/>
        </w:tcPr>
        <w:p w14:paraId="19677F46" w14:textId="77777777" w:rsidR="00115FA3" w:rsidRDefault="00115FA3" w:rsidP="00793C02">
          <w:pPr>
            <w:pStyle w:val="Header"/>
            <w:jc w:val="center"/>
            <w:rPr>
              <w:rFonts w:ascii="Arial" w:hAnsi="Arial" w:cs="Arial"/>
              <w:color w:val="7F7F7F" w:themeColor="text1" w:themeTint="80"/>
              <w:sz w:val="24"/>
              <w:szCs w:val="24"/>
            </w:rPr>
          </w:pPr>
        </w:p>
        <w:p w14:paraId="328A5674" w14:textId="77777777" w:rsidR="00793C02" w:rsidRDefault="00793C02" w:rsidP="00793C02">
          <w:pPr>
            <w:pStyle w:val="Header"/>
            <w:jc w:val="center"/>
            <w:rPr>
              <w:rFonts w:ascii="Arial" w:hAnsi="Arial" w:cs="Arial"/>
              <w:color w:val="7F7F7F" w:themeColor="text1" w:themeTint="80"/>
              <w:sz w:val="24"/>
              <w:szCs w:val="24"/>
            </w:rPr>
          </w:pPr>
        </w:p>
        <w:p w14:paraId="0023788F" w14:textId="77777777" w:rsidR="00246936" w:rsidRPr="00C43516" w:rsidRDefault="00246936" w:rsidP="00793C02">
          <w:pPr>
            <w:pStyle w:val="Header"/>
            <w:jc w:val="center"/>
            <w:rPr>
              <w:rFonts w:ascii="Arial" w:hAnsi="Arial" w:cs="Arial"/>
              <w:color w:val="7F7F7F" w:themeColor="text1" w:themeTint="80"/>
              <w:sz w:val="24"/>
              <w:szCs w:val="24"/>
            </w:rPr>
          </w:pPr>
        </w:p>
      </w:tc>
      <w:tc>
        <w:tcPr>
          <w:tcW w:w="760" w:type="dxa"/>
          <w:vAlign w:val="center"/>
        </w:tcPr>
        <w:p w14:paraId="6BD4C64F" w14:textId="77777777" w:rsidR="00115FA3" w:rsidRDefault="00115FA3" w:rsidP="00793C02">
          <w:pPr>
            <w:pStyle w:val="Header"/>
            <w:jc w:val="center"/>
            <w:rPr>
              <w:rFonts w:ascii="Arial" w:hAnsi="Arial" w:cs="Arial"/>
              <w:color w:val="7F7F7F" w:themeColor="text1" w:themeTint="80"/>
              <w:sz w:val="24"/>
              <w:szCs w:val="24"/>
            </w:rPr>
          </w:pPr>
        </w:p>
        <w:p w14:paraId="5CC8C607" w14:textId="77777777" w:rsidR="00793C02" w:rsidRDefault="00793C02" w:rsidP="00793C02">
          <w:pPr>
            <w:pStyle w:val="Header"/>
            <w:jc w:val="center"/>
            <w:rPr>
              <w:rFonts w:ascii="Arial" w:hAnsi="Arial" w:cs="Arial"/>
              <w:color w:val="7F7F7F" w:themeColor="text1" w:themeTint="80"/>
              <w:sz w:val="24"/>
              <w:szCs w:val="24"/>
            </w:rPr>
          </w:pPr>
          <w:r>
            <w:rPr>
              <w:rFonts w:ascii="Arial" w:hAnsi="Arial" w:cs="Arial"/>
              <w:color w:val="7F7F7F" w:themeColor="text1" w:themeTint="80"/>
              <w:sz w:val="24"/>
              <w:szCs w:val="24"/>
            </w:rPr>
            <w:t>IN</w:t>
          </w:r>
        </w:p>
        <w:p w14:paraId="1D61D00A" w14:textId="77777777" w:rsidR="00621198" w:rsidRDefault="00621198" w:rsidP="00793C02">
          <w:pPr>
            <w:pStyle w:val="Header"/>
            <w:jc w:val="center"/>
            <w:rPr>
              <w:rFonts w:ascii="Arial" w:hAnsi="Arial" w:cs="Arial"/>
              <w:color w:val="7F7F7F" w:themeColor="text1" w:themeTint="80"/>
              <w:sz w:val="24"/>
              <w:szCs w:val="24"/>
            </w:rPr>
          </w:pPr>
          <w:r>
            <w:rPr>
              <w:rFonts w:ascii="Arial" w:hAnsi="Arial" w:cs="Arial"/>
              <w:color w:val="7F7F7F" w:themeColor="text1" w:themeTint="80"/>
              <w:sz w:val="24"/>
              <w:szCs w:val="24"/>
            </w:rPr>
            <w:t>RN</w:t>
          </w:r>
        </w:p>
        <w:p w14:paraId="4C76CCC6" w14:textId="77777777" w:rsidR="00246936" w:rsidRPr="00C43516" w:rsidRDefault="00246936" w:rsidP="00793C02">
          <w:pPr>
            <w:pStyle w:val="Header"/>
            <w:jc w:val="center"/>
            <w:rPr>
              <w:rFonts w:ascii="Arial" w:hAnsi="Arial" w:cs="Arial"/>
              <w:color w:val="7F7F7F" w:themeColor="text1" w:themeTint="80"/>
              <w:sz w:val="24"/>
              <w:szCs w:val="24"/>
            </w:rPr>
          </w:pPr>
        </w:p>
      </w:tc>
      <w:tc>
        <w:tcPr>
          <w:tcW w:w="900" w:type="dxa"/>
          <w:vAlign w:val="center"/>
        </w:tcPr>
        <w:p w14:paraId="049AAA2A" w14:textId="77777777" w:rsidR="00246936" w:rsidRDefault="00115FA3" w:rsidP="00115FA3">
          <w:pPr>
            <w:pStyle w:val="Header"/>
            <w:jc w:val="center"/>
            <w:rPr>
              <w:rFonts w:ascii="Arial" w:hAnsi="Arial" w:cs="Arial"/>
              <w:color w:val="7F7F7F" w:themeColor="text1" w:themeTint="80"/>
              <w:sz w:val="24"/>
              <w:szCs w:val="24"/>
            </w:rPr>
          </w:pPr>
          <w:r>
            <w:rPr>
              <w:rFonts w:ascii="Arial" w:hAnsi="Arial" w:cs="Arial"/>
              <w:color w:val="7F7F7F" w:themeColor="text1" w:themeTint="80"/>
              <w:sz w:val="24"/>
              <w:szCs w:val="24"/>
            </w:rPr>
            <w:t>IN</w:t>
          </w:r>
        </w:p>
        <w:p w14:paraId="3C7EC5C1" w14:textId="77777777" w:rsidR="0069382F" w:rsidRPr="00C43516" w:rsidRDefault="0069382F" w:rsidP="00115FA3">
          <w:pPr>
            <w:pStyle w:val="Header"/>
            <w:jc w:val="center"/>
            <w:rPr>
              <w:rFonts w:ascii="Arial" w:hAnsi="Arial" w:cs="Arial"/>
              <w:color w:val="7F7F7F" w:themeColor="text1" w:themeTint="80"/>
              <w:sz w:val="24"/>
              <w:szCs w:val="24"/>
            </w:rPr>
          </w:pPr>
          <w:r>
            <w:rPr>
              <w:rFonts w:ascii="Arial" w:hAnsi="Arial" w:cs="Arial"/>
              <w:color w:val="7F7F7F" w:themeColor="text1" w:themeTint="80"/>
              <w:sz w:val="24"/>
              <w:szCs w:val="24"/>
            </w:rPr>
            <w:t>RN</w:t>
          </w:r>
        </w:p>
      </w:tc>
      <w:tc>
        <w:tcPr>
          <w:tcW w:w="810" w:type="dxa"/>
          <w:vAlign w:val="center"/>
        </w:tcPr>
        <w:p w14:paraId="6675554D" w14:textId="77777777" w:rsidR="00246936" w:rsidRDefault="0063608F" w:rsidP="004B1798">
          <w:pPr>
            <w:pStyle w:val="Header"/>
            <w:jc w:val="center"/>
            <w:rPr>
              <w:rFonts w:ascii="Arial" w:hAnsi="Arial" w:cs="Arial"/>
              <w:color w:val="7F7F7F" w:themeColor="text1" w:themeTint="80"/>
              <w:sz w:val="24"/>
              <w:szCs w:val="24"/>
            </w:rPr>
          </w:pPr>
          <w:r>
            <w:rPr>
              <w:rFonts w:ascii="Arial" w:hAnsi="Arial" w:cs="Arial"/>
              <w:color w:val="7F7F7F" w:themeColor="text1" w:themeTint="80"/>
              <w:sz w:val="24"/>
              <w:szCs w:val="24"/>
            </w:rPr>
            <w:t>IN</w:t>
          </w:r>
        </w:p>
        <w:p w14:paraId="3E566328" w14:textId="77777777" w:rsidR="0069382F" w:rsidRPr="00C43516" w:rsidRDefault="0069382F" w:rsidP="004B1798">
          <w:pPr>
            <w:pStyle w:val="Header"/>
            <w:jc w:val="center"/>
            <w:rPr>
              <w:rFonts w:ascii="Arial" w:hAnsi="Arial" w:cs="Arial"/>
              <w:color w:val="7F7F7F" w:themeColor="text1" w:themeTint="80"/>
              <w:sz w:val="24"/>
              <w:szCs w:val="24"/>
            </w:rPr>
          </w:pPr>
          <w:r>
            <w:rPr>
              <w:rFonts w:ascii="Arial" w:hAnsi="Arial" w:cs="Arial"/>
              <w:color w:val="7F7F7F" w:themeColor="text1" w:themeTint="80"/>
              <w:sz w:val="24"/>
              <w:szCs w:val="24"/>
            </w:rPr>
            <w:t>RN</w:t>
          </w:r>
        </w:p>
      </w:tc>
      <w:tc>
        <w:tcPr>
          <w:tcW w:w="1090" w:type="dxa"/>
          <w:vAlign w:val="center"/>
        </w:tcPr>
        <w:p w14:paraId="1326DCDC" w14:textId="77777777" w:rsidR="00246936" w:rsidRPr="00C43516" w:rsidRDefault="00246936" w:rsidP="004B1798">
          <w:pPr>
            <w:pStyle w:val="Header"/>
            <w:jc w:val="center"/>
            <w:rPr>
              <w:rFonts w:ascii="Arial" w:hAnsi="Arial" w:cs="Arial"/>
              <w:color w:val="7F7F7F" w:themeColor="text1" w:themeTint="80"/>
              <w:sz w:val="24"/>
              <w:szCs w:val="24"/>
            </w:rPr>
          </w:pPr>
        </w:p>
      </w:tc>
      <w:tc>
        <w:tcPr>
          <w:tcW w:w="692" w:type="dxa"/>
        </w:tcPr>
        <w:p w14:paraId="54F3A9E7" w14:textId="77777777" w:rsidR="00246936" w:rsidRPr="00C43516" w:rsidRDefault="00246936" w:rsidP="004B1798">
          <w:pPr>
            <w:pStyle w:val="Header"/>
            <w:jc w:val="center"/>
            <w:rPr>
              <w:rFonts w:ascii="Arial" w:hAnsi="Arial" w:cs="Arial"/>
              <w:color w:val="7F7F7F" w:themeColor="text1" w:themeTint="80"/>
              <w:sz w:val="24"/>
              <w:szCs w:val="24"/>
            </w:rPr>
          </w:pPr>
        </w:p>
      </w:tc>
      <w:tc>
        <w:tcPr>
          <w:tcW w:w="895" w:type="dxa"/>
          <w:vAlign w:val="center"/>
        </w:tcPr>
        <w:p w14:paraId="22C9F5C9" w14:textId="77777777" w:rsidR="00246936" w:rsidRDefault="00AE3394" w:rsidP="004B1798">
          <w:pPr>
            <w:pStyle w:val="Header"/>
            <w:jc w:val="center"/>
            <w:rPr>
              <w:rFonts w:ascii="Arial" w:hAnsi="Arial" w:cs="Arial"/>
              <w:color w:val="7F7F7F" w:themeColor="text1" w:themeTint="80"/>
              <w:sz w:val="24"/>
              <w:szCs w:val="24"/>
            </w:rPr>
          </w:pPr>
          <w:r>
            <w:rPr>
              <w:rFonts w:ascii="Arial" w:hAnsi="Arial" w:cs="Arial"/>
              <w:color w:val="7F7F7F" w:themeColor="text1" w:themeTint="80"/>
              <w:sz w:val="24"/>
              <w:szCs w:val="24"/>
            </w:rPr>
            <w:t>IN</w:t>
          </w:r>
        </w:p>
        <w:p w14:paraId="38E6E4F4" w14:textId="77777777" w:rsidR="0069382F" w:rsidRPr="00C43516" w:rsidRDefault="0069382F" w:rsidP="004B1798">
          <w:pPr>
            <w:pStyle w:val="Header"/>
            <w:jc w:val="center"/>
            <w:rPr>
              <w:rFonts w:ascii="Arial" w:hAnsi="Arial" w:cs="Arial"/>
              <w:color w:val="7F7F7F" w:themeColor="text1" w:themeTint="80"/>
              <w:sz w:val="24"/>
              <w:szCs w:val="24"/>
            </w:rPr>
          </w:pPr>
          <w:r>
            <w:rPr>
              <w:rFonts w:ascii="Arial" w:hAnsi="Arial" w:cs="Arial"/>
              <w:color w:val="7F7F7F" w:themeColor="text1" w:themeTint="80"/>
              <w:sz w:val="24"/>
              <w:szCs w:val="24"/>
            </w:rPr>
            <w:t>RN</w:t>
          </w:r>
        </w:p>
      </w:tc>
    </w:tr>
    <w:tr w:rsidR="00246936" w14:paraId="13A3175C" w14:textId="77777777" w:rsidTr="00246936">
      <w:trPr>
        <w:trHeight w:val="377"/>
      </w:trPr>
      <w:tc>
        <w:tcPr>
          <w:tcW w:w="1818" w:type="dxa"/>
          <w:gridSpan w:val="2"/>
          <w:vAlign w:val="center"/>
        </w:tcPr>
        <w:p w14:paraId="120CBF1E" w14:textId="77777777" w:rsidR="00246936" w:rsidRPr="00007203" w:rsidRDefault="00246936" w:rsidP="003554C3">
          <w:pPr>
            <w:pStyle w:val="Header"/>
            <w:rPr>
              <w:rFonts w:ascii="Arial" w:hAnsi="Arial" w:cs="Arial"/>
              <w:b/>
              <w:sz w:val="24"/>
              <w:szCs w:val="24"/>
            </w:rPr>
          </w:pPr>
          <w:r>
            <w:rPr>
              <w:rFonts w:ascii="Arial" w:hAnsi="Arial" w:cs="Arial"/>
              <w:b/>
              <w:sz w:val="24"/>
              <w:szCs w:val="24"/>
            </w:rPr>
            <w:t>Comments:</w:t>
          </w:r>
        </w:p>
      </w:tc>
      <w:tc>
        <w:tcPr>
          <w:tcW w:w="8707" w:type="dxa"/>
          <w:gridSpan w:val="12"/>
        </w:tcPr>
        <w:p w14:paraId="0E0C9454" w14:textId="77777777" w:rsidR="00246936" w:rsidRPr="00007203" w:rsidRDefault="00246936" w:rsidP="00705A4C">
          <w:pPr>
            <w:pStyle w:val="Header"/>
            <w:rPr>
              <w:rFonts w:ascii="Arial" w:hAnsi="Arial" w:cs="Arial"/>
              <w:b/>
              <w:sz w:val="24"/>
              <w:szCs w:val="24"/>
            </w:rPr>
          </w:pPr>
        </w:p>
      </w:tc>
    </w:tr>
  </w:tbl>
  <w:p w14:paraId="72C3EAC7" w14:textId="77777777" w:rsidR="00F92977" w:rsidRDefault="00F929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19F0"/>
    <w:multiLevelType w:val="hybridMultilevel"/>
    <w:tmpl w:val="570243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0F7501"/>
    <w:multiLevelType w:val="hybridMultilevel"/>
    <w:tmpl w:val="0F06C84A"/>
    <w:lvl w:ilvl="0" w:tplc="29DEA04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76007E"/>
    <w:multiLevelType w:val="hybridMultilevel"/>
    <w:tmpl w:val="C0DC5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E3328C"/>
    <w:multiLevelType w:val="hybridMultilevel"/>
    <w:tmpl w:val="52249F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B37EFC"/>
    <w:multiLevelType w:val="hybridMultilevel"/>
    <w:tmpl w:val="45AEA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2A0BE9"/>
    <w:multiLevelType w:val="hybridMultilevel"/>
    <w:tmpl w:val="A0C4F7D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FE48A2"/>
    <w:multiLevelType w:val="hybridMultilevel"/>
    <w:tmpl w:val="F904D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84767A"/>
    <w:multiLevelType w:val="hybridMultilevel"/>
    <w:tmpl w:val="4704B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373EB4"/>
    <w:multiLevelType w:val="hybridMultilevel"/>
    <w:tmpl w:val="BEBA62CA"/>
    <w:lvl w:ilvl="0" w:tplc="72F457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B7F6273"/>
    <w:multiLevelType w:val="hybridMultilevel"/>
    <w:tmpl w:val="E9AC1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A287E"/>
    <w:multiLevelType w:val="hybridMultilevel"/>
    <w:tmpl w:val="D71E1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1E0F70"/>
    <w:multiLevelType w:val="hybridMultilevel"/>
    <w:tmpl w:val="F74CE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69677D"/>
    <w:multiLevelType w:val="hybridMultilevel"/>
    <w:tmpl w:val="1136B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725579"/>
    <w:multiLevelType w:val="hybridMultilevel"/>
    <w:tmpl w:val="AC4C7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362E73"/>
    <w:multiLevelType w:val="hybridMultilevel"/>
    <w:tmpl w:val="45AEA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97064F"/>
    <w:multiLevelType w:val="hybridMultilevel"/>
    <w:tmpl w:val="45AEA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C56C81"/>
    <w:multiLevelType w:val="hybridMultilevel"/>
    <w:tmpl w:val="93E2CB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C95ED6"/>
    <w:multiLevelType w:val="hybridMultilevel"/>
    <w:tmpl w:val="8472AA1C"/>
    <w:lvl w:ilvl="0" w:tplc="64382478">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536E92"/>
    <w:multiLevelType w:val="hybridMultilevel"/>
    <w:tmpl w:val="D4068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A05E16"/>
    <w:multiLevelType w:val="hybridMultilevel"/>
    <w:tmpl w:val="F858FDCC"/>
    <w:lvl w:ilvl="0" w:tplc="04090019">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D779A5"/>
    <w:multiLevelType w:val="hybridMultilevel"/>
    <w:tmpl w:val="016CE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280086"/>
    <w:multiLevelType w:val="hybridMultilevel"/>
    <w:tmpl w:val="9F7E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A94611"/>
    <w:multiLevelType w:val="hybridMultilevel"/>
    <w:tmpl w:val="68FC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191F23"/>
    <w:multiLevelType w:val="hybridMultilevel"/>
    <w:tmpl w:val="736A3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934217"/>
    <w:multiLevelType w:val="hybridMultilevel"/>
    <w:tmpl w:val="6B562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BA5EFC"/>
    <w:multiLevelType w:val="hybridMultilevel"/>
    <w:tmpl w:val="872E7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165581"/>
    <w:multiLevelType w:val="hybridMultilevel"/>
    <w:tmpl w:val="BA1E9C26"/>
    <w:lvl w:ilvl="0" w:tplc="F536C5B2">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460480"/>
    <w:multiLevelType w:val="hybridMultilevel"/>
    <w:tmpl w:val="D13CAB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841428"/>
    <w:multiLevelType w:val="hybridMultilevel"/>
    <w:tmpl w:val="2F285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A27E2C"/>
    <w:multiLevelType w:val="hybridMultilevel"/>
    <w:tmpl w:val="47864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391325">
    <w:abstractNumId w:val="1"/>
  </w:num>
  <w:num w:numId="2" w16cid:durableId="1868059348">
    <w:abstractNumId w:val="16"/>
  </w:num>
  <w:num w:numId="3" w16cid:durableId="1540582500">
    <w:abstractNumId w:val="19"/>
  </w:num>
  <w:num w:numId="4" w16cid:durableId="1133250298">
    <w:abstractNumId w:val="3"/>
  </w:num>
  <w:num w:numId="5" w16cid:durableId="899948288">
    <w:abstractNumId w:val="27"/>
  </w:num>
  <w:num w:numId="6" w16cid:durableId="118645877">
    <w:abstractNumId w:val="17"/>
  </w:num>
  <w:num w:numId="7" w16cid:durableId="1998723857">
    <w:abstractNumId w:val="18"/>
  </w:num>
  <w:num w:numId="8" w16cid:durableId="1894660449">
    <w:abstractNumId w:val="9"/>
  </w:num>
  <w:num w:numId="9" w16cid:durableId="1709449819">
    <w:abstractNumId w:val="6"/>
  </w:num>
  <w:num w:numId="10" w16cid:durableId="1921910583">
    <w:abstractNumId w:val="26"/>
  </w:num>
  <w:num w:numId="11" w16cid:durableId="1739479868">
    <w:abstractNumId w:val="28"/>
  </w:num>
  <w:num w:numId="12" w16cid:durableId="2095197404">
    <w:abstractNumId w:val="11"/>
  </w:num>
  <w:num w:numId="13" w16cid:durableId="1941906691">
    <w:abstractNumId w:val="24"/>
  </w:num>
  <w:num w:numId="14" w16cid:durableId="852380880">
    <w:abstractNumId w:val="22"/>
  </w:num>
  <w:num w:numId="15" w16cid:durableId="485436289">
    <w:abstractNumId w:val="23"/>
  </w:num>
  <w:num w:numId="16" w16cid:durableId="1576430639">
    <w:abstractNumId w:val="21"/>
  </w:num>
  <w:num w:numId="17" w16cid:durableId="1198085227">
    <w:abstractNumId w:val="7"/>
  </w:num>
  <w:num w:numId="18" w16cid:durableId="1674143539">
    <w:abstractNumId w:val="25"/>
  </w:num>
  <w:num w:numId="19" w16cid:durableId="76556227">
    <w:abstractNumId w:val="13"/>
  </w:num>
  <w:num w:numId="20" w16cid:durableId="1099714066">
    <w:abstractNumId w:val="20"/>
  </w:num>
  <w:num w:numId="21" w16cid:durableId="783961949">
    <w:abstractNumId w:val="29"/>
  </w:num>
  <w:num w:numId="22" w16cid:durableId="1209489045">
    <w:abstractNumId w:val="12"/>
  </w:num>
  <w:num w:numId="23" w16cid:durableId="641428346">
    <w:abstractNumId w:val="8"/>
  </w:num>
  <w:num w:numId="24" w16cid:durableId="1671176152">
    <w:abstractNumId w:val="10"/>
  </w:num>
  <w:num w:numId="25" w16cid:durableId="427821719">
    <w:abstractNumId w:val="4"/>
  </w:num>
  <w:num w:numId="26" w16cid:durableId="1730374076">
    <w:abstractNumId w:val="2"/>
  </w:num>
  <w:num w:numId="27" w16cid:durableId="1501775522">
    <w:abstractNumId w:val="15"/>
  </w:num>
  <w:num w:numId="28" w16cid:durableId="1988316371">
    <w:abstractNumId w:val="14"/>
  </w:num>
  <w:num w:numId="29" w16cid:durableId="2026706026">
    <w:abstractNumId w:val="0"/>
  </w:num>
  <w:num w:numId="30" w16cid:durableId="16175250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977"/>
    <w:rsid w:val="00004E3E"/>
    <w:rsid w:val="000068BB"/>
    <w:rsid w:val="00007203"/>
    <w:rsid w:val="000164AF"/>
    <w:rsid w:val="00020406"/>
    <w:rsid w:val="0002040E"/>
    <w:rsid w:val="00025CD1"/>
    <w:rsid w:val="00026082"/>
    <w:rsid w:val="00030FAF"/>
    <w:rsid w:val="000342FA"/>
    <w:rsid w:val="00034A6F"/>
    <w:rsid w:val="00036FED"/>
    <w:rsid w:val="00044C7B"/>
    <w:rsid w:val="00045DD4"/>
    <w:rsid w:val="000508DB"/>
    <w:rsid w:val="00055C69"/>
    <w:rsid w:val="000642B4"/>
    <w:rsid w:val="0006760F"/>
    <w:rsid w:val="00067BB6"/>
    <w:rsid w:val="00070F59"/>
    <w:rsid w:val="00072D76"/>
    <w:rsid w:val="000916E9"/>
    <w:rsid w:val="000935C9"/>
    <w:rsid w:val="000A50C6"/>
    <w:rsid w:val="000C2170"/>
    <w:rsid w:val="000C25FE"/>
    <w:rsid w:val="000C297A"/>
    <w:rsid w:val="000C38FB"/>
    <w:rsid w:val="000D263F"/>
    <w:rsid w:val="000D3001"/>
    <w:rsid w:val="000D4B2C"/>
    <w:rsid w:val="000D7580"/>
    <w:rsid w:val="000E02BC"/>
    <w:rsid w:val="000E1A15"/>
    <w:rsid w:val="000E2936"/>
    <w:rsid w:val="000E6D07"/>
    <w:rsid w:val="000F16C2"/>
    <w:rsid w:val="0010470A"/>
    <w:rsid w:val="00106CFF"/>
    <w:rsid w:val="001116FE"/>
    <w:rsid w:val="0011533E"/>
    <w:rsid w:val="00115717"/>
    <w:rsid w:val="00115FA3"/>
    <w:rsid w:val="00117F41"/>
    <w:rsid w:val="00121AEC"/>
    <w:rsid w:val="001241E0"/>
    <w:rsid w:val="001255F3"/>
    <w:rsid w:val="00130FC0"/>
    <w:rsid w:val="00135557"/>
    <w:rsid w:val="0014101D"/>
    <w:rsid w:val="00154B47"/>
    <w:rsid w:val="00155146"/>
    <w:rsid w:val="0015741D"/>
    <w:rsid w:val="001616D2"/>
    <w:rsid w:val="001754FB"/>
    <w:rsid w:val="0017699B"/>
    <w:rsid w:val="0018328D"/>
    <w:rsid w:val="00187680"/>
    <w:rsid w:val="00194F44"/>
    <w:rsid w:val="00196D95"/>
    <w:rsid w:val="001A2398"/>
    <w:rsid w:val="001A4CE0"/>
    <w:rsid w:val="001A52D1"/>
    <w:rsid w:val="001B2EC0"/>
    <w:rsid w:val="001B70CD"/>
    <w:rsid w:val="001C3502"/>
    <w:rsid w:val="001C7E42"/>
    <w:rsid w:val="001D23EA"/>
    <w:rsid w:val="001E0570"/>
    <w:rsid w:val="001E144E"/>
    <w:rsid w:val="001E6D79"/>
    <w:rsid w:val="001E74CA"/>
    <w:rsid w:val="001F76BA"/>
    <w:rsid w:val="00201ABA"/>
    <w:rsid w:val="00206302"/>
    <w:rsid w:val="00213390"/>
    <w:rsid w:val="002174B6"/>
    <w:rsid w:val="002218D9"/>
    <w:rsid w:val="002425C4"/>
    <w:rsid w:val="002426E7"/>
    <w:rsid w:val="00246936"/>
    <w:rsid w:val="00247288"/>
    <w:rsid w:val="002478D2"/>
    <w:rsid w:val="00250717"/>
    <w:rsid w:val="002542DD"/>
    <w:rsid w:val="0026402C"/>
    <w:rsid w:val="00265C61"/>
    <w:rsid w:val="002725DF"/>
    <w:rsid w:val="00272919"/>
    <w:rsid w:val="00275B3C"/>
    <w:rsid w:val="00277C74"/>
    <w:rsid w:val="00281A53"/>
    <w:rsid w:val="002916C3"/>
    <w:rsid w:val="00294FA5"/>
    <w:rsid w:val="002A4DF2"/>
    <w:rsid w:val="002A6841"/>
    <w:rsid w:val="002B3C90"/>
    <w:rsid w:val="002B4C81"/>
    <w:rsid w:val="002B7485"/>
    <w:rsid w:val="002E1D63"/>
    <w:rsid w:val="002E588F"/>
    <w:rsid w:val="002F7477"/>
    <w:rsid w:val="003061F0"/>
    <w:rsid w:val="00306ABB"/>
    <w:rsid w:val="003076F0"/>
    <w:rsid w:val="00314A38"/>
    <w:rsid w:val="00315B40"/>
    <w:rsid w:val="003360B2"/>
    <w:rsid w:val="00341AEA"/>
    <w:rsid w:val="003554C3"/>
    <w:rsid w:val="00374228"/>
    <w:rsid w:val="00380762"/>
    <w:rsid w:val="00381538"/>
    <w:rsid w:val="003A07AD"/>
    <w:rsid w:val="003A47BF"/>
    <w:rsid w:val="003A56EE"/>
    <w:rsid w:val="003A66F2"/>
    <w:rsid w:val="003B3427"/>
    <w:rsid w:val="003D02D7"/>
    <w:rsid w:val="003D58CB"/>
    <w:rsid w:val="003E4C8A"/>
    <w:rsid w:val="003F0878"/>
    <w:rsid w:val="00402572"/>
    <w:rsid w:val="004040EA"/>
    <w:rsid w:val="00405E22"/>
    <w:rsid w:val="00413B79"/>
    <w:rsid w:val="0042083B"/>
    <w:rsid w:val="00422651"/>
    <w:rsid w:val="00424D61"/>
    <w:rsid w:val="00425AF3"/>
    <w:rsid w:val="00433D27"/>
    <w:rsid w:val="004367B3"/>
    <w:rsid w:val="00441DC2"/>
    <w:rsid w:val="00443754"/>
    <w:rsid w:val="00446365"/>
    <w:rsid w:val="00450375"/>
    <w:rsid w:val="004510BE"/>
    <w:rsid w:val="00463886"/>
    <w:rsid w:val="00463D1A"/>
    <w:rsid w:val="00466946"/>
    <w:rsid w:val="00474B04"/>
    <w:rsid w:val="00477FB2"/>
    <w:rsid w:val="004833BF"/>
    <w:rsid w:val="00485AE2"/>
    <w:rsid w:val="004870B7"/>
    <w:rsid w:val="00492EC3"/>
    <w:rsid w:val="00497922"/>
    <w:rsid w:val="004979E2"/>
    <w:rsid w:val="004A0FC1"/>
    <w:rsid w:val="004A1B71"/>
    <w:rsid w:val="004A7039"/>
    <w:rsid w:val="004B111A"/>
    <w:rsid w:val="004B1798"/>
    <w:rsid w:val="004B6F9C"/>
    <w:rsid w:val="004B7F24"/>
    <w:rsid w:val="004C44E6"/>
    <w:rsid w:val="004C5A87"/>
    <w:rsid w:val="004D1D8A"/>
    <w:rsid w:val="004D2D2D"/>
    <w:rsid w:val="004D5BA9"/>
    <w:rsid w:val="004D6716"/>
    <w:rsid w:val="004E5652"/>
    <w:rsid w:val="004E6843"/>
    <w:rsid w:val="004F3939"/>
    <w:rsid w:val="004F399C"/>
    <w:rsid w:val="004F4C3A"/>
    <w:rsid w:val="00500EAC"/>
    <w:rsid w:val="00504B78"/>
    <w:rsid w:val="00511012"/>
    <w:rsid w:val="00513148"/>
    <w:rsid w:val="0051385A"/>
    <w:rsid w:val="005273B6"/>
    <w:rsid w:val="00527F5B"/>
    <w:rsid w:val="00536547"/>
    <w:rsid w:val="00537713"/>
    <w:rsid w:val="005400F7"/>
    <w:rsid w:val="00540963"/>
    <w:rsid w:val="005438AE"/>
    <w:rsid w:val="005464A3"/>
    <w:rsid w:val="005559A8"/>
    <w:rsid w:val="0056123E"/>
    <w:rsid w:val="0056514F"/>
    <w:rsid w:val="005659A9"/>
    <w:rsid w:val="00574B00"/>
    <w:rsid w:val="00581CB0"/>
    <w:rsid w:val="00583735"/>
    <w:rsid w:val="00592B0B"/>
    <w:rsid w:val="00592EDD"/>
    <w:rsid w:val="005A3209"/>
    <w:rsid w:val="005A3F10"/>
    <w:rsid w:val="005B15D4"/>
    <w:rsid w:val="005B234C"/>
    <w:rsid w:val="005C4A58"/>
    <w:rsid w:val="005C5FC5"/>
    <w:rsid w:val="005C6008"/>
    <w:rsid w:val="005D3B77"/>
    <w:rsid w:val="005D5B90"/>
    <w:rsid w:val="005F158D"/>
    <w:rsid w:val="005F6607"/>
    <w:rsid w:val="00601F46"/>
    <w:rsid w:val="00604855"/>
    <w:rsid w:val="0060753C"/>
    <w:rsid w:val="00621198"/>
    <w:rsid w:val="006241E6"/>
    <w:rsid w:val="00627AC9"/>
    <w:rsid w:val="0063111E"/>
    <w:rsid w:val="0063608F"/>
    <w:rsid w:val="006360B7"/>
    <w:rsid w:val="00642930"/>
    <w:rsid w:val="006461C2"/>
    <w:rsid w:val="00652229"/>
    <w:rsid w:val="0065645E"/>
    <w:rsid w:val="00657EF6"/>
    <w:rsid w:val="006627DC"/>
    <w:rsid w:val="006674E6"/>
    <w:rsid w:val="00676A42"/>
    <w:rsid w:val="006814C5"/>
    <w:rsid w:val="006816A1"/>
    <w:rsid w:val="006903A7"/>
    <w:rsid w:val="0069382F"/>
    <w:rsid w:val="006A041D"/>
    <w:rsid w:val="006B2BB2"/>
    <w:rsid w:val="006E3D74"/>
    <w:rsid w:val="006E6658"/>
    <w:rsid w:val="006E7EB4"/>
    <w:rsid w:val="006F147B"/>
    <w:rsid w:val="006F754E"/>
    <w:rsid w:val="006F75AB"/>
    <w:rsid w:val="006F78CF"/>
    <w:rsid w:val="00705A4C"/>
    <w:rsid w:val="00720960"/>
    <w:rsid w:val="00721167"/>
    <w:rsid w:val="007251C3"/>
    <w:rsid w:val="007332E9"/>
    <w:rsid w:val="007359EE"/>
    <w:rsid w:val="00735D31"/>
    <w:rsid w:val="00740B67"/>
    <w:rsid w:val="00741548"/>
    <w:rsid w:val="0075296A"/>
    <w:rsid w:val="00755DB3"/>
    <w:rsid w:val="00756C7E"/>
    <w:rsid w:val="00760FC9"/>
    <w:rsid w:val="0077334A"/>
    <w:rsid w:val="0077469E"/>
    <w:rsid w:val="007800D5"/>
    <w:rsid w:val="007834EB"/>
    <w:rsid w:val="00784547"/>
    <w:rsid w:val="00790C57"/>
    <w:rsid w:val="007912AB"/>
    <w:rsid w:val="00791E46"/>
    <w:rsid w:val="00793C02"/>
    <w:rsid w:val="007C076B"/>
    <w:rsid w:val="007C4054"/>
    <w:rsid w:val="007C4ED1"/>
    <w:rsid w:val="007C6376"/>
    <w:rsid w:val="007C6FAC"/>
    <w:rsid w:val="007D206F"/>
    <w:rsid w:val="007D2C4F"/>
    <w:rsid w:val="007D51EF"/>
    <w:rsid w:val="007E4370"/>
    <w:rsid w:val="007E61ED"/>
    <w:rsid w:val="007F29FB"/>
    <w:rsid w:val="007F3288"/>
    <w:rsid w:val="007F349A"/>
    <w:rsid w:val="007F590D"/>
    <w:rsid w:val="007F5C65"/>
    <w:rsid w:val="007F7D5D"/>
    <w:rsid w:val="00803001"/>
    <w:rsid w:val="008155A7"/>
    <w:rsid w:val="00815905"/>
    <w:rsid w:val="00816A4E"/>
    <w:rsid w:val="008202AF"/>
    <w:rsid w:val="00824B48"/>
    <w:rsid w:val="00825200"/>
    <w:rsid w:val="00826C6E"/>
    <w:rsid w:val="008309AE"/>
    <w:rsid w:val="008463AE"/>
    <w:rsid w:val="0085179F"/>
    <w:rsid w:val="00853A35"/>
    <w:rsid w:val="008561B3"/>
    <w:rsid w:val="008618D3"/>
    <w:rsid w:val="00864EFB"/>
    <w:rsid w:val="00866C3A"/>
    <w:rsid w:val="00891633"/>
    <w:rsid w:val="008916BA"/>
    <w:rsid w:val="00891DDB"/>
    <w:rsid w:val="008A468E"/>
    <w:rsid w:val="008B00AA"/>
    <w:rsid w:val="008B37E9"/>
    <w:rsid w:val="008B3E3A"/>
    <w:rsid w:val="008B6472"/>
    <w:rsid w:val="008B65A0"/>
    <w:rsid w:val="008B6A95"/>
    <w:rsid w:val="008C0C93"/>
    <w:rsid w:val="008C0DE6"/>
    <w:rsid w:val="008C1430"/>
    <w:rsid w:val="008C6360"/>
    <w:rsid w:val="008D12B6"/>
    <w:rsid w:val="008D467C"/>
    <w:rsid w:val="008E0449"/>
    <w:rsid w:val="008E39EF"/>
    <w:rsid w:val="008E7183"/>
    <w:rsid w:val="008F0627"/>
    <w:rsid w:val="008F15A0"/>
    <w:rsid w:val="008F35B1"/>
    <w:rsid w:val="008F697D"/>
    <w:rsid w:val="008F7776"/>
    <w:rsid w:val="00901D90"/>
    <w:rsid w:val="00914513"/>
    <w:rsid w:val="009170BE"/>
    <w:rsid w:val="00921A83"/>
    <w:rsid w:val="009250B7"/>
    <w:rsid w:val="00930B73"/>
    <w:rsid w:val="0093614A"/>
    <w:rsid w:val="00944B3F"/>
    <w:rsid w:val="009527A7"/>
    <w:rsid w:val="00956E90"/>
    <w:rsid w:val="00976CE0"/>
    <w:rsid w:val="00992221"/>
    <w:rsid w:val="009A6B49"/>
    <w:rsid w:val="009B183B"/>
    <w:rsid w:val="009B375B"/>
    <w:rsid w:val="009B6DCF"/>
    <w:rsid w:val="009D0E44"/>
    <w:rsid w:val="009E171A"/>
    <w:rsid w:val="009E2C33"/>
    <w:rsid w:val="009E451E"/>
    <w:rsid w:val="009E6FD5"/>
    <w:rsid w:val="009F031F"/>
    <w:rsid w:val="00A03BEC"/>
    <w:rsid w:val="00A110AE"/>
    <w:rsid w:val="00A11BE3"/>
    <w:rsid w:val="00A11E80"/>
    <w:rsid w:val="00A210CE"/>
    <w:rsid w:val="00A21470"/>
    <w:rsid w:val="00A25176"/>
    <w:rsid w:val="00A270DE"/>
    <w:rsid w:val="00A33D2F"/>
    <w:rsid w:val="00A34374"/>
    <w:rsid w:val="00A35B73"/>
    <w:rsid w:val="00A3672B"/>
    <w:rsid w:val="00A42599"/>
    <w:rsid w:val="00A509A9"/>
    <w:rsid w:val="00A5363B"/>
    <w:rsid w:val="00A71DF4"/>
    <w:rsid w:val="00A7566F"/>
    <w:rsid w:val="00A81868"/>
    <w:rsid w:val="00A90C23"/>
    <w:rsid w:val="00A956AD"/>
    <w:rsid w:val="00AB5526"/>
    <w:rsid w:val="00AC0AA9"/>
    <w:rsid w:val="00AC2053"/>
    <w:rsid w:val="00AC2FA6"/>
    <w:rsid w:val="00AC4C38"/>
    <w:rsid w:val="00AC4F6B"/>
    <w:rsid w:val="00AE3394"/>
    <w:rsid w:val="00AF3B78"/>
    <w:rsid w:val="00B01519"/>
    <w:rsid w:val="00B0303B"/>
    <w:rsid w:val="00B23921"/>
    <w:rsid w:val="00B24B91"/>
    <w:rsid w:val="00B417DA"/>
    <w:rsid w:val="00B46FE9"/>
    <w:rsid w:val="00B51290"/>
    <w:rsid w:val="00B53DE6"/>
    <w:rsid w:val="00B552EA"/>
    <w:rsid w:val="00B55C73"/>
    <w:rsid w:val="00B6103D"/>
    <w:rsid w:val="00B70184"/>
    <w:rsid w:val="00B706E2"/>
    <w:rsid w:val="00B82FF4"/>
    <w:rsid w:val="00B83E51"/>
    <w:rsid w:val="00B85BBB"/>
    <w:rsid w:val="00B9312E"/>
    <w:rsid w:val="00B938FA"/>
    <w:rsid w:val="00B94FE6"/>
    <w:rsid w:val="00B95AFF"/>
    <w:rsid w:val="00B95BEF"/>
    <w:rsid w:val="00BB12F3"/>
    <w:rsid w:val="00BB4098"/>
    <w:rsid w:val="00BB4BFE"/>
    <w:rsid w:val="00BC09A6"/>
    <w:rsid w:val="00BC1123"/>
    <w:rsid w:val="00BD0BBB"/>
    <w:rsid w:val="00BD4935"/>
    <w:rsid w:val="00BE011D"/>
    <w:rsid w:val="00BE2D15"/>
    <w:rsid w:val="00BF03F0"/>
    <w:rsid w:val="00BF291C"/>
    <w:rsid w:val="00C21A7A"/>
    <w:rsid w:val="00C2322D"/>
    <w:rsid w:val="00C23720"/>
    <w:rsid w:val="00C23D5E"/>
    <w:rsid w:val="00C252D0"/>
    <w:rsid w:val="00C3050B"/>
    <w:rsid w:val="00C312FB"/>
    <w:rsid w:val="00C3297E"/>
    <w:rsid w:val="00C42CC6"/>
    <w:rsid w:val="00C43516"/>
    <w:rsid w:val="00C4600B"/>
    <w:rsid w:val="00C4782E"/>
    <w:rsid w:val="00C5100E"/>
    <w:rsid w:val="00C57F3F"/>
    <w:rsid w:val="00C71343"/>
    <w:rsid w:val="00C7594D"/>
    <w:rsid w:val="00C81447"/>
    <w:rsid w:val="00C84D1C"/>
    <w:rsid w:val="00C90F11"/>
    <w:rsid w:val="00C93B4B"/>
    <w:rsid w:val="00C948C8"/>
    <w:rsid w:val="00CB7682"/>
    <w:rsid w:val="00CB7C6E"/>
    <w:rsid w:val="00CD4BB1"/>
    <w:rsid w:val="00CE61CC"/>
    <w:rsid w:val="00CF13C8"/>
    <w:rsid w:val="00CF13FD"/>
    <w:rsid w:val="00CF779D"/>
    <w:rsid w:val="00D0398A"/>
    <w:rsid w:val="00D03C63"/>
    <w:rsid w:val="00D0644A"/>
    <w:rsid w:val="00D06883"/>
    <w:rsid w:val="00D14B0A"/>
    <w:rsid w:val="00D17801"/>
    <w:rsid w:val="00D26504"/>
    <w:rsid w:val="00D319C9"/>
    <w:rsid w:val="00D35B56"/>
    <w:rsid w:val="00D3662F"/>
    <w:rsid w:val="00D41378"/>
    <w:rsid w:val="00D454F4"/>
    <w:rsid w:val="00D4658A"/>
    <w:rsid w:val="00D51F53"/>
    <w:rsid w:val="00D53766"/>
    <w:rsid w:val="00D66E58"/>
    <w:rsid w:val="00D7351D"/>
    <w:rsid w:val="00D77241"/>
    <w:rsid w:val="00D83E64"/>
    <w:rsid w:val="00D857F0"/>
    <w:rsid w:val="00D85F63"/>
    <w:rsid w:val="00DB09DC"/>
    <w:rsid w:val="00DB24B3"/>
    <w:rsid w:val="00DB746A"/>
    <w:rsid w:val="00DC4E3F"/>
    <w:rsid w:val="00DC6AE6"/>
    <w:rsid w:val="00DD37F3"/>
    <w:rsid w:val="00DD49D0"/>
    <w:rsid w:val="00DE0E0A"/>
    <w:rsid w:val="00DE1BD4"/>
    <w:rsid w:val="00DE31FD"/>
    <w:rsid w:val="00DF4EE7"/>
    <w:rsid w:val="00E0011E"/>
    <w:rsid w:val="00E008F1"/>
    <w:rsid w:val="00E02F8C"/>
    <w:rsid w:val="00E227ED"/>
    <w:rsid w:val="00E26ED4"/>
    <w:rsid w:val="00E26FC0"/>
    <w:rsid w:val="00E347A4"/>
    <w:rsid w:val="00E3603D"/>
    <w:rsid w:val="00E46593"/>
    <w:rsid w:val="00E65A3F"/>
    <w:rsid w:val="00E702AD"/>
    <w:rsid w:val="00E76E90"/>
    <w:rsid w:val="00E814FD"/>
    <w:rsid w:val="00E9343C"/>
    <w:rsid w:val="00E93CFE"/>
    <w:rsid w:val="00EA1AE4"/>
    <w:rsid w:val="00EB0F4E"/>
    <w:rsid w:val="00EB1C61"/>
    <w:rsid w:val="00EB21AD"/>
    <w:rsid w:val="00EC4424"/>
    <w:rsid w:val="00ED1849"/>
    <w:rsid w:val="00ED3EF1"/>
    <w:rsid w:val="00EF7BA1"/>
    <w:rsid w:val="00F00DDB"/>
    <w:rsid w:val="00F05B1D"/>
    <w:rsid w:val="00F11B2A"/>
    <w:rsid w:val="00F43451"/>
    <w:rsid w:val="00F50262"/>
    <w:rsid w:val="00F53A69"/>
    <w:rsid w:val="00F57DE9"/>
    <w:rsid w:val="00F62F1F"/>
    <w:rsid w:val="00F6318A"/>
    <w:rsid w:val="00F642B2"/>
    <w:rsid w:val="00F64578"/>
    <w:rsid w:val="00F679BF"/>
    <w:rsid w:val="00F70103"/>
    <w:rsid w:val="00F81689"/>
    <w:rsid w:val="00F837B9"/>
    <w:rsid w:val="00F91824"/>
    <w:rsid w:val="00F92977"/>
    <w:rsid w:val="00FB1523"/>
    <w:rsid w:val="00FC6B3A"/>
    <w:rsid w:val="00FD0FF0"/>
    <w:rsid w:val="00FD337A"/>
    <w:rsid w:val="00FD4F49"/>
    <w:rsid w:val="00FD7838"/>
    <w:rsid w:val="00FE3668"/>
    <w:rsid w:val="00FE5916"/>
    <w:rsid w:val="00FF1948"/>
    <w:rsid w:val="00FF27A5"/>
    <w:rsid w:val="00FF50A6"/>
    <w:rsid w:val="064CA33F"/>
    <w:rsid w:val="0794DD20"/>
    <w:rsid w:val="0B8302C4"/>
    <w:rsid w:val="0B985A56"/>
    <w:rsid w:val="0BE583A2"/>
    <w:rsid w:val="15067F46"/>
    <w:rsid w:val="1AEA8F32"/>
    <w:rsid w:val="1CD2DDF4"/>
    <w:rsid w:val="2134FEF0"/>
    <w:rsid w:val="21C2DB82"/>
    <w:rsid w:val="22DC78BA"/>
    <w:rsid w:val="2964E29B"/>
    <w:rsid w:val="2C09FAEF"/>
    <w:rsid w:val="2C835B00"/>
    <w:rsid w:val="2FF0548D"/>
    <w:rsid w:val="3288ED75"/>
    <w:rsid w:val="335E3801"/>
    <w:rsid w:val="38B9D09A"/>
    <w:rsid w:val="40C4E27F"/>
    <w:rsid w:val="449B1B3A"/>
    <w:rsid w:val="48F3D66B"/>
    <w:rsid w:val="4AF22EAB"/>
    <w:rsid w:val="4E2C966A"/>
    <w:rsid w:val="4FBF70D3"/>
    <w:rsid w:val="51CEBE17"/>
    <w:rsid w:val="5F441EDB"/>
    <w:rsid w:val="5F7F123A"/>
    <w:rsid w:val="60DDD4FF"/>
    <w:rsid w:val="62C63530"/>
    <w:rsid w:val="6A721409"/>
    <w:rsid w:val="6F290D2C"/>
    <w:rsid w:val="72C0EDED"/>
    <w:rsid w:val="733081F6"/>
    <w:rsid w:val="75084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61512"/>
  <w15:docId w15:val="{644B390E-5104-44C8-994E-222B17327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929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977"/>
  </w:style>
  <w:style w:type="paragraph" w:styleId="Footer">
    <w:name w:val="footer"/>
    <w:basedOn w:val="Normal"/>
    <w:link w:val="FooterChar"/>
    <w:uiPriority w:val="99"/>
    <w:unhideWhenUsed/>
    <w:rsid w:val="00F929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977"/>
  </w:style>
  <w:style w:type="paragraph" w:styleId="BalloonText">
    <w:name w:val="Balloon Text"/>
    <w:basedOn w:val="Normal"/>
    <w:link w:val="BalloonTextChar"/>
    <w:uiPriority w:val="99"/>
    <w:semiHidden/>
    <w:unhideWhenUsed/>
    <w:rsid w:val="00F929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977"/>
    <w:rPr>
      <w:rFonts w:ascii="Tahoma" w:hAnsi="Tahoma" w:cs="Tahoma"/>
      <w:sz w:val="16"/>
      <w:szCs w:val="16"/>
    </w:rPr>
  </w:style>
  <w:style w:type="table" w:styleId="TableGrid">
    <w:name w:val="Table Grid"/>
    <w:basedOn w:val="TableNormal"/>
    <w:uiPriority w:val="59"/>
    <w:rsid w:val="00F92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ent-Level1">
    <w:name w:val="Comment - Level 1"/>
    <w:basedOn w:val="Normal"/>
    <w:rsid w:val="000C2170"/>
    <w:pPr>
      <w:keepNext/>
      <w:shd w:val="clear" w:color="auto" w:fill="F3F0D9"/>
      <w:spacing w:before="60" w:after="0" w:line="240" w:lineRule="auto"/>
      <w:ind w:left="540"/>
      <w:outlineLvl w:val="3"/>
    </w:pPr>
    <w:rPr>
      <w:rFonts w:ascii="Verdana" w:eastAsia="Times New Roman" w:hAnsi="Verdana" w:cs="Arial"/>
      <w:bCs/>
      <w:i/>
      <w:color w:val="808080"/>
      <w:sz w:val="16"/>
      <w:szCs w:val="16"/>
    </w:rPr>
  </w:style>
  <w:style w:type="paragraph" w:customStyle="1" w:styleId="Comment-conclusion">
    <w:name w:val="Comment - conclusion"/>
    <w:basedOn w:val="Normal"/>
    <w:next w:val="Comment-Level1"/>
    <w:rsid w:val="000C2170"/>
    <w:pPr>
      <w:keepNext/>
      <w:spacing w:before="120" w:after="0" w:line="240" w:lineRule="auto"/>
      <w:ind w:left="567" w:hanging="567"/>
      <w:outlineLvl w:val="2"/>
    </w:pPr>
    <w:rPr>
      <w:rFonts w:ascii="Verdana" w:eastAsia="Times New Roman" w:hAnsi="Verdana" w:cs="Times New Roman"/>
      <w:b/>
      <w:bCs/>
      <w:i/>
      <w:color w:val="999999"/>
      <w:sz w:val="16"/>
      <w:szCs w:val="16"/>
    </w:rPr>
  </w:style>
  <w:style w:type="paragraph" w:customStyle="1" w:styleId="Comment-Level2">
    <w:name w:val="Comment - Level 2"/>
    <w:basedOn w:val="Normal"/>
    <w:rsid w:val="000C2170"/>
    <w:pPr>
      <w:keepNext/>
      <w:shd w:val="clear" w:color="auto" w:fill="F6E6E6"/>
      <w:spacing w:before="60" w:after="0" w:line="240" w:lineRule="auto"/>
      <w:ind w:left="1080"/>
      <w:outlineLvl w:val="4"/>
    </w:pPr>
    <w:rPr>
      <w:rFonts w:ascii="Verdana" w:eastAsia="Times New Roman" w:hAnsi="Verdana" w:cs="Arial"/>
      <w:bCs/>
      <w:i/>
      <w:color w:val="808080"/>
      <w:sz w:val="16"/>
      <w:szCs w:val="16"/>
    </w:rPr>
  </w:style>
  <w:style w:type="paragraph" w:customStyle="1" w:styleId="Comment-Level3">
    <w:name w:val="Comment - Level 3"/>
    <w:basedOn w:val="Normal"/>
    <w:rsid w:val="000C2170"/>
    <w:pPr>
      <w:keepNext/>
      <w:shd w:val="clear" w:color="auto" w:fill="E3E1F3"/>
      <w:spacing w:before="60" w:after="0" w:line="240" w:lineRule="auto"/>
      <w:ind w:left="1620"/>
      <w:outlineLvl w:val="5"/>
    </w:pPr>
    <w:rPr>
      <w:rFonts w:ascii="Verdana" w:eastAsia="Times New Roman" w:hAnsi="Verdana" w:cs="Arial"/>
      <w:bCs/>
      <w:i/>
      <w:color w:val="808080"/>
      <w:sz w:val="16"/>
      <w:szCs w:val="16"/>
    </w:rPr>
  </w:style>
  <w:style w:type="paragraph" w:customStyle="1" w:styleId="Comment-Level4">
    <w:name w:val="Comment - Level 4"/>
    <w:basedOn w:val="Normal"/>
    <w:rsid w:val="000C2170"/>
    <w:pPr>
      <w:keepNext/>
      <w:shd w:val="clear" w:color="auto" w:fill="E4EDF4"/>
      <w:spacing w:before="60" w:after="0" w:line="240" w:lineRule="auto"/>
      <w:ind w:left="2160"/>
      <w:outlineLvl w:val="6"/>
    </w:pPr>
    <w:rPr>
      <w:rFonts w:ascii="Verdana" w:eastAsia="Times New Roman" w:hAnsi="Verdana" w:cs="Arial"/>
      <w:bCs/>
      <w:i/>
      <w:color w:val="808080"/>
      <w:sz w:val="16"/>
      <w:szCs w:val="16"/>
    </w:rPr>
  </w:style>
  <w:style w:type="paragraph" w:customStyle="1" w:styleId="OPM-commentary">
    <w:name w:val="OPM - commentary"/>
    <w:basedOn w:val="Normal"/>
    <w:rsid w:val="000C2170"/>
    <w:pPr>
      <w:spacing w:after="0" w:line="240" w:lineRule="auto"/>
    </w:pPr>
    <w:rPr>
      <w:rFonts w:ascii="Verdana" w:eastAsia="Times New Roman" w:hAnsi="Verdana" w:cs="Times New Roman"/>
      <w:color w:val="FF6600"/>
      <w:sz w:val="16"/>
      <w:szCs w:val="20"/>
    </w:rPr>
  </w:style>
  <w:style w:type="character" w:styleId="Hyperlink">
    <w:name w:val="Hyperlink"/>
    <w:basedOn w:val="DefaultParagraphFont"/>
    <w:semiHidden/>
    <w:rsid w:val="007359EE"/>
    <w:rPr>
      <w:color w:val="0000FF"/>
      <w:u w:val="single"/>
    </w:rPr>
  </w:style>
  <w:style w:type="paragraph" w:customStyle="1" w:styleId="OPM-conclusion">
    <w:name w:val="OPM - conclusion"/>
    <w:basedOn w:val="BodyText"/>
    <w:next w:val="OPM-level1"/>
    <w:rsid w:val="008F35B1"/>
    <w:pPr>
      <w:keepNext/>
      <w:spacing w:before="120" w:after="0" w:line="240" w:lineRule="auto"/>
      <w:ind w:left="567" w:hanging="567"/>
      <w:outlineLvl w:val="2"/>
    </w:pPr>
    <w:rPr>
      <w:rFonts w:ascii="Verdana" w:eastAsia="Batang" w:hAnsi="Verdana" w:cs="Times New Roman"/>
      <w:b/>
      <w:bCs/>
      <w:sz w:val="16"/>
      <w:lang w:val="en-AU"/>
    </w:rPr>
  </w:style>
  <w:style w:type="paragraph" w:customStyle="1" w:styleId="OPM-level1">
    <w:name w:val="OPM - level 1"/>
    <w:basedOn w:val="OPM-conclusion"/>
    <w:rsid w:val="008F35B1"/>
    <w:pPr>
      <w:shd w:val="clear" w:color="auto" w:fill="FFFFCC"/>
      <w:spacing w:before="60"/>
      <w:ind w:left="1134"/>
      <w:outlineLvl w:val="3"/>
    </w:pPr>
    <w:rPr>
      <w:b w:val="0"/>
    </w:rPr>
  </w:style>
  <w:style w:type="paragraph" w:customStyle="1" w:styleId="OPM-blankline">
    <w:name w:val="OPM - blank line"/>
    <w:basedOn w:val="Normal"/>
    <w:rsid w:val="008F35B1"/>
    <w:pPr>
      <w:spacing w:before="120" w:after="0" w:line="240" w:lineRule="auto"/>
    </w:pPr>
    <w:rPr>
      <w:rFonts w:ascii="Verdana" w:eastAsia="Batang" w:hAnsi="Verdana" w:cs="Arial"/>
      <w:sz w:val="16"/>
      <w:lang w:val="en-AU"/>
    </w:rPr>
  </w:style>
  <w:style w:type="paragraph" w:styleId="BodyText">
    <w:name w:val="Body Text"/>
    <w:basedOn w:val="Normal"/>
    <w:link w:val="BodyTextChar"/>
    <w:uiPriority w:val="99"/>
    <w:semiHidden/>
    <w:unhideWhenUsed/>
    <w:rsid w:val="008F35B1"/>
    <w:pPr>
      <w:spacing w:after="120"/>
    </w:pPr>
  </w:style>
  <w:style w:type="character" w:customStyle="1" w:styleId="BodyTextChar">
    <w:name w:val="Body Text Char"/>
    <w:basedOn w:val="DefaultParagraphFont"/>
    <w:link w:val="BodyText"/>
    <w:uiPriority w:val="99"/>
    <w:semiHidden/>
    <w:rsid w:val="008F35B1"/>
  </w:style>
  <w:style w:type="paragraph" w:styleId="ListParagraph">
    <w:name w:val="List Paragraph"/>
    <w:basedOn w:val="Normal"/>
    <w:uiPriority w:val="34"/>
    <w:qFormat/>
    <w:rsid w:val="00004E3E"/>
    <w:pPr>
      <w:ind w:left="720"/>
      <w:contextualSpacing/>
    </w:pPr>
  </w:style>
  <w:style w:type="paragraph" w:customStyle="1" w:styleId="OPM-Heading3">
    <w:name w:val="OPM - Heading 3"/>
    <w:basedOn w:val="Normal"/>
    <w:next w:val="OPM-blankline"/>
    <w:rsid w:val="0075296A"/>
    <w:pPr>
      <w:keepNext/>
      <w:spacing w:before="120" w:after="120" w:line="240" w:lineRule="auto"/>
      <w:outlineLvl w:val="2"/>
    </w:pPr>
    <w:rPr>
      <w:rFonts w:ascii="Arial" w:eastAsia="Batang" w:hAnsi="Arial" w:cs="Arial"/>
      <w:b/>
      <w:bCs/>
      <w:sz w:val="20"/>
      <w:lang w:val="en-AU"/>
    </w:rPr>
  </w:style>
  <w:style w:type="character" w:styleId="CommentReference">
    <w:name w:val="annotation reference"/>
    <w:basedOn w:val="DefaultParagraphFont"/>
    <w:uiPriority w:val="99"/>
    <w:semiHidden/>
    <w:unhideWhenUsed/>
    <w:rsid w:val="00BF291C"/>
    <w:rPr>
      <w:sz w:val="16"/>
      <w:szCs w:val="16"/>
    </w:rPr>
  </w:style>
  <w:style w:type="paragraph" w:styleId="CommentText">
    <w:name w:val="annotation text"/>
    <w:basedOn w:val="Normal"/>
    <w:link w:val="CommentTextChar"/>
    <w:uiPriority w:val="99"/>
    <w:semiHidden/>
    <w:unhideWhenUsed/>
    <w:rsid w:val="00BF291C"/>
    <w:pPr>
      <w:spacing w:line="240" w:lineRule="auto"/>
    </w:pPr>
    <w:rPr>
      <w:sz w:val="20"/>
      <w:szCs w:val="20"/>
    </w:rPr>
  </w:style>
  <w:style w:type="character" w:customStyle="1" w:styleId="CommentTextChar">
    <w:name w:val="Comment Text Char"/>
    <w:basedOn w:val="DefaultParagraphFont"/>
    <w:link w:val="CommentText"/>
    <w:uiPriority w:val="99"/>
    <w:semiHidden/>
    <w:rsid w:val="00BF291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377603">
      <w:bodyDiv w:val="1"/>
      <w:marLeft w:val="0"/>
      <w:marRight w:val="0"/>
      <w:marTop w:val="0"/>
      <w:marBottom w:val="0"/>
      <w:divBdr>
        <w:top w:val="none" w:sz="0" w:space="0" w:color="auto"/>
        <w:left w:val="none" w:sz="0" w:space="0" w:color="auto"/>
        <w:bottom w:val="none" w:sz="0" w:space="0" w:color="auto"/>
        <w:right w:val="none" w:sz="0" w:space="0" w:color="auto"/>
      </w:divBdr>
    </w:div>
    <w:div w:id="736437048">
      <w:bodyDiv w:val="1"/>
      <w:marLeft w:val="0"/>
      <w:marRight w:val="0"/>
      <w:marTop w:val="0"/>
      <w:marBottom w:val="0"/>
      <w:divBdr>
        <w:top w:val="none" w:sz="0" w:space="0" w:color="auto"/>
        <w:left w:val="none" w:sz="0" w:space="0" w:color="auto"/>
        <w:bottom w:val="none" w:sz="0" w:space="0" w:color="auto"/>
        <w:right w:val="none" w:sz="0" w:space="0" w:color="auto"/>
      </w:divBdr>
      <w:divsChild>
        <w:div w:id="1669480233">
          <w:marLeft w:val="0"/>
          <w:marRight w:val="0"/>
          <w:marTop w:val="0"/>
          <w:marBottom w:val="0"/>
          <w:divBdr>
            <w:top w:val="none" w:sz="0" w:space="0" w:color="auto"/>
            <w:left w:val="none" w:sz="0" w:space="0" w:color="auto"/>
            <w:bottom w:val="none" w:sz="0" w:space="0" w:color="auto"/>
            <w:right w:val="none" w:sz="0" w:space="0" w:color="auto"/>
          </w:divBdr>
        </w:div>
      </w:divsChild>
    </w:div>
    <w:div w:id="748233611">
      <w:bodyDiv w:val="1"/>
      <w:marLeft w:val="0"/>
      <w:marRight w:val="0"/>
      <w:marTop w:val="0"/>
      <w:marBottom w:val="0"/>
      <w:divBdr>
        <w:top w:val="none" w:sz="0" w:space="0" w:color="auto"/>
        <w:left w:val="none" w:sz="0" w:space="0" w:color="auto"/>
        <w:bottom w:val="none" w:sz="0" w:space="0" w:color="auto"/>
        <w:right w:val="none" w:sz="0" w:space="0" w:color="auto"/>
      </w:divBdr>
    </w:div>
    <w:div w:id="100755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29E4F6E0CC01214B8999A88D2154E68C" ma:contentTypeVersion="16" ma:contentTypeDescription="Create a new document." ma:contentTypeScope="" ma:versionID="43cfbf1322918e68424c0a4d35587900">
  <xsd:schema xmlns:xsd="http://www.w3.org/2001/XMLSchema" xmlns:xs="http://www.w3.org/2001/XMLSchema" xmlns:p="http://schemas.microsoft.com/office/2006/metadata/properties" xmlns:ns2="235b7395-c184-4c80-ac82-a049291cf966" xmlns:ns3="2e7c7d54-a0bc-432e-b198-4674a8759316" targetNamespace="http://schemas.microsoft.com/office/2006/metadata/properties" ma:root="true" ma:fieldsID="9a2e59f881d45c78b02119605a6344e2" ns2:_="" ns3:_="">
    <xsd:import namespace="235b7395-c184-4c80-ac82-a049291cf966"/>
    <xsd:import namespace="2e7c7d54-a0bc-432e-b198-4674a875931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5b7395-c184-4c80-ac82-a049291cf9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e7c7d54-a0bc-432e-b198-4674a875931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f214875-9ddd-4d36-b4be-1a81183fd430}" ma:internalName="TaxCatchAll" ma:showField="CatchAllData" ma:web="2e7c7d54-a0bc-432e-b198-4674a875931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axCatchAll xmlns="2e7c7d54-a0bc-432e-b198-4674a8759316" xsi:nil="true"/>
    <lcf76f155ced4ddcb4097134ff3c332f xmlns="235b7395-c184-4c80-ac82-a049291cf9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49BCCA-3AB3-47A4-B1DA-A3855666BDE4}">
  <ds:schemaRefs>
    <ds:schemaRef ds:uri="http://schemas.microsoft.com/sharepoint/v3/contenttype/forms"/>
  </ds:schemaRefs>
</ds:datastoreItem>
</file>

<file path=customXml/itemProps3.xml><?xml version="1.0" encoding="utf-8"?>
<ds:datastoreItem xmlns:ds="http://schemas.openxmlformats.org/officeDocument/2006/customXml" ds:itemID="{76740D52-1971-45DE-A5A5-5C49D5EC4459}">
  <ds:schemaRefs>
    <ds:schemaRef ds:uri="http://schemas.openxmlformats.org/officeDocument/2006/bibliography"/>
  </ds:schemaRefs>
</ds:datastoreItem>
</file>

<file path=customXml/itemProps4.xml><?xml version="1.0" encoding="utf-8"?>
<ds:datastoreItem xmlns:ds="http://schemas.openxmlformats.org/officeDocument/2006/customXml" ds:itemID="{958EFB68-3B5F-4E15-9B4D-A7283F8FDA90}"/>
</file>

<file path=customXml/itemProps5.xml><?xml version="1.0" encoding="utf-8"?>
<ds:datastoreItem xmlns:ds="http://schemas.openxmlformats.org/officeDocument/2006/customXml" ds:itemID="{1308859A-4A7F-437F-847F-CC16C314932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11</Pages>
  <Words>1516</Words>
  <Characters>8644</Characters>
  <Application>Microsoft Office Word</Application>
  <DocSecurity>0</DocSecurity>
  <Lines>72</Lines>
  <Paragraphs>20</Paragraphs>
  <ScaleCrop>false</ScaleCrop>
  <Company>Deloitte</Company>
  <LinksUpToDate>false</LinksUpToDate>
  <CharactersWithSpaces>10140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Krause, Matthew</dc:creator>
  <cp:keywords/>
  <cp:lastModifiedBy>Lu, Yifan</cp:lastModifiedBy>
  <cp:revision>43</cp:revision>
  <cp:lastPrinted>2014-07-15T07:05:00Z</cp:lastPrinted>
  <dcterms:created xsi:type="dcterms:W3CDTF">2023-01-31T17:36:00Z</dcterms:created>
  <dcterms:modified xsi:type="dcterms:W3CDTF">2024-09-03T16:42:00Z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0x01010029E4F6E0CC01214B8999A88D2154E68C</vt:lpwstr>
  </property>
  <property fmtid="{D5CDD505-2E9C-101B-9397-08002B2CF9AE}" pid="3" name="Order">
    <vt:r8>248500</vt:r8>
  </property>
  <property fmtid="{D5CDD505-2E9C-101B-9397-08002B2CF9AE}" pid="4" name="MSIP_Label_ea60d57e-af5b-4752-ac57-3e4f28ca11dc_Enabled">
    <vt:lpwstr>true</vt:lpwstr>
  </property>
  <property fmtid="{D5CDD505-2E9C-101B-9397-08002B2CF9AE}" pid="5" name="MSIP_Label_ea60d57e-af5b-4752-ac57-3e4f28ca11dc_SetDate">
    <vt:lpwstr>2023-01-31T17:36:40Z</vt:lpwstr>
  </property>
  <property fmtid="{D5CDD505-2E9C-101B-9397-08002B2CF9AE}" pid="6" name="MSIP_Label_ea60d57e-af5b-4752-ac57-3e4f28ca11dc_Method">
    <vt:lpwstr>Standard</vt:lpwstr>
  </property>
  <property fmtid="{D5CDD505-2E9C-101B-9397-08002B2CF9AE}" pid="7" name="MSIP_Label_ea60d57e-af5b-4752-ac57-3e4f28ca11dc_Name">
    <vt:lpwstr>ea60d57e-af5b-4752-ac57-3e4f28ca11dc</vt:lpwstr>
  </property>
  <property fmtid="{D5CDD505-2E9C-101B-9397-08002B2CF9AE}" pid="8" name="MSIP_Label_ea60d57e-af5b-4752-ac57-3e4f28ca11dc_SiteId">
    <vt:lpwstr>36da45f1-dd2c-4d1f-af13-5abe46b99921</vt:lpwstr>
  </property>
  <property fmtid="{D5CDD505-2E9C-101B-9397-08002B2CF9AE}" pid="9" name="MSIP_Label_ea60d57e-af5b-4752-ac57-3e4f28ca11dc_ActionId">
    <vt:lpwstr>02547d3f-e85e-4551-a89e-99361d5667fc</vt:lpwstr>
  </property>
  <property fmtid="{D5CDD505-2E9C-101B-9397-08002B2CF9AE}" pid="10" name="MSIP_Label_ea60d57e-af5b-4752-ac57-3e4f28ca11dc_ContentBits">
    <vt:lpwstr>0</vt:lpwstr>
  </property>
  <property fmtid="{D5CDD505-2E9C-101B-9397-08002B2CF9AE}" pid="11" name="MediaServiceImageTags">
    <vt:lpwstr/>
  </property>
</Properties>
</file>