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50FC8" w14:textId="43871341" w:rsidR="009C57A5" w:rsidRDefault="009C57A5" w:rsidP="00BD10A4">
      <w:pPr>
        <w:pStyle w:val="Title"/>
        <w:keepNext/>
        <w:keepLines/>
        <w:pBdr>
          <w:top w:val="single" w:sz="36" w:space="1" w:color="auto"/>
        </w:pBdr>
        <w:autoSpaceDE w:val="0"/>
        <w:autoSpaceDN w:val="0"/>
        <w:spacing w:before="360" w:after="0" w:line="240" w:lineRule="auto"/>
        <w:jc w:val="left"/>
        <w:rPr>
          <w:rFonts w:ascii="Arial" w:hAnsi="Arial" w:cs="Arial"/>
          <w:b w:val="0"/>
          <w:color w:val="auto"/>
          <w:sz w:val="52"/>
          <w:szCs w:val="52"/>
        </w:rPr>
      </w:pPr>
    </w:p>
    <w:p w14:paraId="6AB6FBE0" w14:textId="2FFA7ED4" w:rsidR="004121EB" w:rsidRPr="005864F3" w:rsidRDefault="00B95729" w:rsidP="00BD10A4">
      <w:pPr>
        <w:pStyle w:val="Title"/>
        <w:keepNext/>
        <w:keepLines/>
        <w:pBdr>
          <w:top w:val="single" w:sz="36" w:space="1" w:color="auto"/>
        </w:pBdr>
        <w:autoSpaceDE w:val="0"/>
        <w:autoSpaceDN w:val="0"/>
        <w:spacing w:before="360" w:after="0" w:line="240" w:lineRule="auto"/>
        <w:jc w:val="left"/>
        <w:rPr>
          <w:rFonts w:ascii="Arial" w:hAnsi="Arial" w:cs="Arial"/>
          <w:b w:val="0"/>
          <w:color w:val="auto"/>
          <w:sz w:val="52"/>
          <w:szCs w:val="52"/>
        </w:rPr>
      </w:pPr>
      <w:r w:rsidRPr="005864F3">
        <w:rPr>
          <w:noProof/>
        </w:rPr>
        <w:drawing>
          <wp:anchor distT="0" distB="0" distL="114300" distR="114300" simplePos="0" relativeHeight="251663360" behindDoc="0" locked="0" layoutInCell="1" allowOverlap="1" wp14:anchorId="3086FBF7" wp14:editId="38643406">
            <wp:simplePos x="0" y="0"/>
            <wp:positionH relativeFrom="column">
              <wp:posOffset>2534920</wp:posOffset>
            </wp:positionH>
            <wp:positionV relativeFrom="paragraph">
              <wp:posOffset>57150</wp:posOffset>
            </wp:positionV>
            <wp:extent cx="1657985" cy="1699260"/>
            <wp:effectExtent l="0" t="0" r="0" b="0"/>
            <wp:wrapSquare wrapText="bothSides"/>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985" cy="1699260"/>
                    </a:xfrm>
                    <a:prstGeom prst="rect">
                      <a:avLst/>
                    </a:prstGeom>
                    <a:noFill/>
                    <a:ln>
                      <a:noFill/>
                    </a:ln>
                  </pic:spPr>
                </pic:pic>
              </a:graphicData>
            </a:graphic>
          </wp:anchor>
        </w:drawing>
      </w:r>
      <w:r w:rsidR="00BD10A4">
        <w:rPr>
          <w:rFonts w:ascii="Arial" w:hAnsi="Arial" w:cs="Arial"/>
          <w:b w:val="0"/>
          <w:color w:val="auto"/>
          <w:sz w:val="52"/>
          <w:szCs w:val="52"/>
        </w:rPr>
        <w:br w:type="textWrapping" w:clear="all"/>
      </w:r>
    </w:p>
    <w:p w14:paraId="08E9B903" w14:textId="77777777" w:rsidR="006F606C" w:rsidRPr="005864F3" w:rsidRDefault="00AA186A" w:rsidP="006F606C">
      <w:pPr>
        <w:pStyle w:val="Title"/>
        <w:spacing w:before="120"/>
        <w:rPr>
          <w:rFonts w:ascii="Arial" w:hAnsi="Arial" w:cs="Arial"/>
          <w:b w:val="0"/>
          <w:color w:val="auto"/>
          <w:sz w:val="52"/>
          <w:szCs w:val="36"/>
        </w:rPr>
      </w:pPr>
      <w:r w:rsidRPr="005864F3">
        <w:rPr>
          <w:rFonts w:ascii="Arial" w:hAnsi="Arial" w:cs="Arial"/>
          <w:b w:val="0"/>
          <w:color w:val="auto"/>
          <w:sz w:val="52"/>
          <w:szCs w:val="36"/>
        </w:rPr>
        <w:t xml:space="preserve">Office of </w:t>
      </w:r>
      <w:r w:rsidR="006F606C" w:rsidRPr="005864F3">
        <w:rPr>
          <w:rFonts w:ascii="Arial" w:hAnsi="Arial" w:cs="Arial"/>
          <w:b w:val="0"/>
          <w:color w:val="auto"/>
          <w:sz w:val="52"/>
          <w:szCs w:val="36"/>
        </w:rPr>
        <w:t>Georgia Gateway</w:t>
      </w:r>
    </w:p>
    <w:p w14:paraId="096B6C81" w14:textId="77777777" w:rsidR="006F606C" w:rsidRPr="005864F3" w:rsidRDefault="006F606C" w:rsidP="00C6737D">
      <w:pPr>
        <w:pStyle w:val="Title"/>
        <w:spacing w:before="120"/>
        <w:rPr>
          <w:rFonts w:ascii="Arial" w:hAnsi="Arial" w:cs="Arial"/>
          <w:b w:val="0"/>
          <w:color w:val="auto"/>
          <w:sz w:val="52"/>
          <w:szCs w:val="36"/>
        </w:rPr>
      </w:pPr>
      <w:r w:rsidRPr="005864F3">
        <w:rPr>
          <w:rFonts w:ascii="Arial" w:hAnsi="Arial" w:cs="Arial"/>
          <w:b w:val="0"/>
          <w:color w:val="auto"/>
          <w:sz w:val="52"/>
          <w:szCs w:val="36"/>
        </w:rPr>
        <w:t>Change Request</w:t>
      </w:r>
    </w:p>
    <w:p w14:paraId="792E3E1E" w14:textId="77777777" w:rsidR="00942EBC" w:rsidRDefault="006F606C" w:rsidP="00C6737D">
      <w:pPr>
        <w:pStyle w:val="Title"/>
        <w:spacing w:before="0" w:after="0"/>
        <w:rPr>
          <w:rFonts w:ascii="Arial" w:hAnsi="Arial" w:cs="Arial"/>
          <w:b w:val="0"/>
          <w:color w:val="auto"/>
          <w:sz w:val="52"/>
          <w:szCs w:val="36"/>
        </w:rPr>
      </w:pPr>
      <w:r w:rsidRPr="005864F3">
        <w:rPr>
          <w:rFonts w:ascii="Arial" w:hAnsi="Arial" w:cs="Arial"/>
          <w:b w:val="0"/>
          <w:color w:val="auto"/>
          <w:sz w:val="52"/>
          <w:szCs w:val="36"/>
        </w:rPr>
        <w:t xml:space="preserve">Business Requirements </w:t>
      </w:r>
      <w:r w:rsidR="00942EBC">
        <w:rPr>
          <w:rFonts w:ascii="Arial" w:hAnsi="Arial" w:cs="Arial"/>
          <w:b w:val="0"/>
          <w:color w:val="auto"/>
          <w:sz w:val="52"/>
          <w:szCs w:val="36"/>
        </w:rPr>
        <w:t>Document</w:t>
      </w:r>
    </w:p>
    <w:p w14:paraId="64A3303F" w14:textId="77777777" w:rsidR="00CA6E70" w:rsidRDefault="00CA6E70" w:rsidP="00377F07">
      <w:pPr>
        <w:pStyle w:val="Title"/>
        <w:keepNext/>
        <w:keepLines/>
        <w:tabs>
          <w:tab w:val="left" w:pos="4095"/>
          <w:tab w:val="right" w:pos="9360"/>
        </w:tabs>
        <w:autoSpaceDE w:val="0"/>
        <w:autoSpaceDN w:val="0"/>
        <w:spacing w:before="0" w:after="0" w:line="240" w:lineRule="auto"/>
        <w:rPr>
          <w:rFonts w:ascii="Arial" w:hAnsi="Arial" w:cs="Arial"/>
          <w:color w:val="auto"/>
          <w:sz w:val="52"/>
          <w:szCs w:val="36"/>
        </w:rPr>
      </w:pPr>
    </w:p>
    <w:p w14:paraId="5EAE201D" w14:textId="2CB7F705" w:rsidR="00F458C7" w:rsidRPr="00CA6E70" w:rsidRDefault="004C2EB5" w:rsidP="00377F07">
      <w:pPr>
        <w:pStyle w:val="Title"/>
        <w:keepNext/>
        <w:keepLines/>
        <w:tabs>
          <w:tab w:val="left" w:pos="4095"/>
          <w:tab w:val="right" w:pos="9360"/>
        </w:tabs>
        <w:autoSpaceDE w:val="0"/>
        <w:autoSpaceDN w:val="0"/>
        <w:spacing w:before="0" w:after="0" w:line="240" w:lineRule="auto"/>
        <w:rPr>
          <w:rFonts w:ascii="Arial" w:hAnsi="Arial" w:cs="Arial"/>
          <w:color w:val="auto"/>
          <w:sz w:val="52"/>
          <w:szCs w:val="52"/>
        </w:rPr>
      </w:pPr>
      <w:r w:rsidRPr="00CA6E70">
        <w:rPr>
          <w:rFonts w:ascii="Arial" w:hAnsi="Arial" w:cs="Arial"/>
          <w:color w:val="auto"/>
          <w:sz w:val="52"/>
          <w:szCs w:val="52"/>
        </w:rPr>
        <w:t>CR</w:t>
      </w:r>
      <w:r w:rsidR="00CA6E70" w:rsidRPr="00CA6E70">
        <w:rPr>
          <w:rFonts w:ascii="Arial" w:hAnsi="Arial" w:cs="Arial"/>
          <w:color w:val="auto"/>
          <w:sz w:val="52"/>
          <w:szCs w:val="52"/>
        </w:rPr>
        <w:t xml:space="preserve"> 772010</w:t>
      </w:r>
      <w:r w:rsidRPr="00CA6E70">
        <w:rPr>
          <w:rFonts w:ascii="Arial" w:hAnsi="Arial" w:cs="Arial"/>
          <w:color w:val="auto"/>
          <w:sz w:val="52"/>
          <w:szCs w:val="52"/>
        </w:rPr>
        <w:t xml:space="preserve"> </w:t>
      </w:r>
    </w:p>
    <w:p w14:paraId="23ED869D" w14:textId="77777777" w:rsidR="00CA6E70" w:rsidRPr="00CA6E70" w:rsidRDefault="00CA6E70" w:rsidP="00377F07">
      <w:pPr>
        <w:pStyle w:val="Title"/>
        <w:keepNext/>
        <w:keepLines/>
        <w:tabs>
          <w:tab w:val="left" w:pos="4095"/>
          <w:tab w:val="right" w:pos="9360"/>
        </w:tabs>
        <w:autoSpaceDE w:val="0"/>
        <w:autoSpaceDN w:val="0"/>
        <w:spacing w:before="0" w:after="0" w:line="240" w:lineRule="auto"/>
        <w:rPr>
          <w:rFonts w:cs="Arial"/>
          <w:color w:val="auto"/>
          <w:sz w:val="52"/>
          <w:szCs w:val="52"/>
        </w:rPr>
      </w:pPr>
    </w:p>
    <w:p w14:paraId="7CDEE058" w14:textId="34B94EDB" w:rsidR="00313B48" w:rsidRPr="00CA6E70" w:rsidRDefault="00CA6E70" w:rsidP="00EE5148">
      <w:pPr>
        <w:jc w:val="center"/>
        <w:rPr>
          <w:rFonts w:cs="Arial"/>
          <w:b/>
          <w:bCs/>
          <w:sz w:val="52"/>
          <w:szCs w:val="52"/>
        </w:rPr>
      </w:pPr>
      <w:r w:rsidRPr="00CA6E70">
        <w:rPr>
          <w:rFonts w:cs="Arial"/>
          <w:b/>
          <w:bCs/>
          <w:sz w:val="52"/>
          <w:szCs w:val="52"/>
        </w:rPr>
        <w:t>Correcting Institutionalized Hospice to Nursing Home Cascading</w:t>
      </w:r>
    </w:p>
    <w:p w14:paraId="2460C350" w14:textId="77777777" w:rsidR="00CA6E70" w:rsidRDefault="00CA6E70" w:rsidP="00EE5148">
      <w:pPr>
        <w:jc w:val="center"/>
        <w:rPr>
          <w:rFonts w:cs="Arial"/>
          <w:sz w:val="32"/>
          <w:szCs w:val="28"/>
        </w:rPr>
      </w:pPr>
    </w:p>
    <w:p w14:paraId="368BEA73" w14:textId="1225C31F" w:rsidR="00EE5148" w:rsidRDefault="00A64DB6" w:rsidP="00EE5148">
      <w:pPr>
        <w:jc w:val="center"/>
        <w:rPr>
          <w:rFonts w:cs="Arial"/>
          <w:sz w:val="32"/>
          <w:szCs w:val="28"/>
        </w:rPr>
      </w:pPr>
      <w:r>
        <w:rPr>
          <w:rFonts w:cs="Arial"/>
          <w:sz w:val="32"/>
          <w:szCs w:val="28"/>
        </w:rPr>
        <w:t>12/17/</w:t>
      </w:r>
      <w:r w:rsidR="004C2EB5">
        <w:rPr>
          <w:rFonts w:cs="Arial"/>
          <w:sz w:val="32"/>
          <w:szCs w:val="28"/>
        </w:rPr>
        <w:t>202</w:t>
      </w:r>
      <w:r w:rsidR="00CA6E70">
        <w:rPr>
          <w:rFonts w:cs="Arial"/>
          <w:sz w:val="32"/>
          <w:szCs w:val="28"/>
        </w:rPr>
        <w:t>4</w:t>
      </w:r>
    </w:p>
    <w:p w14:paraId="3710B8B1" w14:textId="77777777" w:rsidR="00A0138D" w:rsidRDefault="00A0138D" w:rsidP="00EE5148">
      <w:pPr>
        <w:jc w:val="center"/>
        <w:rPr>
          <w:rFonts w:cs="Arial"/>
          <w:color w:val="948A54"/>
          <w:sz w:val="32"/>
          <w:szCs w:val="28"/>
        </w:rPr>
      </w:pPr>
    </w:p>
    <w:p w14:paraId="30AE0363" w14:textId="214895A7" w:rsidR="00EE5148" w:rsidRPr="00876B19" w:rsidRDefault="00EE5148" w:rsidP="00EE5148">
      <w:pPr>
        <w:jc w:val="center"/>
        <w:rPr>
          <w:rFonts w:cs="Arial"/>
          <w:sz w:val="32"/>
          <w:szCs w:val="28"/>
        </w:rPr>
      </w:pPr>
      <w:r>
        <w:rPr>
          <w:rFonts w:cs="Arial"/>
          <w:sz w:val="32"/>
          <w:szCs w:val="28"/>
        </w:rPr>
        <w:t xml:space="preserve">Version </w:t>
      </w:r>
      <w:r w:rsidR="00B56A4B">
        <w:rPr>
          <w:rFonts w:cs="Arial"/>
          <w:sz w:val="32"/>
          <w:szCs w:val="28"/>
        </w:rPr>
        <w:t>0</w:t>
      </w:r>
      <w:r w:rsidR="00E01D35">
        <w:rPr>
          <w:rFonts w:cs="Arial"/>
          <w:sz w:val="32"/>
          <w:szCs w:val="28"/>
        </w:rPr>
        <w:t>.</w:t>
      </w:r>
      <w:r w:rsidR="00A64DB6">
        <w:rPr>
          <w:rFonts w:cs="Arial"/>
          <w:sz w:val="32"/>
          <w:szCs w:val="28"/>
        </w:rPr>
        <w:t>3</w:t>
      </w:r>
    </w:p>
    <w:p w14:paraId="6DEA9EBB" w14:textId="77777777" w:rsidR="004121EB" w:rsidRPr="005864F3" w:rsidRDefault="004121EB" w:rsidP="004121EB">
      <w:pPr>
        <w:rPr>
          <w:sz w:val="16"/>
          <w:szCs w:val="16"/>
        </w:rPr>
      </w:pPr>
    </w:p>
    <w:p w14:paraId="5CD84DDD" w14:textId="77777777" w:rsidR="004121EB" w:rsidRPr="005864F3" w:rsidRDefault="004121EB" w:rsidP="004121EB"/>
    <w:p w14:paraId="3B7D86E4" w14:textId="53BB4A54" w:rsidR="00824DE1" w:rsidRPr="005864F3" w:rsidRDefault="000107C1" w:rsidP="00C6737D">
      <w:pPr>
        <w:pStyle w:val="Title"/>
        <w:keepNext/>
        <w:keepLines/>
        <w:tabs>
          <w:tab w:val="left" w:pos="4095"/>
          <w:tab w:val="right" w:pos="9360"/>
        </w:tabs>
        <w:autoSpaceDE w:val="0"/>
        <w:autoSpaceDN w:val="0"/>
        <w:spacing w:before="0" w:after="240" w:line="240" w:lineRule="auto"/>
        <w:jc w:val="right"/>
        <w:sectPr w:rsidR="00824DE1" w:rsidRPr="005864F3" w:rsidSect="004121EB">
          <w:headerReference w:type="even" r:id="rId13"/>
          <w:headerReference w:type="default" r:id="rId14"/>
          <w:footerReference w:type="even" r:id="rId15"/>
          <w:footerReference w:type="default" r:id="rId16"/>
          <w:headerReference w:type="first" r:id="rId17"/>
          <w:footerReference w:type="first" r:id="rId18"/>
          <w:pgSz w:w="12240" w:h="15840"/>
          <w:pgMar w:top="1526" w:right="1080" w:bottom="1354" w:left="907" w:header="720" w:footer="720" w:gutter="0"/>
          <w:pgNumType w:fmt="lowerRoman" w:start="1"/>
          <w:cols w:space="720"/>
          <w:noEndnote/>
        </w:sectPr>
      </w:pPr>
      <w:r w:rsidRPr="005864F3">
        <w:rPr>
          <w:noProof/>
        </w:rPr>
        <mc:AlternateContent>
          <mc:Choice Requires="wps">
            <w:drawing>
              <wp:anchor distT="0" distB="0" distL="114300" distR="114300" simplePos="0" relativeHeight="251660288" behindDoc="0" locked="0" layoutInCell="1" allowOverlap="1" wp14:anchorId="457CFF62" wp14:editId="30A35BBE">
                <wp:simplePos x="0" y="0"/>
                <wp:positionH relativeFrom="column">
                  <wp:posOffset>2872105</wp:posOffset>
                </wp:positionH>
                <wp:positionV relativeFrom="paragraph">
                  <wp:posOffset>9074150</wp:posOffset>
                </wp:positionV>
                <wp:extent cx="4333240" cy="247015"/>
                <wp:effectExtent l="57150" t="38100" r="48260" b="774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642D1735" w14:textId="77777777" w:rsidR="00130ADF" w:rsidRPr="002E7A97" w:rsidRDefault="00130ADF" w:rsidP="002E7A97">
                            <w:pPr>
                              <w:rPr>
                                <w:b/>
                                <w:color w:val="548DD4"/>
                              </w:rPr>
                            </w:pPr>
                            <w:r w:rsidRPr="002E7A97">
                              <w:rPr>
                                <w:b/>
                                <w:color w:val="548DD4"/>
                              </w:rPr>
                              <w:t>This is version 1.0 of the</w:t>
                            </w:r>
                            <w:r>
                              <w:rPr>
                                <w:b/>
                                <w:color w:val="548DD4"/>
                              </w:rPr>
                              <w:t xml:space="preserve"> </w:t>
                            </w:r>
                            <w:r w:rsidRPr="002E7A97">
                              <w:rPr>
                                <w:b/>
                                <w:color w:val="548DD4"/>
                              </w:rPr>
                              <w:t>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7CFF62" id="_x0000_t202" coordsize="21600,21600" o:spt="202" path="m,l,21600r21600,l21600,xe">
                <v:stroke joinstyle="miter"/>
                <v:path gradientshapeok="t" o:connecttype="rect"/>
              </v:shapetype>
              <v:shape id="Text Box 2" o:spid="_x0000_s1026" type="#_x0000_t202" style="position:absolute;left:0;text-align:left;margin-left:226.15pt;margin-top:714.5pt;width:341.2pt;height:19.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" fillcolor="#a3c4ff" strokecolor="#4a7ebb">
                <v:fill color2="#e5eeff" rotate="t" angle="180" colors="0 #a3c4ff;22938f #bfd5ff;1 #e5eeff" focus="100%" type="gradient"/>
                <v:shadow on="t" color="black" opacity="24903f" origin=",.5" offset="0,.55556mm"/>
                <v:textbox style="mso-fit-shape-to-text:t">
                  <w:txbxContent>
                    <w:p w14:paraId="642D1735" w14:textId="77777777" w:rsidR="00130ADF" w:rsidRPr="002E7A97" w:rsidRDefault="00130ADF" w:rsidP="002E7A97">
                      <w:pPr>
                        <w:rPr>
                          <w:b/>
                          <w:color w:val="548DD4"/>
                        </w:rPr>
                      </w:pPr>
                      <w:r w:rsidRPr="002E7A97">
                        <w:rPr>
                          <w:b/>
                          <w:color w:val="548DD4"/>
                        </w:rPr>
                        <w:t>This is version 1.0 of the</w:t>
                      </w:r>
                      <w:r>
                        <w:rPr>
                          <w:b/>
                          <w:color w:val="548DD4"/>
                        </w:rPr>
                        <w:t xml:space="preserve"> </w:t>
                      </w:r>
                      <w:r w:rsidRPr="002E7A97">
                        <w:rPr>
                          <w:b/>
                          <w:color w:val="548DD4"/>
                        </w:rPr>
                        <w:t>Summary Template, dated 8/6/2014.</w:t>
                      </w:r>
                    </w:p>
                  </w:txbxContent>
                </v:textbox>
              </v:shape>
            </w:pict>
          </mc:Fallback>
        </mc:AlternateContent>
      </w:r>
      <w:r w:rsidRPr="005864F3">
        <w:rPr>
          <w:noProof/>
        </w:rPr>
        <mc:AlternateContent>
          <mc:Choice Requires="wps">
            <w:drawing>
              <wp:anchor distT="0" distB="0" distL="114300" distR="114300" simplePos="0" relativeHeight="251658240" behindDoc="0" locked="0" layoutInCell="1" allowOverlap="1" wp14:anchorId="675E2578" wp14:editId="06035A39">
                <wp:simplePos x="0" y="0"/>
                <wp:positionH relativeFrom="column">
                  <wp:posOffset>2872105</wp:posOffset>
                </wp:positionH>
                <wp:positionV relativeFrom="paragraph">
                  <wp:posOffset>9074150</wp:posOffset>
                </wp:positionV>
                <wp:extent cx="4333240" cy="247015"/>
                <wp:effectExtent l="57150" t="38100" r="48260" b="774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227594A4" w14:textId="77777777" w:rsidR="00130ADF" w:rsidRPr="002E7A97" w:rsidRDefault="00130ADF" w:rsidP="002E7A97">
                            <w:pPr>
                              <w:rPr>
                                <w:b/>
                                <w:color w:val="548DD4"/>
                              </w:rPr>
                            </w:pPr>
                            <w:r w:rsidRPr="002E7A97">
                              <w:rPr>
                                <w:b/>
                                <w:color w:val="548DD4"/>
                              </w:rPr>
                              <w:t>This is version 1.0 of the</w:t>
                            </w:r>
                            <w:r>
                              <w:rPr>
                                <w:b/>
                                <w:color w:val="548DD4"/>
                              </w:rPr>
                              <w:t xml:space="preserve"> </w:t>
                            </w:r>
                            <w:r w:rsidRPr="002E7A97">
                              <w:rPr>
                                <w:b/>
                                <w:color w:val="548DD4"/>
                              </w:rPr>
                              <w:t>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E2578" id="_x0000_s1027" type="#_x0000_t202" style="position:absolute;left:0;text-align:left;margin-left:226.15pt;margin-top:714.5pt;width:341.2pt;height:19.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" fillcolor="#a3c4ff" strokecolor="#4a7ebb">
                <v:fill color2="#e5eeff" rotate="t" angle="180" colors="0 #a3c4ff;22938f #bfd5ff;1 #e5eeff" focus="100%" type="gradient"/>
                <v:shadow on="t" color="black" opacity="24903f" origin=",.5" offset="0,.55556mm"/>
                <v:textbox style="mso-fit-shape-to-text:t">
                  <w:txbxContent>
                    <w:p w14:paraId="227594A4" w14:textId="77777777" w:rsidR="00130ADF" w:rsidRPr="002E7A97" w:rsidRDefault="00130ADF" w:rsidP="002E7A97">
                      <w:pPr>
                        <w:rPr>
                          <w:b/>
                          <w:color w:val="548DD4"/>
                        </w:rPr>
                      </w:pPr>
                      <w:r w:rsidRPr="002E7A97">
                        <w:rPr>
                          <w:b/>
                          <w:color w:val="548DD4"/>
                        </w:rPr>
                        <w:t>This is version 1.0 of the</w:t>
                      </w:r>
                      <w:r>
                        <w:rPr>
                          <w:b/>
                          <w:color w:val="548DD4"/>
                        </w:rPr>
                        <w:t xml:space="preserve"> </w:t>
                      </w:r>
                      <w:r w:rsidRPr="002E7A97">
                        <w:rPr>
                          <w:b/>
                          <w:color w:val="548DD4"/>
                        </w:rPr>
                        <w:t>Summary Template, dated 8/6/2014.</w:t>
                      </w:r>
                    </w:p>
                  </w:txbxContent>
                </v:textbox>
              </v:shape>
            </w:pict>
          </mc:Fallback>
        </mc:AlternateContent>
      </w:r>
      <w:r w:rsidRPr="005864F3">
        <w:rPr>
          <w:noProof/>
        </w:rPr>
        <mc:AlternateContent>
          <mc:Choice Requires="wps">
            <w:drawing>
              <wp:anchor distT="0" distB="0" distL="114300" distR="114300" simplePos="0" relativeHeight="251653120" behindDoc="0" locked="0" layoutInCell="1" allowOverlap="1" wp14:anchorId="21D068C1" wp14:editId="49A8FA26">
                <wp:simplePos x="0" y="0"/>
                <wp:positionH relativeFrom="column">
                  <wp:posOffset>2814955</wp:posOffset>
                </wp:positionH>
                <wp:positionV relativeFrom="paragraph">
                  <wp:posOffset>9166860</wp:posOffset>
                </wp:positionV>
                <wp:extent cx="4333240" cy="247015"/>
                <wp:effectExtent l="57150" t="38100" r="48260" b="774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4DBDCFF3" w14:textId="77777777" w:rsidR="00130ADF" w:rsidRPr="004121EB" w:rsidRDefault="00130ADF" w:rsidP="004121EB">
                            <w:pPr>
                              <w:rPr>
                                <w:b/>
                                <w:color w:val="548DD4"/>
                              </w:rPr>
                            </w:pPr>
                            <w:r w:rsidRPr="004121EB">
                              <w:rPr>
                                <w:b/>
                                <w:color w:val="548DD4"/>
                              </w:rPr>
                              <w:t>This is version 1.0 of the</w:t>
                            </w:r>
                            <w:r>
                              <w:rPr>
                                <w:b/>
                                <w:color w:val="548DD4"/>
                              </w:rPr>
                              <w:t xml:space="preserve"> </w:t>
                            </w:r>
                            <w:r w:rsidRPr="004121EB">
                              <w:rPr>
                                <w:b/>
                                <w:color w:val="548DD4"/>
                              </w:rPr>
                              <w:t>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068C1" id="_x0000_s1028" type="#_x0000_t202" style="position:absolute;left:0;text-align:left;margin-left:221.65pt;margin-top:721.8pt;width:341.2pt;height:19.4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" fillcolor="#a3c4ff" strokecolor="#4a7ebb">
                <v:fill color2="#e5eeff" rotate="t" angle="180" colors="0 #a3c4ff;22938f #bfd5ff;1 #e5eeff" focus="100%" type="gradient"/>
                <v:shadow on="t" color="black" opacity="24903f" origin=",.5" offset="0,.55556mm"/>
                <v:textbox style="mso-fit-shape-to-text:t">
                  <w:txbxContent>
                    <w:p w14:paraId="4DBDCFF3" w14:textId="77777777" w:rsidR="00130ADF" w:rsidRPr="004121EB" w:rsidRDefault="00130ADF" w:rsidP="004121EB">
                      <w:pPr>
                        <w:rPr>
                          <w:b/>
                          <w:color w:val="548DD4"/>
                        </w:rPr>
                      </w:pPr>
                      <w:r w:rsidRPr="004121EB">
                        <w:rPr>
                          <w:b/>
                          <w:color w:val="548DD4"/>
                        </w:rPr>
                        <w:t>This is version 1.0 of the</w:t>
                      </w:r>
                      <w:r>
                        <w:rPr>
                          <w:b/>
                          <w:color w:val="548DD4"/>
                        </w:rPr>
                        <w:t xml:space="preserve"> </w:t>
                      </w:r>
                      <w:r w:rsidRPr="004121EB">
                        <w:rPr>
                          <w:b/>
                          <w:color w:val="548DD4"/>
                        </w:rPr>
                        <w:t>Summary Template, dated 8/6/2014.</w:t>
                      </w:r>
                    </w:p>
                  </w:txbxContent>
                </v:textbox>
              </v:shape>
            </w:pict>
          </mc:Fallback>
        </mc:AlternateContent>
      </w:r>
      <w:r w:rsidRPr="005864F3">
        <w:rPr>
          <w:noProof/>
        </w:rPr>
        <mc:AlternateContent>
          <mc:Choice Requires="wps">
            <w:drawing>
              <wp:anchor distT="0" distB="0" distL="114300" distR="114300" simplePos="0" relativeHeight="251654144" behindDoc="0" locked="0" layoutInCell="1" allowOverlap="1" wp14:anchorId="534F66C4" wp14:editId="72915B8B">
                <wp:simplePos x="0" y="0"/>
                <wp:positionH relativeFrom="column">
                  <wp:posOffset>2814955</wp:posOffset>
                </wp:positionH>
                <wp:positionV relativeFrom="paragraph">
                  <wp:posOffset>9166860</wp:posOffset>
                </wp:positionV>
                <wp:extent cx="4333240" cy="247015"/>
                <wp:effectExtent l="57150" t="38100" r="48260" b="774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68BE6D82" w14:textId="77777777" w:rsidR="00130ADF" w:rsidRPr="004121EB" w:rsidRDefault="00130ADF" w:rsidP="004121EB">
                            <w:pPr>
                              <w:rPr>
                                <w:b/>
                                <w:color w:val="548DD4"/>
                              </w:rPr>
                            </w:pPr>
                            <w:r w:rsidRPr="004121EB">
                              <w:rPr>
                                <w:b/>
                                <w:color w:val="548DD4"/>
                              </w:rPr>
                              <w:t>This is version 1.0 of the</w:t>
                            </w:r>
                            <w:r>
                              <w:rPr>
                                <w:b/>
                                <w:color w:val="548DD4"/>
                              </w:rPr>
                              <w:t xml:space="preserve"> </w:t>
                            </w:r>
                            <w:r w:rsidRPr="004121EB">
                              <w:rPr>
                                <w:b/>
                                <w:color w:val="548DD4"/>
                              </w:rPr>
                              <w:t>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4F66C4" id="_x0000_s1029" type="#_x0000_t202" style="position:absolute;left:0;text-align:left;margin-left:221.65pt;margin-top:721.8pt;width:341.2pt;height:19.4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" fillcolor="#a3c4ff" strokecolor="#4a7ebb">
                <v:fill color2="#e5eeff" rotate="t" angle="180" colors="0 #a3c4ff;22938f #bfd5ff;1 #e5eeff" focus="100%" type="gradient"/>
                <v:shadow on="t" color="black" opacity="24903f" origin=",.5" offset="0,.55556mm"/>
                <v:textbox style="mso-fit-shape-to-text:t">
                  <w:txbxContent>
                    <w:p w14:paraId="68BE6D82" w14:textId="77777777" w:rsidR="00130ADF" w:rsidRPr="004121EB" w:rsidRDefault="00130ADF" w:rsidP="004121EB">
                      <w:pPr>
                        <w:rPr>
                          <w:b/>
                          <w:color w:val="548DD4"/>
                        </w:rPr>
                      </w:pPr>
                      <w:r w:rsidRPr="004121EB">
                        <w:rPr>
                          <w:b/>
                          <w:color w:val="548DD4"/>
                        </w:rPr>
                        <w:t>This is version 1.0 of the</w:t>
                      </w:r>
                      <w:r>
                        <w:rPr>
                          <w:b/>
                          <w:color w:val="548DD4"/>
                        </w:rPr>
                        <w:t xml:space="preserve"> </w:t>
                      </w:r>
                      <w:r w:rsidRPr="004121EB">
                        <w:rPr>
                          <w:b/>
                          <w:color w:val="548DD4"/>
                        </w:rPr>
                        <w:t>Summary Template, dated 8/6/2014.</w:t>
                      </w:r>
                    </w:p>
                  </w:txbxContent>
                </v:textbox>
              </v:shape>
            </w:pict>
          </mc:Fallback>
        </mc:AlternateContent>
      </w:r>
      <w:r w:rsidRPr="005864F3">
        <w:rPr>
          <w:noProof/>
        </w:rPr>
        <mc:AlternateContent>
          <mc:Choice Requires="wps">
            <w:drawing>
              <wp:anchor distT="0" distB="0" distL="114300" distR="114300" simplePos="0" relativeHeight="251655168" behindDoc="0" locked="0" layoutInCell="1" allowOverlap="1" wp14:anchorId="28263EF4" wp14:editId="4D71D83C">
                <wp:simplePos x="0" y="0"/>
                <wp:positionH relativeFrom="column">
                  <wp:posOffset>2814955</wp:posOffset>
                </wp:positionH>
                <wp:positionV relativeFrom="paragraph">
                  <wp:posOffset>9166860</wp:posOffset>
                </wp:positionV>
                <wp:extent cx="4333240" cy="247015"/>
                <wp:effectExtent l="57150" t="38100" r="48260" b="774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6CDB4C24" w14:textId="77777777" w:rsidR="00130ADF" w:rsidRPr="004121EB" w:rsidRDefault="00130ADF" w:rsidP="004121EB">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263EF4" id="_x0000_s1030" type="#_x0000_t202" style="position:absolute;left:0;text-align:left;margin-left:221.65pt;margin-top:721.8pt;width:341.2pt;height:19.4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" fillcolor="#a3c4ff" strokecolor="#4a7ebb">
                <v:fill color2="#e5eeff" rotate="t" angle="180" colors="0 #a3c4ff;22938f #bfd5ff;1 #e5eeff" focus="100%" type="gradient"/>
                <v:shadow on="t" color="black" opacity="24903f" origin=",.5" offset="0,.55556mm"/>
                <v:textbox style="mso-fit-shape-to-text:t">
                  <w:txbxContent>
                    <w:p w14:paraId="6CDB4C24" w14:textId="77777777" w:rsidR="00130ADF" w:rsidRPr="004121EB" w:rsidRDefault="00130ADF" w:rsidP="004121EB">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v:textbox>
              </v:shape>
            </w:pict>
          </mc:Fallback>
        </mc:AlternateContent>
      </w:r>
      <w:r w:rsidRPr="005864F3">
        <w:rPr>
          <w:noProof/>
        </w:rPr>
        <mc:AlternateContent>
          <mc:Choice Requires="wps">
            <w:drawing>
              <wp:anchor distT="0" distB="0" distL="114300" distR="114300" simplePos="0" relativeHeight="251656192" behindDoc="0" locked="0" layoutInCell="1" allowOverlap="1" wp14:anchorId="5E49D0A2" wp14:editId="23814FA3">
                <wp:simplePos x="0" y="0"/>
                <wp:positionH relativeFrom="column">
                  <wp:posOffset>2814955</wp:posOffset>
                </wp:positionH>
                <wp:positionV relativeFrom="paragraph">
                  <wp:posOffset>9166860</wp:posOffset>
                </wp:positionV>
                <wp:extent cx="4333240" cy="247015"/>
                <wp:effectExtent l="57150" t="38100" r="48260" b="774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3F203821" w14:textId="77777777" w:rsidR="00130ADF" w:rsidRPr="004121EB" w:rsidRDefault="00130ADF" w:rsidP="004121EB">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49D0A2" id="_x0000_s1031" type="#_x0000_t202" style="position:absolute;left:0;text-align:left;margin-left:221.65pt;margin-top:721.8pt;width:341.2pt;height:19.4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" fillcolor="#a3c4ff" strokecolor="#4a7ebb">
                <v:fill color2="#e5eeff" rotate="t" angle="180" colors="0 #a3c4ff;22938f #bfd5ff;1 #e5eeff" focus="100%" type="gradient"/>
                <v:shadow on="t" color="black" opacity="24903f" origin=",.5" offset="0,.55556mm"/>
                <v:textbox style="mso-fit-shape-to-text:t">
                  <w:txbxContent>
                    <w:p w14:paraId="3F203821" w14:textId="77777777" w:rsidR="00130ADF" w:rsidRPr="004121EB" w:rsidRDefault="00130ADF" w:rsidP="004121EB">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v:textbox>
              </v:shape>
            </w:pict>
          </mc:Fallback>
        </mc:AlternateContent>
      </w:r>
      <w:r w:rsidRPr="005864F3">
        <w:rPr>
          <w:noProof/>
        </w:rPr>
        <mc:AlternateContent>
          <mc:Choice Requires="wps">
            <w:drawing>
              <wp:anchor distT="0" distB="0" distL="114300" distR="114300" simplePos="0" relativeHeight="251657216" behindDoc="0" locked="0" layoutInCell="1" allowOverlap="1" wp14:anchorId="50D5C751" wp14:editId="32D8F1E3">
                <wp:simplePos x="0" y="0"/>
                <wp:positionH relativeFrom="column">
                  <wp:posOffset>2814955</wp:posOffset>
                </wp:positionH>
                <wp:positionV relativeFrom="paragraph">
                  <wp:posOffset>9166860</wp:posOffset>
                </wp:positionV>
                <wp:extent cx="4333240" cy="247015"/>
                <wp:effectExtent l="57150" t="38100" r="48260" b="774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33AECD1D" w14:textId="77777777" w:rsidR="00130ADF" w:rsidRPr="004121EB" w:rsidRDefault="00130ADF" w:rsidP="004121EB">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5C751" id="_x0000_s1032" type="#_x0000_t202" style="position:absolute;left:0;text-align:left;margin-left:221.65pt;margin-top:721.8pt;width:341.2pt;height:19.4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" fillcolor="#a3c4ff" strokecolor="#4a7ebb">
                <v:fill color2="#e5eeff" rotate="t" angle="180" colors="0 #a3c4ff;22938f #bfd5ff;1 #e5eeff" focus="100%" type="gradient"/>
                <v:shadow on="t" color="black" opacity="24903f" origin=",.5" offset="0,.55556mm"/>
                <v:textbox style="mso-fit-shape-to-text:t">
                  <w:txbxContent>
                    <w:p w14:paraId="33AECD1D" w14:textId="77777777" w:rsidR="00130ADF" w:rsidRPr="004121EB" w:rsidRDefault="00130ADF" w:rsidP="004121EB">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v:textbox>
              </v:shape>
            </w:pict>
          </mc:Fallback>
        </mc:AlternateContent>
      </w:r>
      <w:bookmarkStart w:id="0" w:name="_Toc321299585"/>
      <w:bookmarkStart w:id="1" w:name="_Toc321833417"/>
    </w:p>
    <w:p w14:paraId="59ACAE05" w14:textId="77777777" w:rsidR="00CA1A55" w:rsidRPr="005864F3" w:rsidRDefault="00311132" w:rsidP="00C6737D">
      <w:pPr>
        <w:pStyle w:val="TOCHeading"/>
        <w:spacing w:before="0"/>
        <w:jc w:val="center"/>
        <w:rPr>
          <w:rFonts w:ascii="Arial" w:hAnsi="Arial" w:cs="Arial"/>
          <w:color w:val="auto"/>
        </w:rPr>
      </w:pPr>
      <w:bookmarkStart w:id="2" w:name="_Toc1560757"/>
      <w:bookmarkStart w:id="3" w:name="_Toc1560758"/>
      <w:bookmarkStart w:id="4" w:name="_Toc1560759"/>
      <w:bookmarkStart w:id="5" w:name="_Toc1560760"/>
      <w:bookmarkStart w:id="6" w:name="_Toc1560765"/>
      <w:bookmarkStart w:id="7" w:name="_Toc1560769"/>
      <w:bookmarkStart w:id="8" w:name="_Toc1560770"/>
      <w:bookmarkStart w:id="9" w:name="_Toc1560771"/>
      <w:bookmarkStart w:id="10" w:name="_Toc1560772"/>
      <w:bookmarkStart w:id="11" w:name="_Toc1560773"/>
      <w:bookmarkStart w:id="12" w:name="_Toc1560774"/>
      <w:bookmarkStart w:id="13" w:name="_Toc1560775"/>
      <w:bookmarkStart w:id="14" w:name="_Toc1560804"/>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5864F3">
        <w:rPr>
          <w:rFonts w:ascii="Arial" w:hAnsi="Arial" w:cs="Arial"/>
          <w:color w:val="auto"/>
        </w:rPr>
        <w:lastRenderedPageBreak/>
        <w:t>T</w:t>
      </w:r>
      <w:r w:rsidR="007B627D" w:rsidRPr="005864F3">
        <w:rPr>
          <w:rFonts w:ascii="Arial" w:hAnsi="Arial" w:cs="Arial"/>
          <w:color w:val="auto"/>
        </w:rPr>
        <w:t>a</w:t>
      </w:r>
      <w:r w:rsidR="00CA1A55" w:rsidRPr="005864F3">
        <w:rPr>
          <w:rFonts w:ascii="Arial" w:hAnsi="Arial" w:cs="Arial"/>
          <w:color w:val="auto"/>
        </w:rPr>
        <w:t>ble of Contents</w:t>
      </w:r>
    </w:p>
    <w:p w14:paraId="559E0B69" w14:textId="2AB16B96" w:rsidR="004C2EB5" w:rsidRDefault="00CA1A55">
      <w:pPr>
        <w:pStyle w:val="TOC1"/>
        <w:rPr>
          <w:rFonts w:asciiTheme="minorHAnsi" w:eastAsiaTheme="minorEastAsia" w:hAnsiTheme="minorHAnsi" w:cstheme="minorBidi"/>
          <w:b w:val="0"/>
          <w:noProof/>
          <w:sz w:val="22"/>
          <w:szCs w:val="22"/>
        </w:rPr>
      </w:pPr>
      <w:r w:rsidRPr="005864F3">
        <w:rPr>
          <w:bCs/>
          <w:noProof/>
        </w:rPr>
        <w:fldChar w:fldCharType="begin"/>
      </w:r>
      <w:r w:rsidRPr="005864F3">
        <w:rPr>
          <w:bCs/>
          <w:noProof/>
        </w:rPr>
        <w:instrText xml:space="preserve"> TOC \o "1-3" \h \z \u </w:instrText>
      </w:r>
      <w:r w:rsidRPr="005864F3">
        <w:rPr>
          <w:bCs/>
          <w:noProof/>
        </w:rPr>
        <w:fldChar w:fldCharType="separate"/>
      </w:r>
      <w:hyperlink w:anchor="_Toc130392992" w:history="1">
        <w:r w:rsidR="004C2EB5" w:rsidRPr="003C39D4">
          <w:rPr>
            <w:rStyle w:val="Hyperlink"/>
            <w:noProof/>
          </w:rPr>
          <w:t>1</w:t>
        </w:r>
        <w:r w:rsidR="004C2EB5">
          <w:rPr>
            <w:rFonts w:asciiTheme="minorHAnsi" w:eastAsiaTheme="minorEastAsia" w:hAnsiTheme="minorHAnsi" w:cstheme="minorBidi"/>
            <w:b w:val="0"/>
            <w:noProof/>
            <w:sz w:val="22"/>
            <w:szCs w:val="22"/>
          </w:rPr>
          <w:tab/>
        </w:r>
        <w:r w:rsidR="004C2EB5" w:rsidRPr="003C39D4">
          <w:rPr>
            <w:rStyle w:val="Hyperlink"/>
            <w:noProof/>
          </w:rPr>
          <w:t>Document Overview</w:t>
        </w:r>
        <w:r w:rsidR="004C2EB5">
          <w:rPr>
            <w:noProof/>
            <w:webHidden/>
          </w:rPr>
          <w:tab/>
        </w:r>
        <w:r w:rsidR="004C2EB5">
          <w:rPr>
            <w:noProof/>
            <w:webHidden/>
          </w:rPr>
          <w:fldChar w:fldCharType="begin"/>
        </w:r>
        <w:r w:rsidR="004C2EB5">
          <w:rPr>
            <w:noProof/>
            <w:webHidden/>
          </w:rPr>
          <w:instrText xml:space="preserve"> PAGEREF _Toc130392992 \h </w:instrText>
        </w:r>
        <w:r w:rsidR="004C2EB5">
          <w:rPr>
            <w:noProof/>
            <w:webHidden/>
          </w:rPr>
        </w:r>
        <w:r w:rsidR="004C2EB5">
          <w:rPr>
            <w:noProof/>
            <w:webHidden/>
          </w:rPr>
          <w:fldChar w:fldCharType="separate"/>
        </w:r>
        <w:r w:rsidR="004C2EB5">
          <w:rPr>
            <w:noProof/>
            <w:webHidden/>
          </w:rPr>
          <w:t>3</w:t>
        </w:r>
        <w:r w:rsidR="004C2EB5">
          <w:rPr>
            <w:noProof/>
            <w:webHidden/>
          </w:rPr>
          <w:fldChar w:fldCharType="end"/>
        </w:r>
      </w:hyperlink>
    </w:p>
    <w:p w14:paraId="2B28A180" w14:textId="52CE55F3" w:rsidR="004C2EB5" w:rsidRDefault="004C2EB5">
      <w:pPr>
        <w:pStyle w:val="TOC2"/>
        <w:rPr>
          <w:rFonts w:asciiTheme="minorHAnsi" w:eastAsiaTheme="minorEastAsia" w:hAnsiTheme="minorHAnsi" w:cstheme="minorBidi"/>
          <w:sz w:val="22"/>
          <w:szCs w:val="22"/>
        </w:rPr>
      </w:pPr>
      <w:hyperlink w:anchor="_Toc130392993" w:history="1">
        <w:r w:rsidRPr="003C39D4">
          <w:rPr>
            <w:rStyle w:val="Hyperlink"/>
          </w:rPr>
          <w:t>1.1</w:t>
        </w:r>
        <w:r>
          <w:rPr>
            <w:rFonts w:asciiTheme="minorHAnsi" w:eastAsiaTheme="minorEastAsia" w:hAnsiTheme="minorHAnsi" w:cstheme="minorBidi"/>
            <w:sz w:val="22"/>
            <w:szCs w:val="22"/>
          </w:rPr>
          <w:tab/>
        </w:r>
        <w:r w:rsidRPr="003C39D4">
          <w:rPr>
            <w:rStyle w:val="Hyperlink"/>
          </w:rPr>
          <w:t>Document Purpose</w:t>
        </w:r>
        <w:r>
          <w:rPr>
            <w:webHidden/>
          </w:rPr>
          <w:tab/>
        </w:r>
        <w:r>
          <w:rPr>
            <w:webHidden/>
          </w:rPr>
          <w:fldChar w:fldCharType="begin"/>
        </w:r>
        <w:r>
          <w:rPr>
            <w:webHidden/>
          </w:rPr>
          <w:instrText xml:space="preserve"> PAGEREF _Toc130392993 \h </w:instrText>
        </w:r>
        <w:r>
          <w:rPr>
            <w:webHidden/>
          </w:rPr>
        </w:r>
        <w:r>
          <w:rPr>
            <w:webHidden/>
          </w:rPr>
          <w:fldChar w:fldCharType="separate"/>
        </w:r>
        <w:r>
          <w:rPr>
            <w:webHidden/>
          </w:rPr>
          <w:t>3</w:t>
        </w:r>
        <w:r>
          <w:rPr>
            <w:webHidden/>
          </w:rPr>
          <w:fldChar w:fldCharType="end"/>
        </w:r>
      </w:hyperlink>
    </w:p>
    <w:p w14:paraId="50C8639F" w14:textId="1DA44CFA" w:rsidR="004C2EB5" w:rsidRDefault="004C2EB5">
      <w:pPr>
        <w:pStyle w:val="TOC2"/>
        <w:rPr>
          <w:rFonts w:asciiTheme="minorHAnsi" w:eastAsiaTheme="minorEastAsia" w:hAnsiTheme="minorHAnsi" w:cstheme="minorBidi"/>
          <w:sz w:val="22"/>
          <w:szCs w:val="22"/>
        </w:rPr>
      </w:pPr>
      <w:hyperlink w:anchor="_Toc130392994" w:history="1">
        <w:r w:rsidRPr="003C39D4">
          <w:rPr>
            <w:rStyle w:val="Hyperlink"/>
          </w:rPr>
          <w:t>1.2</w:t>
        </w:r>
        <w:r>
          <w:rPr>
            <w:rFonts w:asciiTheme="minorHAnsi" w:eastAsiaTheme="minorEastAsia" w:hAnsiTheme="minorHAnsi" w:cstheme="minorBidi"/>
            <w:sz w:val="22"/>
            <w:szCs w:val="22"/>
          </w:rPr>
          <w:tab/>
        </w:r>
        <w:r w:rsidRPr="003C39D4">
          <w:rPr>
            <w:rStyle w:val="Hyperlink"/>
          </w:rPr>
          <w:t>Document Management Details</w:t>
        </w:r>
        <w:r>
          <w:rPr>
            <w:webHidden/>
          </w:rPr>
          <w:tab/>
        </w:r>
        <w:r>
          <w:rPr>
            <w:webHidden/>
          </w:rPr>
          <w:fldChar w:fldCharType="begin"/>
        </w:r>
        <w:r>
          <w:rPr>
            <w:webHidden/>
          </w:rPr>
          <w:instrText xml:space="preserve"> PAGEREF _Toc130392994 \h </w:instrText>
        </w:r>
        <w:r>
          <w:rPr>
            <w:webHidden/>
          </w:rPr>
        </w:r>
        <w:r>
          <w:rPr>
            <w:webHidden/>
          </w:rPr>
          <w:fldChar w:fldCharType="separate"/>
        </w:r>
        <w:r>
          <w:rPr>
            <w:webHidden/>
          </w:rPr>
          <w:t>3</w:t>
        </w:r>
        <w:r>
          <w:rPr>
            <w:webHidden/>
          </w:rPr>
          <w:fldChar w:fldCharType="end"/>
        </w:r>
      </w:hyperlink>
    </w:p>
    <w:p w14:paraId="32A2A67A" w14:textId="0308513D" w:rsidR="004C2EB5" w:rsidRDefault="004C2EB5">
      <w:pPr>
        <w:pStyle w:val="TOC2"/>
        <w:rPr>
          <w:rFonts w:asciiTheme="minorHAnsi" w:eastAsiaTheme="minorEastAsia" w:hAnsiTheme="minorHAnsi" w:cstheme="minorBidi"/>
          <w:sz w:val="22"/>
          <w:szCs w:val="22"/>
        </w:rPr>
      </w:pPr>
      <w:hyperlink w:anchor="_Toc130392995" w:history="1">
        <w:r w:rsidRPr="003C39D4">
          <w:rPr>
            <w:rStyle w:val="Hyperlink"/>
          </w:rPr>
          <w:t>1.3</w:t>
        </w:r>
        <w:r>
          <w:rPr>
            <w:rFonts w:asciiTheme="minorHAnsi" w:eastAsiaTheme="minorEastAsia" w:hAnsiTheme="minorHAnsi" w:cstheme="minorBidi"/>
            <w:sz w:val="22"/>
            <w:szCs w:val="22"/>
          </w:rPr>
          <w:tab/>
        </w:r>
        <w:r w:rsidRPr="003C39D4">
          <w:rPr>
            <w:rStyle w:val="Hyperlink"/>
          </w:rPr>
          <w:t>Document Author/Contributor</w:t>
        </w:r>
        <w:r>
          <w:rPr>
            <w:webHidden/>
          </w:rPr>
          <w:tab/>
        </w:r>
        <w:r>
          <w:rPr>
            <w:webHidden/>
          </w:rPr>
          <w:fldChar w:fldCharType="begin"/>
        </w:r>
        <w:r>
          <w:rPr>
            <w:webHidden/>
          </w:rPr>
          <w:instrText xml:space="preserve"> PAGEREF _Toc130392995 \h </w:instrText>
        </w:r>
        <w:r>
          <w:rPr>
            <w:webHidden/>
          </w:rPr>
        </w:r>
        <w:r>
          <w:rPr>
            <w:webHidden/>
          </w:rPr>
          <w:fldChar w:fldCharType="separate"/>
        </w:r>
        <w:r>
          <w:rPr>
            <w:webHidden/>
          </w:rPr>
          <w:t>3</w:t>
        </w:r>
        <w:r>
          <w:rPr>
            <w:webHidden/>
          </w:rPr>
          <w:fldChar w:fldCharType="end"/>
        </w:r>
      </w:hyperlink>
    </w:p>
    <w:p w14:paraId="24D95663" w14:textId="311B933F" w:rsidR="004C2EB5" w:rsidRDefault="004C2EB5">
      <w:pPr>
        <w:pStyle w:val="TOC2"/>
        <w:rPr>
          <w:rFonts w:asciiTheme="minorHAnsi" w:eastAsiaTheme="minorEastAsia" w:hAnsiTheme="minorHAnsi" w:cstheme="minorBidi"/>
          <w:sz w:val="22"/>
          <w:szCs w:val="22"/>
        </w:rPr>
      </w:pPr>
      <w:hyperlink w:anchor="_Toc130392996" w:history="1">
        <w:r w:rsidRPr="003C39D4">
          <w:rPr>
            <w:rStyle w:val="Hyperlink"/>
          </w:rPr>
          <w:t>1.4</w:t>
        </w:r>
        <w:r>
          <w:rPr>
            <w:rFonts w:asciiTheme="minorHAnsi" w:eastAsiaTheme="minorEastAsia" w:hAnsiTheme="minorHAnsi" w:cstheme="minorBidi"/>
            <w:sz w:val="22"/>
            <w:szCs w:val="22"/>
          </w:rPr>
          <w:tab/>
        </w:r>
        <w:r w:rsidRPr="003C39D4">
          <w:rPr>
            <w:rStyle w:val="Hyperlink"/>
          </w:rPr>
          <w:t>Document Review and Approval</w:t>
        </w:r>
        <w:r>
          <w:rPr>
            <w:webHidden/>
          </w:rPr>
          <w:tab/>
        </w:r>
        <w:r>
          <w:rPr>
            <w:webHidden/>
          </w:rPr>
          <w:fldChar w:fldCharType="begin"/>
        </w:r>
        <w:r>
          <w:rPr>
            <w:webHidden/>
          </w:rPr>
          <w:instrText xml:space="preserve"> PAGEREF _Toc130392996 \h </w:instrText>
        </w:r>
        <w:r>
          <w:rPr>
            <w:webHidden/>
          </w:rPr>
        </w:r>
        <w:r>
          <w:rPr>
            <w:webHidden/>
          </w:rPr>
          <w:fldChar w:fldCharType="separate"/>
        </w:r>
        <w:r>
          <w:rPr>
            <w:webHidden/>
          </w:rPr>
          <w:t>4</w:t>
        </w:r>
        <w:r>
          <w:rPr>
            <w:webHidden/>
          </w:rPr>
          <w:fldChar w:fldCharType="end"/>
        </w:r>
      </w:hyperlink>
    </w:p>
    <w:p w14:paraId="40D3D30E" w14:textId="27EB8E0C" w:rsidR="004C2EB5" w:rsidRDefault="004C2EB5">
      <w:pPr>
        <w:pStyle w:val="TOC2"/>
        <w:rPr>
          <w:rFonts w:asciiTheme="minorHAnsi" w:eastAsiaTheme="minorEastAsia" w:hAnsiTheme="minorHAnsi" w:cstheme="minorBidi"/>
          <w:sz w:val="22"/>
          <w:szCs w:val="22"/>
        </w:rPr>
      </w:pPr>
      <w:hyperlink w:anchor="_Toc130392997" w:history="1">
        <w:r w:rsidRPr="003C39D4">
          <w:rPr>
            <w:rStyle w:val="Hyperlink"/>
          </w:rPr>
          <w:t>1.5</w:t>
        </w:r>
        <w:r>
          <w:rPr>
            <w:rFonts w:asciiTheme="minorHAnsi" w:eastAsiaTheme="minorEastAsia" w:hAnsiTheme="minorHAnsi" w:cstheme="minorBidi"/>
            <w:sz w:val="22"/>
            <w:szCs w:val="22"/>
          </w:rPr>
          <w:tab/>
        </w:r>
        <w:r w:rsidRPr="003C39D4">
          <w:rPr>
            <w:rStyle w:val="Hyperlink"/>
          </w:rPr>
          <w:t>Change History Log</w:t>
        </w:r>
        <w:r>
          <w:rPr>
            <w:webHidden/>
          </w:rPr>
          <w:tab/>
        </w:r>
        <w:r>
          <w:rPr>
            <w:webHidden/>
          </w:rPr>
          <w:fldChar w:fldCharType="begin"/>
        </w:r>
        <w:r>
          <w:rPr>
            <w:webHidden/>
          </w:rPr>
          <w:instrText xml:space="preserve"> PAGEREF _Toc130392997 \h </w:instrText>
        </w:r>
        <w:r>
          <w:rPr>
            <w:webHidden/>
          </w:rPr>
        </w:r>
        <w:r>
          <w:rPr>
            <w:webHidden/>
          </w:rPr>
          <w:fldChar w:fldCharType="separate"/>
        </w:r>
        <w:r>
          <w:rPr>
            <w:webHidden/>
          </w:rPr>
          <w:t>4</w:t>
        </w:r>
        <w:r>
          <w:rPr>
            <w:webHidden/>
          </w:rPr>
          <w:fldChar w:fldCharType="end"/>
        </w:r>
      </w:hyperlink>
    </w:p>
    <w:p w14:paraId="195497AE" w14:textId="4EF49F8F" w:rsidR="004C2EB5" w:rsidRDefault="004C2EB5">
      <w:pPr>
        <w:pStyle w:val="TOC1"/>
        <w:rPr>
          <w:rFonts w:asciiTheme="minorHAnsi" w:eastAsiaTheme="minorEastAsia" w:hAnsiTheme="minorHAnsi" w:cstheme="minorBidi"/>
          <w:b w:val="0"/>
          <w:noProof/>
          <w:sz w:val="22"/>
          <w:szCs w:val="22"/>
        </w:rPr>
      </w:pPr>
      <w:hyperlink w:anchor="_Toc130392998" w:history="1">
        <w:r w:rsidRPr="003C39D4">
          <w:rPr>
            <w:rStyle w:val="Hyperlink"/>
            <w:noProof/>
          </w:rPr>
          <w:t>2</w:t>
        </w:r>
        <w:r>
          <w:rPr>
            <w:rFonts w:asciiTheme="minorHAnsi" w:eastAsiaTheme="minorEastAsia" w:hAnsiTheme="minorHAnsi" w:cstheme="minorBidi"/>
            <w:b w:val="0"/>
            <w:noProof/>
            <w:sz w:val="22"/>
            <w:szCs w:val="22"/>
          </w:rPr>
          <w:tab/>
        </w:r>
        <w:r w:rsidRPr="003C39D4">
          <w:rPr>
            <w:rStyle w:val="Hyperlink"/>
            <w:noProof/>
          </w:rPr>
          <w:t>Change Request Purpose</w:t>
        </w:r>
        <w:r>
          <w:rPr>
            <w:noProof/>
            <w:webHidden/>
          </w:rPr>
          <w:tab/>
        </w:r>
        <w:r>
          <w:rPr>
            <w:noProof/>
            <w:webHidden/>
          </w:rPr>
          <w:fldChar w:fldCharType="begin"/>
        </w:r>
        <w:r>
          <w:rPr>
            <w:noProof/>
            <w:webHidden/>
          </w:rPr>
          <w:instrText xml:space="preserve"> PAGEREF _Toc130392998 \h </w:instrText>
        </w:r>
        <w:r>
          <w:rPr>
            <w:noProof/>
            <w:webHidden/>
          </w:rPr>
        </w:r>
        <w:r>
          <w:rPr>
            <w:noProof/>
            <w:webHidden/>
          </w:rPr>
          <w:fldChar w:fldCharType="separate"/>
        </w:r>
        <w:r>
          <w:rPr>
            <w:noProof/>
            <w:webHidden/>
          </w:rPr>
          <w:t>4</w:t>
        </w:r>
        <w:r>
          <w:rPr>
            <w:noProof/>
            <w:webHidden/>
          </w:rPr>
          <w:fldChar w:fldCharType="end"/>
        </w:r>
      </w:hyperlink>
    </w:p>
    <w:p w14:paraId="5D4BAEA6" w14:textId="72CAF0B8" w:rsidR="004C2EB5" w:rsidRDefault="004C2EB5">
      <w:pPr>
        <w:pStyle w:val="TOC2"/>
        <w:rPr>
          <w:rFonts w:asciiTheme="minorHAnsi" w:eastAsiaTheme="minorEastAsia" w:hAnsiTheme="minorHAnsi" w:cstheme="minorBidi"/>
          <w:sz w:val="22"/>
          <w:szCs w:val="22"/>
        </w:rPr>
      </w:pPr>
      <w:hyperlink w:anchor="_Toc130392999" w:history="1">
        <w:r w:rsidRPr="003C39D4">
          <w:rPr>
            <w:rStyle w:val="Hyperlink"/>
          </w:rPr>
          <w:t>2.1</w:t>
        </w:r>
        <w:r>
          <w:rPr>
            <w:rFonts w:asciiTheme="minorHAnsi" w:eastAsiaTheme="minorEastAsia" w:hAnsiTheme="minorHAnsi" w:cstheme="minorBidi"/>
            <w:sz w:val="22"/>
            <w:szCs w:val="22"/>
          </w:rPr>
          <w:tab/>
        </w:r>
        <w:r w:rsidRPr="003C39D4">
          <w:rPr>
            <w:rStyle w:val="Hyperlink"/>
          </w:rPr>
          <w:t>Business Objective</w:t>
        </w:r>
        <w:r>
          <w:rPr>
            <w:webHidden/>
          </w:rPr>
          <w:tab/>
        </w:r>
        <w:r>
          <w:rPr>
            <w:webHidden/>
          </w:rPr>
          <w:fldChar w:fldCharType="begin"/>
        </w:r>
        <w:r>
          <w:rPr>
            <w:webHidden/>
          </w:rPr>
          <w:instrText xml:space="preserve"> PAGEREF _Toc130392999 \h </w:instrText>
        </w:r>
        <w:r>
          <w:rPr>
            <w:webHidden/>
          </w:rPr>
        </w:r>
        <w:r>
          <w:rPr>
            <w:webHidden/>
          </w:rPr>
          <w:fldChar w:fldCharType="separate"/>
        </w:r>
        <w:r>
          <w:rPr>
            <w:webHidden/>
          </w:rPr>
          <w:t>4</w:t>
        </w:r>
        <w:r>
          <w:rPr>
            <w:webHidden/>
          </w:rPr>
          <w:fldChar w:fldCharType="end"/>
        </w:r>
      </w:hyperlink>
    </w:p>
    <w:p w14:paraId="3B77F83D" w14:textId="3141E65A" w:rsidR="004C2EB5" w:rsidRDefault="004C2EB5">
      <w:pPr>
        <w:pStyle w:val="TOC2"/>
        <w:rPr>
          <w:rFonts w:asciiTheme="minorHAnsi" w:eastAsiaTheme="minorEastAsia" w:hAnsiTheme="minorHAnsi" w:cstheme="minorBidi"/>
          <w:sz w:val="22"/>
          <w:szCs w:val="22"/>
        </w:rPr>
      </w:pPr>
      <w:hyperlink w:anchor="_Toc130393000" w:history="1">
        <w:r w:rsidRPr="003C39D4">
          <w:rPr>
            <w:rStyle w:val="Hyperlink"/>
          </w:rPr>
          <w:t>2.2</w:t>
        </w:r>
        <w:r>
          <w:rPr>
            <w:rFonts w:asciiTheme="minorHAnsi" w:eastAsiaTheme="minorEastAsia" w:hAnsiTheme="minorHAnsi" w:cstheme="minorBidi"/>
            <w:sz w:val="22"/>
            <w:szCs w:val="22"/>
          </w:rPr>
          <w:tab/>
        </w:r>
        <w:r w:rsidRPr="003C39D4">
          <w:rPr>
            <w:rStyle w:val="Hyperlink"/>
          </w:rPr>
          <w:t>Stakeholder Business Requirements</w:t>
        </w:r>
        <w:r>
          <w:rPr>
            <w:webHidden/>
          </w:rPr>
          <w:tab/>
        </w:r>
        <w:r>
          <w:rPr>
            <w:webHidden/>
          </w:rPr>
          <w:fldChar w:fldCharType="begin"/>
        </w:r>
        <w:r>
          <w:rPr>
            <w:webHidden/>
          </w:rPr>
          <w:instrText xml:space="preserve"> PAGEREF _Toc130393000 \h </w:instrText>
        </w:r>
        <w:r>
          <w:rPr>
            <w:webHidden/>
          </w:rPr>
        </w:r>
        <w:r>
          <w:rPr>
            <w:webHidden/>
          </w:rPr>
          <w:fldChar w:fldCharType="separate"/>
        </w:r>
        <w:r>
          <w:rPr>
            <w:webHidden/>
          </w:rPr>
          <w:t>5</w:t>
        </w:r>
        <w:r>
          <w:rPr>
            <w:webHidden/>
          </w:rPr>
          <w:fldChar w:fldCharType="end"/>
        </w:r>
      </w:hyperlink>
    </w:p>
    <w:p w14:paraId="047AFF26" w14:textId="36E3A3C1" w:rsidR="004C2EB5" w:rsidRDefault="004C2EB5">
      <w:pPr>
        <w:pStyle w:val="TOC1"/>
        <w:rPr>
          <w:rFonts w:asciiTheme="minorHAnsi" w:eastAsiaTheme="minorEastAsia" w:hAnsiTheme="minorHAnsi" w:cstheme="minorBidi"/>
          <w:b w:val="0"/>
          <w:noProof/>
          <w:sz w:val="22"/>
          <w:szCs w:val="22"/>
        </w:rPr>
      </w:pPr>
      <w:hyperlink w:anchor="_Toc130393001" w:history="1">
        <w:r w:rsidRPr="003C39D4">
          <w:rPr>
            <w:rStyle w:val="Hyperlink"/>
            <w:noProof/>
          </w:rPr>
          <w:t>3</w:t>
        </w:r>
        <w:r>
          <w:rPr>
            <w:rFonts w:asciiTheme="minorHAnsi" w:eastAsiaTheme="minorEastAsia" w:hAnsiTheme="minorHAnsi" w:cstheme="minorBidi"/>
            <w:b w:val="0"/>
            <w:noProof/>
            <w:sz w:val="22"/>
            <w:szCs w:val="22"/>
          </w:rPr>
          <w:tab/>
        </w:r>
        <w:r w:rsidRPr="003C39D4">
          <w:rPr>
            <w:rStyle w:val="Hyperlink"/>
            <w:noProof/>
          </w:rPr>
          <w:t>Business Process Flows</w:t>
        </w:r>
        <w:r>
          <w:rPr>
            <w:noProof/>
            <w:webHidden/>
          </w:rPr>
          <w:tab/>
        </w:r>
        <w:r>
          <w:rPr>
            <w:noProof/>
            <w:webHidden/>
          </w:rPr>
          <w:fldChar w:fldCharType="begin"/>
        </w:r>
        <w:r>
          <w:rPr>
            <w:noProof/>
            <w:webHidden/>
          </w:rPr>
          <w:instrText xml:space="preserve"> PAGEREF _Toc130393001 \h </w:instrText>
        </w:r>
        <w:r>
          <w:rPr>
            <w:noProof/>
            <w:webHidden/>
          </w:rPr>
        </w:r>
        <w:r>
          <w:rPr>
            <w:noProof/>
            <w:webHidden/>
          </w:rPr>
          <w:fldChar w:fldCharType="separate"/>
        </w:r>
        <w:r>
          <w:rPr>
            <w:noProof/>
            <w:webHidden/>
          </w:rPr>
          <w:t>5</w:t>
        </w:r>
        <w:r>
          <w:rPr>
            <w:noProof/>
            <w:webHidden/>
          </w:rPr>
          <w:fldChar w:fldCharType="end"/>
        </w:r>
      </w:hyperlink>
    </w:p>
    <w:p w14:paraId="7D9B171D" w14:textId="737DBAF8" w:rsidR="004C2EB5" w:rsidRDefault="004C2EB5">
      <w:pPr>
        <w:pStyle w:val="TOC2"/>
        <w:rPr>
          <w:rFonts w:asciiTheme="minorHAnsi" w:eastAsiaTheme="minorEastAsia" w:hAnsiTheme="minorHAnsi" w:cstheme="minorBidi"/>
          <w:sz w:val="22"/>
          <w:szCs w:val="22"/>
        </w:rPr>
      </w:pPr>
      <w:hyperlink w:anchor="_Toc130393002" w:history="1">
        <w:r w:rsidRPr="003C39D4">
          <w:rPr>
            <w:rStyle w:val="Hyperlink"/>
          </w:rPr>
          <w:t>3.1</w:t>
        </w:r>
        <w:r>
          <w:rPr>
            <w:rFonts w:asciiTheme="minorHAnsi" w:eastAsiaTheme="minorEastAsia" w:hAnsiTheme="minorHAnsi" w:cstheme="minorBidi"/>
            <w:sz w:val="22"/>
            <w:szCs w:val="22"/>
          </w:rPr>
          <w:tab/>
        </w:r>
        <w:r w:rsidRPr="003C39D4">
          <w:rPr>
            <w:rStyle w:val="Hyperlink"/>
          </w:rPr>
          <w:t>Current State</w:t>
        </w:r>
        <w:r>
          <w:rPr>
            <w:webHidden/>
          </w:rPr>
          <w:tab/>
        </w:r>
        <w:r>
          <w:rPr>
            <w:webHidden/>
          </w:rPr>
          <w:fldChar w:fldCharType="begin"/>
        </w:r>
        <w:r>
          <w:rPr>
            <w:webHidden/>
          </w:rPr>
          <w:instrText xml:space="preserve"> PAGEREF _Toc130393002 \h </w:instrText>
        </w:r>
        <w:r>
          <w:rPr>
            <w:webHidden/>
          </w:rPr>
        </w:r>
        <w:r>
          <w:rPr>
            <w:webHidden/>
          </w:rPr>
          <w:fldChar w:fldCharType="separate"/>
        </w:r>
        <w:r>
          <w:rPr>
            <w:webHidden/>
          </w:rPr>
          <w:t>5</w:t>
        </w:r>
        <w:r>
          <w:rPr>
            <w:webHidden/>
          </w:rPr>
          <w:fldChar w:fldCharType="end"/>
        </w:r>
      </w:hyperlink>
    </w:p>
    <w:p w14:paraId="41D2AA39" w14:textId="3E6B77B9" w:rsidR="004C2EB5" w:rsidRDefault="004C2EB5">
      <w:pPr>
        <w:pStyle w:val="TOC2"/>
        <w:rPr>
          <w:rFonts w:asciiTheme="minorHAnsi" w:eastAsiaTheme="minorEastAsia" w:hAnsiTheme="minorHAnsi" w:cstheme="minorBidi"/>
          <w:sz w:val="22"/>
          <w:szCs w:val="22"/>
        </w:rPr>
      </w:pPr>
      <w:hyperlink w:anchor="_Toc130393003" w:history="1">
        <w:r w:rsidRPr="003C39D4">
          <w:rPr>
            <w:rStyle w:val="Hyperlink"/>
          </w:rPr>
          <w:t>3.2</w:t>
        </w:r>
        <w:r>
          <w:rPr>
            <w:rFonts w:asciiTheme="minorHAnsi" w:eastAsiaTheme="minorEastAsia" w:hAnsiTheme="minorHAnsi" w:cstheme="minorBidi"/>
            <w:sz w:val="22"/>
            <w:szCs w:val="22"/>
          </w:rPr>
          <w:tab/>
        </w:r>
        <w:r w:rsidRPr="003C39D4">
          <w:rPr>
            <w:rStyle w:val="Hyperlink"/>
          </w:rPr>
          <w:t>Future (Desired) State</w:t>
        </w:r>
        <w:r>
          <w:rPr>
            <w:webHidden/>
          </w:rPr>
          <w:tab/>
        </w:r>
        <w:r>
          <w:rPr>
            <w:webHidden/>
          </w:rPr>
          <w:fldChar w:fldCharType="begin"/>
        </w:r>
        <w:r>
          <w:rPr>
            <w:webHidden/>
          </w:rPr>
          <w:instrText xml:space="preserve"> PAGEREF _Toc130393003 \h </w:instrText>
        </w:r>
        <w:r>
          <w:rPr>
            <w:webHidden/>
          </w:rPr>
        </w:r>
        <w:r>
          <w:rPr>
            <w:webHidden/>
          </w:rPr>
          <w:fldChar w:fldCharType="separate"/>
        </w:r>
        <w:r>
          <w:rPr>
            <w:webHidden/>
          </w:rPr>
          <w:t>5</w:t>
        </w:r>
        <w:r>
          <w:rPr>
            <w:webHidden/>
          </w:rPr>
          <w:fldChar w:fldCharType="end"/>
        </w:r>
      </w:hyperlink>
    </w:p>
    <w:p w14:paraId="49D91BC2" w14:textId="6CA057D4" w:rsidR="004C2EB5" w:rsidRDefault="004C2EB5">
      <w:pPr>
        <w:pStyle w:val="TOC1"/>
        <w:rPr>
          <w:rFonts w:asciiTheme="minorHAnsi" w:eastAsiaTheme="minorEastAsia" w:hAnsiTheme="minorHAnsi" w:cstheme="minorBidi"/>
          <w:b w:val="0"/>
          <w:noProof/>
          <w:sz w:val="22"/>
          <w:szCs w:val="22"/>
        </w:rPr>
      </w:pPr>
      <w:hyperlink w:anchor="_Toc130393004" w:history="1">
        <w:r w:rsidRPr="003C39D4">
          <w:rPr>
            <w:rStyle w:val="Hyperlink"/>
            <w:noProof/>
          </w:rPr>
          <w:t>4</w:t>
        </w:r>
        <w:r>
          <w:rPr>
            <w:rFonts w:asciiTheme="minorHAnsi" w:eastAsiaTheme="minorEastAsia" w:hAnsiTheme="minorHAnsi" w:cstheme="minorBidi"/>
            <w:b w:val="0"/>
            <w:noProof/>
            <w:sz w:val="22"/>
            <w:szCs w:val="22"/>
          </w:rPr>
          <w:tab/>
        </w:r>
        <w:r w:rsidRPr="003C39D4">
          <w:rPr>
            <w:rStyle w:val="Hyperlink"/>
            <w:noProof/>
          </w:rPr>
          <w:t>Solution Context</w:t>
        </w:r>
        <w:r>
          <w:rPr>
            <w:noProof/>
            <w:webHidden/>
          </w:rPr>
          <w:tab/>
        </w:r>
        <w:r>
          <w:rPr>
            <w:noProof/>
            <w:webHidden/>
          </w:rPr>
          <w:fldChar w:fldCharType="begin"/>
        </w:r>
        <w:r>
          <w:rPr>
            <w:noProof/>
            <w:webHidden/>
          </w:rPr>
          <w:instrText xml:space="preserve"> PAGEREF _Toc130393004 \h </w:instrText>
        </w:r>
        <w:r>
          <w:rPr>
            <w:noProof/>
            <w:webHidden/>
          </w:rPr>
        </w:r>
        <w:r>
          <w:rPr>
            <w:noProof/>
            <w:webHidden/>
          </w:rPr>
          <w:fldChar w:fldCharType="separate"/>
        </w:r>
        <w:r>
          <w:rPr>
            <w:noProof/>
            <w:webHidden/>
          </w:rPr>
          <w:t>6</w:t>
        </w:r>
        <w:r>
          <w:rPr>
            <w:noProof/>
            <w:webHidden/>
          </w:rPr>
          <w:fldChar w:fldCharType="end"/>
        </w:r>
      </w:hyperlink>
    </w:p>
    <w:p w14:paraId="290AAD28" w14:textId="45CF1131" w:rsidR="004C2EB5" w:rsidRDefault="004C2EB5">
      <w:pPr>
        <w:pStyle w:val="TOC1"/>
        <w:rPr>
          <w:rFonts w:asciiTheme="minorHAnsi" w:eastAsiaTheme="minorEastAsia" w:hAnsiTheme="minorHAnsi" w:cstheme="minorBidi"/>
          <w:b w:val="0"/>
          <w:noProof/>
          <w:sz w:val="22"/>
          <w:szCs w:val="22"/>
        </w:rPr>
      </w:pPr>
      <w:hyperlink w:anchor="_Toc130393005" w:history="1">
        <w:r w:rsidRPr="003C39D4">
          <w:rPr>
            <w:rStyle w:val="Hyperlink"/>
            <w:noProof/>
          </w:rPr>
          <w:t>5</w:t>
        </w:r>
        <w:r>
          <w:rPr>
            <w:rFonts w:asciiTheme="minorHAnsi" w:eastAsiaTheme="minorEastAsia" w:hAnsiTheme="minorHAnsi" w:cstheme="minorBidi"/>
            <w:b w:val="0"/>
            <w:noProof/>
            <w:sz w:val="22"/>
            <w:szCs w:val="22"/>
          </w:rPr>
          <w:tab/>
        </w:r>
        <w:r w:rsidRPr="003C39D4">
          <w:rPr>
            <w:rStyle w:val="Hyperlink"/>
            <w:noProof/>
          </w:rPr>
          <w:t>Solution Requirements</w:t>
        </w:r>
        <w:r>
          <w:rPr>
            <w:noProof/>
            <w:webHidden/>
          </w:rPr>
          <w:tab/>
        </w:r>
        <w:r>
          <w:rPr>
            <w:noProof/>
            <w:webHidden/>
          </w:rPr>
          <w:fldChar w:fldCharType="begin"/>
        </w:r>
        <w:r>
          <w:rPr>
            <w:noProof/>
            <w:webHidden/>
          </w:rPr>
          <w:instrText xml:space="preserve"> PAGEREF _Toc130393005 \h </w:instrText>
        </w:r>
        <w:r>
          <w:rPr>
            <w:noProof/>
            <w:webHidden/>
          </w:rPr>
        </w:r>
        <w:r>
          <w:rPr>
            <w:noProof/>
            <w:webHidden/>
          </w:rPr>
          <w:fldChar w:fldCharType="separate"/>
        </w:r>
        <w:r>
          <w:rPr>
            <w:noProof/>
            <w:webHidden/>
          </w:rPr>
          <w:t>6</w:t>
        </w:r>
        <w:r>
          <w:rPr>
            <w:noProof/>
            <w:webHidden/>
          </w:rPr>
          <w:fldChar w:fldCharType="end"/>
        </w:r>
      </w:hyperlink>
    </w:p>
    <w:p w14:paraId="19A19C8B" w14:textId="5E8E7DA9" w:rsidR="004C2EB5" w:rsidRDefault="004C2EB5">
      <w:pPr>
        <w:pStyle w:val="TOC2"/>
        <w:rPr>
          <w:rFonts w:asciiTheme="minorHAnsi" w:eastAsiaTheme="minorEastAsia" w:hAnsiTheme="minorHAnsi" w:cstheme="minorBidi"/>
          <w:sz w:val="22"/>
          <w:szCs w:val="22"/>
        </w:rPr>
      </w:pPr>
      <w:hyperlink w:anchor="_Toc130393006" w:history="1">
        <w:r w:rsidRPr="003C39D4">
          <w:rPr>
            <w:rStyle w:val="Hyperlink"/>
          </w:rPr>
          <w:t>5.1</w:t>
        </w:r>
        <w:r>
          <w:rPr>
            <w:rFonts w:asciiTheme="minorHAnsi" w:eastAsiaTheme="minorEastAsia" w:hAnsiTheme="minorHAnsi" w:cstheme="minorBidi"/>
            <w:sz w:val="22"/>
            <w:szCs w:val="22"/>
          </w:rPr>
          <w:tab/>
        </w:r>
        <w:r w:rsidRPr="003C39D4">
          <w:rPr>
            <w:rStyle w:val="Hyperlink"/>
          </w:rPr>
          <w:t>Functional Requirements</w:t>
        </w:r>
        <w:r>
          <w:rPr>
            <w:webHidden/>
          </w:rPr>
          <w:tab/>
        </w:r>
        <w:r>
          <w:rPr>
            <w:webHidden/>
          </w:rPr>
          <w:fldChar w:fldCharType="begin"/>
        </w:r>
        <w:r>
          <w:rPr>
            <w:webHidden/>
          </w:rPr>
          <w:instrText xml:space="preserve"> PAGEREF _Toc130393006 \h </w:instrText>
        </w:r>
        <w:r>
          <w:rPr>
            <w:webHidden/>
          </w:rPr>
        </w:r>
        <w:r>
          <w:rPr>
            <w:webHidden/>
          </w:rPr>
          <w:fldChar w:fldCharType="separate"/>
        </w:r>
        <w:r>
          <w:rPr>
            <w:webHidden/>
          </w:rPr>
          <w:t>6</w:t>
        </w:r>
        <w:r>
          <w:rPr>
            <w:webHidden/>
          </w:rPr>
          <w:fldChar w:fldCharType="end"/>
        </w:r>
      </w:hyperlink>
    </w:p>
    <w:p w14:paraId="67FF3F22" w14:textId="39F0CF1A" w:rsidR="004C2EB5" w:rsidRDefault="004C2EB5">
      <w:pPr>
        <w:pStyle w:val="TOC2"/>
        <w:rPr>
          <w:rFonts w:asciiTheme="minorHAnsi" w:eastAsiaTheme="minorEastAsia" w:hAnsiTheme="minorHAnsi" w:cstheme="minorBidi"/>
          <w:sz w:val="22"/>
          <w:szCs w:val="22"/>
        </w:rPr>
      </w:pPr>
      <w:hyperlink w:anchor="_Toc130393007" w:history="1">
        <w:r w:rsidRPr="003C39D4">
          <w:rPr>
            <w:rStyle w:val="Hyperlink"/>
          </w:rPr>
          <w:t>5.2</w:t>
        </w:r>
        <w:r>
          <w:rPr>
            <w:rFonts w:asciiTheme="minorHAnsi" w:eastAsiaTheme="minorEastAsia" w:hAnsiTheme="minorHAnsi" w:cstheme="minorBidi"/>
            <w:sz w:val="22"/>
            <w:szCs w:val="22"/>
          </w:rPr>
          <w:tab/>
        </w:r>
        <w:r w:rsidRPr="003C39D4">
          <w:rPr>
            <w:rStyle w:val="Hyperlink"/>
          </w:rPr>
          <w:t>User Interfaces</w:t>
        </w:r>
        <w:r>
          <w:rPr>
            <w:webHidden/>
          </w:rPr>
          <w:tab/>
        </w:r>
        <w:r>
          <w:rPr>
            <w:webHidden/>
          </w:rPr>
          <w:fldChar w:fldCharType="begin"/>
        </w:r>
        <w:r>
          <w:rPr>
            <w:webHidden/>
          </w:rPr>
          <w:instrText xml:space="preserve"> PAGEREF _Toc130393007 \h </w:instrText>
        </w:r>
        <w:r>
          <w:rPr>
            <w:webHidden/>
          </w:rPr>
        </w:r>
        <w:r>
          <w:rPr>
            <w:webHidden/>
          </w:rPr>
          <w:fldChar w:fldCharType="separate"/>
        </w:r>
        <w:r>
          <w:rPr>
            <w:webHidden/>
          </w:rPr>
          <w:t>7</w:t>
        </w:r>
        <w:r>
          <w:rPr>
            <w:webHidden/>
          </w:rPr>
          <w:fldChar w:fldCharType="end"/>
        </w:r>
      </w:hyperlink>
    </w:p>
    <w:p w14:paraId="4625F5DC" w14:textId="7A7A05AE" w:rsidR="004C2EB5" w:rsidRDefault="004C2EB5">
      <w:pPr>
        <w:pStyle w:val="TOC2"/>
        <w:rPr>
          <w:rFonts w:asciiTheme="minorHAnsi" w:eastAsiaTheme="minorEastAsia" w:hAnsiTheme="minorHAnsi" w:cstheme="minorBidi"/>
          <w:sz w:val="22"/>
          <w:szCs w:val="22"/>
        </w:rPr>
      </w:pPr>
      <w:hyperlink w:anchor="_Toc130393008" w:history="1">
        <w:r w:rsidRPr="003C39D4">
          <w:rPr>
            <w:rStyle w:val="Hyperlink"/>
          </w:rPr>
          <w:t>5.3</w:t>
        </w:r>
        <w:r>
          <w:rPr>
            <w:rFonts w:asciiTheme="minorHAnsi" w:eastAsiaTheme="minorEastAsia" w:hAnsiTheme="minorHAnsi" w:cstheme="minorBidi"/>
            <w:sz w:val="22"/>
            <w:szCs w:val="22"/>
          </w:rPr>
          <w:tab/>
        </w:r>
        <w:r w:rsidRPr="003C39D4">
          <w:rPr>
            <w:rStyle w:val="Hyperlink"/>
          </w:rPr>
          <w:t>Business Rules (Policy)</w:t>
        </w:r>
        <w:r>
          <w:rPr>
            <w:webHidden/>
          </w:rPr>
          <w:tab/>
        </w:r>
        <w:r>
          <w:rPr>
            <w:webHidden/>
          </w:rPr>
          <w:fldChar w:fldCharType="begin"/>
        </w:r>
        <w:r>
          <w:rPr>
            <w:webHidden/>
          </w:rPr>
          <w:instrText xml:space="preserve"> PAGEREF _Toc130393008 \h </w:instrText>
        </w:r>
        <w:r>
          <w:rPr>
            <w:webHidden/>
          </w:rPr>
        </w:r>
        <w:r>
          <w:rPr>
            <w:webHidden/>
          </w:rPr>
          <w:fldChar w:fldCharType="separate"/>
        </w:r>
        <w:r>
          <w:rPr>
            <w:webHidden/>
          </w:rPr>
          <w:t>7</w:t>
        </w:r>
        <w:r>
          <w:rPr>
            <w:webHidden/>
          </w:rPr>
          <w:fldChar w:fldCharType="end"/>
        </w:r>
      </w:hyperlink>
    </w:p>
    <w:p w14:paraId="3955D216" w14:textId="472E538B" w:rsidR="004C2EB5" w:rsidRDefault="004C2EB5">
      <w:pPr>
        <w:pStyle w:val="TOC2"/>
        <w:rPr>
          <w:rFonts w:asciiTheme="minorHAnsi" w:eastAsiaTheme="minorEastAsia" w:hAnsiTheme="minorHAnsi" w:cstheme="minorBidi"/>
          <w:sz w:val="22"/>
          <w:szCs w:val="22"/>
        </w:rPr>
      </w:pPr>
      <w:hyperlink w:anchor="_Toc130393009" w:history="1">
        <w:r w:rsidRPr="003C39D4">
          <w:rPr>
            <w:rStyle w:val="Hyperlink"/>
          </w:rPr>
          <w:t>5.4</w:t>
        </w:r>
        <w:r>
          <w:rPr>
            <w:rFonts w:asciiTheme="minorHAnsi" w:eastAsiaTheme="minorEastAsia" w:hAnsiTheme="minorHAnsi" w:cstheme="minorBidi"/>
            <w:sz w:val="22"/>
            <w:szCs w:val="22"/>
          </w:rPr>
          <w:tab/>
        </w:r>
        <w:r w:rsidRPr="003C39D4">
          <w:rPr>
            <w:rStyle w:val="Hyperlink"/>
          </w:rPr>
          <w:t>System Interfaces</w:t>
        </w:r>
        <w:r>
          <w:rPr>
            <w:webHidden/>
          </w:rPr>
          <w:tab/>
        </w:r>
        <w:r>
          <w:rPr>
            <w:webHidden/>
          </w:rPr>
          <w:fldChar w:fldCharType="begin"/>
        </w:r>
        <w:r>
          <w:rPr>
            <w:webHidden/>
          </w:rPr>
          <w:instrText xml:space="preserve"> PAGEREF _Toc130393009 \h </w:instrText>
        </w:r>
        <w:r>
          <w:rPr>
            <w:webHidden/>
          </w:rPr>
        </w:r>
        <w:r>
          <w:rPr>
            <w:webHidden/>
          </w:rPr>
          <w:fldChar w:fldCharType="separate"/>
        </w:r>
        <w:r>
          <w:rPr>
            <w:webHidden/>
          </w:rPr>
          <w:t>7</w:t>
        </w:r>
        <w:r>
          <w:rPr>
            <w:webHidden/>
          </w:rPr>
          <w:fldChar w:fldCharType="end"/>
        </w:r>
      </w:hyperlink>
    </w:p>
    <w:p w14:paraId="2C6975AD" w14:textId="058DA9A0" w:rsidR="004C2EB5" w:rsidRDefault="004C2EB5">
      <w:pPr>
        <w:pStyle w:val="TOC2"/>
        <w:rPr>
          <w:rFonts w:asciiTheme="minorHAnsi" w:eastAsiaTheme="minorEastAsia" w:hAnsiTheme="minorHAnsi" w:cstheme="minorBidi"/>
          <w:sz w:val="22"/>
          <w:szCs w:val="22"/>
        </w:rPr>
      </w:pPr>
      <w:hyperlink w:anchor="_Toc130393010" w:history="1">
        <w:r w:rsidRPr="003C39D4">
          <w:rPr>
            <w:rStyle w:val="Hyperlink"/>
          </w:rPr>
          <w:t>5.5</w:t>
        </w:r>
        <w:r>
          <w:rPr>
            <w:rFonts w:asciiTheme="minorHAnsi" w:eastAsiaTheme="minorEastAsia" w:hAnsiTheme="minorHAnsi" w:cstheme="minorBidi"/>
            <w:sz w:val="22"/>
            <w:szCs w:val="22"/>
          </w:rPr>
          <w:tab/>
        </w:r>
        <w:r w:rsidRPr="003C39D4">
          <w:rPr>
            <w:rStyle w:val="Hyperlink"/>
          </w:rPr>
          <w:t>Reporting</w:t>
        </w:r>
        <w:r>
          <w:rPr>
            <w:webHidden/>
          </w:rPr>
          <w:tab/>
        </w:r>
        <w:r>
          <w:rPr>
            <w:webHidden/>
          </w:rPr>
          <w:fldChar w:fldCharType="begin"/>
        </w:r>
        <w:r>
          <w:rPr>
            <w:webHidden/>
          </w:rPr>
          <w:instrText xml:space="preserve"> PAGEREF _Toc130393010 \h </w:instrText>
        </w:r>
        <w:r>
          <w:rPr>
            <w:webHidden/>
          </w:rPr>
        </w:r>
        <w:r>
          <w:rPr>
            <w:webHidden/>
          </w:rPr>
          <w:fldChar w:fldCharType="separate"/>
        </w:r>
        <w:r>
          <w:rPr>
            <w:webHidden/>
          </w:rPr>
          <w:t>7</w:t>
        </w:r>
        <w:r>
          <w:rPr>
            <w:webHidden/>
          </w:rPr>
          <w:fldChar w:fldCharType="end"/>
        </w:r>
      </w:hyperlink>
    </w:p>
    <w:p w14:paraId="64D445F6" w14:textId="5296F5B9" w:rsidR="004C2EB5" w:rsidRDefault="004C2EB5">
      <w:pPr>
        <w:pStyle w:val="TOC2"/>
        <w:rPr>
          <w:rFonts w:asciiTheme="minorHAnsi" w:eastAsiaTheme="minorEastAsia" w:hAnsiTheme="minorHAnsi" w:cstheme="minorBidi"/>
          <w:sz w:val="22"/>
          <w:szCs w:val="22"/>
        </w:rPr>
      </w:pPr>
      <w:hyperlink w:anchor="_Toc130393011" w:history="1">
        <w:r w:rsidRPr="003C39D4">
          <w:rPr>
            <w:rStyle w:val="Hyperlink"/>
          </w:rPr>
          <w:t>5.6</w:t>
        </w:r>
        <w:r>
          <w:rPr>
            <w:rFonts w:asciiTheme="minorHAnsi" w:eastAsiaTheme="minorEastAsia" w:hAnsiTheme="minorHAnsi" w:cstheme="minorBidi"/>
            <w:sz w:val="22"/>
            <w:szCs w:val="22"/>
          </w:rPr>
          <w:tab/>
        </w:r>
        <w:r w:rsidRPr="003C39D4">
          <w:rPr>
            <w:rStyle w:val="Hyperlink"/>
          </w:rPr>
          <w:t>Legal / Compliance</w:t>
        </w:r>
        <w:r>
          <w:rPr>
            <w:webHidden/>
          </w:rPr>
          <w:tab/>
        </w:r>
        <w:r>
          <w:rPr>
            <w:webHidden/>
          </w:rPr>
          <w:fldChar w:fldCharType="begin"/>
        </w:r>
        <w:r>
          <w:rPr>
            <w:webHidden/>
          </w:rPr>
          <w:instrText xml:space="preserve"> PAGEREF _Toc130393011 \h </w:instrText>
        </w:r>
        <w:r>
          <w:rPr>
            <w:webHidden/>
          </w:rPr>
        </w:r>
        <w:r>
          <w:rPr>
            <w:webHidden/>
          </w:rPr>
          <w:fldChar w:fldCharType="separate"/>
        </w:r>
        <w:r>
          <w:rPr>
            <w:webHidden/>
          </w:rPr>
          <w:t>7</w:t>
        </w:r>
        <w:r>
          <w:rPr>
            <w:webHidden/>
          </w:rPr>
          <w:fldChar w:fldCharType="end"/>
        </w:r>
      </w:hyperlink>
    </w:p>
    <w:p w14:paraId="3E8CDF96" w14:textId="378446D6" w:rsidR="004C2EB5" w:rsidRDefault="004C2EB5">
      <w:pPr>
        <w:pStyle w:val="TOC2"/>
        <w:rPr>
          <w:rFonts w:asciiTheme="minorHAnsi" w:eastAsiaTheme="minorEastAsia" w:hAnsiTheme="minorHAnsi" w:cstheme="minorBidi"/>
          <w:sz w:val="22"/>
          <w:szCs w:val="22"/>
        </w:rPr>
      </w:pPr>
      <w:hyperlink w:anchor="_Toc130393012" w:history="1">
        <w:r w:rsidRPr="003C39D4">
          <w:rPr>
            <w:rStyle w:val="Hyperlink"/>
          </w:rPr>
          <w:t>5.7</w:t>
        </w:r>
        <w:r>
          <w:rPr>
            <w:rFonts w:asciiTheme="minorHAnsi" w:eastAsiaTheme="minorEastAsia" w:hAnsiTheme="minorHAnsi" w:cstheme="minorBidi"/>
            <w:sz w:val="22"/>
            <w:szCs w:val="22"/>
          </w:rPr>
          <w:tab/>
        </w:r>
        <w:r w:rsidRPr="003C39D4">
          <w:rPr>
            <w:rStyle w:val="Hyperlink"/>
          </w:rPr>
          <w:t>Data Migration &amp; Conversion</w:t>
        </w:r>
        <w:r>
          <w:rPr>
            <w:webHidden/>
          </w:rPr>
          <w:tab/>
        </w:r>
        <w:r>
          <w:rPr>
            <w:webHidden/>
          </w:rPr>
          <w:fldChar w:fldCharType="begin"/>
        </w:r>
        <w:r>
          <w:rPr>
            <w:webHidden/>
          </w:rPr>
          <w:instrText xml:space="preserve"> PAGEREF _Toc130393012 \h </w:instrText>
        </w:r>
        <w:r>
          <w:rPr>
            <w:webHidden/>
          </w:rPr>
        </w:r>
        <w:r>
          <w:rPr>
            <w:webHidden/>
          </w:rPr>
          <w:fldChar w:fldCharType="separate"/>
        </w:r>
        <w:r>
          <w:rPr>
            <w:webHidden/>
          </w:rPr>
          <w:t>8</w:t>
        </w:r>
        <w:r>
          <w:rPr>
            <w:webHidden/>
          </w:rPr>
          <w:fldChar w:fldCharType="end"/>
        </w:r>
      </w:hyperlink>
    </w:p>
    <w:p w14:paraId="3D6A4294" w14:textId="23F95976" w:rsidR="004C2EB5" w:rsidRDefault="004C2EB5">
      <w:pPr>
        <w:pStyle w:val="TOC2"/>
        <w:rPr>
          <w:rFonts w:asciiTheme="minorHAnsi" w:eastAsiaTheme="minorEastAsia" w:hAnsiTheme="minorHAnsi" w:cstheme="minorBidi"/>
          <w:sz w:val="22"/>
          <w:szCs w:val="22"/>
        </w:rPr>
      </w:pPr>
      <w:hyperlink w:anchor="_Toc130393013" w:history="1">
        <w:r w:rsidRPr="003C39D4">
          <w:rPr>
            <w:rStyle w:val="Hyperlink"/>
          </w:rPr>
          <w:t>5.8</w:t>
        </w:r>
        <w:r>
          <w:rPr>
            <w:rFonts w:asciiTheme="minorHAnsi" w:eastAsiaTheme="minorEastAsia" w:hAnsiTheme="minorHAnsi" w:cstheme="minorBidi"/>
            <w:sz w:val="22"/>
            <w:szCs w:val="22"/>
          </w:rPr>
          <w:tab/>
        </w:r>
        <w:r w:rsidRPr="003C39D4">
          <w:rPr>
            <w:rStyle w:val="Hyperlink"/>
          </w:rPr>
          <w:t>System Security and Data Security Requirements</w:t>
        </w:r>
        <w:r>
          <w:rPr>
            <w:webHidden/>
          </w:rPr>
          <w:tab/>
        </w:r>
        <w:r>
          <w:rPr>
            <w:webHidden/>
          </w:rPr>
          <w:fldChar w:fldCharType="begin"/>
        </w:r>
        <w:r>
          <w:rPr>
            <w:webHidden/>
          </w:rPr>
          <w:instrText xml:space="preserve"> PAGEREF _Toc130393013 \h </w:instrText>
        </w:r>
        <w:r>
          <w:rPr>
            <w:webHidden/>
          </w:rPr>
        </w:r>
        <w:r>
          <w:rPr>
            <w:webHidden/>
          </w:rPr>
          <w:fldChar w:fldCharType="separate"/>
        </w:r>
        <w:r>
          <w:rPr>
            <w:webHidden/>
          </w:rPr>
          <w:t>8</w:t>
        </w:r>
        <w:r>
          <w:rPr>
            <w:webHidden/>
          </w:rPr>
          <w:fldChar w:fldCharType="end"/>
        </w:r>
      </w:hyperlink>
    </w:p>
    <w:p w14:paraId="3088ED60" w14:textId="7E92C7FB" w:rsidR="004C2EB5" w:rsidRDefault="004C2EB5">
      <w:pPr>
        <w:pStyle w:val="TOC2"/>
        <w:rPr>
          <w:rFonts w:asciiTheme="minorHAnsi" w:eastAsiaTheme="minorEastAsia" w:hAnsiTheme="minorHAnsi" w:cstheme="minorBidi"/>
          <w:sz w:val="22"/>
          <w:szCs w:val="22"/>
        </w:rPr>
      </w:pPr>
      <w:hyperlink w:anchor="_Toc130393014" w:history="1">
        <w:r w:rsidRPr="003C39D4">
          <w:rPr>
            <w:rStyle w:val="Hyperlink"/>
          </w:rPr>
          <w:t>5.9</w:t>
        </w:r>
        <w:r>
          <w:rPr>
            <w:rFonts w:asciiTheme="minorHAnsi" w:eastAsiaTheme="minorEastAsia" w:hAnsiTheme="minorHAnsi" w:cstheme="minorBidi"/>
            <w:sz w:val="22"/>
            <w:szCs w:val="22"/>
          </w:rPr>
          <w:tab/>
        </w:r>
        <w:r w:rsidRPr="003C39D4">
          <w:rPr>
            <w:rStyle w:val="Hyperlink"/>
          </w:rPr>
          <w:t>Non-Functional Requirements</w:t>
        </w:r>
        <w:r>
          <w:rPr>
            <w:webHidden/>
          </w:rPr>
          <w:tab/>
        </w:r>
        <w:r>
          <w:rPr>
            <w:webHidden/>
          </w:rPr>
          <w:fldChar w:fldCharType="begin"/>
        </w:r>
        <w:r>
          <w:rPr>
            <w:webHidden/>
          </w:rPr>
          <w:instrText xml:space="preserve"> PAGEREF _Toc130393014 \h </w:instrText>
        </w:r>
        <w:r>
          <w:rPr>
            <w:webHidden/>
          </w:rPr>
        </w:r>
        <w:r>
          <w:rPr>
            <w:webHidden/>
          </w:rPr>
          <w:fldChar w:fldCharType="separate"/>
        </w:r>
        <w:r>
          <w:rPr>
            <w:webHidden/>
          </w:rPr>
          <w:t>8</w:t>
        </w:r>
        <w:r>
          <w:rPr>
            <w:webHidden/>
          </w:rPr>
          <w:fldChar w:fldCharType="end"/>
        </w:r>
      </w:hyperlink>
    </w:p>
    <w:p w14:paraId="10074BE7" w14:textId="04246790" w:rsidR="004C2EB5" w:rsidRDefault="004C2EB5">
      <w:pPr>
        <w:pStyle w:val="TOC1"/>
        <w:rPr>
          <w:rFonts w:asciiTheme="minorHAnsi" w:eastAsiaTheme="minorEastAsia" w:hAnsiTheme="minorHAnsi" w:cstheme="minorBidi"/>
          <w:b w:val="0"/>
          <w:noProof/>
          <w:sz w:val="22"/>
          <w:szCs w:val="22"/>
        </w:rPr>
      </w:pPr>
      <w:hyperlink w:anchor="_Toc130393015" w:history="1">
        <w:r w:rsidRPr="003C39D4">
          <w:rPr>
            <w:rStyle w:val="Hyperlink"/>
            <w:noProof/>
          </w:rPr>
          <w:t>6</w:t>
        </w:r>
        <w:r>
          <w:rPr>
            <w:rFonts w:asciiTheme="minorHAnsi" w:eastAsiaTheme="minorEastAsia" w:hAnsiTheme="minorHAnsi" w:cstheme="minorBidi"/>
            <w:b w:val="0"/>
            <w:noProof/>
            <w:sz w:val="22"/>
            <w:szCs w:val="22"/>
          </w:rPr>
          <w:tab/>
        </w:r>
        <w:r w:rsidRPr="003C39D4">
          <w:rPr>
            <w:rStyle w:val="Hyperlink"/>
            <w:noProof/>
          </w:rPr>
          <w:t>Testing CONSIDERATIONS</w:t>
        </w:r>
        <w:r>
          <w:rPr>
            <w:noProof/>
            <w:webHidden/>
          </w:rPr>
          <w:tab/>
        </w:r>
        <w:r>
          <w:rPr>
            <w:noProof/>
            <w:webHidden/>
          </w:rPr>
          <w:fldChar w:fldCharType="begin"/>
        </w:r>
        <w:r>
          <w:rPr>
            <w:noProof/>
            <w:webHidden/>
          </w:rPr>
          <w:instrText xml:space="preserve"> PAGEREF _Toc130393015 \h </w:instrText>
        </w:r>
        <w:r>
          <w:rPr>
            <w:noProof/>
            <w:webHidden/>
          </w:rPr>
        </w:r>
        <w:r>
          <w:rPr>
            <w:noProof/>
            <w:webHidden/>
          </w:rPr>
          <w:fldChar w:fldCharType="separate"/>
        </w:r>
        <w:r>
          <w:rPr>
            <w:noProof/>
            <w:webHidden/>
          </w:rPr>
          <w:t>9</w:t>
        </w:r>
        <w:r>
          <w:rPr>
            <w:noProof/>
            <w:webHidden/>
          </w:rPr>
          <w:fldChar w:fldCharType="end"/>
        </w:r>
      </w:hyperlink>
    </w:p>
    <w:p w14:paraId="02F79019" w14:textId="4AE37832" w:rsidR="004C2EB5" w:rsidRDefault="004C2EB5">
      <w:pPr>
        <w:pStyle w:val="TOC1"/>
        <w:rPr>
          <w:rFonts w:asciiTheme="minorHAnsi" w:eastAsiaTheme="minorEastAsia" w:hAnsiTheme="minorHAnsi" w:cstheme="minorBidi"/>
          <w:b w:val="0"/>
          <w:noProof/>
          <w:sz w:val="22"/>
          <w:szCs w:val="22"/>
        </w:rPr>
      </w:pPr>
      <w:hyperlink w:anchor="_Toc130393016" w:history="1">
        <w:r w:rsidRPr="003C39D4">
          <w:rPr>
            <w:rStyle w:val="Hyperlink"/>
            <w:noProof/>
          </w:rPr>
          <w:t>7</w:t>
        </w:r>
        <w:r>
          <w:rPr>
            <w:rFonts w:asciiTheme="minorHAnsi" w:eastAsiaTheme="minorEastAsia" w:hAnsiTheme="minorHAnsi" w:cstheme="minorBidi"/>
            <w:b w:val="0"/>
            <w:noProof/>
            <w:sz w:val="22"/>
            <w:szCs w:val="22"/>
          </w:rPr>
          <w:tab/>
        </w:r>
        <w:r w:rsidRPr="003C39D4">
          <w:rPr>
            <w:rStyle w:val="Hyperlink"/>
            <w:noProof/>
          </w:rPr>
          <w:t>Transitional / Operational Support Requirement</w:t>
        </w:r>
        <w:r>
          <w:rPr>
            <w:noProof/>
            <w:webHidden/>
          </w:rPr>
          <w:tab/>
        </w:r>
        <w:r>
          <w:rPr>
            <w:noProof/>
            <w:webHidden/>
          </w:rPr>
          <w:fldChar w:fldCharType="begin"/>
        </w:r>
        <w:r>
          <w:rPr>
            <w:noProof/>
            <w:webHidden/>
          </w:rPr>
          <w:instrText xml:space="preserve"> PAGEREF _Toc130393016 \h </w:instrText>
        </w:r>
        <w:r>
          <w:rPr>
            <w:noProof/>
            <w:webHidden/>
          </w:rPr>
        </w:r>
        <w:r>
          <w:rPr>
            <w:noProof/>
            <w:webHidden/>
          </w:rPr>
          <w:fldChar w:fldCharType="separate"/>
        </w:r>
        <w:r>
          <w:rPr>
            <w:noProof/>
            <w:webHidden/>
          </w:rPr>
          <w:t>9</w:t>
        </w:r>
        <w:r>
          <w:rPr>
            <w:noProof/>
            <w:webHidden/>
          </w:rPr>
          <w:fldChar w:fldCharType="end"/>
        </w:r>
      </w:hyperlink>
    </w:p>
    <w:p w14:paraId="6E5FC4E1" w14:textId="3856A935" w:rsidR="004C2EB5" w:rsidRDefault="004C2EB5">
      <w:pPr>
        <w:pStyle w:val="TOC1"/>
        <w:rPr>
          <w:rFonts w:asciiTheme="minorHAnsi" w:eastAsiaTheme="minorEastAsia" w:hAnsiTheme="minorHAnsi" w:cstheme="minorBidi"/>
          <w:b w:val="0"/>
          <w:noProof/>
          <w:sz w:val="22"/>
          <w:szCs w:val="22"/>
        </w:rPr>
      </w:pPr>
      <w:hyperlink w:anchor="_Toc130393017" w:history="1">
        <w:r w:rsidRPr="003C39D4">
          <w:rPr>
            <w:rStyle w:val="Hyperlink"/>
            <w:noProof/>
          </w:rPr>
          <w:t>8</w:t>
        </w:r>
        <w:r>
          <w:rPr>
            <w:rFonts w:asciiTheme="minorHAnsi" w:eastAsiaTheme="minorEastAsia" w:hAnsiTheme="minorHAnsi" w:cstheme="minorBidi"/>
            <w:b w:val="0"/>
            <w:noProof/>
            <w:sz w:val="22"/>
            <w:szCs w:val="22"/>
          </w:rPr>
          <w:tab/>
        </w:r>
        <w:r w:rsidRPr="003C39D4">
          <w:rPr>
            <w:rStyle w:val="Hyperlink"/>
            <w:noProof/>
          </w:rPr>
          <w:t>Business Glossary</w:t>
        </w:r>
        <w:r>
          <w:rPr>
            <w:noProof/>
            <w:webHidden/>
          </w:rPr>
          <w:tab/>
        </w:r>
        <w:r>
          <w:rPr>
            <w:noProof/>
            <w:webHidden/>
          </w:rPr>
          <w:fldChar w:fldCharType="begin"/>
        </w:r>
        <w:r>
          <w:rPr>
            <w:noProof/>
            <w:webHidden/>
          </w:rPr>
          <w:instrText xml:space="preserve"> PAGEREF _Toc130393017 \h </w:instrText>
        </w:r>
        <w:r>
          <w:rPr>
            <w:noProof/>
            <w:webHidden/>
          </w:rPr>
        </w:r>
        <w:r>
          <w:rPr>
            <w:noProof/>
            <w:webHidden/>
          </w:rPr>
          <w:fldChar w:fldCharType="separate"/>
        </w:r>
        <w:r>
          <w:rPr>
            <w:noProof/>
            <w:webHidden/>
          </w:rPr>
          <w:t>10</w:t>
        </w:r>
        <w:r>
          <w:rPr>
            <w:noProof/>
            <w:webHidden/>
          </w:rPr>
          <w:fldChar w:fldCharType="end"/>
        </w:r>
      </w:hyperlink>
    </w:p>
    <w:p w14:paraId="601E572C" w14:textId="6B10D59D" w:rsidR="003C5FAC" w:rsidRPr="005864F3" w:rsidRDefault="00CA1A55" w:rsidP="003C5FAC">
      <w:pPr>
        <w:pStyle w:val="ChapterTitleHeading1"/>
      </w:pPr>
      <w:r w:rsidRPr="005864F3">
        <w:rPr>
          <w:b w:val="0"/>
          <w:bCs/>
          <w:noProof/>
        </w:rPr>
        <w:fldChar w:fldCharType="end"/>
      </w:r>
      <w:bookmarkStart w:id="15" w:name="_Toc2189408"/>
      <w:bookmarkStart w:id="16" w:name="_Toc2191510"/>
      <w:bookmarkStart w:id="17" w:name="_Toc1560805"/>
      <w:bookmarkStart w:id="18" w:name="_Toc1560941"/>
      <w:bookmarkStart w:id="19" w:name="_Toc1637016"/>
      <w:bookmarkStart w:id="20" w:name="_Required_Sections"/>
      <w:bookmarkEnd w:id="15"/>
      <w:bookmarkEnd w:id="16"/>
      <w:bookmarkEnd w:id="17"/>
      <w:bookmarkEnd w:id="18"/>
      <w:bookmarkEnd w:id="19"/>
      <w:bookmarkEnd w:id="20"/>
    </w:p>
    <w:p w14:paraId="07030B9E" w14:textId="77777777" w:rsidR="00AA76E7" w:rsidRPr="005864F3" w:rsidRDefault="003C5FAC" w:rsidP="00D24124">
      <w:pPr>
        <w:pStyle w:val="ChapterTitleHeading1"/>
        <w:numPr>
          <w:ilvl w:val="0"/>
          <w:numId w:val="3"/>
        </w:numPr>
        <w:tabs>
          <w:tab w:val="clear" w:pos="432"/>
        </w:tabs>
        <w:ind w:left="720" w:hanging="720"/>
      </w:pPr>
      <w:r w:rsidRPr="005864F3">
        <w:br w:type="page"/>
      </w:r>
      <w:bookmarkStart w:id="21" w:name="_Toc1560806"/>
      <w:bookmarkStart w:id="22" w:name="_Toc130392992"/>
      <w:r w:rsidR="00863EA7" w:rsidRPr="005864F3">
        <w:lastRenderedPageBreak/>
        <w:t>Document Overview</w:t>
      </w:r>
      <w:bookmarkEnd w:id="21"/>
      <w:bookmarkEnd w:id="22"/>
    </w:p>
    <w:p w14:paraId="1AE17262" w14:textId="77777777" w:rsidR="00CA3244" w:rsidRPr="005864F3" w:rsidRDefault="00CA3244" w:rsidP="00210C52">
      <w:pPr>
        <w:pStyle w:val="Heading2"/>
        <w:ind w:left="720" w:hanging="720"/>
      </w:pPr>
      <w:bookmarkStart w:id="23" w:name="_Toc1560807"/>
      <w:bookmarkStart w:id="24" w:name="_Toc130392993"/>
      <w:r w:rsidRPr="005864F3">
        <w:t>Document Purpose</w:t>
      </w:r>
      <w:bookmarkEnd w:id="23"/>
      <w:bookmarkEnd w:id="24"/>
    </w:p>
    <w:p w14:paraId="55EDE61A" w14:textId="77777777" w:rsidR="006D3757" w:rsidRPr="005864F3" w:rsidRDefault="00CA3244" w:rsidP="00CA3244">
      <w:r w:rsidRPr="005864F3">
        <w:t>This document specifies the user</w:t>
      </w:r>
      <w:r w:rsidR="00A666C2" w:rsidRPr="005864F3">
        <w:t>-</w:t>
      </w:r>
      <w:r w:rsidRPr="005864F3">
        <w:t xml:space="preserve">centric requirements, functional requirements, non-functional requirements, and design constraints of the </w:t>
      </w:r>
      <w:r w:rsidR="0073477C" w:rsidRPr="005864F3">
        <w:t xml:space="preserve">change request </w:t>
      </w:r>
      <w:r w:rsidRPr="005864F3">
        <w:t xml:space="preserve">to be implemented. This document does not include tasks required of the </w:t>
      </w:r>
      <w:r w:rsidR="00D41489" w:rsidRPr="005864F3">
        <w:t>Deloitte</w:t>
      </w:r>
      <w:r w:rsidRPr="005864F3">
        <w:t xml:space="preserve"> team to deliver the required system capability. </w:t>
      </w:r>
      <w:r w:rsidR="00A666C2" w:rsidRPr="005864F3">
        <w:t>For example</w:t>
      </w:r>
      <w:r w:rsidRPr="005864F3">
        <w:t>, this document does not include cost</w:t>
      </w:r>
      <w:r w:rsidR="00A666C2" w:rsidRPr="005864F3">
        <w:t>s</w:t>
      </w:r>
      <w:r w:rsidRPr="005864F3">
        <w:t>, schedule</w:t>
      </w:r>
      <w:r w:rsidR="00A666C2" w:rsidRPr="005864F3">
        <w:t xml:space="preserve"> details</w:t>
      </w:r>
      <w:r w:rsidRPr="005864F3">
        <w:t>, reporting</w:t>
      </w:r>
      <w:r w:rsidR="00A666C2" w:rsidRPr="005864F3">
        <w:t xml:space="preserve"> requirements</w:t>
      </w:r>
      <w:r w:rsidRPr="005864F3">
        <w:t xml:space="preserve">, development methods, quality assurance procedures, configuration management procedures, or test, acceptance, and installation procedures. That </w:t>
      </w:r>
      <w:r w:rsidR="00A666C2" w:rsidRPr="005864F3">
        <w:t xml:space="preserve">additional </w:t>
      </w:r>
      <w:r w:rsidRPr="005864F3">
        <w:t>information is contained within other artifacts</w:t>
      </w:r>
      <w:r w:rsidR="00D41489" w:rsidRPr="005864F3">
        <w:t xml:space="preserve"> such as </w:t>
      </w:r>
      <w:r w:rsidR="007F2DFA" w:rsidRPr="005864F3">
        <w:t xml:space="preserve">the </w:t>
      </w:r>
      <w:r w:rsidR="00D41489" w:rsidRPr="005864F3">
        <w:t xml:space="preserve">release schedule, test plans </w:t>
      </w:r>
      <w:r w:rsidR="00235C29" w:rsidRPr="005864F3">
        <w:t>etc.</w:t>
      </w:r>
    </w:p>
    <w:p w14:paraId="22A15EBF" w14:textId="77777777" w:rsidR="006D3757" w:rsidRPr="005864F3" w:rsidRDefault="006D3757" w:rsidP="00CA3244"/>
    <w:p w14:paraId="23BC7D0F" w14:textId="77777777" w:rsidR="00CA3244" w:rsidRPr="005864F3" w:rsidRDefault="00CA3244" w:rsidP="00210C52">
      <w:pPr>
        <w:pStyle w:val="Heading2"/>
        <w:ind w:left="720" w:hanging="720"/>
      </w:pPr>
      <w:bookmarkStart w:id="25" w:name="_Toc1560810"/>
      <w:bookmarkStart w:id="26" w:name="_Toc130392994"/>
      <w:r w:rsidRPr="005864F3">
        <w:t>Document Management Details</w:t>
      </w:r>
      <w:bookmarkEnd w:id="25"/>
      <w:bookmarkEnd w:id="26"/>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930"/>
      </w:tblGrid>
      <w:tr w:rsidR="00CA3244" w:rsidRPr="005864F3" w14:paraId="7A20CB45" w14:textId="77777777" w:rsidTr="00C6737D">
        <w:trPr>
          <w:cantSplit/>
          <w:tblHeader/>
        </w:trPr>
        <w:tc>
          <w:tcPr>
            <w:tcW w:w="3510" w:type="dxa"/>
            <w:shd w:val="clear" w:color="auto" w:fill="D9D9D9"/>
          </w:tcPr>
          <w:p w14:paraId="111680B8" w14:textId="77777777" w:rsidR="00CA3244" w:rsidRPr="005864F3" w:rsidRDefault="00CA3244" w:rsidP="00CA1A55">
            <w:pPr>
              <w:spacing w:before="60" w:after="60"/>
              <w:rPr>
                <w:b/>
              </w:rPr>
            </w:pPr>
            <w:r w:rsidRPr="005864F3">
              <w:rPr>
                <w:b/>
              </w:rPr>
              <w:t>Area</w:t>
            </w:r>
          </w:p>
        </w:tc>
        <w:tc>
          <w:tcPr>
            <w:tcW w:w="6930" w:type="dxa"/>
            <w:shd w:val="clear" w:color="auto" w:fill="D9D9D9"/>
          </w:tcPr>
          <w:p w14:paraId="2754C546" w14:textId="77777777" w:rsidR="00CA3244" w:rsidRPr="005864F3" w:rsidRDefault="00CA3244" w:rsidP="00CA1A55">
            <w:pPr>
              <w:spacing w:before="60" w:after="60"/>
              <w:rPr>
                <w:b/>
              </w:rPr>
            </w:pPr>
            <w:r w:rsidRPr="005864F3">
              <w:rPr>
                <w:b/>
              </w:rPr>
              <w:t>Details</w:t>
            </w:r>
          </w:p>
        </w:tc>
      </w:tr>
      <w:tr w:rsidR="00CA3244" w:rsidRPr="005864F3" w14:paraId="0C1D0024" w14:textId="77777777" w:rsidTr="00C6737D">
        <w:trPr>
          <w:cantSplit/>
        </w:trPr>
        <w:tc>
          <w:tcPr>
            <w:tcW w:w="3510" w:type="dxa"/>
            <w:shd w:val="clear" w:color="auto" w:fill="auto"/>
            <w:vAlign w:val="center"/>
          </w:tcPr>
          <w:p w14:paraId="572302C9" w14:textId="77777777" w:rsidR="00CA3244" w:rsidRPr="005864F3" w:rsidRDefault="00CA3244" w:rsidP="00C125AF">
            <w:pPr>
              <w:spacing w:before="60" w:after="60"/>
              <w:rPr>
                <w:color w:val="948A54"/>
              </w:rPr>
            </w:pPr>
            <w:r w:rsidRPr="005864F3">
              <w:rPr>
                <w:rFonts w:cs="Arial"/>
                <w:b/>
              </w:rPr>
              <w:t>Roles and Responsibilities</w:t>
            </w:r>
          </w:p>
        </w:tc>
        <w:tc>
          <w:tcPr>
            <w:tcW w:w="6930" w:type="dxa"/>
            <w:shd w:val="clear" w:color="auto" w:fill="auto"/>
            <w:vAlign w:val="center"/>
          </w:tcPr>
          <w:p w14:paraId="752EC86F" w14:textId="77777777" w:rsidR="00D41489" w:rsidRPr="005864F3" w:rsidRDefault="00D41489" w:rsidP="00D24124">
            <w:pPr>
              <w:numPr>
                <w:ilvl w:val="0"/>
                <w:numId w:val="4"/>
              </w:numPr>
              <w:tabs>
                <w:tab w:val="clear" w:pos="720"/>
              </w:tabs>
              <w:ind w:left="254" w:hanging="270"/>
              <w:rPr>
                <w:rFonts w:cs="Arial"/>
              </w:rPr>
            </w:pPr>
            <w:r w:rsidRPr="005864F3">
              <w:rPr>
                <w:rFonts w:cs="Arial"/>
                <w:b/>
                <w:bCs/>
              </w:rPr>
              <w:t>Gateway Business Analyst</w:t>
            </w:r>
            <w:r w:rsidRPr="005864F3">
              <w:rPr>
                <w:rFonts w:cs="Arial"/>
                <w:b/>
              </w:rPr>
              <w:t>:</w:t>
            </w:r>
            <w:r w:rsidRPr="005864F3">
              <w:rPr>
                <w:rFonts w:cs="Arial"/>
              </w:rPr>
              <w:t xml:space="preserve"> </w:t>
            </w:r>
            <w:r w:rsidR="006E0EB2" w:rsidRPr="005864F3">
              <w:rPr>
                <w:rFonts w:cs="Arial"/>
              </w:rPr>
              <w:t>Initiate</w:t>
            </w:r>
            <w:r w:rsidR="007F2DFA" w:rsidRPr="005864F3">
              <w:rPr>
                <w:rFonts w:cs="Arial"/>
              </w:rPr>
              <w:t xml:space="preserve"> and document r</w:t>
            </w:r>
            <w:r w:rsidRPr="005864F3">
              <w:rPr>
                <w:rFonts w:cs="Arial"/>
              </w:rPr>
              <w:t>equirements</w:t>
            </w:r>
            <w:r w:rsidR="006E0EB2" w:rsidRPr="005864F3">
              <w:rPr>
                <w:rFonts w:cs="Arial"/>
              </w:rPr>
              <w:t>; facilitate review and approval with Business Stakeholders</w:t>
            </w:r>
            <w:r w:rsidR="007F2DFA" w:rsidRPr="005864F3">
              <w:rPr>
                <w:rFonts w:cs="Arial"/>
              </w:rPr>
              <w:t>.</w:t>
            </w:r>
          </w:p>
          <w:p w14:paraId="1ECC4E5A" w14:textId="77777777" w:rsidR="00D41489" w:rsidRPr="005864F3" w:rsidRDefault="00D41489" w:rsidP="00D24124">
            <w:pPr>
              <w:numPr>
                <w:ilvl w:val="0"/>
                <w:numId w:val="4"/>
              </w:numPr>
              <w:tabs>
                <w:tab w:val="clear" w:pos="720"/>
              </w:tabs>
              <w:ind w:left="254" w:hanging="270"/>
              <w:rPr>
                <w:rFonts w:cs="Arial"/>
              </w:rPr>
            </w:pPr>
            <w:r w:rsidRPr="005864F3">
              <w:rPr>
                <w:rFonts w:cs="Arial"/>
                <w:b/>
                <w:bCs/>
              </w:rPr>
              <w:t>Business Stakeholders:</w:t>
            </w:r>
            <w:r w:rsidRPr="005864F3">
              <w:rPr>
                <w:rFonts w:cs="Arial"/>
              </w:rPr>
              <w:t xml:space="preserve"> Provide the actual end user needs</w:t>
            </w:r>
            <w:r w:rsidR="006E0EB2" w:rsidRPr="005864F3">
              <w:rPr>
                <w:rFonts w:cs="Arial"/>
              </w:rPr>
              <w:t>; confirm all business requirements clearly articulate the needs of the State</w:t>
            </w:r>
            <w:r w:rsidR="007F2DFA" w:rsidRPr="005864F3">
              <w:rPr>
                <w:rFonts w:cs="Arial"/>
              </w:rPr>
              <w:t>.</w:t>
            </w:r>
          </w:p>
          <w:p w14:paraId="1EE68845" w14:textId="77777777" w:rsidR="00D41489" w:rsidRPr="005864F3" w:rsidRDefault="00FD3365" w:rsidP="00D24124">
            <w:pPr>
              <w:numPr>
                <w:ilvl w:val="0"/>
                <w:numId w:val="4"/>
              </w:numPr>
              <w:tabs>
                <w:tab w:val="clear" w:pos="720"/>
              </w:tabs>
              <w:ind w:left="254" w:hanging="270"/>
              <w:rPr>
                <w:rFonts w:cs="Arial"/>
              </w:rPr>
            </w:pPr>
            <w:r>
              <w:rPr>
                <w:rFonts w:cs="Arial"/>
                <w:b/>
                <w:bCs/>
              </w:rPr>
              <w:t xml:space="preserve">Vendor: </w:t>
            </w:r>
            <w:r w:rsidR="00D41489" w:rsidRPr="005864F3">
              <w:rPr>
                <w:rFonts w:cs="Arial"/>
                <w:b/>
                <w:bCs/>
              </w:rPr>
              <w:t>Deloitte</w:t>
            </w:r>
            <w:r w:rsidR="00D41489" w:rsidRPr="005864F3">
              <w:rPr>
                <w:rFonts w:cs="Arial"/>
                <w:bCs/>
              </w:rPr>
              <w:t xml:space="preserve"> </w:t>
            </w:r>
            <w:r w:rsidR="00D41489" w:rsidRPr="005864F3">
              <w:rPr>
                <w:rFonts w:cs="Arial"/>
              </w:rPr>
              <w:t>Provide and explain the functional capabilities and non-functional requirements for system/software.</w:t>
            </w:r>
          </w:p>
          <w:p w14:paraId="0D06940A" w14:textId="77777777" w:rsidR="00D41489" w:rsidRPr="005864F3" w:rsidRDefault="00D41489" w:rsidP="00D24124">
            <w:pPr>
              <w:numPr>
                <w:ilvl w:val="0"/>
                <w:numId w:val="4"/>
              </w:numPr>
              <w:tabs>
                <w:tab w:val="clear" w:pos="720"/>
              </w:tabs>
              <w:ind w:left="254" w:hanging="270"/>
              <w:rPr>
                <w:rFonts w:cs="Arial"/>
              </w:rPr>
            </w:pPr>
            <w:r w:rsidRPr="005864F3">
              <w:rPr>
                <w:rFonts w:cs="Arial"/>
                <w:b/>
                <w:bCs/>
              </w:rPr>
              <w:t>Project Manager</w:t>
            </w:r>
            <w:r w:rsidRPr="005864F3">
              <w:rPr>
                <w:rFonts w:cs="Arial"/>
                <w:b/>
              </w:rPr>
              <w:t>:</w:t>
            </w:r>
            <w:r w:rsidRPr="005864F3">
              <w:rPr>
                <w:rFonts w:cs="Arial"/>
              </w:rPr>
              <w:t xml:space="preserve"> </w:t>
            </w:r>
            <w:r w:rsidR="006E0EB2" w:rsidRPr="005864F3">
              <w:rPr>
                <w:rFonts w:cs="Arial"/>
              </w:rPr>
              <w:t>Support</w:t>
            </w:r>
            <w:r w:rsidRPr="005864F3">
              <w:rPr>
                <w:rFonts w:cs="Arial"/>
              </w:rPr>
              <w:t xml:space="preserve"> escalation of missing requirements</w:t>
            </w:r>
            <w:r w:rsidR="007F2DFA" w:rsidRPr="005864F3">
              <w:rPr>
                <w:rFonts w:cs="Arial"/>
              </w:rPr>
              <w:t>.</w:t>
            </w:r>
          </w:p>
          <w:p w14:paraId="5069F65C" w14:textId="77777777" w:rsidR="00CA3244" w:rsidRPr="005864F3" w:rsidRDefault="00D41489" w:rsidP="00D24124">
            <w:pPr>
              <w:numPr>
                <w:ilvl w:val="0"/>
                <w:numId w:val="4"/>
              </w:numPr>
              <w:tabs>
                <w:tab w:val="clear" w:pos="720"/>
              </w:tabs>
              <w:ind w:left="254" w:hanging="270"/>
              <w:rPr>
                <w:rFonts w:cs="Arial"/>
              </w:rPr>
            </w:pPr>
            <w:r w:rsidRPr="005864F3">
              <w:rPr>
                <w:rFonts w:cs="Arial"/>
                <w:b/>
                <w:bCs/>
              </w:rPr>
              <w:t>Gateway Quality Testing</w:t>
            </w:r>
            <w:r w:rsidR="007F2DFA" w:rsidRPr="005864F3">
              <w:rPr>
                <w:rFonts w:cs="Arial"/>
                <w:b/>
                <w:bCs/>
              </w:rPr>
              <w:t xml:space="preserve"> </w:t>
            </w:r>
            <w:r w:rsidRPr="005864F3">
              <w:rPr>
                <w:rFonts w:cs="Arial"/>
                <w:b/>
                <w:bCs/>
              </w:rPr>
              <w:t xml:space="preserve">Team: </w:t>
            </w:r>
            <w:r w:rsidRPr="005864F3">
              <w:rPr>
                <w:rFonts w:cs="Arial"/>
              </w:rPr>
              <w:t>Participate in requirements gathering sessions</w:t>
            </w:r>
            <w:r w:rsidR="00F6478E">
              <w:rPr>
                <w:rFonts w:cs="Arial"/>
              </w:rPr>
              <w:t xml:space="preserve"> as available and needed</w:t>
            </w:r>
            <w:r w:rsidR="007E4512">
              <w:rPr>
                <w:rFonts w:cs="Arial"/>
              </w:rPr>
              <w:t>.</w:t>
            </w:r>
          </w:p>
        </w:tc>
      </w:tr>
      <w:tr w:rsidR="00D41489" w:rsidRPr="005864F3" w14:paraId="387AE6DE" w14:textId="77777777" w:rsidTr="002B3077">
        <w:trPr>
          <w:cantSplit/>
        </w:trPr>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F9B1AF3" w14:textId="77777777" w:rsidR="00D41489" w:rsidRPr="005864F3" w:rsidRDefault="00D41489" w:rsidP="00D41489">
            <w:pPr>
              <w:spacing w:before="60" w:after="60"/>
              <w:rPr>
                <w:rFonts w:cs="Arial"/>
                <w:b/>
              </w:rPr>
            </w:pPr>
            <w:r w:rsidRPr="005864F3">
              <w:rPr>
                <w:rFonts w:cs="Arial"/>
                <w:b/>
              </w:rPr>
              <w:t>Assumptions and Constraints</w:t>
            </w:r>
          </w:p>
        </w:tc>
        <w:tc>
          <w:tcPr>
            <w:tcW w:w="6930" w:type="dxa"/>
            <w:tcBorders>
              <w:top w:val="single" w:sz="4" w:space="0" w:color="auto"/>
              <w:left w:val="single" w:sz="4" w:space="0" w:color="auto"/>
              <w:bottom w:val="single" w:sz="4" w:space="0" w:color="auto"/>
              <w:right w:val="single" w:sz="4" w:space="0" w:color="auto"/>
            </w:tcBorders>
            <w:shd w:val="clear" w:color="auto" w:fill="auto"/>
          </w:tcPr>
          <w:p w14:paraId="0C65CD1F" w14:textId="77777777" w:rsidR="00D41489" w:rsidRPr="00A77CB4" w:rsidRDefault="00D41489" w:rsidP="00D24124">
            <w:pPr>
              <w:numPr>
                <w:ilvl w:val="0"/>
                <w:numId w:val="5"/>
              </w:numPr>
              <w:tabs>
                <w:tab w:val="clear" w:pos="720"/>
              </w:tabs>
              <w:ind w:left="254" w:hanging="270"/>
              <w:rPr>
                <w:rFonts w:cs="Arial"/>
              </w:rPr>
            </w:pPr>
            <w:r w:rsidRPr="00A77CB4">
              <w:rPr>
                <w:rFonts w:cs="Arial"/>
              </w:rPr>
              <w:t xml:space="preserve">This document is intended to capture </w:t>
            </w:r>
            <w:r w:rsidR="007F2DFA" w:rsidRPr="00A77CB4">
              <w:rPr>
                <w:rFonts w:cs="Arial"/>
              </w:rPr>
              <w:t>b</w:t>
            </w:r>
            <w:r w:rsidRPr="00A77CB4">
              <w:rPr>
                <w:rFonts w:cs="Arial"/>
              </w:rPr>
              <w:t xml:space="preserve">usiness and/or </w:t>
            </w:r>
            <w:r w:rsidR="007F2DFA" w:rsidRPr="00A77CB4">
              <w:rPr>
                <w:rFonts w:cs="Arial"/>
              </w:rPr>
              <w:t>f</w:t>
            </w:r>
            <w:r w:rsidRPr="00A77CB4">
              <w:rPr>
                <w:rFonts w:cs="Arial"/>
              </w:rPr>
              <w:t xml:space="preserve">unctional </w:t>
            </w:r>
            <w:r w:rsidR="007F2DFA" w:rsidRPr="00A77CB4">
              <w:rPr>
                <w:rFonts w:cs="Arial"/>
              </w:rPr>
              <w:t>r</w:t>
            </w:r>
            <w:r w:rsidRPr="00A77CB4">
              <w:rPr>
                <w:rFonts w:cs="Arial"/>
              </w:rPr>
              <w:t xml:space="preserve">equirements; all </w:t>
            </w:r>
            <w:r w:rsidR="007F2DFA" w:rsidRPr="00A77CB4">
              <w:rPr>
                <w:rFonts w:cs="Arial"/>
              </w:rPr>
              <w:t>t</w:t>
            </w:r>
            <w:r w:rsidRPr="00A77CB4">
              <w:rPr>
                <w:rFonts w:cs="Arial"/>
              </w:rPr>
              <w:t xml:space="preserve">echnical requirements will be captured in </w:t>
            </w:r>
            <w:r w:rsidR="007F2DFA" w:rsidRPr="00A77CB4">
              <w:rPr>
                <w:rFonts w:cs="Arial"/>
              </w:rPr>
              <w:t>d</w:t>
            </w:r>
            <w:r w:rsidRPr="00A77CB4">
              <w:rPr>
                <w:rFonts w:cs="Arial"/>
              </w:rPr>
              <w:t xml:space="preserve">esign and </w:t>
            </w:r>
            <w:r w:rsidR="007F2DFA" w:rsidRPr="00A77CB4">
              <w:rPr>
                <w:rFonts w:cs="Arial"/>
              </w:rPr>
              <w:t>t</w:t>
            </w:r>
            <w:r w:rsidRPr="00A77CB4">
              <w:rPr>
                <w:rFonts w:cs="Arial"/>
              </w:rPr>
              <w:t>echnical</w:t>
            </w:r>
            <w:r w:rsidR="00FD3365" w:rsidRPr="00A77CB4">
              <w:rPr>
                <w:rFonts w:cs="Arial"/>
              </w:rPr>
              <w:t xml:space="preserve"> </w:t>
            </w:r>
            <w:r w:rsidR="00855474" w:rsidRPr="00A77CB4">
              <w:rPr>
                <w:rFonts w:cs="Arial"/>
              </w:rPr>
              <w:t>(development)</w:t>
            </w:r>
            <w:r w:rsidRPr="00A77CB4">
              <w:rPr>
                <w:rFonts w:cs="Arial"/>
              </w:rPr>
              <w:t xml:space="preserve"> </w:t>
            </w:r>
            <w:r w:rsidR="007F2DFA" w:rsidRPr="00A77CB4">
              <w:rPr>
                <w:rFonts w:cs="Arial"/>
              </w:rPr>
              <w:t>d</w:t>
            </w:r>
            <w:r w:rsidRPr="00A77CB4">
              <w:rPr>
                <w:rFonts w:cs="Arial"/>
              </w:rPr>
              <w:t>ocuments</w:t>
            </w:r>
            <w:r w:rsidR="007F2DFA" w:rsidRPr="00A77CB4">
              <w:rPr>
                <w:rFonts w:cs="Arial"/>
              </w:rPr>
              <w:t>.</w:t>
            </w:r>
          </w:p>
        </w:tc>
      </w:tr>
      <w:tr w:rsidR="00D41489" w:rsidRPr="005864F3" w14:paraId="41465579" w14:textId="77777777" w:rsidTr="002B3077">
        <w:trPr>
          <w:cantSplit/>
        </w:trPr>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F7ACDC" w14:textId="77777777" w:rsidR="00D41489" w:rsidRPr="005864F3" w:rsidRDefault="00D41489" w:rsidP="00D41489">
            <w:pPr>
              <w:spacing w:before="60" w:after="60"/>
              <w:rPr>
                <w:rFonts w:cs="Arial"/>
                <w:b/>
              </w:rPr>
            </w:pPr>
            <w:r w:rsidRPr="005864F3">
              <w:rPr>
                <w:rFonts w:cs="Arial"/>
                <w:b/>
              </w:rPr>
              <w:t>Requirements Traceability</w:t>
            </w:r>
          </w:p>
        </w:tc>
        <w:tc>
          <w:tcPr>
            <w:tcW w:w="6930" w:type="dxa"/>
            <w:tcBorders>
              <w:top w:val="single" w:sz="4" w:space="0" w:color="auto"/>
              <w:left w:val="single" w:sz="4" w:space="0" w:color="auto"/>
              <w:bottom w:val="single" w:sz="4" w:space="0" w:color="auto"/>
              <w:right w:val="single" w:sz="4" w:space="0" w:color="auto"/>
            </w:tcBorders>
            <w:shd w:val="clear" w:color="auto" w:fill="auto"/>
          </w:tcPr>
          <w:p w14:paraId="01AF6871" w14:textId="77777777" w:rsidR="00D41489" w:rsidRPr="005864F3" w:rsidRDefault="007F2DFA" w:rsidP="00D24124">
            <w:pPr>
              <w:numPr>
                <w:ilvl w:val="0"/>
                <w:numId w:val="5"/>
              </w:numPr>
              <w:tabs>
                <w:tab w:val="clear" w:pos="720"/>
              </w:tabs>
              <w:ind w:left="254" w:hanging="270"/>
              <w:rPr>
                <w:rFonts w:cs="Arial"/>
              </w:rPr>
            </w:pPr>
            <w:r w:rsidRPr="005864F3">
              <w:rPr>
                <w:rFonts w:cs="Arial"/>
              </w:rPr>
              <w:t>Requirements Traceability Matrix</w:t>
            </w:r>
            <w:r w:rsidR="00D41489" w:rsidRPr="005864F3">
              <w:rPr>
                <w:rFonts w:cs="Arial"/>
              </w:rPr>
              <w:t xml:space="preserve"> (</w:t>
            </w:r>
            <w:r w:rsidRPr="005864F3">
              <w:rPr>
                <w:rFonts w:cs="Arial"/>
              </w:rPr>
              <w:t>RTM). T</w:t>
            </w:r>
            <w:r w:rsidR="00D41489" w:rsidRPr="005864F3">
              <w:rPr>
                <w:rFonts w:cs="Arial"/>
              </w:rPr>
              <w:t>his document should be completed alongside the Business Requirements Document</w:t>
            </w:r>
            <w:r w:rsidRPr="005864F3">
              <w:rPr>
                <w:rFonts w:cs="Arial"/>
              </w:rPr>
              <w:t>.</w:t>
            </w:r>
          </w:p>
        </w:tc>
      </w:tr>
    </w:tbl>
    <w:p w14:paraId="2532B799" w14:textId="77777777" w:rsidR="007C0EBF" w:rsidRPr="005864F3" w:rsidRDefault="00863EA7" w:rsidP="00210C52">
      <w:pPr>
        <w:pStyle w:val="Heading2"/>
        <w:ind w:left="720" w:hanging="720"/>
      </w:pPr>
      <w:bookmarkStart w:id="27" w:name="_Toc1560811"/>
      <w:bookmarkStart w:id="28" w:name="_Toc130392995"/>
      <w:r w:rsidRPr="005864F3">
        <w:t xml:space="preserve">Document </w:t>
      </w:r>
      <w:r w:rsidR="005A010F" w:rsidRPr="005864F3">
        <w:t>Author</w:t>
      </w:r>
      <w:bookmarkEnd w:id="27"/>
      <w:r w:rsidR="00C73C7B" w:rsidRPr="005864F3">
        <w:t>/Contributor</w:t>
      </w:r>
      <w:bookmarkEnd w:id="28"/>
    </w:p>
    <w:p w14:paraId="25BA378F" w14:textId="50FC2F5E" w:rsidR="007C0EBF" w:rsidRPr="005864F3" w:rsidRDefault="007C0EBF" w:rsidP="007C0EBF">
      <w:pPr>
        <w:rPr>
          <w:noProof/>
          <w:color w:val="548DD4"/>
        </w:rPr>
      </w:pPr>
      <w:bookmarkStart w:id="29" w:name="_Hlk2159801"/>
      <w:r w:rsidRPr="005864F3">
        <w:t xml:space="preserve">This Business Requirements Document is </w:t>
      </w:r>
      <w:r w:rsidR="004B04DB" w:rsidRPr="005864F3">
        <w:t>authored by</w:t>
      </w:r>
      <w:r w:rsidRPr="005864F3">
        <w:t>:</w:t>
      </w:r>
      <w:r w:rsidRPr="005864F3">
        <w:rPr>
          <w:noProof/>
          <w:color w:val="548DD4"/>
        </w:rPr>
        <w:t xml:space="preserve"> </w:t>
      </w:r>
      <w:r w:rsidR="000107C1" w:rsidRPr="005864F3">
        <w:rPr>
          <w:noProof/>
        </w:rPr>
        <mc:AlternateContent>
          <mc:Choice Requires="wps">
            <w:drawing>
              <wp:anchor distT="0" distB="0" distL="114300" distR="114300" simplePos="0" relativeHeight="251659264" behindDoc="0" locked="0" layoutInCell="1" allowOverlap="1" wp14:anchorId="344C60EB" wp14:editId="483AB352">
                <wp:simplePos x="0" y="0"/>
                <wp:positionH relativeFrom="column">
                  <wp:posOffset>2814955</wp:posOffset>
                </wp:positionH>
                <wp:positionV relativeFrom="paragraph">
                  <wp:posOffset>9166860</wp:posOffset>
                </wp:positionV>
                <wp:extent cx="4333240" cy="247015"/>
                <wp:effectExtent l="57150" t="38100" r="48260" b="774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12E56D79" w14:textId="77777777" w:rsidR="00130ADF" w:rsidRPr="004121EB" w:rsidRDefault="00130ADF" w:rsidP="007C0EBF">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C60EB" id="_x0000_s1033" type="#_x0000_t202" style="position:absolute;margin-left:221.65pt;margin-top:721.8pt;width:341.2pt;height:19.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" fillcolor="#a3c4ff" strokecolor="#4a7ebb">
                <v:fill color2="#e5eeff" rotate="t" angle="180" colors="0 #a3c4ff;22938f #bfd5ff;1 #e5eeff" focus="100%" type="gradient"/>
                <v:shadow on="t" color="black" opacity="24903f" origin=",.5" offset="0,.55556mm"/>
                <v:textbox style="mso-fit-shape-to-text:t">
                  <w:txbxContent>
                    <w:p w14:paraId="12E56D79" w14:textId="77777777" w:rsidR="00130ADF" w:rsidRPr="004121EB" w:rsidRDefault="00130ADF" w:rsidP="007C0EBF">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v:textbox>
              </v:shape>
            </w:pict>
          </mc:Fallback>
        </mc:AlternateContent>
      </w:r>
    </w:p>
    <w:bookmarkEnd w:id="29"/>
    <w:p w14:paraId="73F22DA8" w14:textId="77777777" w:rsidR="009E3D99" w:rsidRPr="005864F3" w:rsidRDefault="009E3D99" w:rsidP="00863EA7">
      <w:pPr>
        <w:rPr>
          <w:rFonts w:cs="Arial"/>
          <w:i/>
          <w:sz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4320"/>
        <w:gridCol w:w="2520"/>
      </w:tblGrid>
      <w:tr w:rsidR="00A35264" w:rsidRPr="005864F3" w14:paraId="0C566E66" w14:textId="77777777" w:rsidTr="00F86A87">
        <w:trPr>
          <w:cantSplit/>
          <w:trHeight w:val="288"/>
          <w:tblHeader/>
        </w:trPr>
        <w:tc>
          <w:tcPr>
            <w:tcW w:w="3600" w:type="dxa"/>
            <w:shd w:val="clear" w:color="auto" w:fill="D9D9D9"/>
          </w:tcPr>
          <w:p w14:paraId="2CCE7587" w14:textId="77777777" w:rsidR="00A35264" w:rsidRPr="005864F3" w:rsidRDefault="00A35264" w:rsidP="00C73C7B">
            <w:pPr>
              <w:spacing w:before="60" w:after="60"/>
              <w:jc w:val="center"/>
              <w:rPr>
                <w:rFonts w:cs="Arial"/>
              </w:rPr>
            </w:pPr>
            <w:bookmarkStart w:id="30" w:name="_Hlk2159948"/>
            <w:r w:rsidRPr="005864F3">
              <w:rPr>
                <w:b/>
              </w:rPr>
              <w:t>Name</w:t>
            </w:r>
          </w:p>
          <w:p w14:paraId="077F7A50" w14:textId="77777777" w:rsidR="00A35264" w:rsidRPr="005864F3" w:rsidRDefault="00A35264" w:rsidP="00C73C7B">
            <w:pPr>
              <w:jc w:val="center"/>
            </w:pPr>
          </w:p>
        </w:tc>
        <w:tc>
          <w:tcPr>
            <w:tcW w:w="4320" w:type="dxa"/>
            <w:shd w:val="clear" w:color="auto" w:fill="D9D9D9"/>
          </w:tcPr>
          <w:p w14:paraId="4084005E" w14:textId="77777777" w:rsidR="00A35264" w:rsidRPr="005864F3" w:rsidRDefault="00A35264" w:rsidP="00C73C7B">
            <w:pPr>
              <w:spacing w:before="60" w:after="60"/>
              <w:jc w:val="center"/>
              <w:rPr>
                <w:b/>
              </w:rPr>
            </w:pPr>
            <w:r w:rsidRPr="005864F3">
              <w:rPr>
                <w:b/>
              </w:rPr>
              <w:t>Organization/</w:t>
            </w:r>
            <w:r w:rsidR="00602086" w:rsidRPr="005864F3">
              <w:rPr>
                <w:b/>
              </w:rPr>
              <w:t>Company</w:t>
            </w:r>
          </w:p>
        </w:tc>
        <w:tc>
          <w:tcPr>
            <w:tcW w:w="2520" w:type="dxa"/>
            <w:shd w:val="clear" w:color="auto" w:fill="D9D9D9"/>
          </w:tcPr>
          <w:p w14:paraId="230EDD8F" w14:textId="77777777" w:rsidR="00A35264" w:rsidRPr="005864F3" w:rsidRDefault="00A35264" w:rsidP="00C73C7B">
            <w:pPr>
              <w:spacing w:before="60" w:after="60"/>
              <w:jc w:val="center"/>
              <w:rPr>
                <w:b/>
              </w:rPr>
            </w:pPr>
            <w:r w:rsidRPr="005864F3">
              <w:rPr>
                <w:b/>
              </w:rPr>
              <w:t>Author/Contributor</w:t>
            </w:r>
          </w:p>
        </w:tc>
      </w:tr>
      <w:tr w:rsidR="00A35264" w:rsidRPr="005864F3" w14:paraId="132562FD" w14:textId="77777777" w:rsidTr="00F86A87">
        <w:trPr>
          <w:cantSplit/>
          <w:trHeight w:val="432"/>
        </w:trPr>
        <w:tc>
          <w:tcPr>
            <w:tcW w:w="3600" w:type="dxa"/>
            <w:shd w:val="clear" w:color="auto" w:fill="auto"/>
          </w:tcPr>
          <w:p w14:paraId="6AD6026A" w14:textId="757CB4A9" w:rsidR="00A35264" w:rsidRPr="005864F3" w:rsidRDefault="00C902CC" w:rsidP="004E6C55">
            <w:pPr>
              <w:spacing w:before="60" w:after="60"/>
              <w:rPr>
                <w:rFonts w:cs="Arial"/>
              </w:rPr>
            </w:pPr>
            <w:r>
              <w:rPr>
                <w:rFonts w:cs="Arial"/>
              </w:rPr>
              <w:t>Chaunte’ Jones</w:t>
            </w:r>
          </w:p>
        </w:tc>
        <w:tc>
          <w:tcPr>
            <w:tcW w:w="4320" w:type="dxa"/>
          </w:tcPr>
          <w:p w14:paraId="2F2781AA" w14:textId="707E57A1" w:rsidR="00A35264" w:rsidRPr="005864F3" w:rsidRDefault="002C1C81" w:rsidP="004E6C55">
            <w:pPr>
              <w:spacing w:before="60" w:after="60"/>
              <w:rPr>
                <w:rFonts w:cs="Arial"/>
              </w:rPr>
            </w:pPr>
            <w:r>
              <w:rPr>
                <w:rFonts w:cs="Arial"/>
              </w:rPr>
              <w:t>DHS OIT Gateway Team</w:t>
            </w:r>
          </w:p>
        </w:tc>
        <w:tc>
          <w:tcPr>
            <w:tcW w:w="2520" w:type="dxa"/>
            <w:shd w:val="clear" w:color="auto" w:fill="auto"/>
          </w:tcPr>
          <w:p w14:paraId="19A612A1" w14:textId="1C49D73D" w:rsidR="00A35264" w:rsidRPr="005864F3" w:rsidRDefault="00A32DD3" w:rsidP="00C73C7B">
            <w:pPr>
              <w:spacing w:before="60" w:after="60"/>
              <w:jc w:val="center"/>
            </w:pPr>
            <w:r>
              <w:t>Author</w:t>
            </w:r>
          </w:p>
        </w:tc>
      </w:tr>
      <w:tr w:rsidR="00295481" w:rsidRPr="005864F3" w14:paraId="30A75C7E" w14:textId="77777777" w:rsidTr="00F86A87">
        <w:trPr>
          <w:cantSplit/>
          <w:trHeight w:val="432"/>
        </w:trPr>
        <w:tc>
          <w:tcPr>
            <w:tcW w:w="3600" w:type="dxa"/>
            <w:shd w:val="clear" w:color="auto" w:fill="auto"/>
          </w:tcPr>
          <w:p w14:paraId="1BAF159D" w14:textId="03217B3F" w:rsidR="00295481" w:rsidRDefault="00295481" w:rsidP="00FD3365">
            <w:pPr>
              <w:spacing w:before="60" w:after="60"/>
            </w:pPr>
          </w:p>
        </w:tc>
        <w:tc>
          <w:tcPr>
            <w:tcW w:w="4320" w:type="dxa"/>
          </w:tcPr>
          <w:p w14:paraId="26DCF24A" w14:textId="587106DF" w:rsidR="00295481" w:rsidRPr="00EB6F36" w:rsidRDefault="00295481" w:rsidP="004E6C55">
            <w:pPr>
              <w:spacing w:before="60" w:after="60"/>
            </w:pPr>
          </w:p>
        </w:tc>
        <w:tc>
          <w:tcPr>
            <w:tcW w:w="2520" w:type="dxa"/>
            <w:shd w:val="clear" w:color="auto" w:fill="auto"/>
          </w:tcPr>
          <w:p w14:paraId="0547DAF3" w14:textId="42FBFEF6" w:rsidR="00295481" w:rsidRDefault="00295481" w:rsidP="004A1055">
            <w:pPr>
              <w:spacing w:before="60" w:after="60"/>
              <w:jc w:val="center"/>
            </w:pPr>
          </w:p>
        </w:tc>
      </w:tr>
      <w:tr w:rsidR="00B47C79" w:rsidRPr="005864F3" w14:paraId="34AC14D7" w14:textId="77777777" w:rsidTr="00F86A87">
        <w:trPr>
          <w:cantSplit/>
          <w:trHeight w:val="432"/>
        </w:trPr>
        <w:tc>
          <w:tcPr>
            <w:tcW w:w="3600" w:type="dxa"/>
            <w:shd w:val="clear" w:color="auto" w:fill="auto"/>
          </w:tcPr>
          <w:p w14:paraId="376423D2" w14:textId="5A9FF792" w:rsidR="00B47C79" w:rsidRDefault="00B47C79" w:rsidP="00FD3365">
            <w:pPr>
              <w:spacing w:before="60" w:after="60"/>
            </w:pPr>
          </w:p>
        </w:tc>
        <w:tc>
          <w:tcPr>
            <w:tcW w:w="4320" w:type="dxa"/>
          </w:tcPr>
          <w:p w14:paraId="17BEF8A6" w14:textId="2E56FFCC" w:rsidR="00B47C79" w:rsidRPr="005864F3" w:rsidRDefault="00B47C79" w:rsidP="004E6C55">
            <w:pPr>
              <w:spacing w:before="60" w:after="60"/>
            </w:pPr>
          </w:p>
        </w:tc>
        <w:tc>
          <w:tcPr>
            <w:tcW w:w="2520" w:type="dxa"/>
            <w:shd w:val="clear" w:color="auto" w:fill="auto"/>
          </w:tcPr>
          <w:p w14:paraId="1455A51D" w14:textId="3681D862" w:rsidR="00B47C79" w:rsidRPr="005864F3" w:rsidRDefault="00B47C79" w:rsidP="004A1055">
            <w:pPr>
              <w:spacing w:before="60" w:after="60"/>
              <w:jc w:val="center"/>
            </w:pPr>
          </w:p>
        </w:tc>
      </w:tr>
      <w:tr w:rsidR="006022D7" w:rsidRPr="005864F3" w14:paraId="19BFA10D" w14:textId="77777777" w:rsidTr="00F86A87">
        <w:trPr>
          <w:cantSplit/>
          <w:trHeight w:val="432"/>
        </w:trPr>
        <w:tc>
          <w:tcPr>
            <w:tcW w:w="3600" w:type="dxa"/>
            <w:shd w:val="clear" w:color="auto" w:fill="auto"/>
          </w:tcPr>
          <w:p w14:paraId="0E25E1DB" w14:textId="58429F15" w:rsidR="006022D7" w:rsidRDefault="006022D7" w:rsidP="00FD3365">
            <w:pPr>
              <w:spacing w:before="60" w:after="60"/>
            </w:pPr>
          </w:p>
        </w:tc>
        <w:tc>
          <w:tcPr>
            <w:tcW w:w="4320" w:type="dxa"/>
          </w:tcPr>
          <w:p w14:paraId="5E5641F5" w14:textId="2905A2C8" w:rsidR="006022D7" w:rsidRPr="005864F3" w:rsidRDefault="006022D7" w:rsidP="004E6C55">
            <w:pPr>
              <w:spacing w:before="60" w:after="60"/>
            </w:pPr>
          </w:p>
        </w:tc>
        <w:tc>
          <w:tcPr>
            <w:tcW w:w="2520" w:type="dxa"/>
            <w:shd w:val="clear" w:color="auto" w:fill="auto"/>
          </w:tcPr>
          <w:p w14:paraId="2E2D4512" w14:textId="45E97A4C" w:rsidR="006022D7" w:rsidRPr="005864F3" w:rsidRDefault="006022D7" w:rsidP="004A1055">
            <w:pPr>
              <w:spacing w:before="60" w:after="60"/>
              <w:jc w:val="center"/>
            </w:pPr>
          </w:p>
        </w:tc>
      </w:tr>
      <w:tr w:rsidR="005C68AA" w:rsidRPr="005864F3" w14:paraId="76FBD82E" w14:textId="77777777" w:rsidTr="00F86A87">
        <w:trPr>
          <w:cantSplit/>
          <w:trHeight w:val="432"/>
        </w:trPr>
        <w:tc>
          <w:tcPr>
            <w:tcW w:w="3600" w:type="dxa"/>
            <w:shd w:val="clear" w:color="auto" w:fill="auto"/>
          </w:tcPr>
          <w:p w14:paraId="1B2ED5C9" w14:textId="788EBDC8" w:rsidR="005C68AA" w:rsidRDefault="005C68AA" w:rsidP="00FD3365">
            <w:pPr>
              <w:spacing w:before="60" w:after="60"/>
            </w:pPr>
          </w:p>
        </w:tc>
        <w:tc>
          <w:tcPr>
            <w:tcW w:w="4320" w:type="dxa"/>
          </w:tcPr>
          <w:p w14:paraId="6ECC3524" w14:textId="6E0CB528" w:rsidR="005C68AA" w:rsidRPr="00361490" w:rsidRDefault="005C68AA" w:rsidP="004E6C55">
            <w:pPr>
              <w:spacing w:before="60" w:after="60"/>
            </w:pPr>
          </w:p>
        </w:tc>
        <w:tc>
          <w:tcPr>
            <w:tcW w:w="2520" w:type="dxa"/>
            <w:shd w:val="clear" w:color="auto" w:fill="auto"/>
          </w:tcPr>
          <w:p w14:paraId="2B1F9DF7" w14:textId="0EDDCCF6" w:rsidR="005C68AA" w:rsidRDefault="005C68AA" w:rsidP="004A1055">
            <w:pPr>
              <w:spacing w:before="60" w:after="60"/>
              <w:jc w:val="center"/>
            </w:pPr>
          </w:p>
        </w:tc>
      </w:tr>
    </w:tbl>
    <w:p w14:paraId="0F9AD968" w14:textId="77777777" w:rsidR="0030480A" w:rsidRPr="005864F3" w:rsidRDefault="0030480A" w:rsidP="005A010F"/>
    <w:p w14:paraId="41B9352E" w14:textId="464730B7" w:rsidR="005A010F" w:rsidRPr="005864F3" w:rsidRDefault="005A010F" w:rsidP="005A010F"/>
    <w:p w14:paraId="7939EA91" w14:textId="77777777" w:rsidR="005A010F" w:rsidRPr="005864F3" w:rsidRDefault="005A010F" w:rsidP="00210C52">
      <w:pPr>
        <w:pStyle w:val="Heading2"/>
        <w:tabs>
          <w:tab w:val="clear" w:pos="1206"/>
        </w:tabs>
        <w:ind w:left="720" w:hanging="720"/>
      </w:pPr>
      <w:bookmarkStart w:id="31" w:name="_Toc130392996"/>
      <w:r w:rsidRPr="005864F3">
        <w:lastRenderedPageBreak/>
        <w:t>Document Review and Approval</w:t>
      </w:r>
      <w:bookmarkEnd w:id="31"/>
    </w:p>
    <w:p w14:paraId="3DE8BA1B" w14:textId="5CFDBF88" w:rsidR="005A010F" w:rsidRPr="005864F3" w:rsidRDefault="005A010F" w:rsidP="005A010F">
      <w:pPr>
        <w:rPr>
          <w:noProof/>
          <w:color w:val="548DD4"/>
        </w:rPr>
      </w:pPr>
      <w:r w:rsidRPr="005864F3">
        <w:t>This Business Requirements Document is agreed to and accepted by:</w:t>
      </w:r>
      <w:r w:rsidRPr="005864F3">
        <w:rPr>
          <w:noProof/>
          <w:color w:val="548DD4"/>
        </w:rPr>
        <w:t xml:space="preserve"> </w:t>
      </w:r>
      <w:r w:rsidR="000107C1" w:rsidRPr="005864F3">
        <w:rPr>
          <w:noProof/>
        </w:rPr>
        <mc:AlternateContent>
          <mc:Choice Requires="wps">
            <w:drawing>
              <wp:anchor distT="0" distB="0" distL="114300" distR="114300" simplePos="0" relativeHeight="251662336" behindDoc="0" locked="0" layoutInCell="1" allowOverlap="1" wp14:anchorId="712EDFD3" wp14:editId="0EFE2935">
                <wp:simplePos x="0" y="0"/>
                <wp:positionH relativeFrom="column">
                  <wp:posOffset>2814955</wp:posOffset>
                </wp:positionH>
                <wp:positionV relativeFrom="paragraph">
                  <wp:posOffset>9166860</wp:posOffset>
                </wp:positionV>
                <wp:extent cx="4333240" cy="247015"/>
                <wp:effectExtent l="57150" t="38100" r="48260" b="774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13314E02" w14:textId="77777777" w:rsidR="00130ADF" w:rsidRPr="004121EB" w:rsidRDefault="00130ADF" w:rsidP="005A010F">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EDFD3" id="_x0000_s1034" type="#_x0000_t202" style="position:absolute;margin-left:221.65pt;margin-top:721.8pt;width:341.2pt;height:19.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" fillcolor="#a3c4ff" strokecolor="#4a7ebb">
                <v:fill color2="#e5eeff" rotate="t" angle="180" colors="0 #a3c4ff;22938f #bfd5ff;1 #e5eeff" focus="100%" type="gradient"/>
                <v:shadow on="t" color="black" opacity="24903f" origin=",.5" offset="0,.55556mm"/>
                <v:textbox style="mso-fit-shape-to-text:t">
                  <w:txbxContent>
                    <w:p w14:paraId="13314E02" w14:textId="77777777" w:rsidR="00130ADF" w:rsidRPr="004121EB" w:rsidRDefault="00130ADF" w:rsidP="005A010F">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v:textbox>
              </v:shape>
            </w:pict>
          </mc:Fallback>
        </mc:AlternateContent>
      </w:r>
    </w:p>
    <w:p w14:paraId="24387A59" w14:textId="187DE981" w:rsidR="005A010F" w:rsidRPr="005864F3" w:rsidRDefault="000107C1" w:rsidP="005A010F">
      <w:pPr>
        <w:rPr>
          <w:noProof/>
          <w:color w:val="548DD4"/>
        </w:rPr>
      </w:pPr>
      <w:r w:rsidRPr="005864F3">
        <w:rPr>
          <w:noProof/>
        </w:rPr>
        <mc:AlternateContent>
          <mc:Choice Requires="wps">
            <w:drawing>
              <wp:anchor distT="0" distB="0" distL="114300" distR="114300" simplePos="0" relativeHeight="251661312" behindDoc="0" locked="0" layoutInCell="1" allowOverlap="1" wp14:anchorId="2E4D944B" wp14:editId="477F969E">
                <wp:simplePos x="0" y="0"/>
                <wp:positionH relativeFrom="column">
                  <wp:posOffset>2814955</wp:posOffset>
                </wp:positionH>
                <wp:positionV relativeFrom="paragraph">
                  <wp:posOffset>9166860</wp:posOffset>
                </wp:positionV>
                <wp:extent cx="4333240" cy="247015"/>
                <wp:effectExtent l="57150" t="38100" r="48260" b="774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470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14:paraId="08EE657C" w14:textId="77777777" w:rsidR="00130ADF" w:rsidRPr="004121EB" w:rsidRDefault="00130ADF" w:rsidP="005A010F">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D944B" id="_x0000_s1035" type="#_x0000_t202" style="position:absolute;margin-left:221.65pt;margin-top:721.8pt;width:341.2pt;height:19.4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" fillcolor="#a3c4ff" strokecolor="#4a7ebb">
                <v:fill color2="#e5eeff" rotate="t" angle="180" colors="0 #a3c4ff;22938f #bfd5ff;1 #e5eeff" focus="100%" type="gradient"/>
                <v:shadow on="t" color="black" opacity="24903f" origin=",.5" offset="0,.55556mm"/>
                <v:textbox style="mso-fit-shape-to-text:t">
                  <w:txbxContent>
                    <w:p w14:paraId="08EE657C" w14:textId="77777777" w:rsidR="00130ADF" w:rsidRPr="004121EB" w:rsidRDefault="00130ADF" w:rsidP="005A010F">
                      <w:pPr>
                        <w:rPr>
                          <w:b/>
                          <w:color w:val="548DD4"/>
                        </w:rPr>
                      </w:pPr>
                      <w:r w:rsidRPr="004121EB">
                        <w:rPr>
                          <w:b/>
                          <w:color w:val="548DD4"/>
                        </w:rPr>
                        <w:t xml:space="preserve">This is version 1.0 of the </w:t>
                      </w:r>
                      <w:proofErr w:type="spellStart"/>
                      <w:r w:rsidRPr="004121EB">
                        <w:rPr>
                          <w:b/>
                          <w:color w:val="548DD4"/>
                        </w:rPr>
                        <w:t>Projct</w:t>
                      </w:r>
                      <w:proofErr w:type="spellEnd"/>
                      <w:r w:rsidRPr="004121EB">
                        <w:rPr>
                          <w:b/>
                          <w:color w:val="548DD4"/>
                        </w:rPr>
                        <w:t xml:space="preserve"> Summary Template, dated 8/6/2014.</w:t>
                      </w:r>
                    </w:p>
                  </w:txbxContent>
                </v:textbox>
              </v:shape>
            </w:pict>
          </mc:Fallback>
        </mc:AlternateContent>
      </w:r>
    </w:p>
    <w:p w14:paraId="25BA6853" w14:textId="77777777" w:rsidR="005A010F" w:rsidRPr="005864F3" w:rsidRDefault="005A010F" w:rsidP="005A010F">
      <w:pPr>
        <w:rPr>
          <w:rFonts w:cs="Arial"/>
          <w:i/>
          <w:sz w:val="16"/>
        </w:rPr>
      </w:pPr>
    </w:p>
    <w:tbl>
      <w:tblPr>
        <w:tblW w:w="10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3690"/>
        <w:gridCol w:w="3814"/>
      </w:tblGrid>
      <w:tr w:rsidR="005A010F" w:rsidRPr="005864F3" w14:paraId="56B69D04" w14:textId="77777777" w:rsidTr="00F71AA9">
        <w:trPr>
          <w:cantSplit/>
          <w:tblHeader/>
        </w:trPr>
        <w:tc>
          <w:tcPr>
            <w:tcW w:w="2857" w:type="dxa"/>
            <w:shd w:val="clear" w:color="auto" w:fill="D9D9D9"/>
          </w:tcPr>
          <w:p w14:paraId="7B40F045" w14:textId="77777777" w:rsidR="005A010F" w:rsidRPr="005864F3" w:rsidRDefault="005A010F" w:rsidP="00FA6E2A">
            <w:pPr>
              <w:spacing w:before="60" w:after="60"/>
              <w:jc w:val="center"/>
              <w:rPr>
                <w:rFonts w:cs="Arial"/>
              </w:rPr>
            </w:pPr>
            <w:r w:rsidRPr="005864F3">
              <w:rPr>
                <w:b/>
              </w:rPr>
              <w:t>Approver Name</w:t>
            </w:r>
          </w:p>
          <w:p w14:paraId="054E8925" w14:textId="77777777" w:rsidR="005A010F" w:rsidRPr="005864F3" w:rsidRDefault="005A010F" w:rsidP="00FA6E2A">
            <w:pPr>
              <w:jc w:val="center"/>
            </w:pPr>
          </w:p>
        </w:tc>
        <w:tc>
          <w:tcPr>
            <w:tcW w:w="3690" w:type="dxa"/>
            <w:shd w:val="clear" w:color="auto" w:fill="D9D9D9"/>
          </w:tcPr>
          <w:p w14:paraId="30F01082" w14:textId="77777777" w:rsidR="005A010F" w:rsidRPr="005864F3" w:rsidRDefault="005A010F" w:rsidP="00FA6E2A">
            <w:pPr>
              <w:spacing w:before="60" w:after="60"/>
              <w:jc w:val="center"/>
              <w:rPr>
                <w:b/>
              </w:rPr>
            </w:pPr>
            <w:r w:rsidRPr="005864F3">
              <w:rPr>
                <w:b/>
              </w:rPr>
              <w:t>Title</w:t>
            </w:r>
          </w:p>
        </w:tc>
        <w:tc>
          <w:tcPr>
            <w:tcW w:w="3814" w:type="dxa"/>
            <w:shd w:val="clear" w:color="auto" w:fill="D9D9D9"/>
          </w:tcPr>
          <w:p w14:paraId="04B60A52" w14:textId="77777777" w:rsidR="005A010F" w:rsidRPr="005864F3" w:rsidRDefault="005A010F" w:rsidP="00FA6E2A">
            <w:pPr>
              <w:spacing w:before="60" w:after="60"/>
              <w:jc w:val="center"/>
              <w:rPr>
                <w:b/>
              </w:rPr>
            </w:pPr>
            <w:r w:rsidRPr="005864F3">
              <w:rPr>
                <w:b/>
              </w:rPr>
              <w:t>Approval Date</w:t>
            </w:r>
          </w:p>
        </w:tc>
      </w:tr>
      <w:tr w:rsidR="009D74D1" w:rsidRPr="005864F3" w14:paraId="0052B46A" w14:textId="77777777" w:rsidTr="00BB4341">
        <w:trPr>
          <w:cantSplit/>
          <w:trHeight w:val="432"/>
        </w:trPr>
        <w:tc>
          <w:tcPr>
            <w:tcW w:w="2857" w:type="dxa"/>
          </w:tcPr>
          <w:p w14:paraId="6AB854C2" w14:textId="0B24B865" w:rsidR="009D74D1" w:rsidRPr="0011251A" w:rsidRDefault="009D74D1" w:rsidP="009D74D1">
            <w:pPr>
              <w:spacing w:before="60" w:after="60"/>
              <w:rPr>
                <w:rFonts w:cs="Arial"/>
                <w:bCs/>
              </w:rPr>
            </w:pPr>
            <w:r w:rsidRPr="0011251A">
              <w:rPr>
                <w:rFonts w:cs="Arial"/>
                <w:bCs/>
              </w:rPr>
              <w:t>Bradly Green</w:t>
            </w:r>
          </w:p>
        </w:tc>
        <w:tc>
          <w:tcPr>
            <w:tcW w:w="3690" w:type="dxa"/>
          </w:tcPr>
          <w:p w14:paraId="3C98934F" w14:textId="784ADD2B" w:rsidR="009D74D1" w:rsidRPr="0056648C" w:rsidRDefault="009D74D1" w:rsidP="009D74D1">
            <w:pPr>
              <w:rPr>
                <w:rFonts w:ascii="Segoe UI" w:hAnsi="Segoe UI" w:cs="Segoe UI"/>
                <w:sz w:val="21"/>
                <w:szCs w:val="21"/>
              </w:rPr>
            </w:pPr>
            <w:r w:rsidRPr="00715EA9">
              <w:rPr>
                <w:rFonts w:cs="Arial"/>
                <w:bCs/>
              </w:rPr>
              <w:t>OFI Medicaid Policy Unit Director</w:t>
            </w:r>
            <w:r w:rsidR="00033FA8">
              <w:rPr>
                <w:rFonts w:cs="Arial"/>
                <w:bCs/>
              </w:rPr>
              <w:t xml:space="preserve"> – DHS/DFCS</w:t>
            </w:r>
          </w:p>
        </w:tc>
        <w:tc>
          <w:tcPr>
            <w:tcW w:w="3814" w:type="dxa"/>
            <w:shd w:val="clear" w:color="auto" w:fill="auto"/>
          </w:tcPr>
          <w:p w14:paraId="445808B4" w14:textId="4B4EF062" w:rsidR="009D74D1" w:rsidRDefault="00D4734C" w:rsidP="009D74D1">
            <w:pPr>
              <w:spacing w:before="60" w:after="60"/>
              <w:jc w:val="center"/>
            </w:pPr>
            <w:r>
              <w:object w:dxaOrig="1536" w:dyaOrig="993" w14:anchorId="2E68C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76.8pt;height:49.65pt" o:ole="">
                  <v:imagedata r:id="rId19" o:title=""/>
                </v:shape>
                <o:OLEObject Type="Embed" ProgID="Package" ShapeID="_x0000_i1050" DrawAspect="Icon" ObjectID="_1796105271" r:id="rId20"/>
              </w:object>
            </w:r>
          </w:p>
        </w:tc>
      </w:tr>
      <w:tr w:rsidR="009D74D1" w:rsidRPr="005864F3" w14:paraId="4D371255" w14:textId="77777777" w:rsidTr="00BB4341">
        <w:trPr>
          <w:cantSplit/>
          <w:trHeight w:val="432"/>
        </w:trPr>
        <w:tc>
          <w:tcPr>
            <w:tcW w:w="2857" w:type="dxa"/>
          </w:tcPr>
          <w:p w14:paraId="631634F8" w14:textId="395E7343" w:rsidR="009D74D1" w:rsidRPr="0011251A" w:rsidRDefault="009D74D1" w:rsidP="009D74D1">
            <w:pPr>
              <w:spacing w:before="60" w:after="60"/>
              <w:rPr>
                <w:rFonts w:cs="Arial"/>
                <w:bCs/>
              </w:rPr>
            </w:pPr>
            <w:r w:rsidRPr="0011251A">
              <w:rPr>
                <w:rFonts w:cs="Arial"/>
                <w:bCs/>
              </w:rPr>
              <w:t>Christan Scarsella</w:t>
            </w:r>
          </w:p>
        </w:tc>
        <w:tc>
          <w:tcPr>
            <w:tcW w:w="3690" w:type="dxa"/>
          </w:tcPr>
          <w:p w14:paraId="65FAF724" w14:textId="3769DA6D" w:rsidR="009D74D1" w:rsidRPr="005864F3" w:rsidRDefault="009D74D1" w:rsidP="009D74D1">
            <w:pPr>
              <w:rPr>
                <w:rFonts w:cs="Arial"/>
              </w:rPr>
            </w:pPr>
            <w:r w:rsidRPr="00715EA9">
              <w:rPr>
                <w:rFonts w:cs="Arial"/>
                <w:bCs/>
              </w:rPr>
              <w:t>Business Analyst Supervisor</w:t>
            </w:r>
            <w:r w:rsidR="00033FA8">
              <w:rPr>
                <w:rFonts w:cs="Arial"/>
                <w:bCs/>
              </w:rPr>
              <w:t xml:space="preserve"> – DHS/DFCS</w:t>
            </w:r>
          </w:p>
        </w:tc>
        <w:tc>
          <w:tcPr>
            <w:tcW w:w="3814" w:type="dxa"/>
            <w:shd w:val="clear" w:color="auto" w:fill="auto"/>
          </w:tcPr>
          <w:p w14:paraId="67E8133E" w14:textId="1581A7CB" w:rsidR="009D74D1" w:rsidRPr="005864F3" w:rsidRDefault="00D4734C" w:rsidP="009D74D1">
            <w:pPr>
              <w:spacing w:before="60" w:after="60"/>
              <w:jc w:val="center"/>
            </w:pPr>
            <w:r>
              <w:object w:dxaOrig="1536" w:dyaOrig="993" w14:anchorId="2A0ECF05">
                <v:shape id="_x0000_i1025" type="#_x0000_t75" style="width:76.8pt;height:49.65pt" o:ole="">
                  <v:imagedata r:id="rId21" o:title=""/>
                </v:shape>
                <o:OLEObject Type="Embed" ProgID="Package" ShapeID="_x0000_i1025" DrawAspect="Icon" ObjectID="_1796105272" r:id="rId22"/>
              </w:object>
            </w:r>
          </w:p>
        </w:tc>
      </w:tr>
      <w:tr w:rsidR="002E3FF3" w:rsidRPr="005864F3" w14:paraId="4F31AD7B" w14:textId="77777777" w:rsidTr="00D4734C">
        <w:trPr>
          <w:cantSplit/>
          <w:trHeight w:val="1080"/>
        </w:trPr>
        <w:tc>
          <w:tcPr>
            <w:tcW w:w="2857" w:type="dxa"/>
            <w:shd w:val="clear" w:color="auto" w:fill="auto"/>
          </w:tcPr>
          <w:p w14:paraId="6F4EA06B" w14:textId="236689BB" w:rsidR="002E3FF3" w:rsidRPr="002E3FF3" w:rsidRDefault="002E3FF3" w:rsidP="002E3FF3">
            <w:pPr>
              <w:spacing w:before="60" w:after="60"/>
              <w:rPr>
                <w:rFonts w:cs="Arial"/>
              </w:rPr>
            </w:pPr>
            <w:r w:rsidRPr="00E36B9A">
              <w:rPr>
                <w:rFonts w:cs="Arial"/>
              </w:rPr>
              <w:t>Tamesha Wallace</w:t>
            </w:r>
          </w:p>
        </w:tc>
        <w:tc>
          <w:tcPr>
            <w:tcW w:w="3690" w:type="dxa"/>
            <w:shd w:val="clear" w:color="auto" w:fill="auto"/>
          </w:tcPr>
          <w:p w14:paraId="366D0DE0" w14:textId="2CC8BC56" w:rsidR="002E3FF3" w:rsidRPr="00D4734C" w:rsidRDefault="002E3FF3" w:rsidP="00D4734C">
            <w:pPr>
              <w:spacing w:before="60" w:after="60"/>
              <w:rPr>
                <w:rFonts w:cs="Arial"/>
              </w:rPr>
            </w:pPr>
            <w:r w:rsidRPr="00E36B9A">
              <w:rPr>
                <w:rFonts w:cs="Arial"/>
              </w:rPr>
              <w:t>Eligibility System Support Manager</w:t>
            </w:r>
            <w:r w:rsidR="00033FA8">
              <w:rPr>
                <w:rFonts w:cs="Arial"/>
              </w:rPr>
              <w:t xml:space="preserve"> </w:t>
            </w:r>
            <w:r w:rsidR="00D4734C">
              <w:rPr>
                <w:rFonts w:cs="Arial"/>
              </w:rPr>
              <w:t>–</w:t>
            </w:r>
            <w:r w:rsidR="00033FA8">
              <w:rPr>
                <w:rFonts w:cs="Arial"/>
              </w:rPr>
              <w:t xml:space="preserve"> DCH</w:t>
            </w:r>
          </w:p>
        </w:tc>
        <w:tc>
          <w:tcPr>
            <w:tcW w:w="3814" w:type="dxa"/>
            <w:shd w:val="clear" w:color="auto" w:fill="auto"/>
          </w:tcPr>
          <w:p w14:paraId="03D2E7BE" w14:textId="4865E9AD" w:rsidR="002E3FF3" w:rsidRPr="00E36B9A" w:rsidRDefault="002E3FF3" w:rsidP="002E3FF3">
            <w:pPr>
              <w:spacing w:before="60" w:after="60"/>
              <w:rPr>
                <w:rFonts w:cs="Arial"/>
              </w:rPr>
            </w:pPr>
          </w:p>
          <w:p w14:paraId="10BA1E86" w14:textId="156510FF" w:rsidR="002E3FF3" w:rsidRPr="005864F3" w:rsidRDefault="00D4734C" w:rsidP="00D4734C">
            <w:pPr>
              <w:spacing w:before="60" w:after="60"/>
              <w:jc w:val="center"/>
            </w:pPr>
            <w:r>
              <w:rPr>
                <w:rFonts w:cs="Arial"/>
              </w:rPr>
              <w:object w:dxaOrig="1536" w:dyaOrig="993" w14:anchorId="211A9F7C">
                <v:shape id="_x0000_i1054" type="#_x0000_t75" style="width:76.8pt;height:49.65pt" o:ole="">
                  <v:imagedata r:id="rId23" o:title=""/>
                </v:shape>
                <o:OLEObject Type="Embed" ProgID="Package" ShapeID="_x0000_i1054" DrawAspect="Icon" ObjectID="_1796105273" r:id="rId24"/>
              </w:object>
            </w:r>
          </w:p>
        </w:tc>
      </w:tr>
      <w:tr w:rsidR="002E3FF3" w:rsidRPr="005864F3" w14:paraId="5E8ECDFF" w14:textId="77777777" w:rsidTr="00BB4341">
        <w:trPr>
          <w:cantSplit/>
          <w:trHeight w:val="432"/>
        </w:trPr>
        <w:tc>
          <w:tcPr>
            <w:tcW w:w="2857" w:type="dxa"/>
            <w:shd w:val="clear" w:color="auto" w:fill="auto"/>
          </w:tcPr>
          <w:p w14:paraId="5E2681EB" w14:textId="2D0F92C2" w:rsidR="002E3FF3" w:rsidRPr="0011251A" w:rsidRDefault="002E3FF3" w:rsidP="002E3FF3">
            <w:pPr>
              <w:spacing w:before="60" w:after="60"/>
              <w:rPr>
                <w:rFonts w:cs="Arial"/>
                <w:bCs/>
              </w:rPr>
            </w:pPr>
            <w:r>
              <w:rPr>
                <w:rFonts w:cs="Arial"/>
              </w:rPr>
              <w:t>Stefanie Ashlaw / Leah Peacock</w:t>
            </w:r>
          </w:p>
        </w:tc>
        <w:tc>
          <w:tcPr>
            <w:tcW w:w="3690" w:type="dxa"/>
            <w:shd w:val="clear" w:color="auto" w:fill="auto"/>
          </w:tcPr>
          <w:p w14:paraId="0652FA0D" w14:textId="639FC4B6" w:rsidR="002E3FF3" w:rsidRPr="00715EA9" w:rsidRDefault="002E3FF3" w:rsidP="002E3FF3">
            <w:pPr>
              <w:rPr>
                <w:rFonts w:cs="Arial"/>
                <w:bCs/>
              </w:rPr>
            </w:pPr>
            <w:proofErr w:type="spellStart"/>
            <w:r w:rsidRPr="00E36B9A">
              <w:rPr>
                <w:rFonts w:cs="Arial"/>
              </w:rPr>
              <w:t>PeachCare</w:t>
            </w:r>
            <w:proofErr w:type="spellEnd"/>
            <w:r w:rsidRPr="00E36B9A">
              <w:rPr>
                <w:rFonts w:cs="Arial"/>
              </w:rPr>
              <w:t xml:space="preserve"> for Kids Director/ Sr. Business Manager</w:t>
            </w:r>
            <w:r w:rsidR="00033FA8">
              <w:rPr>
                <w:rFonts w:cs="Arial"/>
              </w:rPr>
              <w:t xml:space="preserve"> - DCH</w:t>
            </w:r>
          </w:p>
        </w:tc>
        <w:tc>
          <w:tcPr>
            <w:tcW w:w="3814" w:type="dxa"/>
            <w:shd w:val="clear" w:color="auto" w:fill="auto"/>
          </w:tcPr>
          <w:p w14:paraId="384F8ADB" w14:textId="795F6A31" w:rsidR="002E3FF3" w:rsidRPr="005864F3" w:rsidRDefault="00D4734C" w:rsidP="002E3FF3">
            <w:pPr>
              <w:spacing w:before="60" w:after="60"/>
              <w:jc w:val="center"/>
            </w:pPr>
            <w:r>
              <w:rPr>
                <w:rFonts w:cs="Arial"/>
              </w:rPr>
              <w:object w:dxaOrig="1536" w:dyaOrig="993" w14:anchorId="38BB0299">
                <v:shape id="_x0000_i1052" type="#_x0000_t75" style="width:76.8pt;height:49.65pt" o:ole="">
                  <v:imagedata r:id="rId23" o:title=""/>
                </v:shape>
                <o:OLEObject Type="Embed" ProgID="Package" ShapeID="_x0000_i1052" DrawAspect="Icon" ObjectID="_1796105274" r:id="rId25"/>
              </w:object>
            </w:r>
          </w:p>
        </w:tc>
      </w:tr>
      <w:tr w:rsidR="002E3FF3" w:rsidRPr="005864F3" w14:paraId="09463E9D" w14:textId="77777777" w:rsidTr="00BB4341">
        <w:trPr>
          <w:cantSplit/>
          <w:trHeight w:val="432"/>
        </w:trPr>
        <w:tc>
          <w:tcPr>
            <w:tcW w:w="2857" w:type="dxa"/>
          </w:tcPr>
          <w:p w14:paraId="3DCA3841" w14:textId="6287E261" w:rsidR="002E3FF3" w:rsidRPr="00E36B9A" w:rsidRDefault="002E3FF3" w:rsidP="002E3FF3">
            <w:pPr>
              <w:spacing w:before="60" w:after="60"/>
              <w:rPr>
                <w:rFonts w:cs="Arial"/>
              </w:rPr>
            </w:pPr>
            <w:r w:rsidRPr="00E36B9A">
              <w:rPr>
                <w:rFonts w:cs="Arial"/>
              </w:rPr>
              <w:t>Maya Carter</w:t>
            </w:r>
            <w:r w:rsidR="00033FA8">
              <w:rPr>
                <w:rFonts w:cs="Arial"/>
              </w:rPr>
              <w:t xml:space="preserve"> / Brian Dowd</w:t>
            </w:r>
          </w:p>
          <w:p w14:paraId="0FAA8A29" w14:textId="77777777" w:rsidR="002E3FF3" w:rsidRPr="0011251A" w:rsidRDefault="002E3FF3" w:rsidP="002E3FF3">
            <w:pPr>
              <w:spacing w:before="60" w:after="60"/>
              <w:rPr>
                <w:rFonts w:cs="Arial"/>
                <w:bCs/>
              </w:rPr>
            </w:pPr>
          </w:p>
        </w:tc>
        <w:tc>
          <w:tcPr>
            <w:tcW w:w="3690" w:type="dxa"/>
          </w:tcPr>
          <w:p w14:paraId="11DCEFD5" w14:textId="47C7C433" w:rsidR="002E3FF3" w:rsidRPr="00E36B9A" w:rsidRDefault="002E3FF3" w:rsidP="002E3FF3">
            <w:pPr>
              <w:spacing w:before="60" w:after="60"/>
              <w:rPr>
                <w:rFonts w:cs="Arial"/>
              </w:rPr>
            </w:pPr>
            <w:r w:rsidRPr="00E36B9A">
              <w:rPr>
                <w:rFonts w:cs="Arial"/>
              </w:rPr>
              <w:t>Operations Systems Support Director</w:t>
            </w:r>
            <w:r w:rsidR="00033FA8">
              <w:rPr>
                <w:rFonts w:cs="Arial"/>
              </w:rPr>
              <w:t xml:space="preserve"> /</w:t>
            </w:r>
            <w:r w:rsidR="00D95A15">
              <w:rPr>
                <w:rFonts w:cs="Arial"/>
              </w:rPr>
              <w:t xml:space="preserve"> </w:t>
            </w:r>
            <w:r w:rsidR="00D95A15">
              <w:rPr>
                <w:rStyle w:val="ui-provider"/>
              </w:rPr>
              <w:t>Deputy Executive Director</w:t>
            </w:r>
          </w:p>
          <w:p w14:paraId="1C83053D" w14:textId="77777777" w:rsidR="002E3FF3" w:rsidRPr="00715EA9" w:rsidRDefault="002E3FF3" w:rsidP="002E3FF3">
            <w:pPr>
              <w:rPr>
                <w:rFonts w:cs="Arial"/>
                <w:bCs/>
              </w:rPr>
            </w:pPr>
          </w:p>
        </w:tc>
        <w:tc>
          <w:tcPr>
            <w:tcW w:w="3814" w:type="dxa"/>
            <w:shd w:val="clear" w:color="auto" w:fill="auto"/>
          </w:tcPr>
          <w:p w14:paraId="696CAD6E" w14:textId="46ADAC91" w:rsidR="002E3FF3" w:rsidRPr="005864F3" w:rsidRDefault="00D4734C" w:rsidP="002E3FF3">
            <w:pPr>
              <w:spacing w:before="60" w:after="60"/>
              <w:jc w:val="center"/>
            </w:pPr>
            <w:r>
              <w:rPr>
                <w:rFonts w:cs="Arial"/>
              </w:rPr>
              <w:object w:dxaOrig="1536" w:dyaOrig="993" w14:anchorId="5C79C5FF">
                <v:shape id="_x0000_i1053" type="#_x0000_t75" style="width:76.8pt;height:49.65pt" o:ole="">
                  <v:imagedata r:id="rId23" o:title=""/>
                </v:shape>
                <o:OLEObject Type="Embed" ProgID="Package" ShapeID="_x0000_i1053" DrawAspect="Icon" ObjectID="_1796105275" r:id="rId26"/>
              </w:object>
            </w:r>
          </w:p>
        </w:tc>
      </w:tr>
    </w:tbl>
    <w:p w14:paraId="63822508" w14:textId="77777777" w:rsidR="005A010F" w:rsidRPr="005864F3" w:rsidRDefault="005A010F"/>
    <w:p w14:paraId="5A490EFE" w14:textId="77777777" w:rsidR="005A010F" w:rsidRPr="005864F3" w:rsidRDefault="005A010F"/>
    <w:p w14:paraId="1DEED5B5" w14:textId="7CC73962" w:rsidR="00D14191" w:rsidRDefault="00D14191" w:rsidP="00210C52">
      <w:pPr>
        <w:pStyle w:val="Heading2"/>
        <w:tabs>
          <w:tab w:val="clear" w:pos="1206"/>
        </w:tabs>
        <w:ind w:left="720" w:hanging="720"/>
      </w:pPr>
      <w:bookmarkStart w:id="32" w:name="_Toc1560808"/>
      <w:bookmarkStart w:id="33" w:name="_Hlk2160119"/>
      <w:bookmarkStart w:id="34" w:name="_Toc130392997"/>
      <w:bookmarkEnd w:id="30"/>
      <w:r w:rsidRPr="005864F3">
        <w:t>Change History Log</w:t>
      </w:r>
      <w:bookmarkEnd w:id="32"/>
      <w:bookmarkEnd w:id="33"/>
      <w:bookmarkEnd w:id="34"/>
    </w:p>
    <w:p w14:paraId="50EA599A" w14:textId="11CC4D53" w:rsidR="00361EC2" w:rsidRDefault="00361EC2" w:rsidP="00361EC2">
      <w:pPr>
        <w:rPr>
          <w:rFonts w:cs="Arial"/>
        </w:rPr>
      </w:pPr>
      <w:r w:rsidRPr="00232DC3">
        <w:rPr>
          <w:rFonts w:cs="Arial"/>
        </w:rPr>
        <w:t>This section includes details on the version levels for the document</w:t>
      </w:r>
      <w:r w:rsidR="00232DC3" w:rsidRPr="00232DC3">
        <w:rPr>
          <w:rFonts w:cs="Arial"/>
        </w:rPr>
        <w:t>.</w:t>
      </w:r>
    </w:p>
    <w:tbl>
      <w:tblPr>
        <w:tblpPr w:leftFromText="180" w:rightFromText="180" w:vertAnchor="text" w:horzAnchor="margin" w:tblpY="121"/>
        <w:tblW w:w="10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5720"/>
        <w:gridCol w:w="1155"/>
        <w:gridCol w:w="1829"/>
      </w:tblGrid>
      <w:tr w:rsidR="007B5304" w:rsidRPr="005864F3" w14:paraId="2D7A667E" w14:textId="77777777" w:rsidTr="47FDB584">
        <w:trPr>
          <w:cantSplit/>
          <w:trHeight w:val="417"/>
          <w:tblHeader/>
        </w:trPr>
        <w:tc>
          <w:tcPr>
            <w:tcW w:w="1637" w:type="dxa"/>
            <w:shd w:val="clear" w:color="auto" w:fill="D9D9D9" w:themeFill="background1" w:themeFillShade="D9"/>
            <w:vAlign w:val="center"/>
          </w:tcPr>
          <w:p w14:paraId="54636814" w14:textId="77777777" w:rsidR="007B5304" w:rsidRPr="005864F3" w:rsidRDefault="007B5304" w:rsidP="007B5304">
            <w:pPr>
              <w:spacing w:before="60" w:after="60"/>
              <w:rPr>
                <w:b/>
              </w:rPr>
            </w:pPr>
            <w:r w:rsidRPr="005864F3">
              <w:rPr>
                <w:b/>
              </w:rPr>
              <w:t>Date</w:t>
            </w:r>
          </w:p>
        </w:tc>
        <w:tc>
          <w:tcPr>
            <w:tcW w:w="5720" w:type="dxa"/>
            <w:shd w:val="clear" w:color="auto" w:fill="D9D9D9" w:themeFill="background1" w:themeFillShade="D9"/>
            <w:vAlign w:val="center"/>
          </w:tcPr>
          <w:p w14:paraId="049CA022" w14:textId="77777777" w:rsidR="007B5304" w:rsidRPr="005864F3" w:rsidRDefault="007B5304" w:rsidP="007B5304">
            <w:pPr>
              <w:spacing w:before="60" w:after="60"/>
              <w:rPr>
                <w:b/>
              </w:rPr>
            </w:pPr>
            <w:r w:rsidRPr="005864F3">
              <w:rPr>
                <w:b/>
              </w:rPr>
              <w:t>Summary of Change</w:t>
            </w:r>
          </w:p>
        </w:tc>
        <w:tc>
          <w:tcPr>
            <w:tcW w:w="1155" w:type="dxa"/>
            <w:shd w:val="clear" w:color="auto" w:fill="D9D9D9" w:themeFill="background1" w:themeFillShade="D9"/>
            <w:vAlign w:val="center"/>
          </w:tcPr>
          <w:p w14:paraId="07B7FC2A" w14:textId="77777777" w:rsidR="007B5304" w:rsidRPr="005864F3" w:rsidRDefault="007B5304" w:rsidP="007B5304">
            <w:pPr>
              <w:spacing w:before="60" w:after="60"/>
              <w:rPr>
                <w:b/>
              </w:rPr>
            </w:pPr>
            <w:r w:rsidRPr="005864F3">
              <w:rPr>
                <w:b/>
              </w:rPr>
              <w:t>Version</w:t>
            </w:r>
          </w:p>
        </w:tc>
        <w:tc>
          <w:tcPr>
            <w:tcW w:w="1829" w:type="dxa"/>
            <w:shd w:val="clear" w:color="auto" w:fill="D9D9D9" w:themeFill="background1" w:themeFillShade="D9"/>
            <w:vAlign w:val="center"/>
          </w:tcPr>
          <w:p w14:paraId="3851997F" w14:textId="77777777" w:rsidR="007B5304" w:rsidRPr="005864F3" w:rsidRDefault="007B5304" w:rsidP="007B5304">
            <w:pPr>
              <w:spacing w:before="60" w:after="60"/>
              <w:rPr>
                <w:b/>
              </w:rPr>
            </w:pPr>
            <w:r w:rsidRPr="005864F3">
              <w:rPr>
                <w:b/>
              </w:rPr>
              <w:t>Revised By</w:t>
            </w:r>
          </w:p>
        </w:tc>
      </w:tr>
      <w:tr w:rsidR="007B5304" w:rsidRPr="005864F3" w14:paraId="07263309" w14:textId="77777777" w:rsidTr="47FDB584">
        <w:trPr>
          <w:cantSplit/>
          <w:trHeight w:val="501"/>
        </w:trPr>
        <w:tc>
          <w:tcPr>
            <w:tcW w:w="1637" w:type="dxa"/>
            <w:shd w:val="clear" w:color="auto" w:fill="auto"/>
            <w:vAlign w:val="center"/>
          </w:tcPr>
          <w:p w14:paraId="4BBAC2F2" w14:textId="158897FD" w:rsidR="007B5304" w:rsidRPr="00232DC3" w:rsidRDefault="00F418C0" w:rsidP="007B5304">
            <w:pPr>
              <w:spacing w:before="60" w:after="60"/>
              <w:rPr>
                <w:rFonts w:cs="Arial"/>
              </w:rPr>
            </w:pPr>
            <w:r>
              <w:rPr>
                <w:rFonts w:cs="Arial"/>
              </w:rPr>
              <w:t>6</w:t>
            </w:r>
            <w:r w:rsidR="00FA4A9B">
              <w:rPr>
                <w:rFonts w:cs="Arial"/>
              </w:rPr>
              <w:t>/</w:t>
            </w:r>
            <w:r>
              <w:rPr>
                <w:rFonts w:cs="Arial"/>
              </w:rPr>
              <w:t>27</w:t>
            </w:r>
            <w:r w:rsidR="00FA4A9B">
              <w:rPr>
                <w:rFonts w:cs="Arial"/>
              </w:rPr>
              <w:t>/2024</w:t>
            </w:r>
          </w:p>
        </w:tc>
        <w:tc>
          <w:tcPr>
            <w:tcW w:w="5720" w:type="dxa"/>
            <w:shd w:val="clear" w:color="auto" w:fill="auto"/>
            <w:vAlign w:val="center"/>
          </w:tcPr>
          <w:p w14:paraId="56D58937" w14:textId="398F5C4E" w:rsidR="007B5304" w:rsidRPr="00232DC3" w:rsidRDefault="00673987" w:rsidP="007B5304">
            <w:pPr>
              <w:pStyle w:val="TableText"/>
              <w:rPr>
                <w:rFonts w:ascii="Arial" w:hAnsi="Arial" w:cs="Arial"/>
                <w:sz w:val="20"/>
              </w:rPr>
            </w:pPr>
            <w:r>
              <w:rPr>
                <w:rFonts w:ascii="Arial" w:hAnsi="Arial" w:cs="Arial"/>
                <w:sz w:val="20"/>
              </w:rPr>
              <w:t>Created BRD.</w:t>
            </w:r>
          </w:p>
        </w:tc>
        <w:tc>
          <w:tcPr>
            <w:tcW w:w="1155" w:type="dxa"/>
            <w:vAlign w:val="center"/>
          </w:tcPr>
          <w:p w14:paraId="58FDF1E0" w14:textId="34A53482" w:rsidR="007B5304" w:rsidRPr="00232DC3" w:rsidRDefault="00673987" w:rsidP="007B5304">
            <w:pPr>
              <w:spacing w:before="60" w:after="60"/>
              <w:rPr>
                <w:rFonts w:cs="Arial"/>
              </w:rPr>
            </w:pPr>
            <w:r>
              <w:rPr>
                <w:rFonts w:cs="Arial"/>
              </w:rPr>
              <w:t>0.1</w:t>
            </w:r>
          </w:p>
        </w:tc>
        <w:tc>
          <w:tcPr>
            <w:tcW w:w="1829" w:type="dxa"/>
            <w:vAlign w:val="center"/>
          </w:tcPr>
          <w:p w14:paraId="2134F19F" w14:textId="21CDD751" w:rsidR="007B5304" w:rsidRPr="00232DC3" w:rsidRDefault="00673987" w:rsidP="007B5304">
            <w:pPr>
              <w:spacing w:before="60" w:after="60"/>
              <w:rPr>
                <w:rFonts w:cs="Arial"/>
              </w:rPr>
            </w:pPr>
            <w:r>
              <w:rPr>
                <w:rFonts w:cs="Arial"/>
              </w:rPr>
              <w:t>Chaunte Jones</w:t>
            </w:r>
          </w:p>
        </w:tc>
      </w:tr>
      <w:tr w:rsidR="001D2D76" w:rsidRPr="005864F3" w14:paraId="5EC74454" w14:textId="77777777" w:rsidTr="47FDB584">
        <w:trPr>
          <w:cantSplit/>
          <w:trHeight w:val="501"/>
        </w:trPr>
        <w:tc>
          <w:tcPr>
            <w:tcW w:w="1637" w:type="dxa"/>
            <w:shd w:val="clear" w:color="auto" w:fill="auto"/>
            <w:vAlign w:val="center"/>
          </w:tcPr>
          <w:p w14:paraId="047CD53A" w14:textId="364BDA60" w:rsidR="001D2D76" w:rsidRDefault="00145D79" w:rsidP="007B5304">
            <w:pPr>
              <w:spacing w:before="60" w:after="60"/>
              <w:rPr>
                <w:rFonts w:cs="Arial"/>
              </w:rPr>
            </w:pPr>
            <w:r>
              <w:rPr>
                <w:rFonts w:cs="Arial"/>
              </w:rPr>
              <w:t>7/</w:t>
            </w:r>
            <w:r w:rsidR="008C4937">
              <w:rPr>
                <w:rFonts w:cs="Arial"/>
              </w:rPr>
              <w:t>2</w:t>
            </w:r>
            <w:r>
              <w:rPr>
                <w:rFonts w:cs="Arial"/>
              </w:rPr>
              <w:t>/2024</w:t>
            </w:r>
          </w:p>
        </w:tc>
        <w:tc>
          <w:tcPr>
            <w:tcW w:w="5720" w:type="dxa"/>
            <w:shd w:val="clear" w:color="auto" w:fill="auto"/>
            <w:vAlign w:val="center"/>
          </w:tcPr>
          <w:p w14:paraId="440CD043" w14:textId="68C922D0" w:rsidR="001D2D76" w:rsidRDefault="00145D79" w:rsidP="007B5304">
            <w:pPr>
              <w:pStyle w:val="TableText"/>
              <w:rPr>
                <w:rFonts w:ascii="Arial" w:hAnsi="Arial" w:cs="Arial"/>
                <w:sz w:val="20"/>
              </w:rPr>
            </w:pPr>
            <w:r>
              <w:rPr>
                <w:rFonts w:ascii="Arial" w:hAnsi="Arial" w:cs="Arial"/>
                <w:sz w:val="20"/>
              </w:rPr>
              <w:t>Created BR-01</w:t>
            </w:r>
          </w:p>
        </w:tc>
        <w:tc>
          <w:tcPr>
            <w:tcW w:w="1155" w:type="dxa"/>
            <w:vAlign w:val="center"/>
          </w:tcPr>
          <w:p w14:paraId="3A9E6B0A" w14:textId="0F94BBAF" w:rsidR="001D2D76" w:rsidRDefault="00145D79" w:rsidP="007B5304">
            <w:pPr>
              <w:spacing w:before="60" w:after="60"/>
              <w:rPr>
                <w:rFonts w:cs="Arial"/>
              </w:rPr>
            </w:pPr>
            <w:r>
              <w:rPr>
                <w:rFonts w:cs="Arial"/>
              </w:rPr>
              <w:t>0.2</w:t>
            </w:r>
          </w:p>
        </w:tc>
        <w:tc>
          <w:tcPr>
            <w:tcW w:w="1829" w:type="dxa"/>
            <w:vAlign w:val="center"/>
          </w:tcPr>
          <w:p w14:paraId="6A7D2A29" w14:textId="673CF86A" w:rsidR="001D2D76" w:rsidRDefault="00145D79" w:rsidP="007B5304">
            <w:pPr>
              <w:spacing w:before="60" w:after="60"/>
              <w:rPr>
                <w:rFonts w:cs="Arial"/>
              </w:rPr>
            </w:pPr>
            <w:r>
              <w:rPr>
                <w:rFonts w:cs="Arial"/>
              </w:rPr>
              <w:t>Chaunte Jones</w:t>
            </w:r>
          </w:p>
        </w:tc>
      </w:tr>
      <w:tr w:rsidR="00237FB2" w:rsidRPr="005864F3" w14:paraId="69CB11DF" w14:textId="77777777" w:rsidTr="47FDB584">
        <w:trPr>
          <w:cantSplit/>
          <w:trHeight w:val="501"/>
        </w:trPr>
        <w:tc>
          <w:tcPr>
            <w:tcW w:w="1637" w:type="dxa"/>
            <w:shd w:val="clear" w:color="auto" w:fill="auto"/>
            <w:vAlign w:val="center"/>
          </w:tcPr>
          <w:p w14:paraId="6E414D2C" w14:textId="138ED778" w:rsidR="00237FB2" w:rsidRDefault="000A51A2" w:rsidP="007B5304">
            <w:pPr>
              <w:spacing w:before="60" w:after="60"/>
              <w:rPr>
                <w:rFonts w:cs="Arial"/>
              </w:rPr>
            </w:pPr>
            <w:r>
              <w:rPr>
                <w:rFonts w:cs="Arial"/>
              </w:rPr>
              <w:t>12/17/2024</w:t>
            </w:r>
          </w:p>
        </w:tc>
        <w:tc>
          <w:tcPr>
            <w:tcW w:w="5720" w:type="dxa"/>
            <w:shd w:val="clear" w:color="auto" w:fill="auto"/>
            <w:vAlign w:val="center"/>
          </w:tcPr>
          <w:p w14:paraId="5A3A8FE9" w14:textId="16FF85C8" w:rsidR="00237FB2" w:rsidRDefault="003B7910" w:rsidP="007B5304">
            <w:pPr>
              <w:pStyle w:val="TableText"/>
              <w:rPr>
                <w:rFonts w:ascii="Arial" w:hAnsi="Arial" w:cs="Arial"/>
                <w:sz w:val="20"/>
              </w:rPr>
            </w:pPr>
            <w:r>
              <w:rPr>
                <w:rFonts w:ascii="Arial" w:hAnsi="Arial" w:cs="Arial"/>
                <w:sz w:val="20"/>
              </w:rPr>
              <w:t xml:space="preserve">Added verbiage to </w:t>
            </w:r>
            <w:r w:rsidR="00C22BD4">
              <w:rPr>
                <w:rFonts w:ascii="Arial" w:hAnsi="Arial" w:cs="Arial"/>
                <w:sz w:val="20"/>
              </w:rPr>
              <w:t>Future State.</w:t>
            </w:r>
          </w:p>
        </w:tc>
        <w:tc>
          <w:tcPr>
            <w:tcW w:w="1155" w:type="dxa"/>
            <w:vAlign w:val="center"/>
          </w:tcPr>
          <w:p w14:paraId="13AFD276" w14:textId="00F9D9F2" w:rsidR="00237FB2" w:rsidRDefault="00EA090C" w:rsidP="007B5304">
            <w:pPr>
              <w:spacing w:before="60" w:after="60"/>
              <w:rPr>
                <w:rFonts w:cs="Arial"/>
              </w:rPr>
            </w:pPr>
            <w:r>
              <w:rPr>
                <w:rFonts w:cs="Arial"/>
              </w:rPr>
              <w:t>0.3</w:t>
            </w:r>
          </w:p>
        </w:tc>
        <w:tc>
          <w:tcPr>
            <w:tcW w:w="1829" w:type="dxa"/>
            <w:vAlign w:val="center"/>
          </w:tcPr>
          <w:p w14:paraId="5B29B329" w14:textId="0E50870B" w:rsidR="00237FB2" w:rsidRDefault="00EA090C" w:rsidP="007B5304">
            <w:pPr>
              <w:spacing w:before="60" w:after="60"/>
              <w:rPr>
                <w:rFonts w:cs="Arial"/>
              </w:rPr>
            </w:pPr>
            <w:r>
              <w:rPr>
                <w:rFonts w:cs="Arial"/>
              </w:rPr>
              <w:t>Chaunte Jones</w:t>
            </w:r>
          </w:p>
        </w:tc>
      </w:tr>
      <w:tr w:rsidR="00CA1ABF" w:rsidRPr="005864F3" w14:paraId="16891998" w14:textId="77777777" w:rsidTr="47FDB584">
        <w:trPr>
          <w:cantSplit/>
          <w:trHeight w:val="501"/>
        </w:trPr>
        <w:tc>
          <w:tcPr>
            <w:tcW w:w="1637" w:type="dxa"/>
            <w:shd w:val="clear" w:color="auto" w:fill="auto"/>
            <w:vAlign w:val="center"/>
          </w:tcPr>
          <w:p w14:paraId="50BD598C" w14:textId="16B68E85" w:rsidR="00CA1ABF" w:rsidRDefault="00CA1ABF" w:rsidP="007B5304">
            <w:pPr>
              <w:spacing w:before="60" w:after="60"/>
              <w:rPr>
                <w:rFonts w:cs="Arial"/>
              </w:rPr>
            </w:pPr>
          </w:p>
        </w:tc>
        <w:tc>
          <w:tcPr>
            <w:tcW w:w="5720" w:type="dxa"/>
            <w:shd w:val="clear" w:color="auto" w:fill="auto"/>
            <w:vAlign w:val="center"/>
          </w:tcPr>
          <w:p w14:paraId="0B2131A5" w14:textId="2F3EC920" w:rsidR="00CA1ABF" w:rsidRDefault="00CA1ABF" w:rsidP="007B5304">
            <w:pPr>
              <w:pStyle w:val="TableText"/>
              <w:rPr>
                <w:rFonts w:ascii="Arial" w:hAnsi="Arial" w:cs="Arial"/>
                <w:sz w:val="20"/>
              </w:rPr>
            </w:pPr>
          </w:p>
        </w:tc>
        <w:tc>
          <w:tcPr>
            <w:tcW w:w="1155" w:type="dxa"/>
            <w:vAlign w:val="center"/>
          </w:tcPr>
          <w:p w14:paraId="137A3BFE" w14:textId="26448F6B" w:rsidR="00CA1ABF" w:rsidRDefault="00CA1ABF" w:rsidP="007B5304">
            <w:pPr>
              <w:spacing w:before="60" w:after="60"/>
              <w:rPr>
                <w:rFonts w:cs="Arial"/>
              </w:rPr>
            </w:pPr>
          </w:p>
        </w:tc>
        <w:tc>
          <w:tcPr>
            <w:tcW w:w="1829" w:type="dxa"/>
            <w:vAlign w:val="center"/>
          </w:tcPr>
          <w:p w14:paraId="535C49D4" w14:textId="4C7B0390" w:rsidR="00CA1ABF" w:rsidRDefault="00CA1ABF" w:rsidP="007B5304">
            <w:pPr>
              <w:spacing w:before="60" w:after="60"/>
              <w:rPr>
                <w:rFonts w:cs="Arial"/>
              </w:rPr>
            </w:pPr>
          </w:p>
        </w:tc>
      </w:tr>
      <w:tr w:rsidR="00441FA2" w:rsidRPr="005864F3" w14:paraId="4EE3C799" w14:textId="77777777" w:rsidTr="47FDB584">
        <w:trPr>
          <w:cantSplit/>
          <w:trHeight w:val="501"/>
        </w:trPr>
        <w:tc>
          <w:tcPr>
            <w:tcW w:w="1637" w:type="dxa"/>
            <w:shd w:val="clear" w:color="auto" w:fill="auto"/>
            <w:vAlign w:val="center"/>
          </w:tcPr>
          <w:p w14:paraId="4FC2A53F" w14:textId="34118E37" w:rsidR="00441FA2" w:rsidRDefault="00441FA2" w:rsidP="007B5304">
            <w:pPr>
              <w:spacing w:before="60" w:after="60"/>
              <w:rPr>
                <w:rFonts w:cs="Arial"/>
              </w:rPr>
            </w:pPr>
          </w:p>
        </w:tc>
        <w:tc>
          <w:tcPr>
            <w:tcW w:w="5720" w:type="dxa"/>
            <w:shd w:val="clear" w:color="auto" w:fill="auto"/>
            <w:vAlign w:val="center"/>
          </w:tcPr>
          <w:p w14:paraId="794A53ED" w14:textId="42CFAC4B" w:rsidR="00441FA2" w:rsidRDefault="00441FA2" w:rsidP="007B5304">
            <w:pPr>
              <w:pStyle w:val="TableText"/>
              <w:rPr>
                <w:rFonts w:ascii="Arial" w:hAnsi="Arial" w:cs="Arial"/>
                <w:sz w:val="20"/>
              </w:rPr>
            </w:pPr>
          </w:p>
        </w:tc>
        <w:tc>
          <w:tcPr>
            <w:tcW w:w="1155" w:type="dxa"/>
            <w:vAlign w:val="center"/>
          </w:tcPr>
          <w:p w14:paraId="33829679" w14:textId="5C4AF617" w:rsidR="00441FA2" w:rsidRDefault="00441FA2" w:rsidP="007B5304">
            <w:pPr>
              <w:spacing w:before="60" w:after="60"/>
              <w:rPr>
                <w:rFonts w:cs="Arial"/>
              </w:rPr>
            </w:pPr>
          </w:p>
        </w:tc>
        <w:tc>
          <w:tcPr>
            <w:tcW w:w="1829" w:type="dxa"/>
            <w:vAlign w:val="center"/>
          </w:tcPr>
          <w:p w14:paraId="33D35EAC" w14:textId="74863923" w:rsidR="00441FA2" w:rsidRDefault="00441FA2" w:rsidP="007B5304">
            <w:pPr>
              <w:spacing w:before="60" w:after="60"/>
              <w:rPr>
                <w:rFonts w:cs="Arial"/>
              </w:rPr>
            </w:pPr>
          </w:p>
        </w:tc>
      </w:tr>
    </w:tbl>
    <w:p w14:paraId="41D56B44" w14:textId="394CB3E9" w:rsidR="00E23FA0" w:rsidRPr="005864F3" w:rsidRDefault="00863EA7" w:rsidP="00D24124">
      <w:pPr>
        <w:pStyle w:val="ChapterTitleHeading1"/>
        <w:numPr>
          <w:ilvl w:val="0"/>
          <w:numId w:val="3"/>
        </w:numPr>
        <w:tabs>
          <w:tab w:val="clear" w:pos="432"/>
        </w:tabs>
        <w:ind w:left="720" w:hanging="720"/>
      </w:pPr>
      <w:bookmarkStart w:id="35" w:name="_Toc2189205"/>
      <w:bookmarkStart w:id="36" w:name="_Toc2189288"/>
      <w:bookmarkStart w:id="37" w:name="_Toc2189414"/>
      <w:bookmarkStart w:id="38" w:name="_Toc2191516"/>
      <w:bookmarkStart w:id="39" w:name="_Toc953305"/>
      <w:bookmarkStart w:id="40" w:name="_Toc1560812"/>
      <w:bookmarkStart w:id="41" w:name="_Toc130392998"/>
      <w:bookmarkStart w:id="42" w:name="_Toc398732265"/>
      <w:bookmarkEnd w:id="35"/>
      <w:bookmarkEnd w:id="36"/>
      <w:bookmarkEnd w:id="37"/>
      <w:bookmarkEnd w:id="38"/>
      <w:r w:rsidRPr="005864F3">
        <w:lastRenderedPageBreak/>
        <w:t xml:space="preserve">Change Request </w:t>
      </w:r>
      <w:r w:rsidR="001C2552" w:rsidRPr="005864F3">
        <w:t>Purpose</w:t>
      </w:r>
      <w:bookmarkEnd w:id="39"/>
      <w:bookmarkEnd w:id="40"/>
      <w:bookmarkEnd w:id="41"/>
    </w:p>
    <w:p w14:paraId="3380E51F" w14:textId="77777777" w:rsidR="004D60E0" w:rsidRDefault="00417B84" w:rsidP="00210C52">
      <w:pPr>
        <w:pStyle w:val="Heading2"/>
        <w:tabs>
          <w:tab w:val="clear" w:pos="1206"/>
        </w:tabs>
        <w:ind w:left="720" w:hanging="720"/>
      </w:pPr>
      <w:bookmarkStart w:id="43" w:name="_Business_Objectives"/>
      <w:bookmarkStart w:id="44" w:name="_Toc953306"/>
      <w:bookmarkStart w:id="45" w:name="_Toc1560813"/>
      <w:bookmarkStart w:id="46" w:name="_Toc130392999"/>
      <w:bookmarkEnd w:id="43"/>
      <w:r w:rsidRPr="005864F3">
        <w:t>Business Objective</w:t>
      </w:r>
      <w:bookmarkEnd w:id="44"/>
      <w:bookmarkEnd w:id="45"/>
      <w:bookmarkEnd w:id="46"/>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9990"/>
      </w:tblGrid>
      <w:tr w:rsidR="00B54257" w:rsidRPr="005864F3" w14:paraId="21788802" w14:textId="77777777" w:rsidTr="00F401EF">
        <w:trPr>
          <w:cantSplit/>
          <w:trHeight w:val="426"/>
          <w:tblHeader/>
        </w:trPr>
        <w:tc>
          <w:tcPr>
            <w:tcW w:w="360" w:type="dxa"/>
            <w:shd w:val="clear" w:color="auto" w:fill="D9D9D9"/>
          </w:tcPr>
          <w:p w14:paraId="025E033A" w14:textId="2B0078E2" w:rsidR="00B54257" w:rsidRPr="005864F3" w:rsidRDefault="00312EC4" w:rsidP="00CD4151">
            <w:pPr>
              <w:spacing w:before="60" w:after="60"/>
              <w:rPr>
                <w:b/>
              </w:rPr>
            </w:pPr>
            <w:r>
              <w:t xml:space="preserve"> </w:t>
            </w:r>
            <w:r w:rsidR="00F401EF" w:rsidRPr="005864F3">
              <w:rPr>
                <w:b/>
              </w:rPr>
              <w:t>#</w:t>
            </w:r>
          </w:p>
        </w:tc>
        <w:tc>
          <w:tcPr>
            <w:tcW w:w="9990" w:type="dxa"/>
            <w:shd w:val="clear" w:color="auto" w:fill="D9D9D9"/>
          </w:tcPr>
          <w:p w14:paraId="6BAE86DC" w14:textId="77777777" w:rsidR="00B54257" w:rsidRPr="005864F3" w:rsidRDefault="00141858" w:rsidP="00CD4151">
            <w:pPr>
              <w:spacing w:before="60" w:after="60"/>
              <w:rPr>
                <w:b/>
              </w:rPr>
            </w:pPr>
            <w:r>
              <w:rPr>
                <w:b/>
              </w:rPr>
              <w:t>Change Request Details</w:t>
            </w:r>
          </w:p>
        </w:tc>
      </w:tr>
      <w:tr w:rsidR="00B314EE" w:rsidRPr="005864F3" w14:paraId="6C4AEF1E" w14:textId="77777777" w:rsidTr="00F401EF">
        <w:trPr>
          <w:cantSplit/>
          <w:trHeight w:val="512"/>
        </w:trPr>
        <w:tc>
          <w:tcPr>
            <w:tcW w:w="360" w:type="dxa"/>
            <w:shd w:val="clear" w:color="auto" w:fill="auto"/>
          </w:tcPr>
          <w:p w14:paraId="2806764A" w14:textId="77777777" w:rsidR="00B54257" w:rsidRPr="005864F3" w:rsidRDefault="00F401EF" w:rsidP="0069768E">
            <w:r w:rsidRPr="005864F3">
              <w:t>1</w:t>
            </w:r>
          </w:p>
        </w:tc>
        <w:tc>
          <w:tcPr>
            <w:tcW w:w="9990" w:type="dxa"/>
            <w:shd w:val="clear" w:color="auto" w:fill="auto"/>
          </w:tcPr>
          <w:p w14:paraId="7FBB85E2" w14:textId="77D44993" w:rsidR="00CA6E70" w:rsidRDefault="00CA6E70" w:rsidP="00CA6E70">
            <w:pPr>
              <w:autoSpaceDE w:val="0"/>
              <w:autoSpaceDN w:val="0"/>
              <w:adjustRightInd w:val="0"/>
              <w:rPr>
                <w:rFonts w:ascii="Helvetica" w:hAnsi="Helvetica" w:cs="Helvetica"/>
              </w:rPr>
            </w:pPr>
            <w:r>
              <w:rPr>
                <w:rFonts w:ascii="Helvetica" w:hAnsi="Helvetica" w:cs="Helvetica"/>
              </w:rPr>
              <w:t>Business rules must be updated to allow an exception to the ABD cascading hierarchy when a Medicaid</w:t>
            </w:r>
            <w:r w:rsidR="00E26FE0">
              <w:rPr>
                <w:rFonts w:ascii="Helvetica" w:hAnsi="Helvetica" w:cs="Helvetica"/>
              </w:rPr>
              <w:t xml:space="preserve"> </w:t>
            </w:r>
            <w:r>
              <w:rPr>
                <w:rFonts w:ascii="Helvetica" w:hAnsi="Helvetica" w:cs="Helvetica"/>
              </w:rPr>
              <w:t>member is going from the Institutionalized Hospice (IH) class of assistance (COA) to the Nursing Home (NH)</w:t>
            </w:r>
          </w:p>
          <w:p w14:paraId="580C27F6" w14:textId="77777777" w:rsidR="00CA6E70" w:rsidRDefault="00CA6E70" w:rsidP="00CA6E70">
            <w:pPr>
              <w:autoSpaceDE w:val="0"/>
              <w:autoSpaceDN w:val="0"/>
              <w:adjustRightInd w:val="0"/>
              <w:rPr>
                <w:rFonts w:ascii="Helvetica" w:hAnsi="Helvetica" w:cs="Helvetica"/>
              </w:rPr>
            </w:pPr>
            <w:r>
              <w:rPr>
                <w:rFonts w:ascii="Helvetica" w:hAnsi="Helvetica" w:cs="Helvetica"/>
              </w:rPr>
              <w:t>COA.</w:t>
            </w:r>
          </w:p>
          <w:p w14:paraId="6565E1C1" w14:textId="22433FD8" w:rsidR="00CA6E70" w:rsidRDefault="00CA6E70" w:rsidP="00CA6E70">
            <w:pPr>
              <w:autoSpaceDE w:val="0"/>
              <w:autoSpaceDN w:val="0"/>
              <w:adjustRightInd w:val="0"/>
              <w:rPr>
                <w:rFonts w:ascii="Helvetica" w:hAnsi="Helvetica" w:cs="Helvetica"/>
              </w:rPr>
            </w:pPr>
            <w:r>
              <w:rPr>
                <w:rFonts w:ascii="Helvetica" w:hAnsi="Helvetica" w:cs="Helvetica"/>
              </w:rPr>
              <w:t xml:space="preserve">Per policy, when a Medicaid member in the IH COA leaves IH care and is admitted back into the </w:t>
            </w:r>
            <w:r w:rsidR="00B30A0E">
              <w:rPr>
                <w:rFonts w:ascii="Helvetica" w:hAnsi="Helvetica" w:cs="Helvetica"/>
              </w:rPr>
              <w:t>nursing.</w:t>
            </w:r>
          </w:p>
          <w:p w14:paraId="63B8CE24" w14:textId="662CC01F" w:rsidR="00CA6E70" w:rsidRDefault="00CA6E70" w:rsidP="00CA6E70">
            <w:pPr>
              <w:autoSpaceDE w:val="0"/>
              <w:autoSpaceDN w:val="0"/>
              <w:adjustRightInd w:val="0"/>
              <w:rPr>
                <w:rFonts w:ascii="Helvetica" w:hAnsi="Helvetica" w:cs="Helvetica"/>
              </w:rPr>
            </w:pPr>
            <w:r>
              <w:rPr>
                <w:rFonts w:ascii="Helvetica" w:hAnsi="Helvetica" w:cs="Helvetica"/>
              </w:rPr>
              <w:t>home, the expectation is that the NH COA would again become active for the month in which the member is</w:t>
            </w:r>
            <w:r w:rsidR="00B30A0E">
              <w:rPr>
                <w:rFonts w:ascii="Helvetica" w:hAnsi="Helvetica" w:cs="Helvetica"/>
              </w:rPr>
              <w:t xml:space="preserve"> </w:t>
            </w:r>
            <w:r>
              <w:rPr>
                <w:rFonts w:ascii="Helvetica" w:hAnsi="Helvetica" w:cs="Helvetica"/>
              </w:rPr>
              <w:t>readmitted. Currently, because of the cascading hierarchy, the IH COA remains for the month of</w:t>
            </w:r>
          </w:p>
          <w:p w14:paraId="43C92D6B" w14:textId="10C8E4D7" w:rsidR="00CA6E70" w:rsidRDefault="00CA6E70" w:rsidP="00CA6E70">
            <w:pPr>
              <w:autoSpaceDE w:val="0"/>
              <w:autoSpaceDN w:val="0"/>
              <w:adjustRightInd w:val="0"/>
              <w:rPr>
                <w:rFonts w:ascii="Helvetica" w:hAnsi="Helvetica" w:cs="Helvetica"/>
              </w:rPr>
            </w:pPr>
            <w:r>
              <w:rPr>
                <w:rFonts w:ascii="Helvetica" w:hAnsi="Helvetica" w:cs="Helvetica"/>
              </w:rPr>
              <w:t xml:space="preserve">readmission and the NH COA </w:t>
            </w:r>
            <w:r w:rsidR="00B30A0E">
              <w:rPr>
                <w:rFonts w:ascii="Helvetica" w:hAnsi="Helvetica" w:cs="Helvetica"/>
              </w:rPr>
              <w:t>do</w:t>
            </w:r>
            <w:r>
              <w:rPr>
                <w:rFonts w:ascii="Helvetica" w:hAnsi="Helvetica" w:cs="Helvetica"/>
              </w:rPr>
              <w:t xml:space="preserve"> not become active again until the next month.</w:t>
            </w:r>
          </w:p>
          <w:p w14:paraId="17E042C2" w14:textId="77777777" w:rsidR="00CA6E70" w:rsidRDefault="00CA6E70" w:rsidP="00CA6E70">
            <w:pPr>
              <w:autoSpaceDE w:val="0"/>
              <w:autoSpaceDN w:val="0"/>
              <w:adjustRightInd w:val="0"/>
              <w:rPr>
                <w:rFonts w:ascii="Helvetica" w:hAnsi="Helvetica" w:cs="Helvetica"/>
              </w:rPr>
            </w:pPr>
            <w:r>
              <w:rPr>
                <w:rFonts w:ascii="Helvetica" w:hAnsi="Helvetica" w:cs="Helvetica"/>
              </w:rPr>
              <w:t>Example situation: a member is receiving the IH COA in April and revokes hospice the same month; the</w:t>
            </w:r>
          </w:p>
          <w:p w14:paraId="399DAE7F" w14:textId="7E02382A" w:rsidR="00CA6E70" w:rsidRDefault="00CA6E70" w:rsidP="00CA6E70">
            <w:pPr>
              <w:autoSpaceDE w:val="0"/>
              <w:autoSpaceDN w:val="0"/>
              <w:adjustRightInd w:val="0"/>
              <w:rPr>
                <w:rFonts w:ascii="Helvetica" w:hAnsi="Helvetica" w:cs="Helvetica"/>
              </w:rPr>
            </w:pPr>
            <w:r>
              <w:rPr>
                <w:rFonts w:ascii="Helvetica" w:hAnsi="Helvetica" w:cs="Helvetica"/>
              </w:rPr>
              <w:t>member is readmitted back to NH services 4/25. The expectation is that the NH COA should become</w:t>
            </w:r>
            <w:r w:rsidR="003038B7">
              <w:rPr>
                <w:rFonts w:ascii="Helvetica" w:hAnsi="Helvetica" w:cs="Helvetica"/>
              </w:rPr>
              <w:t xml:space="preserve"> </w:t>
            </w:r>
            <w:r>
              <w:rPr>
                <w:rFonts w:ascii="Helvetica" w:hAnsi="Helvetica" w:cs="Helvetica"/>
              </w:rPr>
              <w:t>effective again 4/1 and ongoing. However, the NH COA is not becoming effective again until 5/1 due to the</w:t>
            </w:r>
          </w:p>
          <w:p w14:paraId="2A21C337" w14:textId="713C0936" w:rsidR="003B29EE" w:rsidRPr="00FA0966" w:rsidRDefault="00CA6E70" w:rsidP="00CA6E70">
            <w:pPr>
              <w:rPr>
                <w:rFonts w:cs="Arial"/>
                <w:color w:val="252525"/>
                <w:shd w:val="clear" w:color="auto" w:fill="FFFFFF"/>
              </w:rPr>
            </w:pPr>
            <w:r>
              <w:rPr>
                <w:rFonts w:ascii="Helvetica" w:hAnsi="Helvetica" w:cs="Helvetica"/>
              </w:rPr>
              <w:t>cascading hierarchy.</w:t>
            </w:r>
          </w:p>
        </w:tc>
      </w:tr>
    </w:tbl>
    <w:p w14:paraId="11C43F72" w14:textId="77777777" w:rsidR="00141858" w:rsidRDefault="00141858"/>
    <w:p w14:paraId="30C2C178" w14:textId="77777777" w:rsidR="00141858" w:rsidRDefault="00141858"/>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9990"/>
      </w:tblGrid>
      <w:tr w:rsidR="00141858" w:rsidRPr="005864F3" w14:paraId="730AF172" w14:textId="77777777" w:rsidTr="009259F0">
        <w:trPr>
          <w:cantSplit/>
          <w:trHeight w:val="512"/>
        </w:trPr>
        <w:tc>
          <w:tcPr>
            <w:tcW w:w="360" w:type="dxa"/>
            <w:tcBorders>
              <w:top w:val="single" w:sz="4" w:space="0" w:color="auto"/>
              <w:left w:val="single" w:sz="4" w:space="0" w:color="auto"/>
              <w:bottom w:val="single" w:sz="4" w:space="0" w:color="auto"/>
              <w:right w:val="single" w:sz="4" w:space="0" w:color="auto"/>
            </w:tcBorders>
            <w:shd w:val="clear" w:color="auto" w:fill="D9D9D9"/>
          </w:tcPr>
          <w:p w14:paraId="3A84F641" w14:textId="77777777" w:rsidR="00141858" w:rsidRPr="00141858" w:rsidRDefault="00141858" w:rsidP="00141858">
            <w:pPr>
              <w:spacing w:before="60" w:after="60"/>
              <w:rPr>
                <w:b/>
              </w:rPr>
            </w:pPr>
            <w:r w:rsidRPr="00141858">
              <w:rPr>
                <w:b/>
              </w:rPr>
              <w:t>#</w:t>
            </w:r>
          </w:p>
        </w:tc>
        <w:tc>
          <w:tcPr>
            <w:tcW w:w="9990" w:type="dxa"/>
            <w:tcBorders>
              <w:top w:val="single" w:sz="4" w:space="0" w:color="auto"/>
              <w:left w:val="single" w:sz="4" w:space="0" w:color="auto"/>
              <w:bottom w:val="single" w:sz="4" w:space="0" w:color="auto"/>
              <w:right w:val="single" w:sz="4" w:space="0" w:color="auto"/>
            </w:tcBorders>
            <w:shd w:val="clear" w:color="auto" w:fill="D9D9D9"/>
          </w:tcPr>
          <w:p w14:paraId="19E7F767" w14:textId="77777777" w:rsidR="00141858" w:rsidRPr="00141858" w:rsidRDefault="00141858" w:rsidP="00141858">
            <w:pPr>
              <w:spacing w:before="60" w:after="60"/>
              <w:rPr>
                <w:b/>
              </w:rPr>
            </w:pPr>
            <w:r w:rsidRPr="00141858">
              <w:rPr>
                <w:b/>
              </w:rPr>
              <w:t>Request Scope</w:t>
            </w:r>
          </w:p>
        </w:tc>
      </w:tr>
      <w:tr w:rsidR="00141858" w:rsidRPr="005864F3" w14:paraId="56B44973" w14:textId="77777777" w:rsidTr="00141858">
        <w:trPr>
          <w:cantSplit/>
          <w:trHeight w:val="512"/>
        </w:trPr>
        <w:tc>
          <w:tcPr>
            <w:tcW w:w="360" w:type="dxa"/>
            <w:tcBorders>
              <w:top w:val="single" w:sz="4" w:space="0" w:color="auto"/>
              <w:left w:val="single" w:sz="4" w:space="0" w:color="auto"/>
              <w:bottom w:val="single" w:sz="4" w:space="0" w:color="auto"/>
              <w:right w:val="single" w:sz="4" w:space="0" w:color="auto"/>
            </w:tcBorders>
            <w:shd w:val="clear" w:color="auto" w:fill="auto"/>
          </w:tcPr>
          <w:p w14:paraId="05DDAA1D" w14:textId="77777777" w:rsidR="00141858" w:rsidRPr="005864F3" w:rsidRDefault="00500288" w:rsidP="00C7248B">
            <w:r>
              <w:t>2</w:t>
            </w:r>
          </w:p>
        </w:tc>
        <w:tc>
          <w:tcPr>
            <w:tcW w:w="9990" w:type="dxa"/>
            <w:tcBorders>
              <w:top w:val="single" w:sz="4" w:space="0" w:color="auto"/>
              <w:left w:val="single" w:sz="4" w:space="0" w:color="auto"/>
              <w:bottom w:val="single" w:sz="4" w:space="0" w:color="auto"/>
              <w:right w:val="single" w:sz="4" w:space="0" w:color="auto"/>
            </w:tcBorders>
            <w:shd w:val="clear" w:color="auto" w:fill="auto"/>
          </w:tcPr>
          <w:p w14:paraId="570C9495" w14:textId="59621C14" w:rsidR="003B29EE" w:rsidRDefault="003B29EE" w:rsidP="003B29EE">
            <w:r>
              <w:t>This change will include updates to:</w:t>
            </w:r>
          </w:p>
          <w:p w14:paraId="598B792B" w14:textId="73D33011" w:rsidR="00033FA8" w:rsidRPr="00033FA8" w:rsidRDefault="00033FA8" w:rsidP="00033FA8">
            <w:pPr>
              <w:numPr>
                <w:ilvl w:val="0"/>
                <w:numId w:val="8"/>
              </w:numPr>
              <w:rPr>
                <w:rFonts w:cs="Arial"/>
              </w:rPr>
            </w:pPr>
            <w:r>
              <w:rPr>
                <w:rFonts w:cs="Arial"/>
              </w:rPr>
              <w:t>Worker Portal</w:t>
            </w:r>
          </w:p>
        </w:tc>
      </w:tr>
    </w:tbl>
    <w:p w14:paraId="5D72B105" w14:textId="77777777" w:rsidR="00141858" w:rsidRDefault="00141858"/>
    <w:p w14:paraId="13FDEA68" w14:textId="77777777" w:rsidR="00A473A0" w:rsidRPr="005864F3" w:rsidRDefault="001D6A91" w:rsidP="00210C52">
      <w:pPr>
        <w:pStyle w:val="Heading2"/>
        <w:tabs>
          <w:tab w:val="clear" w:pos="1206"/>
        </w:tabs>
        <w:ind w:left="720" w:hanging="720"/>
      </w:pPr>
      <w:bookmarkStart w:id="47" w:name="_Toc398732266"/>
      <w:bookmarkStart w:id="48" w:name="_Toc953307"/>
      <w:bookmarkStart w:id="49" w:name="_Toc1560814"/>
      <w:bookmarkStart w:id="50" w:name="_Toc130393000"/>
      <w:bookmarkStart w:id="51" w:name="_Toc320782224"/>
      <w:bookmarkStart w:id="52" w:name="_Toc321833422"/>
      <w:bookmarkEnd w:id="42"/>
      <w:r w:rsidRPr="005864F3">
        <w:t>Stakeholder</w:t>
      </w:r>
      <w:r w:rsidR="00CE3137" w:rsidRPr="005864F3">
        <w:t xml:space="preserve"> Business</w:t>
      </w:r>
      <w:r w:rsidR="00AA76E7" w:rsidRPr="005864F3">
        <w:t xml:space="preserve"> Requirements</w:t>
      </w:r>
      <w:bookmarkEnd w:id="47"/>
      <w:bookmarkEnd w:id="48"/>
      <w:bookmarkEnd w:id="49"/>
      <w:bookmarkEnd w:id="50"/>
    </w:p>
    <w:p w14:paraId="0F16463D" w14:textId="679D9442" w:rsidR="003134D8" w:rsidRDefault="005C6DBC" w:rsidP="00F401EF">
      <w:pPr>
        <w:spacing w:before="100" w:beforeAutospacing="1" w:after="100" w:afterAutospacing="1"/>
        <w:rPr>
          <w:rFonts w:cs="Arial"/>
        </w:rPr>
      </w:pPr>
      <w:r w:rsidRPr="009259F0">
        <w:rPr>
          <w:rFonts w:cs="Arial"/>
        </w:rPr>
        <w:t xml:space="preserve">This section defines the requirements and </w:t>
      </w:r>
      <w:r w:rsidR="002B182A">
        <w:rPr>
          <w:rFonts w:cs="Arial"/>
        </w:rPr>
        <w:t xml:space="preserve">detailed </w:t>
      </w:r>
      <w:r w:rsidRPr="009259F0">
        <w:rPr>
          <w:rFonts w:cs="Arial"/>
        </w:rPr>
        <w:t>scope of the change request.</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9270"/>
      </w:tblGrid>
      <w:tr w:rsidR="00F05BB5" w:rsidRPr="005864F3" w14:paraId="2A5C9660" w14:textId="77777777" w:rsidTr="00251E1A">
        <w:trPr>
          <w:cantSplit/>
          <w:trHeight w:val="555"/>
          <w:tblHeader/>
        </w:trPr>
        <w:tc>
          <w:tcPr>
            <w:tcW w:w="1080" w:type="dxa"/>
            <w:shd w:val="clear" w:color="auto" w:fill="D9D9D9"/>
            <w:vAlign w:val="center"/>
          </w:tcPr>
          <w:p w14:paraId="4ED5464E" w14:textId="77777777" w:rsidR="00F05BB5" w:rsidRPr="005864F3" w:rsidRDefault="00943F7F" w:rsidP="00C6737D">
            <w:pPr>
              <w:spacing w:before="60" w:after="60"/>
              <w:rPr>
                <w:b/>
              </w:rPr>
            </w:pPr>
            <w:r w:rsidRPr="005864F3">
              <w:rPr>
                <w:b/>
              </w:rPr>
              <w:t>ID</w:t>
            </w:r>
          </w:p>
        </w:tc>
        <w:tc>
          <w:tcPr>
            <w:tcW w:w="9270" w:type="dxa"/>
            <w:shd w:val="clear" w:color="auto" w:fill="D9D9D9"/>
            <w:vAlign w:val="center"/>
          </w:tcPr>
          <w:p w14:paraId="4DDE2407" w14:textId="77777777" w:rsidR="00F05BB5" w:rsidRDefault="00F05BB5" w:rsidP="00C6737D">
            <w:pPr>
              <w:spacing w:before="60" w:after="60"/>
              <w:rPr>
                <w:b/>
              </w:rPr>
            </w:pPr>
            <w:r w:rsidRPr="005864F3">
              <w:rPr>
                <w:b/>
              </w:rPr>
              <w:t xml:space="preserve">Stakeholder </w:t>
            </w:r>
            <w:r w:rsidR="00E36F77" w:rsidRPr="005864F3">
              <w:rPr>
                <w:b/>
              </w:rPr>
              <w:t xml:space="preserve">Business </w:t>
            </w:r>
            <w:r w:rsidRPr="005864F3">
              <w:rPr>
                <w:b/>
              </w:rPr>
              <w:t>Requirement</w:t>
            </w:r>
            <w:r w:rsidR="00CC1E3A" w:rsidRPr="005864F3">
              <w:rPr>
                <w:b/>
              </w:rPr>
              <w:t>(s)</w:t>
            </w:r>
          </w:p>
          <w:p w14:paraId="66F6EFDB" w14:textId="64D09D35" w:rsidR="00C51348" w:rsidRPr="00E35A4C" w:rsidRDefault="00C51348" w:rsidP="00E35A4C">
            <w:pPr>
              <w:tabs>
                <w:tab w:val="num" w:pos="360"/>
              </w:tabs>
              <w:spacing w:before="60" w:after="60"/>
              <w:ind w:left="-14"/>
              <w:rPr>
                <w:rFonts w:cs="Arial"/>
                <w:bCs/>
              </w:rPr>
            </w:pPr>
            <w:r w:rsidRPr="00E35A4C">
              <w:rPr>
                <w:rFonts w:cs="Arial"/>
                <w:b/>
              </w:rPr>
              <w:t>Note:</w:t>
            </w:r>
            <w:r w:rsidRPr="00E35A4C">
              <w:rPr>
                <w:rFonts w:cs="Arial"/>
                <w:bCs/>
              </w:rPr>
              <w:t xml:space="preserve"> Existing functionality must remain the same unless requested in the BRD</w:t>
            </w:r>
          </w:p>
        </w:tc>
      </w:tr>
      <w:tr w:rsidR="00B30A0E" w:rsidRPr="005864F3" w14:paraId="468EBBF8" w14:textId="77777777" w:rsidTr="00251E1A">
        <w:trPr>
          <w:trHeight w:val="399"/>
        </w:trPr>
        <w:tc>
          <w:tcPr>
            <w:tcW w:w="1080" w:type="dxa"/>
            <w:shd w:val="clear" w:color="auto" w:fill="auto"/>
          </w:tcPr>
          <w:p w14:paraId="3D01B758" w14:textId="0FDD76ED" w:rsidR="00B30A0E" w:rsidRPr="005864F3" w:rsidRDefault="00B30A0E" w:rsidP="00B30A0E">
            <w:r>
              <w:t>BR-01</w:t>
            </w:r>
          </w:p>
        </w:tc>
        <w:tc>
          <w:tcPr>
            <w:tcW w:w="9270" w:type="dxa"/>
            <w:shd w:val="clear" w:color="auto" w:fill="auto"/>
          </w:tcPr>
          <w:p w14:paraId="3DA6E43D" w14:textId="1C65C661" w:rsidR="00B30A0E" w:rsidRPr="00CA6E70" w:rsidRDefault="00B30A0E" w:rsidP="00B30A0E">
            <w:pPr>
              <w:autoSpaceDE w:val="0"/>
              <w:autoSpaceDN w:val="0"/>
              <w:adjustRightInd w:val="0"/>
              <w:rPr>
                <w:rFonts w:ascii="Helvetica" w:hAnsi="Helvetica" w:cs="Helvetica"/>
              </w:rPr>
            </w:pPr>
            <w:r>
              <w:rPr>
                <w:rFonts w:ascii="Helvetica" w:hAnsi="Helvetica" w:cs="Helvetica"/>
              </w:rPr>
              <w:t xml:space="preserve">The NH COA needs to become effective the beginning of the month of </w:t>
            </w:r>
            <w:r w:rsidR="00437750">
              <w:rPr>
                <w:rFonts w:ascii="Helvetica" w:hAnsi="Helvetica" w:cs="Helvetica"/>
              </w:rPr>
              <w:t>discharge</w:t>
            </w:r>
            <w:r>
              <w:rPr>
                <w:rFonts w:ascii="Helvetica" w:hAnsi="Helvetica" w:cs="Helvetica"/>
              </w:rPr>
              <w:t xml:space="preserve"> from IH.</w:t>
            </w:r>
          </w:p>
        </w:tc>
      </w:tr>
      <w:tr w:rsidR="00B30A0E" w:rsidRPr="005864F3" w14:paraId="497D16A1" w14:textId="77777777" w:rsidTr="00251E1A">
        <w:trPr>
          <w:trHeight w:val="399"/>
        </w:trPr>
        <w:tc>
          <w:tcPr>
            <w:tcW w:w="1080" w:type="dxa"/>
            <w:shd w:val="clear" w:color="auto" w:fill="auto"/>
          </w:tcPr>
          <w:p w14:paraId="6631D52C" w14:textId="7B5BE458" w:rsidR="00B30A0E" w:rsidRDefault="00B30A0E" w:rsidP="00B30A0E"/>
        </w:tc>
        <w:tc>
          <w:tcPr>
            <w:tcW w:w="9270" w:type="dxa"/>
            <w:shd w:val="clear" w:color="auto" w:fill="auto"/>
          </w:tcPr>
          <w:p w14:paraId="20CBE781" w14:textId="01EF1BB8" w:rsidR="00B30A0E" w:rsidRPr="002C1C81" w:rsidRDefault="00B30A0E" w:rsidP="00B30A0E">
            <w:pPr>
              <w:rPr>
                <w:rFonts w:eastAsia="Calibri" w:cs="Arial"/>
              </w:rPr>
            </w:pPr>
          </w:p>
        </w:tc>
      </w:tr>
      <w:tr w:rsidR="00B30A0E" w:rsidRPr="005864F3" w14:paraId="271E9329" w14:textId="77777777" w:rsidTr="00251E1A">
        <w:trPr>
          <w:trHeight w:val="399"/>
        </w:trPr>
        <w:tc>
          <w:tcPr>
            <w:tcW w:w="1080" w:type="dxa"/>
            <w:shd w:val="clear" w:color="auto" w:fill="auto"/>
          </w:tcPr>
          <w:p w14:paraId="73258C8F" w14:textId="38A69F9F" w:rsidR="00B30A0E" w:rsidRDefault="00B30A0E" w:rsidP="00B30A0E"/>
        </w:tc>
        <w:tc>
          <w:tcPr>
            <w:tcW w:w="9270" w:type="dxa"/>
            <w:shd w:val="clear" w:color="auto" w:fill="auto"/>
          </w:tcPr>
          <w:p w14:paraId="028E45F6" w14:textId="4AF85223" w:rsidR="00B30A0E" w:rsidRPr="002C1C81" w:rsidRDefault="00B30A0E" w:rsidP="00B30A0E">
            <w:pPr>
              <w:rPr>
                <w:rFonts w:eastAsia="Calibri" w:cs="Arial"/>
              </w:rPr>
            </w:pPr>
          </w:p>
        </w:tc>
      </w:tr>
      <w:tr w:rsidR="00B30A0E" w:rsidRPr="005864F3" w14:paraId="53A73B14" w14:textId="77777777" w:rsidTr="00251E1A">
        <w:trPr>
          <w:trHeight w:val="399"/>
        </w:trPr>
        <w:tc>
          <w:tcPr>
            <w:tcW w:w="1080" w:type="dxa"/>
            <w:shd w:val="clear" w:color="auto" w:fill="auto"/>
          </w:tcPr>
          <w:p w14:paraId="7C2D45B5" w14:textId="7A9B5E02" w:rsidR="00B30A0E" w:rsidRDefault="00B30A0E" w:rsidP="00B30A0E"/>
        </w:tc>
        <w:tc>
          <w:tcPr>
            <w:tcW w:w="9270" w:type="dxa"/>
            <w:shd w:val="clear" w:color="auto" w:fill="auto"/>
          </w:tcPr>
          <w:p w14:paraId="6FD82F9B" w14:textId="77AA4DDE" w:rsidR="00B30A0E" w:rsidRDefault="00B30A0E" w:rsidP="00B30A0E">
            <w:pPr>
              <w:rPr>
                <w:rFonts w:eastAsia="Calibri" w:cs="Arial"/>
              </w:rPr>
            </w:pPr>
          </w:p>
        </w:tc>
      </w:tr>
    </w:tbl>
    <w:p w14:paraId="6CCE01B1" w14:textId="77777777" w:rsidR="00D14191" w:rsidRPr="005864F3" w:rsidRDefault="00D14191" w:rsidP="00D14191">
      <w:bookmarkStart w:id="53" w:name="_Toc953308"/>
      <w:bookmarkStart w:id="54" w:name="_Toc1560815"/>
      <w:bookmarkStart w:id="55" w:name="_Toc320621069"/>
      <w:bookmarkStart w:id="56" w:name="_Toc260506034"/>
      <w:bookmarkStart w:id="57" w:name="_Toc320782226"/>
      <w:bookmarkStart w:id="58" w:name="_Toc321833431"/>
      <w:bookmarkStart w:id="59" w:name="_Toc398732270"/>
      <w:bookmarkEnd w:id="51"/>
      <w:bookmarkEnd w:id="52"/>
    </w:p>
    <w:p w14:paraId="3623D305" w14:textId="77777777" w:rsidR="00D14191" w:rsidRPr="005864F3" w:rsidRDefault="00D14191" w:rsidP="00C6737D"/>
    <w:p w14:paraId="17633A11" w14:textId="77777777" w:rsidR="001A7467" w:rsidRPr="005864F3" w:rsidRDefault="001A7467" w:rsidP="00D24124">
      <w:pPr>
        <w:pStyle w:val="ChapterTitleHeading1"/>
        <w:numPr>
          <w:ilvl w:val="0"/>
          <w:numId w:val="3"/>
        </w:numPr>
        <w:tabs>
          <w:tab w:val="clear" w:pos="432"/>
        </w:tabs>
        <w:ind w:left="720" w:hanging="720"/>
      </w:pPr>
      <w:bookmarkStart w:id="60" w:name="_Toc130393001"/>
      <w:r w:rsidRPr="005864F3">
        <w:t>Business Process Flows</w:t>
      </w:r>
      <w:bookmarkEnd w:id="53"/>
      <w:bookmarkEnd w:id="54"/>
      <w:bookmarkEnd w:id="60"/>
    </w:p>
    <w:p w14:paraId="54B74A15" w14:textId="77777777" w:rsidR="001A7467" w:rsidRDefault="001A7467" w:rsidP="00210C52">
      <w:pPr>
        <w:pStyle w:val="Heading2"/>
        <w:tabs>
          <w:tab w:val="clear" w:pos="1206"/>
        </w:tabs>
        <w:ind w:left="720" w:hanging="720"/>
      </w:pPr>
      <w:bookmarkStart w:id="61" w:name="_Toc953309"/>
      <w:bookmarkStart w:id="62" w:name="_Toc1560816"/>
      <w:bookmarkStart w:id="63" w:name="_Toc130393002"/>
      <w:r w:rsidRPr="005864F3">
        <w:t>Current State</w:t>
      </w:r>
      <w:bookmarkEnd w:id="61"/>
      <w:bookmarkEnd w:id="62"/>
      <w:bookmarkEnd w:id="63"/>
    </w:p>
    <w:p w14:paraId="16A1F268" w14:textId="77777777" w:rsidR="002B182A" w:rsidRDefault="002B182A" w:rsidP="002B182A">
      <w:pPr>
        <w:spacing w:before="100" w:beforeAutospacing="1" w:after="100" w:afterAutospacing="1"/>
        <w:rPr>
          <w:rFonts w:cs="Arial"/>
          <w:color w:val="0070C0"/>
        </w:rPr>
      </w:pPr>
      <w:r w:rsidRPr="007C0651">
        <w:rPr>
          <w:rFonts w:cs="Arial"/>
        </w:rPr>
        <w:t xml:space="preserve">This section </w:t>
      </w:r>
      <w:r>
        <w:rPr>
          <w:rFonts w:cs="Arial"/>
        </w:rPr>
        <w:t>defines the current state of the functionality seen within the system and the expected state of the functionality after the change is implemented.</w:t>
      </w:r>
      <w:r w:rsidRPr="007C0651">
        <w:rPr>
          <w:rFonts w:cs="Arial"/>
        </w:rPr>
        <w:t xml:space="preserve">  </w:t>
      </w:r>
    </w:p>
    <w:p w14:paraId="5DDD2D09" w14:textId="77777777" w:rsidR="002B182A" w:rsidRPr="009259F0" w:rsidRDefault="002B182A" w:rsidP="009259F0"/>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0"/>
      </w:tblGrid>
      <w:tr w:rsidR="00077EEA" w:rsidRPr="005864F3" w14:paraId="1EC330C5" w14:textId="77777777" w:rsidTr="00687C81">
        <w:trPr>
          <w:tblHeader/>
        </w:trPr>
        <w:tc>
          <w:tcPr>
            <w:tcW w:w="10350" w:type="dxa"/>
            <w:shd w:val="clear" w:color="auto" w:fill="D9D9D9"/>
          </w:tcPr>
          <w:p w14:paraId="0915A763" w14:textId="77777777" w:rsidR="00077EEA" w:rsidRPr="005864F3" w:rsidRDefault="00077EEA" w:rsidP="002B3077">
            <w:pPr>
              <w:spacing w:beforeLines="60" w:before="144" w:after="60"/>
              <w:rPr>
                <w:b/>
              </w:rPr>
            </w:pPr>
            <w:bookmarkStart w:id="64" w:name="_Hlk2070924"/>
            <w:r w:rsidRPr="005864F3">
              <w:rPr>
                <w:b/>
              </w:rPr>
              <w:t>Current State</w:t>
            </w:r>
          </w:p>
        </w:tc>
      </w:tr>
      <w:tr w:rsidR="00077EEA" w:rsidRPr="005864F3" w14:paraId="10A24072" w14:textId="77777777" w:rsidTr="00687C81">
        <w:trPr>
          <w:trHeight w:val="874"/>
        </w:trPr>
        <w:tc>
          <w:tcPr>
            <w:tcW w:w="10350" w:type="dxa"/>
            <w:shd w:val="clear" w:color="auto" w:fill="auto"/>
          </w:tcPr>
          <w:p w14:paraId="033B2FB7" w14:textId="288D27D8" w:rsidR="00AE488A" w:rsidRPr="00B30A0E" w:rsidRDefault="00CA6E70" w:rsidP="00B30A0E">
            <w:pPr>
              <w:autoSpaceDE w:val="0"/>
              <w:autoSpaceDN w:val="0"/>
              <w:adjustRightInd w:val="0"/>
              <w:rPr>
                <w:rFonts w:ascii="Helvetica" w:hAnsi="Helvetica" w:cs="Helvetica"/>
              </w:rPr>
            </w:pPr>
            <w:r>
              <w:rPr>
                <w:rFonts w:ascii="Helvetica" w:hAnsi="Helvetica" w:cs="Helvetica"/>
              </w:rPr>
              <w:t>Currently, because of the cascading hierarchy, the IH COA remains for the month of readmission and the NH COA does not become active again until the next month</w:t>
            </w:r>
            <w:r w:rsidR="00B30A0E">
              <w:rPr>
                <w:rFonts w:ascii="Helvetica" w:hAnsi="Helvetica" w:cs="Helvetica"/>
              </w:rPr>
              <w:t>. Not having the NH COA to become effective the beginning of the month of readmission from IH indicates incorrect eligibility periods for the NH COA on Gateway and on eligibility notices, and it causes incorrect communications to GAMMIS and prevents the NH to bill for NH services when provided in that month.</w:t>
            </w:r>
          </w:p>
        </w:tc>
      </w:tr>
      <w:bookmarkEnd w:id="64"/>
    </w:tbl>
    <w:p w14:paraId="3B8F1B66" w14:textId="77777777" w:rsidR="00160AE5" w:rsidRPr="005864F3" w:rsidRDefault="00160AE5" w:rsidP="00160AE5"/>
    <w:p w14:paraId="7C1AFB8E" w14:textId="77777777" w:rsidR="00510FEA" w:rsidRPr="005864F3" w:rsidRDefault="00160AE5" w:rsidP="00210C52">
      <w:pPr>
        <w:pStyle w:val="Heading2"/>
        <w:tabs>
          <w:tab w:val="clear" w:pos="1206"/>
        </w:tabs>
        <w:ind w:left="720" w:hanging="720"/>
      </w:pPr>
      <w:bookmarkStart w:id="65" w:name="_Toc2189211"/>
      <w:bookmarkStart w:id="66" w:name="_Toc2189294"/>
      <w:bookmarkStart w:id="67" w:name="_Toc2189420"/>
      <w:bookmarkStart w:id="68" w:name="_Toc2191522"/>
      <w:bookmarkStart w:id="69" w:name="_Toc953310"/>
      <w:bookmarkStart w:id="70" w:name="_Toc1560817"/>
      <w:bookmarkStart w:id="71" w:name="_Toc130393003"/>
      <w:bookmarkEnd w:id="65"/>
      <w:bookmarkEnd w:id="66"/>
      <w:bookmarkEnd w:id="67"/>
      <w:bookmarkEnd w:id="68"/>
      <w:r w:rsidRPr="005864F3">
        <w:t>Future</w:t>
      </w:r>
      <w:r w:rsidR="005C64BC" w:rsidRPr="005864F3">
        <w:t xml:space="preserve"> (Desired)</w:t>
      </w:r>
      <w:r w:rsidRPr="005864F3">
        <w:t xml:space="preserve"> State</w:t>
      </w:r>
      <w:bookmarkEnd w:id="69"/>
      <w:bookmarkEnd w:id="70"/>
      <w:bookmarkEnd w:id="7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5"/>
      </w:tblGrid>
      <w:tr w:rsidR="00077EEA" w:rsidRPr="005864F3" w14:paraId="2FE8E6A5" w14:textId="77777777" w:rsidTr="005209A5">
        <w:trPr>
          <w:tblHeader/>
        </w:trPr>
        <w:tc>
          <w:tcPr>
            <w:tcW w:w="10135" w:type="dxa"/>
            <w:shd w:val="clear" w:color="auto" w:fill="D9D9D9"/>
          </w:tcPr>
          <w:p w14:paraId="32317F2E" w14:textId="77777777" w:rsidR="00077EEA" w:rsidRPr="005864F3" w:rsidRDefault="00077EEA" w:rsidP="002B3077">
            <w:pPr>
              <w:spacing w:beforeLines="60" w:before="144" w:after="60"/>
              <w:rPr>
                <w:b/>
              </w:rPr>
            </w:pPr>
            <w:r w:rsidRPr="005864F3">
              <w:rPr>
                <w:b/>
              </w:rPr>
              <w:t>Future</w:t>
            </w:r>
            <w:r w:rsidR="007F2DFA" w:rsidRPr="005864F3">
              <w:rPr>
                <w:b/>
              </w:rPr>
              <w:t xml:space="preserve"> </w:t>
            </w:r>
            <w:r w:rsidRPr="005864F3">
              <w:rPr>
                <w:b/>
              </w:rPr>
              <w:t>State</w:t>
            </w:r>
          </w:p>
        </w:tc>
      </w:tr>
      <w:tr w:rsidR="005209A5" w:rsidRPr="005864F3" w14:paraId="1398162E" w14:textId="77777777" w:rsidTr="005209A5">
        <w:trPr>
          <w:trHeight w:val="1125"/>
        </w:trPr>
        <w:tc>
          <w:tcPr>
            <w:tcW w:w="10135" w:type="dxa"/>
            <w:shd w:val="clear" w:color="auto" w:fill="auto"/>
          </w:tcPr>
          <w:p w14:paraId="338D5DD2" w14:textId="440ABA33" w:rsidR="00FA0966" w:rsidRPr="00715EA9" w:rsidRDefault="00627EFB" w:rsidP="00FA0966">
            <w:pPr>
              <w:rPr>
                <w:rFonts w:cs="Arial"/>
                <w:color w:val="252525"/>
                <w:shd w:val="clear" w:color="auto" w:fill="FFFFFF"/>
              </w:rPr>
            </w:pPr>
            <w:r>
              <w:rPr>
                <w:rFonts w:cs="Arial"/>
                <w:color w:val="252525"/>
                <w:shd w:val="clear" w:color="auto" w:fill="FFFFFF"/>
              </w:rPr>
              <w:t xml:space="preserve">Having the NH COA to become effective the beginning of the month of IH discharge will allow correct NH eligibility periods to display in Gateway and on eligibility notices as is necessary, will prevent any incorrect communications to GAMMIS, and will prevent any downstream billing problems for providers. </w:t>
            </w:r>
          </w:p>
          <w:p w14:paraId="630D62E7" w14:textId="515509D2" w:rsidR="005209A5" w:rsidRPr="00AD2F29" w:rsidRDefault="00C55516" w:rsidP="005209A5">
            <w:pPr>
              <w:shd w:val="clear" w:color="auto" w:fill="FFFFFF"/>
              <w:spacing w:before="120" w:after="120"/>
              <w:rPr>
                <w:rFonts w:cs="Arial"/>
              </w:rPr>
            </w:pPr>
            <w:commentRangeStart w:id="72"/>
            <w:commentRangeStart w:id="73"/>
            <w:commentRangeEnd w:id="72"/>
            <w:r>
              <w:rPr>
                <w:rStyle w:val="CommentReference"/>
              </w:rPr>
              <w:commentReference w:id="72"/>
            </w:r>
            <w:commentRangeEnd w:id="73"/>
            <w:r w:rsidR="00627EFB">
              <w:rPr>
                <w:rStyle w:val="CommentReference"/>
              </w:rPr>
              <w:commentReference w:id="73"/>
            </w:r>
          </w:p>
        </w:tc>
      </w:tr>
    </w:tbl>
    <w:p w14:paraId="4C97A985" w14:textId="77777777" w:rsidR="00510FEA" w:rsidRDefault="00510FEA" w:rsidP="00510FEA"/>
    <w:p w14:paraId="714F1FBE" w14:textId="77777777" w:rsidR="002B182A" w:rsidRPr="005864F3" w:rsidRDefault="002B182A" w:rsidP="00510FEA"/>
    <w:p w14:paraId="0381A05B" w14:textId="77777777" w:rsidR="001C2552" w:rsidRPr="005864F3" w:rsidRDefault="001C2552" w:rsidP="00D24124">
      <w:pPr>
        <w:pStyle w:val="ChapterTitleHeading1"/>
        <w:numPr>
          <w:ilvl w:val="0"/>
          <w:numId w:val="3"/>
        </w:numPr>
        <w:tabs>
          <w:tab w:val="clear" w:pos="432"/>
        </w:tabs>
        <w:ind w:left="720" w:hanging="720"/>
      </w:pPr>
      <w:bookmarkStart w:id="74" w:name="_Toc953311"/>
      <w:bookmarkStart w:id="75" w:name="_Toc1560818"/>
      <w:bookmarkStart w:id="76" w:name="_Toc130393004"/>
      <w:r w:rsidRPr="005864F3">
        <w:t>Solution Context</w:t>
      </w:r>
      <w:bookmarkEnd w:id="74"/>
      <w:bookmarkEnd w:id="75"/>
      <w:bookmarkEnd w:id="76"/>
    </w:p>
    <w:p w14:paraId="1EF17EEE" w14:textId="77777777" w:rsidR="002B182A" w:rsidRPr="009259F0" w:rsidRDefault="002B182A" w:rsidP="00006EA6">
      <w:pPr>
        <w:spacing w:before="100" w:beforeAutospacing="1" w:after="100" w:afterAutospacing="1"/>
        <w:rPr>
          <w:rFonts w:cs="Arial"/>
        </w:rPr>
      </w:pPr>
      <w:r w:rsidRPr="009259F0">
        <w:rPr>
          <w:rFonts w:cs="Arial"/>
        </w:rPr>
        <w:t xml:space="preserve">Solution Context identifies critical aspects of the operational </w:t>
      </w:r>
      <w:r>
        <w:rPr>
          <w:rFonts w:cs="Arial"/>
        </w:rPr>
        <w:t xml:space="preserve">impacts of the change requested.  This section details </w:t>
      </w:r>
      <w:r w:rsidRPr="009259F0">
        <w:rPr>
          <w:rFonts w:cs="Arial"/>
        </w:rPr>
        <w:t>an essential understanding of requirements, usage, installation, operation, and support of the solution itself. </w:t>
      </w:r>
    </w:p>
    <w:p w14:paraId="319F28F5" w14:textId="77777777" w:rsidR="003134D8" w:rsidRDefault="00595D76" w:rsidP="00006EA6">
      <w:pPr>
        <w:spacing w:before="100" w:beforeAutospacing="1" w:after="100" w:afterAutospacing="1"/>
        <w:rPr>
          <w:rFonts w:cs="Arial"/>
          <w:color w:val="0070C0"/>
        </w:rPr>
      </w:pPr>
      <w:r w:rsidRPr="009259F0">
        <w:rPr>
          <w:rFonts w:cs="Arial"/>
        </w:rPr>
        <w:t>This section include</w:t>
      </w:r>
      <w:r w:rsidR="005C06B6" w:rsidRPr="009259F0">
        <w:rPr>
          <w:rFonts w:cs="Arial"/>
        </w:rPr>
        <w:t>s</w:t>
      </w:r>
      <w:r w:rsidR="001A429B" w:rsidRPr="009259F0">
        <w:rPr>
          <w:rFonts w:cs="Arial"/>
        </w:rPr>
        <w:t xml:space="preserve"> the</w:t>
      </w:r>
      <w:r w:rsidRPr="009259F0">
        <w:rPr>
          <w:rFonts w:cs="Arial"/>
        </w:rPr>
        <w:t xml:space="preserve"> impact to the system based on the above requirement</w:t>
      </w:r>
      <w:r w:rsidR="001A429B" w:rsidRPr="009259F0">
        <w:rPr>
          <w:rFonts w:cs="Arial"/>
        </w:rPr>
        <w:t>s, as well as</w:t>
      </w:r>
      <w:r w:rsidRPr="009259F0">
        <w:rPr>
          <w:rFonts w:cs="Arial"/>
        </w:rPr>
        <w:t xml:space="preserve"> </w:t>
      </w:r>
      <w:r w:rsidR="002D76EE" w:rsidRPr="009259F0">
        <w:rPr>
          <w:rFonts w:cs="Arial"/>
        </w:rPr>
        <w:t xml:space="preserve">the </w:t>
      </w:r>
      <w:r w:rsidRPr="009259F0">
        <w:rPr>
          <w:rFonts w:cs="Arial"/>
        </w:rPr>
        <w:t>future state</w:t>
      </w:r>
      <w:r w:rsidR="001A429B" w:rsidRPr="009259F0">
        <w:rPr>
          <w:rFonts w:cs="Arial"/>
        </w:rPr>
        <w:t xml:space="preserve"> business process</w:t>
      </w:r>
      <w:r w:rsidR="0070114E" w:rsidRPr="009259F0">
        <w:rPr>
          <w:rFonts w:cs="Arial"/>
        </w:rPr>
        <w:t>.</w:t>
      </w:r>
      <w:r w:rsidR="00006EA6" w:rsidRPr="005864F3">
        <w:rPr>
          <w:rFonts w:cs="Arial"/>
          <w:color w:val="0070C0"/>
        </w:rPr>
        <w:t xml:space="preserve"> </w:t>
      </w:r>
    </w:p>
    <w:p w14:paraId="41F31732" w14:textId="3FD374ED" w:rsidR="00006EA6" w:rsidRPr="003134D8" w:rsidRDefault="00006EA6" w:rsidP="00006EA6">
      <w:pPr>
        <w:spacing w:before="100" w:beforeAutospacing="1" w:after="100" w:afterAutospacing="1"/>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5"/>
      </w:tblGrid>
      <w:tr w:rsidR="00855474" w:rsidRPr="005864F3" w14:paraId="5E256CDF" w14:textId="77777777" w:rsidTr="005209A5">
        <w:trPr>
          <w:tblHeader/>
        </w:trPr>
        <w:tc>
          <w:tcPr>
            <w:tcW w:w="10135" w:type="dxa"/>
            <w:shd w:val="clear" w:color="auto" w:fill="D9D9D9"/>
          </w:tcPr>
          <w:p w14:paraId="25CDAAFD" w14:textId="77777777" w:rsidR="00855474" w:rsidRPr="005864F3" w:rsidRDefault="00855474" w:rsidP="006164F5">
            <w:pPr>
              <w:spacing w:beforeLines="60" w:before="144" w:after="60"/>
              <w:rPr>
                <w:b/>
              </w:rPr>
            </w:pPr>
            <w:r w:rsidRPr="005864F3">
              <w:rPr>
                <w:b/>
              </w:rPr>
              <w:t>Solution Context</w:t>
            </w:r>
          </w:p>
        </w:tc>
      </w:tr>
      <w:tr w:rsidR="005209A5" w:rsidRPr="005864F3" w14:paraId="64E474C6" w14:textId="77777777" w:rsidTr="005209A5">
        <w:trPr>
          <w:trHeight w:val="874"/>
        </w:trPr>
        <w:tc>
          <w:tcPr>
            <w:tcW w:w="10135" w:type="dxa"/>
            <w:shd w:val="clear" w:color="auto" w:fill="auto"/>
          </w:tcPr>
          <w:p w14:paraId="464C5F24" w14:textId="77777777" w:rsidR="00C55516" w:rsidRDefault="00C55516" w:rsidP="00C55516">
            <w:pPr>
              <w:autoSpaceDE w:val="0"/>
              <w:autoSpaceDN w:val="0"/>
              <w:adjustRightInd w:val="0"/>
              <w:rPr>
                <w:rFonts w:ascii="Helvetica" w:hAnsi="Helvetica" w:cs="Helvetica"/>
              </w:rPr>
            </w:pPr>
            <w:r>
              <w:rPr>
                <w:rFonts w:ascii="Helvetica" w:hAnsi="Helvetica" w:cs="Helvetica"/>
              </w:rPr>
              <w:t>Business rules must be updated to allow an exception to the ABD cascading hierarchy when a Medicaid member is going from the Institutionalized Hospice (IH) class of assistance (COA) to the Nursing Home (NH)</w:t>
            </w:r>
          </w:p>
          <w:p w14:paraId="7AEACD57" w14:textId="77777777" w:rsidR="00C55516" w:rsidRDefault="00C55516" w:rsidP="00C55516">
            <w:pPr>
              <w:autoSpaceDE w:val="0"/>
              <w:autoSpaceDN w:val="0"/>
              <w:adjustRightInd w:val="0"/>
              <w:rPr>
                <w:rFonts w:ascii="Helvetica" w:hAnsi="Helvetica" w:cs="Helvetica"/>
              </w:rPr>
            </w:pPr>
            <w:r>
              <w:rPr>
                <w:rFonts w:ascii="Helvetica" w:hAnsi="Helvetica" w:cs="Helvetica"/>
              </w:rPr>
              <w:t>COA.</w:t>
            </w:r>
          </w:p>
          <w:p w14:paraId="1CD48249" w14:textId="77777777" w:rsidR="00C55516" w:rsidRDefault="00C55516" w:rsidP="00C55516">
            <w:pPr>
              <w:autoSpaceDE w:val="0"/>
              <w:autoSpaceDN w:val="0"/>
              <w:adjustRightInd w:val="0"/>
              <w:rPr>
                <w:rFonts w:ascii="Helvetica" w:hAnsi="Helvetica" w:cs="Helvetica"/>
              </w:rPr>
            </w:pPr>
            <w:r>
              <w:rPr>
                <w:rFonts w:ascii="Helvetica" w:hAnsi="Helvetica" w:cs="Helvetica"/>
              </w:rPr>
              <w:t>Per policy, when a Medicaid member in the IH COA leaves IH care and is admitted back into the nursing.</w:t>
            </w:r>
          </w:p>
          <w:p w14:paraId="1F96F1C7" w14:textId="77777777" w:rsidR="00C55516" w:rsidRDefault="00C55516" w:rsidP="00C55516">
            <w:pPr>
              <w:autoSpaceDE w:val="0"/>
              <w:autoSpaceDN w:val="0"/>
              <w:adjustRightInd w:val="0"/>
              <w:rPr>
                <w:rFonts w:ascii="Helvetica" w:hAnsi="Helvetica" w:cs="Helvetica"/>
              </w:rPr>
            </w:pPr>
            <w:r>
              <w:rPr>
                <w:rFonts w:ascii="Helvetica" w:hAnsi="Helvetica" w:cs="Helvetica"/>
              </w:rPr>
              <w:t>home, the expectation is that the NH COA would again become active for the month in which the member is readmitted. Currently, because of the cascading hierarchy, the IH COA remains for the month of</w:t>
            </w:r>
          </w:p>
          <w:p w14:paraId="7CC62F2A" w14:textId="77777777" w:rsidR="00C55516" w:rsidRDefault="00C55516" w:rsidP="00C55516">
            <w:pPr>
              <w:autoSpaceDE w:val="0"/>
              <w:autoSpaceDN w:val="0"/>
              <w:adjustRightInd w:val="0"/>
              <w:rPr>
                <w:rFonts w:ascii="Helvetica" w:hAnsi="Helvetica" w:cs="Helvetica"/>
              </w:rPr>
            </w:pPr>
            <w:r>
              <w:rPr>
                <w:rFonts w:ascii="Helvetica" w:hAnsi="Helvetica" w:cs="Helvetica"/>
              </w:rPr>
              <w:t>readmission and the NH COA do not become active again until the next month.</w:t>
            </w:r>
          </w:p>
          <w:p w14:paraId="5A0C5039" w14:textId="77777777" w:rsidR="00C55516" w:rsidRDefault="00C55516" w:rsidP="00C55516">
            <w:pPr>
              <w:autoSpaceDE w:val="0"/>
              <w:autoSpaceDN w:val="0"/>
              <w:adjustRightInd w:val="0"/>
              <w:rPr>
                <w:rFonts w:ascii="Helvetica" w:hAnsi="Helvetica" w:cs="Helvetica"/>
              </w:rPr>
            </w:pPr>
            <w:r>
              <w:rPr>
                <w:rFonts w:ascii="Helvetica" w:hAnsi="Helvetica" w:cs="Helvetica"/>
              </w:rPr>
              <w:t>Example situation: a member is receiving the IH COA in April and revokes hospice the same month; the</w:t>
            </w:r>
          </w:p>
          <w:p w14:paraId="256E7F30" w14:textId="77777777" w:rsidR="00C55516" w:rsidRDefault="00C55516" w:rsidP="00C55516">
            <w:pPr>
              <w:autoSpaceDE w:val="0"/>
              <w:autoSpaceDN w:val="0"/>
              <w:adjustRightInd w:val="0"/>
              <w:rPr>
                <w:rFonts w:ascii="Helvetica" w:hAnsi="Helvetica" w:cs="Helvetica"/>
              </w:rPr>
            </w:pPr>
            <w:r>
              <w:rPr>
                <w:rFonts w:ascii="Helvetica" w:hAnsi="Helvetica" w:cs="Helvetica"/>
              </w:rPr>
              <w:t>member is readmitted back to NH services 4/25. The expectation is that the NH COA should become effective again 4/1 and ongoing. However, the NH COA is not becoming effective again until 5/1 due to the</w:t>
            </w:r>
          </w:p>
          <w:p w14:paraId="74F7E3A0" w14:textId="1B121E2B" w:rsidR="005209A5" w:rsidRPr="00B6017E" w:rsidRDefault="00C55516" w:rsidP="00C55516">
            <w:pPr>
              <w:rPr>
                <w:rFonts w:cs="Arial"/>
                <w:color w:val="0070C0"/>
              </w:rPr>
            </w:pPr>
            <w:r>
              <w:rPr>
                <w:rFonts w:ascii="Helvetica" w:hAnsi="Helvetica" w:cs="Helvetica"/>
              </w:rPr>
              <w:t>cascading hierarchy.</w:t>
            </w:r>
          </w:p>
        </w:tc>
      </w:tr>
    </w:tbl>
    <w:p w14:paraId="46232829" w14:textId="77777777" w:rsidR="0020092B" w:rsidRPr="005864F3" w:rsidRDefault="0020092B" w:rsidP="00595D76">
      <w:pPr>
        <w:spacing w:before="100" w:beforeAutospacing="1" w:after="100" w:afterAutospacing="1"/>
        <w:rPr>
          <w:rFonts w:cs="Arial"/>
        </w:rPr>
      </w:pPr>
    </w:p>
    <w:p w14:paraId="373272AB" w14:textId="77777777" w:rsidR="0070114E" w:rsidRPr="005864F3" w:rsidRDefault="00BF48EF" w:rsidP="00D24124">
      <w:pPr>
        <w:pStyle w:val="ChapterTitleHeading1"/>
        <w:numPr>
          <w:ilvl w:val="0"/>
          <w:numId w:val="3"/>
        </w:numPr>
        <w:tabs>
          <w:tab w:val="clear" w:pos="432"/>
        </w:tabs>
        <w:ind w:left="720" w:hanging="720"/>
      </w:pPr>
      <w:bookmarkStart w:id="77" w:name="_Toc1560820"/>
      <w:bookmarkStart w:id="78" w:name="_Toc1560956"/>
      <w:bookmarkStart w:id="79" w:name="_Toc1637031"/>
      <w:bookmarkStart w:id="80" w:name="_Toc953313"/>
      <w:bookmarkStart w:id="81" w:name="_Toc1560821"/>
      <w:bookmarkStart w:id="82" w:name="_Toc130393005"/>
      <w:bookmarkEnd w:id="77"/>
      <w:bookmarkEnd w:id="78"/>
      <w:bookmarkEnd w:id="79"/>
      <w:r w:rsidRPr="005864F3">
        <w:lastRenderedPageBreak/>
        <w:t>Solution Requirements</w:t>
      </w:r>
      <w:bookmarkEnd w:id="80"/>
      <w:bookmarkEnd w:id="81"/>
      <w:bookmarkEnd w:id="82"/>
    </w:p>
    <w:p w14:paraId="2565E576" w14:textId="77777777" w:rsidR="0070114E" w:rsidRPr="005864F3" w:rsidRDefault="0070114E" w:rsidP="0070114E">
      <w:pPr>
        <w:spacing w:before="100" w:beforeAutospacing="1" w:after="100" w:afterAutospacing="1"/>
        <w:rPr>
          <w:rFonts w:cs="Arial"/>
        </w:rPr>
      </w:pPr>
      <w:r w:rsidRPr="005864F3">
        <w:rPr>
          <w:rFonts w:cs="Arial"/>
        </w:rPr>
        <w:t xml:space="preserve">Solution Requirements are detailed requirements that describe the behavior of the solution to be implemented. These requirements may either be considered functional or non-functional. </w:t>
      </w:r>
    </w:p>
    <w:p w14:paraId="5120A374" w14:textId="06BD8104" w:rsidR="0070114E" w:rsidRDefault="0070114E" w:rsidP="00EB0397">
      <w:pPr>
        <w:spacing w:before="100" w:beforeAutospacing="1" w:after="100" w:afterAutospacing="1"/>
        <w:rPr>
          <w:rFonts w:cs="Arial"/>
          <w:b/>
        </w:rPr>
      </w:pPr>
      <w:r w:rsidRPr="005864F3">
        <w:rPr>
          <w:rFonts w:cs="Arial"/>
          <w:b/>
        </w:rPr>
        <w:t>For the following</w:t>
      </w:r>
      <w:r w:rsidR="002D76EE" w:rsidRPr="005864F3">
        <w:rPr>
          <w:rFonts w:cs="Arial"/>
          <w:b/>
        </w:rPr>
        <w:t xml:space="preserve"> sub</w:t>
      </w:r>
      <w:r w:rsidR="0030139C" w:rsidRPr="005864F3">
        <w:rPr>
          <w:rFonts w:cs="Arial"/>
          <w:b/>
        </w:rPr>
        <w:t>-</w:t>
      </w:r>
      <w:r w:rsidR="002D76EE" w:rsidRPr="005864F3">
        <w:rPr>
          <w:rFonts w:cs="Arial"/>
          <w:b/>
        </w:rPr>
        <w:t>sections, i</w:t>
      </w:r>
      <w:r w:rsidRPr="005864F3">
        <w:rPr>
          <w:rFonts w:cs="Arial"/>
          <w:b/>
        </w:rPr>
        <w:t>f a section has no requirements, do not delete the section. Rather, state “No Requirements.” Doing so indicates that consideration has been given to this section, but that no requirements were defined.</w:t>
      </w:r>
    </w:p>
    <w:p w14:paraId="2F0B261C" w14:textId="77777777" w:rsidR="00C4482A" w:rsidRPr="005864F3" w:rsidRDefault="00C4482A" w:rsidP="00EB0397">
      <w:pPr>
        <w:spacing w:before="100" w:beforeAutospacing="1" w:after="100" w:afterAutospacing="1"/>
        <w:rPr>
          <w:rFonts w:cs="Arial"/>
          <w:b/>
        </w:rPr>
      </w:pPr>
    </w:p>
    <w:p w14:paraId="6C2B6CD5" w14:textId="77777777" w:rsidR="002C5B5A" w:rsidRPr="00210C52" w:rsidRDefault="00BF48EF" w:rsidP="00210C52">
      <w:pPr>
        <w:pStyle w:val="Heading2"/>
        <w:tabs>
          <w:tab w:val="clear" w:pos="1206"/>
        </w:tabs>
        <w:ind w:left="720" w:hanging="720"/>
      </w:pPr>
      <w:bookmarkStart w:id="83" w:name="_Hlk2174133"/>
      <w:bookmarkStart w:id="84" w:name="_Toc953314"/>
      <w:bookmarkStart w:id="85" w:name="_Toc1560822"/>
      <w:bookmarkStart w:id="86" w:name="_Toc130393006"/>
      <w:bookmarkEnd w:id="55"/>
      <w:bookmarkEnd w:id="56"/>
      <w:bookmarkEnd w:id="57"/>
      <w:bookmarkEnd w:id="58"/>
      <w:bookmarkEnd w:id="59"/>
      <w:r w:rsidRPr="005864F3">
        <w:t>Fu</w:t>
      </w:r>
      <w:r w:rsidR="009E066C">
        <w:t>n</w:t>
      </w:r>
      <w:r w:rsidRPr="005864F3">
        <w:t>ctional</w:t>
      </w:r>
      <w:bookmarkEnd w:id="83"/>
      <w:r w:rsidRPr="005864F3">
        <w:t xml:space="preserve"> Requirements</w:t>
      </w:r>
      <w:bookmarkEnd w:id="84"/>
      <w:bookmarkEnd w:id="85"/>
      <w:bookmarkEnd w:id="86"/>
      <w:r w:rsidR="007D2ADC" w:rsidRPr="00210C52">
        <w:t xml:space="preserve"> </w:t>
      </w:r>
    </w:p>
    <w:p w14:paraId="58FB2375" w14:textId="77777777" w:rsidR="009B0322" w:rsidRPr="009259F0" w:rsidRDefault="009E066C" w:rsidP="009B0322">
      <w:pPr>
        <w:spacing w:before="100" w:beforeAutospacing="1" w:after="100" w:afterAutospacing="1"/>
        <w:rPr>
          <w:rFonts w:cs="Arial"/>
        </w:rPr>
      </w:pPr>
      <w:r w:rsidRPr="009259F0">
        <w:rPr>
          <w:rFonts w:cs="Arial"/>
        </w:rPr>
        <w:t xml:space="preserve">Functional requirements are specific, narrowly focused, and written from the system’s perspective. Functional requirements are the means for delivering an effective solution that meets the business requirements and client’s expectations for that project.  </w:t>
      </w:r>
      <w:r w:rsidR="0070114E" w:rsidRPr="009259F0">
        <w:rPr>
          <w:rFonts w:cs="Arial"/>
        </w:rPr>
        <w:t xml:space="preserve">Functional requirements describe the desired behaviors of the system and should be structured for clarity and readability. </w:t>
      </w:r>
      <w:r w:rsidR="00116A63" w:rsidRPr="009259F0">
        <w:rPr>
          <w:rFonts w:cs="Arial"/>
        </w:rPr>
        <w:t xml:space="preserve"> Each functional requirement should map back to its related business requirement(s).</w:t>
      </w:r>
    </w:p>
    <w:p w14:paraId="358C37EA" w14:textId="77777777" w:rsidR="003134D8" w:rsidRPr="00E2176C" w:rsidRDefault="003134D8" w:rsidP="003134D8">
      <w:pPr>
        <w:rPr>
          <w:rFonts w:cs="Arial"/>
          <w:highlight w:val="yellow"/>
        </w:rPr>
      </w:pPr>
    </w:p>
    <w:p w14:paraId="306B2E5C" w14:textId="77777777" w:rsidR="003134D8" w:rsidRPr="005864F3" w:rsidRDefault="002B182A" w:rsidP="009B0322">
      <w:pPr>
        <w:spacing w:before="100" w:beforeAutospacing="1" w:after="100" w:afterAutospacing="1"/>
        <w:rPr>
          <w:rFonts w:cs="Arial"/>
        </w:rPr>
      </w:pPr>
      <w:r w:rsidRPr="007C0651">
        <w:rPr>
          <w:rFonts w:cs="Arial"/>
        </w:rPr>
        <w:t xml:space="preserve">This section details how the system functionality will behave according to the update/change expected within the business requirements.  </w:t>
      </w:r>
    </w:p>
    <w:p w14:paraId="1ADE4D0D" w14:textId="33E8C192" w:rsidR="0070114E" w:rsidRDefault="0070114E" w:rsidP="00EB0397">
      <w:pPr>
        <w:spacing w:before="100" w:beforeAutospacing="1" w:after="100" w:afterAutospacing="1"/>
        <w:rPr>
          <w:rFonts w:cs="Arial"/>
          <w:b/>
        </w:rPr>
      </w:pPr>
      <w:r w:rsidRPr="005864F3">
        <w:rPr>
          <w:rFonts w:cs="Arial"/>
          <w:b/>
        </w:rPr>
        <w:t xml:space="preserve">Note: </w:t>
      </w:r>
      <w:r w:rsidRPr="005864F3">
        <w:rPr>
          <w:rFonts w:cs="Arial"/>
        </w:rPr>
        <w:t>If</w:t>
      </w:r>
      <w:r w:rsidR="007F2DFA" w:rsidRPr="005864F3">
        <w:rPr>
          <w:rFonts w:cs="Arial"/>
        </w:rPr>
        <w:t xml:space="preserve"> </w:t>
      </w:r>
      <w:r w:rsidRPr="005864F3">
        <w:rPr>
          <w:rFonts w:cs="Arial"/>
        </w:rPr>
        <w:t>not applicable, state “No Requirements.”</w:t>
      </w:r>
      <w:r w:rsidRPr="005864F3">
        <w:rPr>
          <w:rFonts w:cs="Arial"/>
          <w:b/>
        </w:rPr>
        <w:t xml:space="preserve"> </w:t>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8010"/>
        <w:gridCol w:w="1440"/>
      </w:tblGrid>
      <w:tr w:rsidR="00AE57A9" w:rsidRPr="005864F3" w14:paraId="5F3C0240" w14:textId="77777777" w:rsidTr="00F3249A">
        <w:trPr>
          <w:trHeight w:val="50"/>
          <w:tblHeader/>
        </w:trPr>
        <w:tc>
          <w:tcPr>
            <w:tcW w:w="967" w:type="dxa"/>
            <w:shd w:val="clear" w:color="auto" w:fill="D9D9D9"/>
          </w:tcPr>
          <w:p w14:paraId="5D3EA617" w14:textId="77777777" w:rsidR="00AE57A9" w:rsidRPr="005864F3" w:rsidRDefault="00AE57A9" w:rsidP="00AE57A9">
            <w:pPr>
              <w:spacing w:beforeLines="60" w:before="144" w:after="60"/>
              <w:rPr>
                <w:b/>
              </w:rPr>
            </w:pPr>
            <w:r w:rsidRPr="005864F3">
              <w:rPr>
                <w:b/>
              </w:rPr>
              <w:t>ID</w:t>
            </w:r>
          </w:p>
        </w:tc>
        <w:tc>
          <w:tcPr>
            <w:tcW w:w="8010" w:type="dxa"/>
            <w:shd w:val="clear" w:color="auto" w:fill="D9D9D9"/>
          </w:tcPr>
          <w:p w14:paraId="7A343991" w14:textId="64E9A4C2" w:rsidR="00AE57A9" w:rsidRDefault="00AE57A9" w:rsidP="001E4344">
            <w:pPr>
              <w:spacing w:before="60" w:after="60"/>
              <w:rPr>
                <w:b/>
              </w:rPr>
            </w:pPr>
            <w:r w:rsidRPr="005864F3">
              <w:rPr>
                <w:b/>
              </w:rPr>
              <w:t>Requirement</w:t>
            </w:r>
          </w:p>
          <w:p w14:paraId="4776AD4D" w14:textId="40917AF8" w:rsidR="00C51348" w:rsidRPr="00E35A4C" w:rsidRDefault="00C51348" w:rsidP="001E4344">
            <w:pPr>
              <w:spacing w:before="60" w:after="60"/>
              <w:rPr>
                <w:rFonts w:cs="Arial"/>
                <w:bCs/>
              </w:rPr>
            </w:pPr>
            <w:r w:rsidRPr="001E4344">
              <w:rPr>
                <w:b/>
              </w:rPr>
              <w:t xml:space="preserve">Note: </w:t>
            </w:r>
            <w:r w:rsidRPr="001E4344">
              <w:rPr>
                <w:bCs/>
              </w:rPr>
              <w:t>Existing functionality must remain the same unless requested in the BRD</w:t>
            </w:r>
          </w:p>
        </w:tc>
        <w:tc>
          <w:tcPr>
            <w:tcW w:w="1440" w:type="dxa"/>
            <w:shd w:val="clear" w:color="auto" w:fill="D9D9D9"/>
          </w:tcPr>
          <w:p w14:paraId="2EE340DC" w14:textId="77777777" w:rsidR="004D57FC" w:rsidRPr="005864F3" w:rsidRDefault="00AE57A9" w:rsidP="00AE57A9">
            <w:pPr>
              <w:spacing w:beforeLines="60" w:before="144" w:after="60"/>
              <w:rPr>
                <w:b/>
                <w:sz w:val="12"/>
                <w:szCs w:val="12"/>
              </w:rPr>
            </w:pPr>
            <w:r w:rsidRPr="005864F3">
              <w:rPr>
                <w:b/>
                <w:sz w:val="12"/>
                <w:szCs w:val="12"/>
              </w:rPr>
              <w:t>Business Requirement</w:t>
            </w:r>
            <w:r w:rsidR="00F01C73" w:rsidRPr="005864F3">
              <w:rPr>
                <w:b/>
                <w:sz w:val="12"/>
                <w:szCs w:val="12"/>
              </w:rPr>
              <w:t xml:space="preserve"> </w:t>
            </w:r>
            <w:r w:rsidR="004D57FC" w:rsidRPr="005864F3">
              <w:rPr>
                <w:b/>
                <w:sz w:val="12"/>
                <w:szCs w:val="12"/>
              </w:rPr>
              <w:t>Mapping</w:t>
            </w:r>
          </w:p>
        </w:tc>
      </w:tr>
      <w:tr w:rsidR="00AE57A9" w:rsidRPr="005864F3" w14:paraId="2FDD80E6" w14:textId="77777777" w:rsidTr="00F3249A">
        <w:trPr>
          <w:trHeight w:val="511"/>
        </w:trPr>
        <w:tc>
          <w:tcPr>
            <w:tcW w:w="967" w:type="dxa"/>
            <w:shd w:val="clear" w:color="auto" w:fill="auto"/>
          </w:tcPr>
          <w:p w14:paraId="1C2F3249" w14:textId="0AB5A5A2" w:rsidR="00AE57A9" w:rsidRPr="001B54E7" w:rsidRDefault="004310CB" w:rsidP="00AE57A9">
            <w:r>
              <w:t>FR-01</w:t>
            </w:r>
          </w:p>
        </w:tc>
        <w:tc>
          <w:tcPr>
            <w:tcW w:w="8010" w:type="dxa"/>
            <w:shd w:val="clear" w:color="auto" w:fill="auto"/>
          </w:tcPr>
          <w:p w14:paraId="3D3E1270" w14:textId="1173C17B" w:rsidR="00F60F03" w:rsidRPr="001B54E7" w:rsidRDefault="00B560A2" w:rsidP="00C5463A">
            <w:r>
              <w:t>Deloitte will provide design documents</w:t>
            </w:r>
          </w:p>
        </w:tc>
        <w:tc>
          <w:tcPr>
            <w:tcW w:w="1440" w:type="dxa"/>
          </w:tcPr>
          <w:p w14:paraId="11561E85" w14:textId="2FC866C5" w:rsidR="00AE57A9" w:rsidRPr="001B54E7" w:rsidRDefault="00AE57A9" w:rsidP="00AE57A9"/>
        </w:tc>
      </w:tr>
    </w:tbl>
    <w:p w14:paraId="7078F8E6" w14:textId="77777777" w:rsidR="00510FEA" w:rsidRPr="005864F3" w:rsidRDefault="00510FEA" w:rsidP="00210C52">
      <w:pPr>
        <w:pStyle w:val="Heading2"/>
        <w:tabs>
          <w:tab w:val="clear" w:pos="1206"/>
        </w:tabs>
        <w:ind w:left="720" w:hanging="720"/>
      </w:pPr>
      <w:bookmarkStart w:id="87" w:name="_Toc953315"/>
      <w:bookmarkStart w:id="88" w:name="_Toc1560823"/>
      <w:bookmarkStart w:id="89" w:name="_Toc130393007"/>
      <w:r w:rsidRPr="005864F3">
        <w:t>User Interfaces</w:t>
      </w:r>
      <w:bookmarkEnd w:id="87"/>
      <w:bookmarkEnd w:id="88"/>
      <w:bookmarkEnd w:id="89"/>
    </w:p>
    <w:p w14:paraId="6BF19407" w14:textId="77777777" w:rsidR="00EB0397" w:rsidRDefault="00EB0397" w:rsidP="008876FA">
      <w:pPr>
        <w:spacing w:before="100" w:beforeAutospacing="1" w:after="100" w:afterAutospacing="1"/>
        <w:rPr>
          <w:rFonts w:cs="Arial"/>
        </w:rPr>
      </w:pPr>
      <w:r w:rsidRPr="005864F3">
        <w:rPr>
          <w:rFonts w:cs="Arial"/>
        </w:rPr>
        <w:t>User Interface (UI) requirements are used to describe the experience that the user is to have with the system. They are separate, testable requirements that must be satisfied, often elaborating on the capabilities the functional requirements define</w:t>
      </w:r>
      <w:r w:rsidR="007D4ABC" w:rsidRPr="005864F3">
        <w:rPr>
          <w:rFonts w:cs="Arial"/>
        </w:rPr>
        <w:t xml:space="preserve">. </w:t>
      </w:r>
    </w:p>
    <w:p w14:paraId="2DC8AFC7" w14:textId="77777777" w:rsidR="00EB0397" w:rsidRPr="005864F3" w:rsidRDefault="00EB0397" w:rsidP="00EB0397">
      <w:pPr>
        <w:spacing w:before="100" w:beforeAutospacing="1" w:after="100" w:afterAutospacing="1"/>
        <w:rPr>
          <w:rFonts w:cs="Arial"/>
        </w:rPr>
      </w:pPr>
      <w:r w:rsidRPr="005864F3">
        <w:rPr>
          <w:rFonts w:cs="Arial"/>
          <w:b/>
        </w:rPr>
        <w:t xml:space="preserve">Note: </w:t>
      </w:r>
      <w:r w:rsidRPr="005864F3">
        <w:rPr>
          <w:rFonts w:cs="Arial"/>
        </w:rPr>
        <w:t>If</w:t>
      </w:r>
      <w:r w:rsidR="007F2DFA" w:rsidRPr="005864F3">
        <w:rPr>
          <w:rFonts w:cs="Arial"/>
        </w:rPr>
        <w:t xml:space="preserve"> </w:t>
      </w:r>
      <w:r w:rsidRPr="005864F3">
        <w:rPr>
          <w:rFonts w:cs="Arial"/>
        </w:rPr>
        <w:t>not applicable, state “No Requirements.”</w:t>
      </w:r>
    </w:p>
    <w:tbl>
      <w:tblPr>
        <w:tblW w:w="103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8033"/>
        <w:gridCol w:w="1368"/>
      </w:tblGrid>
      <w:tr w:rsidR="00775906" w:rsidRPr="005864F3" w14:paraId="4B7DB98D" w14:textId="77777777" w:rsidTr="00F3249A">
        <w:trPr>
          <w:trHeight w:val="377"/>
          <w:tblHeader/>
        </w:trPr>
        <w:tc>
          <w:tcPr>
            <w:tcW w:w="967" w:type="dxa"/>
            <w:shd w:val="clear" w:color="auto" w:fill="D9D9D9"/>
          </w:tcPr>
          <w:p w14:paraId="070C3A0A" w14:textId="77777777" w:rsidR="00775906" w:rsidRPr="005864F3" w:rsidRDefault="00775906" w:rsidP="00775906">
            <w:pPr>
              <w:spacing w:before="60" w:after="60"/>
              <w:rPr>
                <w:b/>
              </w:rPr>
            </w:pPr>
            <w:r w:rsidRPr="005864F3">
              <w:rPr>
                <w:b/>
              </w:rPr>
              <w:t>ID</w:t>
            </w:r>
          </w:p>
        </w:tc>
        <w:tc>
          <w:tcPr>
            <w:tcW w:w="8033" w:type="dxa"/>
            <w:shd w:val="clear" w:color="auto" w:fill="D9D9D9"/>
          </w:tcPr>
          <w:p w14:paraId="7B1B55D0" w14:textId="77777777" w:rsidR="00775906" w:rsidRPr="005864F3" w:rsidRDefault="00775906" w:rsidP="00775906">
            <w:pPr>
              <w:spacing w:before="60" w:after="60"/>
              <w:rPr>
                <w:b/>
              </w:rPr>
            </w:pPr>
            <w:r w:rsidRPr="005864F3">
              <w:rPr>
                <w:b/>
              </w:rPr>
              <w:t>Requirement</w:t>
            </w:r>
          </w:p>
        </w:tc>
        <w:tc>
          <w:tcPr>
            <w:tcW w:w="1368" w:type="dxa"/>
            <w:shd w:val="clear" w:color="auto" w:fill="D9D9D9"/>
          </w:tcPr>
          <w:p w14:paraId="62B81801" w14:textId="77777777" w:rsidR="00775906" w:rsidRPr="005864F3" w:rsidRDefault="00CB18B7" w:rsidP="00775906">
            <w:pPr>
              <w:spacing w:before="60" w:after="60"/>
              <w:rPr>
                <w:b/>
                <w:sz w:val="12"/>
                <w:szCs w:val="12"/>
              </w:rPr>
            </w:pPr>
            <w:r w:rsidRPr="005864F3">
              <w:rPr>
                <w:b/>
                <w:sz w:val="12"/>
                <w:szCs w:val="12"/>
              </w:rPr>
              <w:t>Related F</w:t>
            </w:r>
            <w:r w:rsidR="005B779B" w:rsidRPr="005864F3">
              <w:rPr>
                <w:b/>
                <w:sz w:val="12"/>
                <w:szCs w:val="12"/>
              </w:rPr>
              <w:t>unctional Requirement ID</w:t>
            </w:r>
          </w:p>
        </w:tc>
      </w:tr>
      <w:tr w:rsidR="00BF331B" w:rsidRPr="005864F3" w14:paraId="128E6177" w14:textId="77777777" w:rsidTr="00F3249A">
        <w:trPr>
          <w:trHeight w:val="452"/>
        </w:trPr>
        <w:tc>
          <w:tcPr>
            <w:tcW w:w="967" w:type="dxa"/>
            <w:shd w:val="clear" w:color="auto" w:fill="auto"/>
          </w:tcPr>
          <w:p w14:paraId="3144323C" w14:textId="777D96BA" w:rsidR="00BF331B" w:rsidRPr="001B54E7" w:rsidRDefault="009F39F1" w:rsidP="00BF331B">
            <w:r w:rsidRPr="001B54E7">
              <w:t>UI-01</w:t>
            </w:r>
          </w:p>
        </w:tc>
        <w:tc>
          <w:tcPr>
            <w:tcW w:w="8033" w:type="dxa"/>
            <w:shd w:val="clear" w:color="auto" w:fill="auto"/>
          </w:tcPr>
          <w:p w14:paraId="05C41845" w14:textId="2C749688" w:rsidR="00BF331B" w:rsidRPr="001B54E7" w:rsidRDefault="00BD5ECB" w:rsidP="00BF331B">
            <w:pPr>
              <w:jc w:val="both"/>
              <w:rPr>
                <w:rFonts w:cs="Arial"/>
              </w:rPr>
            </w:pPr>
            <w:r>
              <w:rPr>
                <w:rFonts w:cs="Arial"/>
              </w:rPr>
              <w:t>No Requirements</w:t>
            </w:r>
          </w:p>
        </w:tc>
        <w:tc>
          <w:tcPr>
            <w:tcW w:w="1368" w:type="dxa"/>
          </w:tcPr>
          <w:p w14:paraId="4EE3C1CB" w14:textId="15BA77F6" w:rsidR="00BF331B" w:rsidRPr="001B54E7" w:rsidRDefault="00BF331B" w:rsidP="00BF331B">
            <w:pPr>
              <w:rPr>
                <w:iCs/>
              </w:rPr>
            </w:pPr>
          </w:p>
        </w:tc>
      </w:tr>
    </w:tbl>
    <w:p w14:paraId="7B3DC81A" w14:textId="77777777" w:rsidR="00AD3BB7" w:rsidRPr="005864F3" w:rsidRDefault="00510FEA" w:rsidP="00210C52">
      <w:pPr>
        <w:pStyle w:val="Heading2"/>
        <w:tabs>
          <w:tab w:val="clear" w:pos="1206"/>
        </w:tabs>
        <w:ind w:left="720" w:hanging="720"/>
      </w:pPr>
      <w:bookmarkStart w:id="90" w:name="_Toc953316"/>
      <w:bookmarkStart w:id="91" w:name="_Toc1560824"/>
      <w:bookmarkStart w:id="92" w:name="_Toc130393008"/>
      <w:r w:rsidRPr="005864F3">
        <w:t>Business Rules</w:t>
      </w:r>
      <w:r w:rsidR="00B750EB" w:rsidRPr="005864F3">
        <w:t xml:space="preserve"> (Policy)</w:t>
      </w:r>
      <w:bookmarkEnd w:id="90"/>
      <w:bookmarkEnd w:id="91"/>
      <w:bookmarkEnd w:id="92"/>
    </w:p>
    <w:p w14:paraId="0C327E4A" w14:textId="77777777" w:rsidR="00C5684E" w:rsidRPr="005864F3" w:rsidRDefault="00EB0397" w:rsidP="00C5684E">
      <w:pPr>
        <w:spacing w:before="100" w:beforeAutospacing="1" w:after="100" w:afterAutospacing="1"/>
        <w:rPr>
          <w:rFonts w:cs="Arial"/>
        </w:rPr>
      </w:pPr>
      <w:r w:rsidRPr="005864F3">
        <w:rPr>
          <w:rFonts w:cs="Arial"/>
        </w:rPr>
        <w:t>A Business Rule is a specific, actionable, testable directive</w:t>
      </w:r>
      <w:bookmarkStart w:id="93" w:name="_Hlk2241754"/>
      <w:r w:rsidRPr="005864F3">
        <w:rPr>
          <w:rFonts w:cs="Arial"/>
        </w:rPr>
        <w:t xml:space="preserve"> that is </w:t>
      </w:r>
      <w:r w:rsidR="005D682B" w:rsidRPr="005864F3">
        <w:rPr>
          <w:rFonts w:cs="Arial"/>
        </w:rPr>
        <w:t>required of</w:t>
      </w:r>
      <w:r w:rsidRPr="005864F3">
        <w:rPr>
          <w:rFonts w:cs="Arial"/>
        </w:rPr>
        <w:t xml:space="preserve"> an </w:t>
      </w:r>
      <w:r w:rsidR="007D4ABC" w:rsidRPr="005864F3">
        <w:rPr>
          <w:rFonts w:cs="Arial"/>
        </w:rPr>
        <w:t>agency or program,</w:t>
      </w:r>
      <w:r w:rsidRPr="005864F3">
        <w:rPr>
          <w:rFonts w:cs="Arial"/>
        </w:rPr>
        <w:t xml:space="preserve"> a</w:t>
      </w:r>
      <w:bookmarkEnd w:id="93"/>
      <w:r w:rsidRPr="005864F3">
        <w:rPr>
          <w:rFonts w:cs="Arial"/>
        </w:rPr>
        <w:t>nd that supports a business policy.</w:t>
      </w:r>
      <w:bookmarkStart w:id="94" w:name="_Hlk2182361"/>
      <w:r w:rsidR="00C5684E" w:rsidRPr="005864F3">
        <w:rPr>
          <w:rFonts w:cs="Arial"/>
        </w:rPr>
        <w:t xml:space="preserve"> </w:t>
      </w:r>
    </w:p>
    <w:bookmarkEnd w:id="94"/>
    <w:p w14:paraId="0823A5A4" w14:textId="77777777" w:rsidR="00A80921" w:rsidRPr="005864F3" w:rsidRDefault="00A80921" w:rsidP="00A80921">
      <w:pPr>
        <w:spacing w:before="100" w:beforeAutospacing="1" w:after="100" w:afterAutospacing="1"/>
        <w:rPr>
          <w:rFonts w:cs="Arial"/>
        </w:rPr>
      </w:pPr>
      <w:r w:rsidRPr="005864F3">
        <w:rPr>
          <w:rFonts w:cs="Arial"/>
          <w:b/>
        </w:rPr>
        <w:t xml:space="preserve">Note: </w:t>
      </w:r>
      <w:r w:rsidRPr="005864F3">
        <w:rPr>
          <w:rFonts w:cs="Arial"/>
        </w:rPr>
        <w:t>If</w:t>
      </w:r>
      <w:r w:rsidR="007F2DFA" w:rsidRPr="005864F3">
        <w:rPr>
          <w:rFonts w:cs="Arial"/>
        </w:rPr>
        <w:t xml:space="preserve"> </w:t>
      </w:r>
      <w:r w:rsidRPr="005864F3">
        <w:rPr>
          <w:rFonts w:cs="Arial"/>
        </w:rPr>
        <w:t>not applicable, state “No Requirements.”</w:t>
      </w:r>
    </w:p>
    <w:tbl>
      <w:tblPr>
        <w:tblW w:w="103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8033"/>
        <w:gridCol w:w="1368"/>
      </w:tblGrid>
      <w:tr w:rsidR="00775906" w:rsidRPr="005864F3" w14:paraId="48611A9A" w14:textId="77777777" w:rsidTr="00F3249A">
        <w:trPr>
          <w:trHeight w:val="372"/>
          <w:tblHeader/>
        </w:trPr>
        <w:tc>
          <w:tcPr>
            <w:tcW w:w="967" w:type="dxa"/>
            <w:shd w:val="clear" w:color="auto" w:fill="D9D9D9"/>
          </w:tcPr>
          <w:p w14:paraId="5A96465D" w14:textId="77777777" w:rsidR="00775906" w:rsidRPr="005864F3" w:rsidRDefault="00775906" w:rsidP="00775906">
            <w:pPr>
              <w:spacing w:before="60" w:after="60"/>
              <w:rPr>
                <w:b/>
              </w:rPr>
            </w:pPr>
            <w:r w:rsidRPr="005864F3">
              <w:rPr>
                <w:b/>
              </w:rPr>
              <w:lastRenderedPageBreak/>
              <w:t>ID</w:t>
            </w:r>
          </w:p>
        </w:tc>
        <w:tc>
          <w:tcPr>
            <w:tcW w:w="8033" w:type="dxa"/>
            <w:shd w:val="clear" w:color="auto" w:fill="D9D9D9"/>
          </w:tcPr>
          <w:p w14:paraId="52164A0E" w14:textId="77777777" w:rsidR="00775906" w:rsidRPr="00813EDB" w:rsidRDefault="00775906" w:rsidP="00775906">
            <w:pPr>
              <w:spacing w:before="60" w:after="60"/>
              <w:rPr>
                <w:b/>
              </w:rPr>
            </w:pPr>
            <w:r w:rsidRPr="00813EDB">
              <w:rPr>
                <w:b/>
              </w:rPr>
              <w:t>Requirement</w:t>
            </w:r>
          </w:p>
        </w:tc>
        <w:tc>
          <w:tcPr>
            <w:tcW w:w="1368" w:type="dxa"/>
            <w:shd w:val="clear" w:color="auto" w:fill="D9D9D9"/>
          </w:tcPr>
          <w:p w14:paraId="3C23E6FC" w14:textId="77777777" w:rsidR="00775906" w:rsidRPr="005864F3" w:rsidRDefault="005B779B" w:rsidP="00775906">
            <w:pPr>
              <w:spacing w:before="60" w:after="60"/>
              <w:rPr>
                <w:b/>
              </w:rPr>
            </w:pPr>
            <w:r w:rsidRPr="005864F3">
              <w:rPr>
                <w:b/>
                <w:sz w:val="12"/>
                <w:szCs w:val="12"/>
              </w:rPr>
              <w:t>Related Functional Requirement ID</w:t>
            </w:r>
          </w:p>
        </w:tc>
      </w:tr>
      <w:tr w:rsidR="004E6C55" w:rsidRPr="005864F3" w14:paraId="01FD489E" w14:textId="77777777" w:rsidTr="00F3249A">
        <w:trPr>
          <w:trHeight w:val="447"/>
        </w:trPr>
        <w:tc>
          <w:tcPr>
            <w:tcW w:w="967" w:type="dxa"/>
            <w:shd w:val="clear" w:color="auto" w:fill="auto"/>
          </w:tcPr>
          <w:p w14:paraId="5046639B" w14:textId="77777777" w:rsidR="004E6C55" w:rsidRPr="001B54E7" w:rsidRDefault="004E6C55" w:rsidP="004E6C55">
            <w:r w:rsidRPr="001B54E7">
              <w:t>BRP-01</w:t>
            </w:r>
          </w:p>
        </w:tc>
        <w:tc>
          <w:tcPr>
            <w:tcW w:w="8033" w:type="dxa"/>
            <w:shd w:val="clear" w:color="auto" w:fill="auto"/>
          </w:tcPr>
          <w:p w14:paraId="2DCB3F1E" w14:textId="77AD32A7" w:rsidR="004E6C55" w:rsidRPr="005209A5" w:rsidRDefault="005209A5" w:rsidP="004E6C55">
            <w:pPr>
              <w:jc w:val="both"/>
              <w:rPr>
                <w:rFonts w:cs="Arial"/>
              </w:rPr>
            </w:pPr>
            <w:r>
              <w:rPr>
                <w:rFonts w:cs="Arial"/>
              </w:rPr>
              <w:t>No Requirements</w:t>
            </w:r>
          </w:p>
        </w:tc>
        <w:tc>
          <w:tcPr>
            <w:tcW w:w="1368" w:type="dxa"/>
          </w:tcPr>
          <w:p w14:paraId="69411CDD" w14:textId="58294362" w:rsidR="004E6C55" w:rsidRPr="001B54E7" w:rsidRDefault="004E6C55" w:rsidP="00412E02">
            <w:pPr>
              <w:rPr>
                <w:iCs/>
              </w:rPr>
            </w:pPr>
          </w:p>
        </w:tc>
      </w:tr>
    </w:tbl>
    <w:p w14:paraId="6BCF990A" w14:textId="77777777" w:rsidR="00510FEA" w:rsidRPr="005864F3" w:rsidRDefault="00510FEA" w:rsidP="00210C52">
      <w:pPr>
        <w:pStyle w:val="Heading2"/>
        <w:tabs>
          <w:tab w:val="clear" w:pos="1206"/>
        </w:tabs>
        <w:ind w:left="720" w:hanging="720"/>
      </w:pPr>
      <w:bookmarkStart w:id="95" w:name="_Toc130393009"/>
      <w:bookmarkStart w:id="96" w:name="_Toc953317"/>
      <w:bookmarkStart w:id="97" w:name="_Toc1560825"/>
      <w:r w:rsidRPr="005864F3">
        <w:t>System</w:t>
      </w:r>
      <w:r w:rsidR="006911E5" w:rsidRPr="005864F3">
        <w:t xml:space="preserve"> Interface</w:t>
      </w:r>
      <w:r w:rsidR="00E271BF" w:rsidRPr="005864F3">
        <w:t>s</w:t>
      </w:r>
      <w:bookmarkEnd w:id="95"/>
      <w:r w:rsidR="006911E5" w:rsidRPr="005864F3">
        <w:t xml:space="preserve"> </w:t>
      </w:r>
      <w:bookmarkEnd w:id="96"/>
      <w:bookmarkEnd w:id="97"/>
    </w:p>
    <w:p w14:paraId="162F173C" w14:textId="77777777" w:rsidR="00EB0397" w:rsidRDefault="00EB0397" w:rsidP="008876FA">
      <w:pPr>
        <w:spacing w:before="100" w:beforeAutospacing="1" w:after="100" w:afterAutospacing="1"/>
        <w:rPr>
          <w:rFonts w:cs="Arial"/>
        </w:rPr>
      </w:pPr>
      <w:r w:rsidRPr="005864F3">
        <w:rPr>
          <w:rFonts w:cs="Arial"/>
        </w:rPr>
        <w:t>If the solution contains interactions between systems, requirements around those integration points must be defined.</w:t>
      </w:r>
      <w:r w:rsidR="00174BA7" w:rsidRPr="005864F3">
        <w:rPr>
          <w:rFonts w:cs="Arial"/>
        </w:rPr>
        <w:t xml:space="preserve"> </w:t>
      </w:r>
    </w:p>
    <w:p w14:paraId="19924429" w14:textId="77777777" w:rsidR="00A80921" w:rsidRPr="005864F3" w:rsidRDefault="00A80921" w:rsidP="00A80921">
      <w:pPr>
        <w:spacing w:before="100" w:beforeAutospacing="1" w:after="100" w:afterAutospacing="1"/>
        <w:rPr>
          <w:rFonts w:cs="Arial"/>
        </w:rPr>
      </w:pPr>
      <w:r w:rsidRPr="005864F3">
        <w:rPr>
          <w:rFonts w:cs="Arial"/>
          <w:b/>
        </w:rPr>
        <w:t xml:space="preserve">Note: </w:t>
      </w:r>
      <w:r w:rsidRPr="005864F3">
        <w:rPr>
          <w:rFonts w:cs="Arial"/>
        </w:rPr>
        <w:t>If</w:t>
      </w:r>
      <w:r w:rsidR="007F2DFA" w:rsidRPr="005864F3">
        <w:rPr>
          <w:rFonts w:cs="Arial"/>
        </w:rPr>
        <w:t xml:space="preserve"> </w:t>
      </w:r>
      <w:r w:rsidRPr="005864F3">
        <w:rPr>
          <w:rFonts w:cs="Arial"/>
        </w:rPr>
        <w:t>not applicable, state “No Requirements.”</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8033"/>
        <w:gridCol w:w="1350"/>
      </w:tblGrid>
      <w:tr w:rsidR="00775906" w:rsidRPr="005864F3" w14:paraId="41454AA8" w14:textId="77777777" w:rsidTr="00F3249A">
        <w:trPr>
          <w:tblHeader/>
        </w:trPr>
        <w:tc>
          <w:tcPr>
            <w:tcW w:w="967" w:type="dxa"/>
            <w:shd w:val="clear" w:color="auto" w:fill="D9D9D9"/>
          </w:tcPr>
          <w:p w14:paraId="1B4DA76C" w14:textId="77777777" w:rsidR="00775906" w:rsidRPr="005864F3" w:rsidRDefault="00775906" w:rsidP="00775906">
            <w:pPr>
              <w:spacing w:before="60" w:after="60"/>
              <w:rPr>
                <w:b/>
              </w:rPr>
            </w:pPr>
            <w:r w:rsidRPr="005864F3">
              <w:rPr>
                <w:b/>
              </w:rPr>
              <w:t>ID</w:t>
            </w:r>
          </w:p>
        </w:tc>
        <w:tc>
          <w:tcPr>
            <w:tcW w:w="8033" w:type="dxa"/>
            <w:shd w:val="clear" w:color="auto" w:fill="D9D9D9"/>
          </w:tcPr>
          <w:p w14:paraId="0D1C9B80" w14:textId="77777777" w:rsidR="00775906" w:rsidRPr="005864F3" w:rsidRDefault="00775906" w:rsidP="00775906">
            <w:pPr>
              <w:spacing w:before="60" w:after="60"/>
              <w:rPr>
                <w:b/>
              </w:rPr>
            </w:pPr>
            <w:r w:rsidRPr="005864F3">
              <w:rPr>
                <w:b/>
              </w:rPr>
              <w:t>Requirement</w:t>
            </w:r>
          </w:p>
        </w:tc>
        <w:tc>
          <w:tcPr>
            <w:tcW w:w="1350" w:type="dxa"/>
            <w:shd w:val="clear" w:color="auto" w:fill="D9D9D9"/>
          </w:tcPr>
          <w:p w14:paraId="1D8638FF" w14:textId="77777777" w:rsidR="00775906" w:rsidRPr="005864F3" w:rsidRDefault="005B779B" w:rsidP="00775906">
            <w:pPr>
              <w:spacing w:before="60" w:after="60"/>
              <w:rPr>
                <w:b/>
              </w:rPr>
            </w:pPr>
            <w:r w:rsidRPr="005864F3">
              <w:rPr>
                <w:b/>
                <w:sz w:val="12"/>
                <w:szCs w:val="12"/>
              </w:rPr>
              <w:t>Related Functional Requirement ID</w:t>
            </w:r>
          </w:p>
        </w:tc>
      </w:tr>
      <w:tr w:rsidR="004E6C55" w:rsidRPr="005864F3" w14:paraId="31474130" w14:textId="77777777" w:rsidTr="00F3249A">
        <w:trPr>
          <w:trHeight w:val="432"/>
        </w:trPr>
        <w:tc>
          <w:tcPr>
            <w:tcW w:w="967" w:type="dxa"/>
            <w:shd w:val="clear" w:color="auto" w:fill="auto"/>
          </w:tcPr>
          <w:p w14:paraId="1A4DD577" w14:textId="44031259" w:rsidR="004E6C55" w:rsidRPr="001B54E7" w:rsidRDefault="00396416" w:rsidP="004E6C55">
            <w:r>
              <w:t>SI -01</w:t>
            </w:r>
          </w:p>
        </w:tc>
        <w:tc>
          <w:tcPr>
            <w:tcW w:w="8033" w:type="dxa"/>
            <w:shd w:val="clear" w:color="auto" w:fill="auto"/>
          </w:tcPr>
          <w:p w14:paraId="0A10E549" w14:textId="10171AD0" w:rsidR="008B2B91" w:rsidRPr="008B2B91" w:rsidRDefault="00CC711C" w:rsidP="004E6C55">
            <w:pPr>
              <w:jc w:val="both"/>
              <w:rPr>
                <w:rFonts w:cs="Arial"/>
              </w:rPr>
            </w:pPr>
            <w:r w:rsidRPr="00404C35">
              <w:rPr>
                <w:rFonts w:cs="Arial"/>
              </w:rPr>
              <w:t xml:space="preserve"> </w:t>
            </w:r>
            <w:r w:rsidR="005209A5">
              <w:rPr>
                <w:rFonts w:cs="Arial"/>
              </w:rPr>
              <w:t>No Requirements</w:t>
            </w:r>
          </w:p>
        </w:tc>
        <w:tc>
          <w:tcPr>
            <w:tcW w:w="1350" w:type="dxa"/>
          </w:tcPr>
          <w:p w14:paraId="4538DB70" w14:textId="1321624D" w:rsidR="004E6C55" w:rsidRPr="001B54E7" w:rsidRDefault="004E6C55" w:rsidP="004E6C55">
            <w:pPr>
              <w:rPr>
                <w:iCs/>
              </w:rPr>
            </w:pPr>
          </w:p>
        </w:tc>
      </w:tr>
    </w:tbl>
    <w:p w14:paraId="159C9EB0" w14:textId="77777777" w:rsidR="00510FEA" w:rsidRPr="005864F3" w:rsidRDefault="00510FEA" w:rsidP="00210C52">
      <w:pPr>
        <w:pStyle w:val="Heading2"/>
        <w:tabs>
          <w:tab w:val="clear" w:pos="1206"/>
        </w:tabs>
        <w:ind w:left="720" w:hanging="720"/>
      </w:pPr>
      <w:bookmarkStart w:id="98" w:name="_Toc953318"/>
      <w:bookmarkStart w:id="99" w:name="_Toc1560826"/>
      <w:bookmarkStart w:id="100" w:name="_Toc130393010"/>
      <w:r w:rsidRPr="005864F3">
        <w:t>Reporting</w:t>
      </w:r>
      <w:bookmarkEnd w:id="98"/>
      <w:bookmarkEnd w:id="99"/>
      <w:bookmarkEnd w:id="100"/>
    </w:p>
    <w:p w14:paraId="34808E05" w14:textId="77777777" w:rsidR="00AD2F29" w:rsidRPr="009259F0" w:rsidRDefault="00174BA7" w:rsidP="001B54E7">
      <w:pPr>
        <w:spacing w:before="100" w:beforeAutospacing="1" w:after="100" w:afterAutospacing="1"/>
        <w:rPr>
          <w:rFonts w:cs="Arial"/>
        </w:rPr>
      </w:pPr>
      <w:r w:rsidRPr="009259F0">
        <w:rPr>
          <w:rFonts w:cs="Arial"/>
        </w:rPr>
        <w:t xml:space="preserve">Reporting requirements define the reporting needs of the solution. In some cases, these may be simple, testable statements about the solution to be delivered. In other cases, the requirement could list all fields that are to be provided on a specific report. </w:t>
      </w:r>
    </w:p>
    <w:p w14:paraId="0610E309" w14:textId="77777777" w:rsidR="00A80921" w:rsidRPr="005864F3" w:rsidRDefault="00A80921" w:rsidP="00A80921">
      <w:pPr>
        <w:spacing w:before="100" w:beforeAutospacing="1" w:after="100" w:afterAutospacing="1"/>
        <w:rPr>
          <w:rFonts w:cs="Arial"/>
        </w:rPr>
      </w:pPr>
      <w:r w:rsidRPr="009259F0">
        <w:rPr>
          <w:rFonts w:cs="Arial"/>
          <w:b/>
        </w:rPr>
        <w:t xml:space="preserve">Note: </w:t>
      </w:r>
      <w:r w:rsidRPr="009259F0">
        <w:rPr>
          <w:rFonts w:cs="Arial"/>
        </w:rPr>
        <w:t>If</w:t>
      </w:r>
      <w:r w:rsidR="007F2DFA" w:rsidRPr="009259F0">
        <w:rPr>
          <w:rFonts w:cs="Arial"/>
        </w:rPr>
        <w:t xml:space="preserve"> </w:t>
      </w:r>
      <w:r w:rsidRPr="009259F0">
        <w:rPr>
          <w:rFonts w:cs="Arial"/>
        </w:rPr>
        <w:t>not applicable, state “No Requirements.”</w:t>
      </w:r>
    </w:p>
    <w:tbl>
      <w:tblPr>
        <w:tblW w:w="103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8033"/>
        <w:gridCol w:w="1332"/>
      </w:tblGrid>
      <w:tr w:rsidR="00775906" w:rsidRPr="005864F3" w14:paraId="72616E12" w14:textId="77777777" w:rsidTr="007C2EE2">
        <w:trPr>
          <w:tblHeader/>
        </w:trPr>
        <w:tc>
          <w:tcPr>
            <w:tcW w:w="967" w:type="dxa"/>
            <w:shd w:val="clear" w:color="auto" w:fill="D9D9D9"/>
          </w:tcPr>
          <w:p w14:paraId="50E2926E" w14:textId="77777777" w:rsidR="00775906" w:rsidRPr="005864F3" w:rsidRDefault="00775906" w:rsidP="00775906">
            <w:pPr>
              <w:spacing w:before="60" w:after="60"/>
              <w:rPr>
                <w:b/>
              </w:rPr>
            </w:pPr>
            <w:r w:rsidRPr="005864F3">
              <w:rPr>
                <w:b/>
              </w:rPr>
              <w:t>ID</w:t>
            </w:r>
          </w:p>
        </w:tc>
        <w:tc>
          <w:tcPr>
            <w:tcW w:w="8033" w:type="dxa"/>
            <w:shd w:val="clear" w:color="auto" w:fill="D9D9D9"/>
          </w:tcPr>
          <w:p w14:paraId="1F186EB7" w14:textId="77777777" w:rsidR="00775906" w:rsidRPr="005864F3" w:rsidRDefault="00775906" w:rsidP="00775906">
            <w:pPr>
              <w:spacing w:before="60" w:after="60"/>
              <w:rPr>
                <w:b/>
              </w:rPr>
            </w:pPr>
            <w:r w:rsidRPr="005864F3">
              <w:rPr>
                <w:b/>
              </w:rPr>
              <w:t>Requirement</w:t>
            </w:r>
          </w:p>
        </w:tc>
        <w:tc>
          <w:tcPr>
            <w:tcW w:w="1332" w:type="dxa"/>
            <w:shd w:val="clear" w:color="auto" w:fill="D9D9D9"/>
          </w:tcPr>
          <w:p w14:paraId="075C136A" w14:textId="77777777" w:rsidR="00775906" w:rsidRPr="005864F3" w:rsidRDefault="005B779B" w:rsidP="00775906">
            <w:pPr>
              <w:spacing w:before="60" w:after="60"/>
              <w:rPr>
                <w:b/>
              </w:rPr>
            </w:pPr>
            <w:r w:rsidRPr="005864F3">
              <w:rPr>
                <w:b/>
                <w:sz w:val="12"/>
                <w:szCs w:val="12"/>
              </w:rPr>
              <w:t>Related Functional Requirement ID</w:t>
            </w:r>
          </w:p>
        </w:tc>
      </w:tr>
      <w:tr w:rsidR="005209A5" w:rsidRPr="005864F3" w14:paraId="2553555C" w14:textId="77777777" w:rsidTr="007C2EE2">
        <w:trPr>
          <w:trHeight w:val="432"/>
        </w:trPr>
        <w:tc>
          <w:tcPr>
            <w:tcW w:w="967" w:type="dxa"/>
            <w:shd w:val="clear" w:color="auto" w:fill="auto"/>
          </w:tcPr>
          <w:p w14:paraId="1EC89AF5" w14:textId="2F2CF771" w:rsidR="005209A5" w:rsidRPr="001B54E7" w:rsidRDefault="005209A5" w:rsidP="005209A5">
            <w:r>
              <w:t>RPT-01</w:t>
            </w:r>
          </w:p>
        </w:tc>
        <w:tc>
          <w:tcPr>
            <w:tcW w:w="8033" w:type="dxa"/>
            <w:shd w:val="clear" w:color="auto" w:fill="auto"/>
          </w:tcPr>
          <w:p w14:paraId="3FF3BBE5" w14:textId="0FBFAB63" w:rsidR="005209A5" w:rsidRPr="001B54E7" w:rsidRDefault="00BD5ECB" w:rsidP="005209A5">
            <w:pPr>
              <w:jc w:val="both"/>
            </w:pPr>
            <w:r>
              <w:rPr>
                <w:rFonts w:cs="Arial"/>
              </w:rPr>
              <w:t>No Requirements</w:t>
            </w:r>
          </w:p>
        </w:tc>
        <w:tc>
          <w:tcPr>
            <w:tcW w:w="1332" w:type="dxa"/>
          </w:tcPr>
          <w:p w14:paraId="047C0834" w14:textId="0B0D2ECD" w:rsidR="005209A5" w:rsidRPr="001B54E7" w:rsidRDefault="005209A5" w:rsidP="005209A5">
            <w:pPr>
              <w:rPr>
                <w:iCs/>
              </w:rPr>
            </w:pPr>
          </w:p>
        </w:tc>
      </w:tr>
    </w:tbl>
    <w:p w14:paraId="08FE732E" w14:textId="77777777" w:rsidR="00510FEA" w:rsidRPr="005864F3" w:rsidRDefault="00510FEA" w:rsidP="00210C52">
      <w:pPr>
        <w:pStyle w:val="Heading2"/>
        <w:tabs>
          <w:tab w:val="clear" w:pos="1206"/>
        </w:tabs>
        <w:ind w:left="720" w:hanging="720"/>
      </w:pPr>
      <w:bookmarkStart w:id="101" w:name="_Toc953319"/>
      <w:bookmarkStart w:id="102" w:name="_Toc1560827"/>
      <w:bookmarkStart w:id="103" w:name="_Toc130393011"/>
      <w:r w:rsidRPr="005864F3">
        <w:t>Legal / Compliance</w:t>
      </w:r>
      <w:bookmarkEnd w:id="101"/>
      <w:bookmarkEnd w:id="102"/>
      <w:bookmarkEnd w:id="103"/>
    </w:p>
    <w:p w14:paraId="24956D80" w14:textId="77777777" w:rsidR="00A80921" w:rsidRPr="009259F0" w:rsidRDefault="0008259F" w:rsidP="00A80921">
      <w:pPr>
        <w:spacing w:before="100" w:beforeAutospacing="1" w:after="100" w:afterAutospacing="1"/>
        <w:rPr>
          <w:rFonts w:cs="Arial"/>
          <w:strike/>
        </w:rPr>
      </w:pPr>
      <w:bookmarkStart w:id="104" w:name="_Hlk2182144"/>
      <w:r w:rsidRPr="009259F0">
        <w:rPr>
          <w:rFonts w:cs="Arial"/>
        </w:rPr>
        <w:t xml:space="preserve">This </w:t>
      </w:r>
      <w:r w:rsidR="002D76EE" w:rsidRPr="009259F0">
        <w:rPr>
          <w:rFonts w:cs="Arial"/>
        </w:rPr>
        <w:t xml:space="preserve">section </w:t>
      </w:r>
      <w:r w:rsidRPr="009259F0">
        <w:rPr>
          <w:rFonts w:cs="Arial"/>
        </w:rPr>
        <w:t>includes requirements that involve compliance policies from internal or external sources</w:t>
      </w:r>
      <w:r w:rsidR="002D76EE" w:rsidRPr="009259F0">
        <w:rPr>
          <w:rFonts w:cs="Arial"/>
        </w:rPr>
        <w:t xml:space="preserve"> which</w:t>
      </w:r>
      <w:r w:rsidRPr="009259F0">
        <w:rPr>
          <w:rFonts w:cs="Arial"/>
        </w:rPr>
        <w:t xml:space="preserve"> may also dictate the</w:t>
      </w:r>
      <w:r w:rsidR="007F2DFA" w:rsidRPr="009259F0">
        <w:rPr>
          <w:rFonts w:cs="Arial"/>
        </w:rPr>
        <w:t xml:space="preserve"> </w:t>
      </w:r>
      <w:r w:rsidRPr="009259F0">
        <w:rPr>
          <w:rFonts w:cs="Arial"/>
        </w:rPr>
        <w:t>behavior of the system</w:t>
      </w:r>
      <w:r w:rsidR="00902682" w:rsidRPr="009259F0">
        <w:rPr>
          <w:rFonts w:cs="Arial"/>
        </w:rPr>
        <w:t xml:space="preserve">. </w:t>
      </w:r>
      <w:r w:rsidR="00D00957" w:rsidRPr="009259F0">
        <w:rPr>
          <w:rFonts w:cs="Arial"/>
        </w:rPr>
        <w:t>It is critical that all policies and their outcomes are identified.</w:t>
      </w:r>
    </w:p>
    <w:bookmarkEnd w:id="104"/>
    <w:p w14:paraId="13968D69" w14:textId="77777777" w:rsidR="00A80921" w:rsidRPr="005864F3" w:rsidRDefault="00A80921" w:rsidP="00A80921">
      <w:pPr>
        <w:spacing w:before="100" w:beforeAutospacing="1" w:after="100" w:afterAutospacing="1"/>
        <w:rPr>
          <w:rFonts w:cs="Arial"/>
        </w:rPr>
      </w:pPr>
      <w:r w:rsidRPr="009259F0">
        <w:rPr>
          <w:rFonts w:cs="Arial"/>
          <w:b/>
        </w:rPr>
        <w:t xml:space="preserve">Note: </w:t>
      </w:r>
      <w:r w:rsidRPr="009259F0">
        <w:rPr>
          <w:rFonts w:cs="Arial"/>
        </w:rPr>
        <w:t>If</w:t>
      </w:r>
      <w:r w:rsidR="007F2DFA" w:rsidRPr="009259F0">
        <w:rPr>
          <w:rFonts w:cs="Arial"/>
        </w:rPr>
        <w:t xml:space="preserve"> </w:t>
      </w:r>
      <w:r w:rsidRPr="009259F0">
        <w:rPr>
          <w:rFonts w:cs="Arial"/>
        </w:rPr>
        <w:t>not applicable, state “No Requirements.”</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380"/>
        <w:gridCol w:w="1350"/>
      </w:tblGrid>
      <w:tr w:rsidR="00775906" w:rsidRPr="005864F3" w14:paraId="54783F92" w14:textId="77777777" w:rsidTr="005B779B">
        <w:trPr>
          <w:trHeight w:val="411"/>
          <w:tblHeader/>
        </w:trPr>
        <w:tc>
          <w:tcPr>
            <w:tcW w:w="1620" w:type="dxa"/>
            <w:shd w:val="clear" w:color="auto" w:fill="D9D9D9"/>
          </w:tcPr>
          <w:p w14:paraId="11BBBAAE" w14:textId="77777777" w:rsidR="00775906" w:rsidRPr="005864F3" w:rsidRDefault="00775906" w:rsidP="00775906">
            <w:pPr>
              <w:spacing w:before="60" w:after="60"/>
              <w:rPr>
                <w:b/>
              </w:rPr>
            </w:pPr>
            <w:r w:rsidRPr="005864F3">
              <w:rPr>
                <w:b/>
              </w:rPr>
              <w:t>ID</w:t>
            </w:r>
          </w:p>
        </w:tc>
        <w:tc>
          <w:tcPr>
            <w:tcW w:w="7380" w:type="dxa"/>
            <w:shd w:val="clear" w:color="auto" w:fill="D9D9D9"/>
          </w:tcPr>
          <w:p w14:paraId="69F56E44" w14:textId="77777777" w:rsidR="00775906" w:rsidRPr="005864F3" w:rsidRDefault="00775906" w:rsidP="00775906">
            <w:pPr>
              <w:spacing w:before="60" w:after="60"/>
              <w:rPr>
                <w:b/>
              </w:rPr>
            </w:pPr>
            <w:r w:rsidRPr="005864F3">
              <w:rPr>
                <w:b/>
              </w:rPr>
              <w:t>Requirement</w:t>
            </w:r>
          </w:p>
        </w:tc>
        <w:tc>
          <w:tcPr>
            <w:tcW w:w="1350" w:type="dxa"/>
            <w:shd w:val="clear" w:color="auto" w:fill="D9D9D9"/>
          </w:tcPr>
          <w:p w14:paraId="0794045E" w14:textId="77777777" w:rsidR="00775906" w:rsidRPr="005864F3" w:rsidRDefault="005B779B" w:rsidP="00775906">
            <w:pPr>
              <w:spacing w:before="60" w:after="60"/>
              <w:rPr>
                <w:b/>
              </w:rPr>
            </w:pPr>
            <w:r w:rsidRPr="005864F3">
              <w:rPr>
                <w:b/>
                <w:sz w:val="12"/>
                <w:szCs w:val="12"/>
              </w:rPr>
              <w:t>Related Functional Requirement ID</w:t>
            </w:r>
          </w:p>
        </w:tc>
      </w:tr>
      <w:tr w:rsidR="004E6C55" w:rsidRPr="005864F3" w14:paraId="47B7DCCB" w14:textId="77777777" w:rsidTr="001B54E7">
        <w:trPr>
          <w:trHeight w:val="711"/>
        </w:trPr>
        <w:tc>
          <w:tcPr>
            <w:tcW w:w="1620" w:type="dxa"/>
            <w:shd w:val="clear" w:color="auto" w:fill="auto"/>
          </w:tcPr>
          <w:p w14:paraId="242BB170" w14:textId="27288154" w:rsidR="004E6C55" w:rsidRPr="001B54E7" w:rsidRDefault="00550496" w:rsidP="004E6C55">
            <w:r>
              <w:t>LC-01</w:t>
            </w:r>
          </w:p>
        </w:tc>
        <w:tc>
          <w:tcPr>
            <w:tcW w:w="7380" w:type="dxa"/>
            <w:shd w:val="clear" w:color="auto" w:fill="auto"/>
          </w:tcPr>
          <w:p w14:paraId="21DE90E3" w14:textId="471EBDDF" w:rsidR="002E485D" w:rsidRPr="002E485D" w:rsidRDefault="002E485D" w:rsidP="00D00957">
            <w:pPr>
              <w:pStyle w:val="ListParagraph"/>
              <w:ind w:left="0"/>
              <w:rPr>
                <w:rFonts w:ascii="Arial" w:hAnsi="Arial" w:cs="Arial"/>
                <w:sz w:val="20"/>
                <w:szCs w:val="20"/>
              </w:rPr>
            </w:pPr>
            <w:r w:rsidRPr="002E485D">
              <w:rPr>
                <w:rFonts w:ascii="Arial" w:hAnsi="Arial" w:cs="Arial"/>
                <w:sz w:val="20"/>
                <w:szCs w:val="20"/>
              </w:rPr>
              <w:t>No Requirement</w:t>
            </w:r>
            <w:r w:rsidR="00BD5ECB">
              <w:rPr>
                <w:rFonts w:ascii="Arial" w:hAnsi="Arial" w:cs="Arial"/>
                <w:sz w:val="20"/>
                <w:szCs w:val="20"/>
              </w:rPr>
              <w:t>s</w:t>
            </w:r>
          </w:p>
        </w:tc>
        <w:tc>
          <w:tcPr>
            <w:tcW w:w="1350" w:type="dxa"/>
          </w:tcPr>
          <w:p w14:paraId="72692B87" w14:textId="77777777" w:rsidR="004E6C55" w:rsidRPr="001B54E7" w:rsidRDefault="004E6C55" w:rsidP="004E6C55"/>
        </w:tc>
      </w:tr>
    </w:tbl>
    <w:p w14:paraId="739E303C" w14:textId="77777777" w:rsidR="000C3617" w:rsidRPr="005864F3" w:rsidRDefault="000C3617" w:rsidP="00210C52">
      <w:pPr>
        <w:pStyle w:val="Heading2"/>
        <w:tabs>
          <w:tab w:val="clear" w:pos="1206"/>
        </w:tabs>
        <w:ind w:left="720" w:hanging="720"/>
      </w:pPr>
      <w:bookmarkStart w:id="105" w:name="_Toc2189224"/>
      <w:bookmarkStart w:id="106" w:name="_Toc2189307"/>
      <w:bookmarkStart w:id="107" w:name="_Toc2189433"/>
      <w:bookmarkStart w:id="108" w:name="_Toc2191535"/>
      <w:bookmarkStart w:id="109" w:name="_Toc953321"/>
      <w:bookmarkStart w:id="110" w:name="_Toc1560829"/>
      <w:bookmarkStart w:id="111" w:name="_Toc2245490"/>
      <w:bookmarkStart w:id="112" w:name="_Toc130393012"/>
      <w:bookmarkStart w:id="113" w:name="_Toc953322"/>
      <w:bookmarkStart w:id="114" w:name="_Toc1560830"/>
      <w:bookmarkEnd w:id="105"/>
      <w:bookmarkEnd w:id="106"/>
      <w:bookmarkEnd w:id="107"/>
      <w:bookmarkEnd w:id="108"/>
      <w:r w:rsidRPr="005864F3">
        <w:t>Data Migration</w:t>
      </w:r>
      <w:bookmarkEnd w:id="109"/>
      <w:bookmarkEnd w:id="110"/>
      <w:bookmarkEnd w:id="111"/>
      <w:r w:rsidR="00D00957">
        <w:t xml:space="preserve"> &amp; Conversion</w:t>
      </w:r>
      <w:bookmarkEnd w:id="112"/>
    </w:p>
    <w:p w14:paraId="16AD5B7F" w14:textId="77777777" w:rsidR="000C3617" w:rsidRDefault="000C3617" w:rsidP="000C3617">
      <w:pPr>
        <w:spacing w:before="100" w:beforeAutospacing="1" w:after="100" w:afterAutospacing="1"/>
        <w:rPr>
          <w:rFonts w:cs="Arial"/>
        </w:rPr>
      </w:pPr>
      <w:r w:rsidRPr="009259F0">
        <w:rPr>
          <w:rFonts w:cs="Arial"/>
        </w:rPr>
        <w:t xml:space="preserve">Data migration requirements specify how </w:t>
      </w:r>
      <w:r w:rsidR="00D00957" w:rsidRPr="009259F0">
        <w:rPr>
          <w:rFonts w:cs="Arial"/>
        </w:rPr>
        <w:t>data moves</w:t>
      </w:r>
      <w:r w:rsidR="001D16BD" w:rsidRPr="009259F0">
        <w:rPr>
          <w:rFonts w:cs="Arial"/>
        </w:rPr>
        <w:t xml:space="preserve">/transfers and </w:t>
      </w:r>
      <w:r w:rsidRPr="009259F0">
        <w:rPr>
          <w:rFonts w:cs="Arial"/>
        </w:rPr>
        <w:t xml:space="preserve">conversions are to be performed when a new system (Gateway) </w:t>
      </w:r>
      <w:r w:rsidR="00D00957" w:rsidRPr="009259F0">
        <w:rPr>
          <w:rFonts w:cs="Arial"/>
        </w:rPr>
        <w:t xml:space="preserve">or update within the system and its databases </w:t>
      </w:r>
      <w:r w:rsidRPr="009259F0">
        <w:rPr>
          <w:rFonts w:cs="Arial"/>
        </w:rPr>
        <w:t xml:space="preserve">is replacing/interacting with an existing one. </w:t>
      </w:r>
      <w:r w:rsidR="00D00957" w:rsidRPr="009259F0">
        <w:rPr>
          <w:rFonts w:cs="Arial"/>
        </w:rPr>
        <w:t xml:space="preserve">Management of existing </w:t>
      </w:r>
      <w:r w:rsidR="001D16BD" w:rsidRPr="009259F0">
        <w:rPr>
          <w:rFonts w:cs="Arial"/>
        </w:rPr>
        <w:t>data and</w:t>
      </w:r>
      <w:r w:rsidR="00D00957" w:rsidRPr="009259F0">
        <w:rPr>
          <w:rFonts w:cs="Arial"/>
        </w:rPr>
        <w:t xml:space="preserve"> legacy data and its conversion are to be addressed in this section.</w:t>
      </w:r>
    </w:p>
    <w:p w14:paraId="139BC79E" w14:textId="77777777" w:rsidR="00AD07A4" w:rsidRDefault="00AD07A4" w:rsidP="00AD07A4">
      <w:pPr>
        <w:rPr>
          <w:rFonts w:cs="Arial"/>
          <w:highlight w:val="yellow"/>
        </w:rPr>
      </w:pPr>
    </w:p>
    <w:p w14:paraId="5A45BFE1" w14:textId="77777777" w:rsidR="000C3617" w:rsidRPr="005864F3" w:rsidRDefault="000C3617" w:rsidP="000C3617">
      <w:pPr>
        <w:spacing w:before="100" w:beforeAutospacing="1" w:after="100" w:afterAutospacing="1"/>
        <w:rPr>
          <w:rFonts w:cs="Arial"/>
        </w:rPr>
      </w:pPr>
      <w:r w:rsidRPr="005864F3">
        <w:rPr>
          <w:rFonts w:cs="Arial"/>
          <w:b/>
        </w:rPr>
        <w:t xml:space="preserve">Note: </w:t>
      </w:r>
      <w:r w:rsidRPr="005864F3">
        <w:rPr>
          <w:rFonts w:cs="Arial"/>
        </w:rPr>
        <w:t>If not applicable, state “No Requirements.”</w:t>
      </w:r>
    </w:p>
    <w:tbl>
      <w:tblPr>
        <w:tblW w:w="103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470"/>
        <w:gridCol w:w="1368"/>
      </w:tblGrid>
      <w:tr w:rsidR="00775906" w:rsidRPr="005864F3" w14:paraId="311D6019" w14:textId="77777777" w:rsidTr="005B779B">
        <w:trPr>
          <w:trHeight w:val="389"/>
          <w:tblHeader/>
        </w:trPr>
        <w:tc>
          <w:tcPr>
            <w:tcW w:w="1530" w:type="dxa"/>
            <w:shd w:val="clear" w:color="auto" w:fill="D9D9D9"/>
          </w:tcPr>
          <w:p w14:paraId="40DEFF84" w14:textId="77777777" w:rsidR="00775906" w:rsidRPr="005864F3" w:rsidRDefault="00775906" w:rsidP="00775906">
            <w:pPr>
              <w:spacing w:before="60" w:after="60"/>
              <w:rPr>
                <w:b/>
              </w:rPr>
            </w:pPr>
            <w:r w:rsidRPr="005864F3">
              <w:rPr>
                <w:b/>
              </w:rPr>
              <w:lastRenderedPageBreak/>
              <w:t>ID</w:t>
            </w:r>
          </w:p>
        </w:tc>
        <w:tc>
          <w:tcPr>
            <w:tcW w:w="7470" w:type="dxa"/>
            <w:shd w:val="clear" w:color="auto" w:fill="D9D9D9"/>
          </w:tcPr>
          <w:p w14:paraId="45FD508E" w14:textId="77777777" w:rsidR="00775906" w:rsidRPr="005864F3" w:rsidRDefault="00775906" w:rsidP="00775906">
            <w:pPr>
              <w:spacing w:before="60" w:after="60"/>
              <w:rPr>
                <w:b/>
              </w:rPr>
            </w:pPr>
            <w:r w:rsidRPr="005864F3">
              <w:rPr>
                <w:b/>
              </w:rPr>
              <w:t>Requirement</w:t>
            </w:r>
          </w:p>
        </w:tc>
        <w:tc>
          <w:tcPr>
            <w:tcW w:w="1368" w:type="dxa"/>
            <w:shd w:val="clear" w:color="auto" w:fill="D9D9D9"/>
          </w:tcPr>
          <w:p w14:paraId="22083D1E" w14:textId="77777777" w:rsidR="00775906" w:rsidRPr="005864F3" w:rsidRDefault="005B779B" w:rsidP="00775906">
            <w:pPr>
              <w:spacing w:before="60" w:after="60"/>
              <w:rPr>
                <w:b/>
              </w:rPr>
            </w:pPr>
            <w:r w:rsidRPr="005864F3">
              <w:rPr>
                <w:b/>
                <w:sz w:val="12"/>
                <w:szCs w:val="12"/>
              </w:rPr>
              <w:t>Related Functional Requirement ID</w:t>
            </w:r>
          </w:p>
        </w:tc>
      </w:tr>
      <w:tr w:rsidR="004E6C55" w:rsidRPr="005864F3" w14:paraId="7966DA6F" w14:textId="77777777" w:rsidTr="005B779B">
        <w:trPr>
          <w:trHeight w:val="467"/>
        </w:trPr>
        <w:tc>
          <w:tcPr>
            <w:tcW w:w="1530" w:type="dxa"/>
            <w:shd w:val="clear" w:color="auto" w:fill="auto"/>
          </w:tcPr>
          <w:p w14:paraId="4EFC5B66" w14:textId="1ABB059F" w:rsidR="004E6C55" w:rsidRPr="001B54E7" w:rsidRDefault="00550496" w:rsidP="004E6C55">
            <w:r>
              <w:t>DM-01</w:t>
            </w:r>
          </w:p>
        </w:tc>
        <w:tc>
          <w:tcPr>
            <w:tcW w:w="7470" w:type="dxa"/>
            <w:shd w:val="clear" w:color="auto" w:fill="auto"/>
          </w:tcPr>
          <w:p w14:paraId="310E83FD" w14:textId="578CD521" w:rsidR="004E6C55" w:rsidRPr="001B54E7" w:rsidRDefault="00FA02CC" w:rsidP="001B54E7">
            <w:pPr>
              <w:jc w:val="both"/>
            </w:pPr>
            <w:r w:rsidRPr="005864F3">
              <w:rPr>
                <w:rFonts w:cs="Arial"/>
              </w:rPr>
              <w:t>No Requirements</w:t>
            </w:r>
          </w:p>
        </w:tc>
        <w:tc>
          <w:tcPr>
            <w:tcW w:w="1368" w:type="dxa"/>
          </w:tcPr>
          <w:p w14:paraId="14EA3E5B" w14:textId="2773EAF6" w:rsidR="004E6C55" w:rsidRPr="001B54E7" w:rsidRDefault="004E6C55" w:rsidP="004E6C55">
            <w:pPr>
              <w:rPr>
                <w:iCs/>
              </w:rPr>
            </w:pPr>
          </w:p>
        </w:tc>
      </w:tr>
    </w:tbl>
    <w:p w14:paraId="79D6C90F" w14:textId="77777777" w:rsidR="00510FEA" w:rsidRPr="005864F3" w:rsidRDefault="00510FEA" w:rsidP="00210C52">
      <w:pPr>
        <w:pStyle w:val="Heading2"/>
        <w:tabs>
          <w:tab w:val="clear" w:pos="1206"/>
        </w:tabs>
        <w:ind w:left="720" w:hanging="720"/>
      </w:pPr>
      <w:bookmarkStart w:id="115" w:name="_Toc130393013"/>
      <w:r w:rsidRPr="005864F3">
        <w:t>System Security and Data Security Requirements</w:t>
      </w:r>
      <w:bookmarkEnd w:id="113"/>
      <w:bookmarkEnd w:id="114"/>
      <w:bookmarkEnd w:id="115"/>
    </w:p>
    <w:p w14:paraId="3FEC44A7" w14:textId="77777777" w:rsidR="00A74E10" w:rsidRPr="005864F3" w:rsidRDefault="00AD07A4" w:rsidP="00ED7D96">
      <w:pPr>
        <w:rPr>
          <w:rFonts w:cs="Arial"/>
        </w:rPr>
      </w:pPr>
      <w:r w:rsidRPr="009259F0">
        <w:rPr>
          <w:rFonts w:cs="Arial"/>
        </w:rPr>
        <w:t xml:space="preserve">This section details security requirements to cover </w:t>
      </w:r>
      <w:r w:rsidR="001D16BD" w:rsidRPr="009259F0">
        <w:rPr>
          <w:rFonts w:cs="Arial"/>
        </w:rPr>
        <w:t>user roles, permissions, security access parameters, and vulnerabilities identified with request</w:t>
      </w:r>
      <w:r w:rsidR="00ED7D96" w:rsidRPr="009259F0">
        <w:rPr>
          <w:rFonts w:cs="Arial"/>
        </w:rPr>
        <w:t>e</w:t>
      </w:r>
      <w:r w:rsidR="001D16BD" w:rsidRPr="009259F0">
        <w:rPr>
          <w:rFonts w:cs="Arial"/>
        </w:rPr>
        <w:t>d change.</w:t>
      </w:r>
      <w:r w:rsidR="00ED7D96" w:rsidRPr="009259F0">
        <w:rPr>
          <w:rFonts w:cs="Arial"/>
        </w:rPr>
        <w:t xml:space="preserve">  The details speak to the </w:t>
      </w:r>
      <w:r w:rsidR="003930DA" w:rsidRPr="009259F0">
        <w:rPr>
          <w:rFonts w:cs="Arial"/>
        </w:rPr>
        <w:t xml:space="preserve">requirements that must be delivered upon </w:t>
      </w:r>
      <w:proofErr w:type="gramStart"/>
      <w:r w:rsidR="003930DA" w:rsidRPr="009259F0">
        <w:rPr>
          <w:rFonts w:cs="Arial"/>
        </w:rPr>
        <w:t>in order to</w:t>
      </w:r>
      <w:proofErr w:type="gramEnd"/>
      <w:r w:rsidR="003930DA" w:rsidRPr="009259F0">
        <w:rPr>
          <w:rFonts w:cs="Arial"/>
        </w:rPr>
        <w:t xml:space="preserve"> satisfy stakeholder </w:t>
      </w:r>
      <w:r w:rsidR="00ED7D96" w:rsidRPr="009259F0">
        <w:rPr>
          <w:rFonts w:cs="Arial"/>
        </w:rPr>
        <w:t>expectations</w:t>
      </w:r>
      <w:r w:rsidR="003930DA" w:rsidRPr="009259F0">
        <w:rPr>
          <w:rFonts w:cs="Arial"/>
        </w:rPr>
        <w:t>.</w:t>
      </w:r>
      <w:bookmarkStart w:id="116" w:name="_Hlk2181093"/>
    </w:p>
    <w:bookmarkEnd w:id="116"/>
    <w:p w14:paraId="66128C6A" w14:textId="77777777" w:rsidR="00D027C8" w:rsidRPr="005864F3" w:rsidRDefault="003930DA" w:rsidP="00D24124">
      <w:pPr>
        <w:numPr>
          <w:ilvl w:val="0"/>
          <w:numId w:val="6"/>
        </w:numPr>
        <w:shd w:val="clear" w:color="auto" w:fill="FFFFFF"/>
        <w:spacing w:before="100" w:beforeAutospacing="1" w:after="100" w:afterAutospacing="1"/>
        <w:rPr>
          <w:rFonts w:cs="Arial"/>
        </w:rPr>
      </w:pPr>
      <w:r w:rsidRPr="005864F3">
        <w:rPr>
          <w:rFonts w:cs="Arial"/>
          <w:b/>
        </w:rPr>
        <w:t>Authentication</w:t>
      </w:r>
      <w:r w:rsidRPr="005864F3">
        <w:rPr>
          <w:rFonts w:cs="Arial"/>
        </w:rPr>
        <w:t xml:space="preserve"> requirements specify how users are to gain access to the system. </w:t>
      </w:r>
    </w:p>
    <w:p w14:paraId="70A19EDD" w14:textId="77777777" w:rsidR="00D027C8" w:rsidRPr="005864F3" w:rsidRDefault="003930DA" w:rsidP="00D24124">
      <w:pPr>
        <w:numPr>
          <w:ilvl w:val="0"/>
          <w:numId w:val="6"/>
        </w:numPr>
        <w:shd w:val="clear" w:color="auto" w:fill="FFFFFF"/>
        <w:spacing w:before="100" w:beforeAutospacing="1" w:after="100" w:afterAutospacing="1"/>
        <w:rPr>
          <w:rFonts w:cs="Arial"/>
        </w:rPr>
      </w:pPr>
      <w:r w:rsidRPr="005864F3">
        <w:rPr>
          <w:rFonts w:cs="Arial"/>
          <w:b/>
        </w:rPr>
        <w:t>Authorization</w:t>
      </w:r>
      <w:r w:rsidRPr="005864F3">
        <w:rPr>
          <w:rFonts w:cs="Arial"/>
        </w:rPr>
        <w:t xml:space="preserve"> requirements specify how user roles/profiles will be configured </w:t>
      </w:r>
      <w:proofErr w:type="gramStart"/>
      <w:r w:rsidRPr="005864F3">
        <w:rPr>
          <w:rFonts w:cs="Arial"/>
        </w:rPr>
        <w:t>in order to</w:t>
      </w:r>
      <w:proofErr w:type="gramEnd"/>
      <w:r w:rsidRPr="005864F3">
        <w:rPr>
          <w:rFonts w:cs="Arial"/>
        </w:rPr>
        <w:t xml:space="preserve"> manage a given user’s access to various system capabilities. </w:t>
      </w:r>
    </w:p>
    <w:p w14:paraId="035874C2" w14:textId="77777777" w:rsidR="00C125AF" w:rsidRPr="005864F3" w:rsidRDefault="0024572A" w:rsidP="00D24124">
      <w:pPr>
        <w:numPr>
          <w:ilvl w:val="0"/>
          <w:numId w:val="6"/>
        </w:numPr>
        <w:shd w:val="clear" w:color="auto" w:fill="FFFFFF"/>
        <w:spacing w:before="100" w:beforeAutospacing="1" w:after="100" w:afterAutospacing="1"/>
        <w:rPr>
          <w:rFonts w:cs="Arial"/>
        </w:rPr>
      </w:pPr>
      <w:r w:rsidRPr="005864F3">
        <w:rPr>
          <w:rFonts w:cs="Arial"/>
          <w:b/>
        </w:rPr>
        <w:t xml:space="preserve">Input and </w:t>
      </w:r>
      <w:r w:rsidR="00115A73" w:rsidRPr="005864F3">
        <w:rPr>
          <w:rFonts w:cs="Arial"/>
          <w:b/>
        </w:rPr>
        <w:t>O</w:t>
      </w:r>
      <w:r w:rsidRPr="005864F3">
        <w:rPr>
          <w:rFonts w:cs="Arial"/>
          <w:b/>
        </w:rPr>
        <w:t xml:space="preserve">utput </w:t>
      </w:r>
      <w:r w:rsidR="00115A73" w:rsidRPr="005864F3">
        <w:rPr>
          <w:rFonts w:cs="Arial"/>
          <w:b/>
        </w:rPr>
        <w:t>V</w:t>
      </w:r>
      <w:r w:rsidRPr="005864F3">
        <w:rPr>
          <w:rFonts w:cs="Arial"/>
          <w:b/>
        </w:rPr>
        <w:t>alidation</w:t>
      </w:r>
      <w:r w:rsidRPr="005864F3">
        <w:rPr>
          <w:rFonts w:cs="Arial"/>
        </w:rPr>
        <w:t xml:space="preserve"> requirements are secure techniques designed to prevent security bugs and the exploitation thereof.</w:t>
      </w:r>
      <w:r w:rsidR="004350D0" w:rsidRPr="005864F3">
        <w:rPr>
          <w:rFonts w:cs="Arial"/>
        </w:rPr>
        <w:t xml:space="preserve"> </w:t>
      </w:r>
      <w:bookmarkStart w:id="117" w:name="_Toc953326"/>
      <w:bookmarkStart w:id="118" w:name="_Toc1560834"/>
    </w:p>
    <w:p w14:paraId="7383DC50" w14:textId="77777777" w:rsidR="00C125AF" w:rsidRPr="005864F3" w:rsidRDefault="00D027C8" w:rsidP="00D24124">
      <w:pPr>
        <w:numPr>
          <w:ilvl w:val="0"/>
          <w:numId w:val="6"/>
        </w:numPr>
        <w:shd w:val="clear" w:color="auto" w:fill="FFFFFF"/>
        <w:spacing w:before="100" w:beforeAutospacing="1" w:after="100" w:afterAutospacing="1"/>
        <w:rPr>
          <w:rFonts w:cs="Arial"/>
        </w:rPr>
      </w:pPr>
      <w:r w:rsidRPr="005864F3">
        <w:rPr>
          <w:rFonts w:cs="Arial"/>
          <w:b/>
        </w:rPr>
        <w:t xml:space="preserve">Auditing and Logging: </w:t>
      </w:r>
      <w:bookmarkEnd w:id="117"/>
      <w:bookmarkEnd w:id="118"/>
      <w:r w:rsidR="00B43A4A" w:rsidRPr="005864F3">
        <w:rPr>
          <w:rFonts w:cs="Arial"/>
        </w:rPr>
        <w:t>The Security Log is a log that contains records of login/logout activity or other security-related events specified by the system's audit policy.</w:t>
      </w:r>
      <w:r w:rsidR="004350D0" w:rsidRPr="005864F3">
        <w:rPr>
          <w:rFonts w:cs="Arial"/>
        </w:rPr>
        <w:t xml:space="preserve"> </w:t>
      </w:r>
      <w:r w:rsidR="00DB1379" w:rsidRPr="005864F3">
        <w:rPr>
          <w:rFonts w:cs="Arial"/>
        </w:rPr>
        <w:t>An Audit Log is a document that records an event in an information technology (IT) system.</w:t>
      </w:r>
    </w:p>
    <w:p w14:paraId="24A7DEDA" w14:textId="77777777" w:rsidR="00B43A4A" w:rsidRPr="005864F3" w:rsidRDefault="00D027C8" w:rsidP="00D24124">
      <w:pPr>
        <w:numPr>
          <w:ilvl w:val="0"/>
          <w:numId w:val="6"/>
        </w:numPr>
        <w:shd w:val="clear" w:color="auto" w:fill="FFFFFF"/>
        <w:spacing w:before="100" w:beforeAutospacing="1" w:after="100" w:afterAutospacing="1"/>
        <w:rPr>
          <w:rFonts w:cs="Arial"/>
        </w:rPr>
      </w:pPr>
      <w:bookmarkStart w:id="119" w:name="_Hlk6483049"/>
      <w:r w:rsidRPr="005864F3">
        <w:rPr>
          <w:rFonts w:cs="Arial"/>
          <w:b/>
        </w:rPr>
        <w:t>Monitoring and Alert</w:t>
      </w:r>
      <w:r w:rsidR="005D682B" w:rsidRPr="005864F3">
        <w:rPr>
          <w:rFonts w:cs="Arial"/>
          <w:b/>
        </w:rPr>
        <w:t>ing:</w:t>
      </w:r>
      <w:r w:rsidRPr="005864F3">
        <w:rPr>
          <w:b/>
          <w:color w:val="A0CD4D"/>
          <w:sz w:val="24"/>
          <w:szCs w:val="24"/>
        </w:rPr>
        <w:t xml:space="preserve"> </w:t>
      </w:r>
      <w:bookmarkEnd w:id="119"/>
      <w:r w:rsidR="00B43A4A" w:rsidRPr="005864F3">
        <w:rPr>
          <w:rFonts w:cs="Arial"/>
        </w:rPr>
        <w:t>Security monitoring is the automated process of collecting and analyzing indicators of potential security threats, then triaging these threats for appropriate action</w:t>
      </w:r>
      <w:r w:rsidR="004350D0" w:rsidRPr="005864F3">
        <w:rPr>
          <w:rFonts w:cs="Arial"/>
        </w:rPr>
        <w:t xml:space="preserve">. </w:t>
      </w:r>
    </w:p>
    <w:p w14:paraId="571D195A" w14:textId="77777777" w:rsidR="00B43A4A" w:rsidRPr="005864F3" w:rsidRDefault="00B43A4A" w:rsidP="00B43A4A">
      <w:pPr>
        <w:spacing w:before="100" w:beforeAutospacing="1" w:after="100" w:afterAutospacing="1"/>
        <w:rPr>
          <w:rFonts w:cs="Arial"/>
        </w:rPr>
      </w:pPr>
      <w:r w:rsidRPr="005864F3">
        <w:rPr>
          <w:rFonts w:cs="Arial"/>
          <w:b/>
        </w:rPr>
        <w:t xml:space="preserve">Note: </w:t>
      </w:r>
      <w:r w:rsidRPr="005864F3">
        <w:rPr>
          <w:rFonts w:cs="Arial"/>
        </w:rPr>
        <w:t>If</w:t>
      </w:r>
      <w:r w:rsidR="007F2DFA" w:rsidRPr="005864F3">
        <w:rPr>
          <w:rFonts w:cs="Arial"/>
        </w:rPr>
        <w:t xml:space="preserve"> </w:t>
      </w:r>
      <w:r w:rsidRPr="005864F3">
        <w:rPr>
          <w:rFonts w:cs="Arial"/>
        </w:rPr>
        <w:t>not applicable, state “No Requirements.”</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470"/>
        <w:gridCol w:w="1350"/>
      </w:tblGrid>
      <w:tr w:rsidR="00775906" w:rsidRPr="005864F3" w14:paraId="1CCE84F7" w14:textId="77777777" w:rsidTr="005B779B">
        <w:trPr>
          <w:tblHeader/>
        </w:trPr>
        <w:tc>
          <w:tcPr>
            <w:tcW w:w="1530" w:type="dxa"/>
            <w:shd w:val="clear" w:color="auto" w:fill="D9D9D9"/>
          </w:tcPr>
          <w:p w14:paraId="12626877" w14:textId="77777777" w:rsidR="00775906" w:rsidRPr="005864F3" w:rsidRDefault="00775906" w:rsidP="00775906">
            <w:pPr>
              <w:spacing w:before="60" w:after="60"/>
              <w:rPr>
                <w:b/>
              </w:rPr>
            </w:pPr>
            <w:r w:rsidRPr="005864F3">
              <w:rPr>
                <w:b/>
              </w:rPr>
              <w:t>ID</w:t>
            </w:r>
          </w:p>
        </w:tc>
        <w:tc>
          <w:tcPr>
            <w:tcW w:w="7470" w:type="dxa"/>
            <w:shd w:val="clear" w:color="auto" w:fill="D9D9D9"/>
          </w:tcPr>
          <w:p w14:paraId="644E5DBE" w14:textId="77777777" w:rsidR="00775906" w:rsidRPr="005864F3" w:rsidRDefault="00775906" w:rsidP="00775906">
            <w:pPr>
              <w:spacing w:before="60" w:after="60"/>
              <w:rPr>
                <w:b/>
              </w:rPr>
            </w:pPr>
            <w:r w:rsidRPr="005864F3">
              <w:rPr>
                <w:b/>
              </w:rPr>
              <w:t>Requirement</w:t>
            </w:r>
          </w:p>
        </w:tc>
        <w:tc>
          <w:tcPr>
            <w:tcW w:w="1350" w:type="dxa"/>
            <w:shd w:val="clear" w:color="auto" w:fill="D9D9D9"/>
          </w:tcPr>
          <w:p w14:paraId="2D6F2AED" w14:textId="77777777" w:rsidR="00775906" w:rsidRPr="005864F3" w:rsidRDefault="005B779B" w:rsidP="00775906">
            <w:pPr>
              <w:spacing w:before="60" w:after="60"/>
              <w:rPr>
                <w:b/>
              </w:rPr>
            </w:pPr>
            <w:r w:rsidRPr="005864F3">
              <w:rPr>
                <w:b/>
                <w:sz w:val="12"/>
                <w:szCs w:val="12"/>
              </w:rPr>
              <w:t>Related Functional Requirement ID</w:t>
            </w:r>
          </w:p>
        </w:tc>
      </w:tr>
      <w:tr w:rsidR="004E6C55" w:rsidRPr="005864F3" w14:paraId="1B6C2FE0" w14:textId="77777777" w:rsidTr="005B779B">
        <w:trPr>
          <w:trHeight w:val="432"/>
        </w:trPr>
        <w:tc>
          <w:tcPr>
            <w:tcW w:w="1530" w:type="dxa"/>
            <w:shd w:val="clear" w:color="auto" w:fill="auto"/>
          </w:tcPr>
          <w:p w14:paraId="39CFBA6B" w14:textId="77777777" w:rsidR="004E6C55" w:rsidRPr="001B54E7" w:rsidRDefault="004E6C55" w:rsidP="004E6C55">
            <w:r w:rsidRPr="001B54E7">
              <w:t>SSD-01</w:t>
            </w:r>
          </w:p>
        </w:tc>
        <w:tc>
          <w:tcPr>
            <w:tcW w:w="7470" w:type="dxa"/>
            <w:shd w:val="clear" w:color="auto" w:fill="auto"/>
          </w:tcPr>
          <w:p w14:paraId="42A9124B" w14:textId="52946092" w:rsidR="001D16BD" w:rsidRPr="009F620D" w:rsidRDefault="002C0F37" w:rsidP="004E6C55">
            <w:pPr>
              <w:jc w:val="both"/>
            </w:pPr>
            <w:r>
              <w:t>No Requirements</w:t>
            </w:r>
          </w:p>
        </w:tc>
        <w:tc>
          <w:tcPr>
            <w:tcW w:w="1350" w:type="dxa"/>
          </w:tcPr>
          <w:p w14:paraId="6B2F94CB" w14:textId="1C715852" w:rsidR="004E6C55" w:rsidRPr="001B54E7" w:rsidRDefault="004E6C55" w:rsidP="004E6C55">
            <w:pPr>
              <w:rPr>
                <w:iCs/>
              </w:rPr>
            </w:pPr>
          </w:p>
        </w:tc>
      </w:tr>
    </w:tbl>
    <w:p w14:paraId="20756F3B" w14:textId="77777777" w:rsidR="00B2146D" w:rsidRPr="005864F3" w:rsidRDefault="00B2146D" w:rsidP="005247DB"/>
    <w:p w14:paraId="5438EF84" w14:textId="77777777" w:rsidR="00DA0181" w:rsidRPr="005864F3" w:rsidRDefault="00DA0181" w:rsidP="00210C52">
      <w:pPr>
        <w:pStyle w:val="Heading2"/>
        <w:tabs>
          <w:tab w:val="clear" w:pos="1206"/>
        </w:tabs>
        <w:ind w:left="720" w:hanging="720"/>
      </w:pPr>
      <w:bookmarkStart w:id="120" w:name="_Toc953328"/>
      <w:bookmarkStart w:id="121" w:name="_Toc1560836"/>
      <w:bookmarkStart w:id="122" w:name="_Toc130393014"/>
      <w:r w:rsidRPr="005864F3">
        <w:t>Non-Functional Requirements</w:t>
      </w:r>
      <w:bookmarkEnd w:id="120"/>
      <w:bookmarkEnd w:id="121"/>
      <w:bookmarkEnd w:id="122"/>
    </w:p>
    <w:p w14:paraId="274986ED" w14:textId="77777777" w:rsidR="00A31469" w:rsidRPr="005864F3" w:rsidRDefault="00A31469" w:rsidP="004350D0">
      <w:pPr>
        <w:spacing w:before="100" w:beforeAutospacing="1" w:after="100" w:afterAutospacing="1"/>
        <w:rPr>
          <w:rFonts w:cs="Arial"/>
        </w:rPr>
      </w:pPr>
      <w:r w:rsidRPr="009259F0">
        <w:rPr>
          <w:rFonts w:cs="Arial"/>
        </w:rPr>
        <w:t xml:space="preserve">Non-functional requirements describe environmental needs that must be met </w:t>
      </w:r>
      <w:r w:rsidR="004350D0" w:rsidRPr="009259F0">
        <w:rPr>
          <w:rFonts w:cs="Arial"/>
        </w:rPr>
        <w:t>for</w:t>
      </w:r>
      <w:r w:rsidRPr="009259F0">
        <w:rPr>
          <w:rFonts w:cs="Arial"/>
        </w:rPr>
        <w:t xml:space="preserve"> acceptance criteria to be </w:t>
      </w:r>
      <w:r w:rsidR="00521EBC" w:rsidRPr="009259F0">
        <w:rPr>
          <w:rFonts w:cs="Arial"/>
        </w:rPr>
        <w:t>satisfied.</w:t>
      </w:r>
      <w:r w:rsidR="001D16BD" w:rsidRPr="009259F0">
        <w:rPr>
          <w:rFonts w:cs="Arial"/>
        </w:rPr>
        <w:t xml:space="preserve">  This section speaks to the standard level of functionality and quality expected</w:t>
      </w:r>
      <w:r w:rsidR="00494F6A">
        <w:rPr>
          <w:rFonts w:cs="Arial"/>
        </w:rPr>
        <w:t xml:space="preserve"> within the system after the change is implemented</w:t>
      </w:r>
      <w:r w:rsidR="001D16BD" w:rsidRPr="009259F0">
        <w:rPr>
          <w:rFonts w:cs="Arial"/>
        </w:rPr>
        <w:t>.</w:t>
      </w:r>
    </w:p>
    <w:p w14:paraId="4ACA021F" w14:textId="77777777" w:rsidR="00A31469" w:rsidRPr="005864F3" w:rsidRDefault="00DE7494" w:rsidP="00D24124">
      <w:pPr>
        <w:numPr>
          <w:ilvl w:val="0"/>
          <w:numId w:val="7"/>
        </w:numPr>
        <w:spacing w:before="100" w:beforeAutospacing="1" w:after="100" w:afterAutospacing="1"/>
        <w:rPr>
          <w:rFonts w:cs="Arial"/>
        </w:rPr>
      </w:pPr>
      <w:r w:rsidRPr="005864F3">
        <w:rPr>
          <w:rFonts w:cs="Arial"/>
          <w:b/>
        </w:rPr>
        <w:t>System Availability Requirements:</w:t>
      </w:r>
      <w:r w:rsidRPr="005864F3">
        <w:rPr>
          <w:rFonts w:cs="Arial"/>
        </w:rPr>
        <w:t xml:space="preserve">  </w:t>
      </w:r>
      <w:bookmarkStart w:id="123" w:name="_Toc2181821"/>
      <w:bookmarkStart w:id="124" w:name="_Toc2184160"/>
      <w:r w:rsidR="00A31469" w:rsidRPr="005864F3">
        <w:t>An availability requirement is any requirement that is not a functional, data or process requirement, that is concerned with defining the periods when the s</w:t>
      </w:r>
      <w:r w:rsidR="00115A73" w:rsidRPr="005864F3">
        <w:t>ystem</w:t>
      </w:r>
      <w:r w:rsidR="00A31469" w:rsidRPr="005864F3">
        <w:t xml:space="preserve"> can be used by the end user.</w:t>
      </w:r>
      <w:bookmarkEnd w:id="123"/>
      <w:bookmarkEnd w:id="124"/>
    </w:p>
    <w:p w14:paraId="42C038CD" w14:textId="77777777" w:rsidR="00A31469" w:rsidRPr="005864F3" w:rsidRDefault="00DE7494" w:rsidP="00D24124">
      <w:pPr>
        <w:numPr>
          <w:ilvl w:val="0"/>
          <w:numId w:val="7"/>
        </w:numPr>
        <w:spacing w:before="100" w:beforeAutospacing="1" w:after="100" w:afterAutospacing="1"/>
        <w:rPr>
          <w:rFonts w:cs="Arial"/>
        </w:rPr>
      </w:pPr>
      <w:r w:rsidRPr="005864F3">
        <w:rPr>
          <w:rFonts w:cs="Arial"/>
          <w:b/>
        </w:rPr>
        <w:t>Scalability and Volume Requirements:</w:t>
      </w:r>
      <w:r w:rsidRPr="005864F3">
        <w:rPr>
          <w:rFonts w:cs="Arial"/>
        </w:rPr>
        <w:t xml:space="preserve"> </w:t>
      </w:r>
      <w:r w:rsidR="00A31469" w:rsidRPr="005864F3">
        <w:rPr>
          <w:rFonts w:cs="Arial"/>
        </w:rPr>
        <w:t xml:space="preserve">Scalability is the ability of </w:t>
      </w:r>
      <w:r w:rsidR="00115A73" w:rsidRPr="005864F3">
        <w:rPr>
          <w:rFonts w:cs="Arial"/>
        </w:rPr>
        <w:t>the</w:t>
      </w:r>
      <w:r w:rsidR="00A31469" w:rsidRPr="005864F3">
        <w:rPr>
          <w:rFonts w:cs="Arial"/>
        </w:rPr>
        <w:t xml:space="preserve"> system to grow in its capacity to meet the rising demand for services offered. System scalability criteria could include the ability to accommodate </w:t>
      </w:r>
      <w:r w:rsidR="008459E6" w:rsidRPr="005864F3">
        <w:rPr>
          <w:rFonts w:cs="Arial"/>
        </w:rPr>
        <w:t xml:space="preserve">an </w:t>
      </w:r>
      <w:r w:rsidR="00A31469" w:rsidRPr="005864F3">
        <w:rPr>
          <w:rFonts w:cs="Arial"/>
        </w:rPr>
        <w:t xml:space="preserve">increasing number of users or number of transactions per millisecond. </w:t>
      </w:r>
    </w:p>
    <w:p w14:paraId="634FECA2" w14:textId="77777777" w:rsidR="00D135A6" w:rsidRPr="005864F3" w:rsidRDefault="00DE7494" w:rsidP="00D24124">
      <w:pPr>
        <w:numPr>
          <w:ilvl w:val="0"/>
          <w:numId w:val="7"/>
        </w:numPr>
        <w:spacing w:before="100" w:beforeAutospacing="1" w:after="100" w:afterAutospacing="1"/>
        <w:rPr>
          <w:rFonts w:cs="Arial"/>
        </w:rPr>
      </w:pPr>
      <w:r w:rsidRPr="005864F3">
        <w:rPr>
          <w:rFonts w:cs="Arial"/>
          <w:b/>
        </w:rPr>
        <w:t>Performance Requirements:</w:t>
      </w:r>
      <w:r w:rsidRPr="005864F3">
        <w:rPr>
          <w:rFonts w:cs="Arial"/>
        </w:rPr>
        <w:t xml:space="preserve"> </w:t>
      </w:r>
      <w:r w:rsidR="00D135A6" w:rsidRPr="005864F3">
        <w:rPr>
          <w:rFonts w:cs="Arial"/>
        </w:rPr>
        <w:t xml:space="preserve">A </w:t>
      </w:r>
      <w:r w:rsidR="00115A73" w:rsidRPr="005864F3">
        <w:rPr>
          <w:rFonts w:cs="Arial"/>
        </w:rPr>
        <w:t>P</w:t>
      </w:r>
      <w:r w:rsidR="00D135A6" w:rsidRPr="005864F3">
        <w:rPr>
          <w:rFonts w:cs="Arial"/>
        </w:rPr>
        <w:t xml:space="preserve">erformance requirement specifies the speed or operational effectiveness of the capability that must be delivered by the system. </w:t>
      </w:r>
    </w:p>
    <w:p w14:paraId="0C35ECBB" w14:textId="77777777" w:rsidR="00D135A6" w:rsidRPr="005864F3" w:rsidRDefault="00DE7494" w:rsidP="00D24124">
      <w:pPr>
        <w:numPr>
          <w:ilvl w:val="0"/>
          <w:numId w:val="7"/>
        </w:numPr>
        <w:spacing w:before="100" w:beforeAutospacing="1" w:after="100" w:afterAutospacing="1"/>
        <w:rPr>
          <w:rFonts w:cs="Arial"/>
        </w:rPr>
      </w:pPr>
      <w:r w:rsidRPr="005864F3">
        <w:rPr>
          <w:rFonts w:cs="Arial"/>
          <w:b/>
        </w:rPr>
        <w:t>Reliability Requirements:</w:t>
      </w:r>
      <w:r w:rsidRPr="005864F3">
        <w:rPr>
          <w:rFonts w:cs="Arial"/>
        </w:rPr>
        <w:t xml:space="preserve"> </w:t>
      </w:r>
      <w:r w:rsidR="00D135A6" w:rsidRPr="005864F3">
        <w:rPr>
          <w:rFonts w:cs="Arial"/>
        </w:rPr>
        <w:t xml:space="preserve">Reliability is the degree to which something operates without failure under given conditions during a given </w:t>
      </w:r>
      <w:proofErr w:type="gramStart"/>
      <w:r w:rsidR="00D135A6" w:rsidRPr="005864F3">
        <w:rPr>
          <w:rFonts w:cs="Arial"/>
        </w:rPr>
        <w:t>time period</w:t>
      </w:r>
      <w:proofErr w:type="gramEnd"/>
      <w:r w:rsidR="00D135A6" w:rsidRPr="005864F3">
        <w:rPr>
          <w:rFonts w:cs="Arial"/>
        </w:rPr>
        <w:t xml:space="preserve">. </w:t>
      </w:r>
    </w:p>
    <w:p w14:paraId="0BC7684D" w14:textId="77777777" w:rsidR="00325A71" w:rsidRPr="005864F3" w:rsidRDefault="00DE7494" w:rsidP="00D24124">
      <w:pPr>
        <w:numPr>
          <w:ilvl w:val="0"/>
          <w:numId w:val="7"/>
        </w:numPr>
        <w:spacing w:before="100" w:beforeAutospacing="1" w:after="100" w:afterAutospacing="1"/>
        <w:rPr>
          <w:rFonts w:cs="Arial"/>
        </w:rPr>
      </w:pPr>
      <w:r w:rsidRPr="005864F3">
        <w:rPr>
          <w:rFonts w:cs="Arial"/>
          <w:b/>
        </w:rPr>
        <w:lastRenderedPageBreak/>
        <w:t>Quality Attr</w:t>
      </w:r>
      <w:r w:rsidR="00BD67AF" w:rsidRPr="005864F3">
        <w:rPr>
          <w:rFonts w:cs="Arial"/>
          <w:b/>
        </w:rPr>
        <w:t>i</w:t>
      </w:r>
      <w:r w:rsidRPr="005864F3">
        <w:rPr>
          <w:rFonts w:cs="Arial"/>
          <w:b/>
        </w:rPr>
        <w:t>butes:</w:t>
      </w:r>
      <w:r w:rsidRPr="005864F3">
        <w:rPr>
          <w:rFonts w:cs="Arial"/>
        </w:rPr>
        <w:t xml:space="preserve"> </w:t>
      </w:r>
      <w:bookmarkStart w:id="125" w:name="_Toc2189237"/>
      <w:bookmarkStart w:id="126" w:name="_Toc2189320"/>
      <w:bookmarkStart w:id="127" w:name="_Toc2189446"/>
      <w:bookmarkStart w:id="128" w:name="_Toc2191547"/>
      <w:bookmarkEnd w:id="125"/>
      <w:bookmarkEnd w:id="126"/>
      <w:bookmarkEnd w:id="127"/>
      <w:bookmarkEnd w:id="128"/>
      <w:r w:rsidR="00D135A6" w:rsidRPr="005864F3">
        <w:rPr>
          <w:rFonts w:cs="Arial"/>
        </w:rPr>
        <w:t>Quality Attributes are a specific type of non-functional requirement that describes performance</w:t>
      </w:r>
      <w:r w:rsidR="00325A71" w:rsidRPr="005864F3">
        <w:rPr>
          <w:rFonts w:cs="Arial"/>
        </w:rPr>
        <w:t xml:space="preserve"> of a solution.</w:t>
      </w:r>
    </w:p>
    <w:p w14:paraId="7BF90572" w14:textId="77777777" w:rsidR="00D135A6" w:rsidRPr="005864F3" w:rsidRDefault="00325A71" w:rsidP="00D135A6">
      <w:pPr>
        <w:spacing w:before="100" w:beforeAutospacing="1" w:after="100" w:afterAutospacing="1"/>
        <w:rPr>
          <w:rFonts w:cs="Arial"/>
        </w:rPr>
      </w:pPr>
      <w:r w:rsidRPr="005864F3" w:rsidDel="00325A71">
        <w:rPr>
          <w:rFonts w:cs="Arial"/>
        </w:rPr>
        <w:t xml:space="preserve"> </w:t>
      </w:r>
      <w:r w:rsidR="00D135A6" w:rsidRPr="005864F3">
        <w:rPr>
          <w:rFonts w:cs="Arial"/>
          <w:b/>
        </w:rPr>
        <w:t xml:space="preserve">Note: </w:t>
      </w:r>
      <w:r w:rsidR="00D135A6" w:rsidRPr="005864F3">
        <w:rPr>
          <w:rFonts w:cs="Arial"/>
        </w:rPr>
        <w:t>If</w:t>
      </w:r>
      <w:r w:rsidR="007F2DFA" w:rsidRPr="005864F3">
        <w:rPr>
          <w:rFonts w:cs="Arial"/>
        </w:rPr>
        <w:t xml:space="preserve"> </w:t>
      </w:r>
      <w:r w:rsidR="00D135A6" w:rsidRPr="005864F3">
        <w:rPr>
          <w:rFonts w:cs="Arial"/>
        </w:rPr>
        <w:t xml:space="preserve">not applicable, </w:t>
      </w:r>
      <w:r w:rsidR="00ED7D96">
        <w:rPr>
          <w:rFonts w:cs="Arial"/>
        </w:rPr>
        <w:t>use the standard Non-Functional Requirements instead of stating</w:t>
      </w:r>
      <w:r w:rsidR="00D135A6" w:rsidRPr="005864F3">
        <w:rPr>
          <w:rFonts w:cs="Arial"/>
        </w:rPr>
        <w:t xml:space="preserve"> “No Requirements.”</w:t>
      </w:r>
    </w:p>
    <w:tbl>
      <w:tblPr>
        <w:tblpPr w:leftFromText="180" w:rightFromText="180" w:vertAnchor="text" w:horzAnchor="margin" w:tblpX="108"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8797"/>
      </w:tblGrid>
      <w:tr w:rsidR="00D135A6" w:rsidRPr="005864F3" w14:paraId="301AEE97" w14:textId="77777777" w:rsidTr="00391732">
        <w:trPr>
          <w:trHeight w:val="352"/>
          <w:tblHeader/>
        </w:trPr>
        <w:tc>
          <w:tcPr>
            <w:tcW w:w="1446" w:type="dxa"/>
            <w:shd w:val="clear" w:color="auto" w:fill="D9D9D9"/>
          </w:tcPr>
          <w:p w14:paraId="1B52DE74" w14:textId="77777777" w:rsidR="00D135A6" w:rsidRPr="005864F3" w:rsidRDefault="00D135A6" w:rsidP="00115A73">
            <w:pPr>
              <w:spacing w:before="60" w:after="60"/>
              <w:rPr>
                <w:b/>
              </w:rPr>
            </w:pPr>
            <w:r w:rsidRPr="005864F3">
              <w:rPr>
                <w:b/>
              </w:rPr>
              <w:t>ID</w:t>
            </w:r>
          </w:p>
        </w:tc>
        <w:tc>
          <w:tcPr>
            <w:tcW w:w="8797" w:type="dxa"/>
            <w:shd w:val="clear" w:color="auto" w:fill="D9D9D9"/>
          </w:tcPr>
          <w:p w14:paraId="552CBB51" w14:textId="77777777" w:rsidR="00D135A6" w:rsidRPr="005864F3" w:rsidRDefault="00D135A6" w:rsidP="00115A73">
            <w:pPr>
              <w:spacing w:before="60" w:after="60"/>
              <w:rPr>
                <w:b/>
              </w:rPr>
            </w:pPr>
            <w:r w:rsidRPr="005864F3">
              <w:rPr>
                <w:b/>
              </w:rPr>
              <w:t>Requirement</w:t>
            </w:r>
          </w:p>
        </w:tc>
      </w:tr>
      <w:tr w:rsidR="004E6C55" w:rsidRPr="005864F3" w14:paraId="2192AF37" w14:textId="77777777" w:rsidTr="00391732">
        <w:trPr>
          <w:trHeight w:val="423"/>
        </w:trPr>
        <w:tc>
          <w:tcPr>
            <w:tcW w:w="1446" w:type="dxa"/>
            <w:shd w:val="clear" w:color="auto" w:fill="auto"/>
          </w:tcPr>
          <w:p w14:paraId="143FDA5E" w14:textId="77777777" w:rsidR="004E6C55" w:rsidRPr="001B54E7" w:rsidRDefault="004E6C55" w:rsidP="004E6C55">
            <w:r w:rsidRPr="001B54E7">
              <w:t>NFR-01</w:t>
            </w:r>
          </w:p>
        </w:tc>
        <w:tc>
          <w:tcPr>
            <w:tcW w:w="8797" w:type="dxa"/>
            <w:shd w:val="clear" w:color="auto" w:fill="auto"/>
          </w:tcPr>
          <w:p w14:paraId="70A914DF" w14:textId="03F48B33" w:rsidR="004E6C55" w:rsidRPr="001B54E7" w:rsidRDefault="00125E7E" w:rsidP="004E6C55">
            <w:pPr>
              <w:jc w:val="both"/>
              <w:rPr>
                <w:rFonts w:cs="Arial"/>
              </w:rPr>
            </w:pPr>
            <w:r w:rsidRPr="005864F3">
              <w:rPr>
                <w:rFonts w:cs="Arial"/>
              </w:rPr>
              <w:t>No Requirements</w:t>
            </w:r>
          </w:p>
        </w:tc>
      </w:tr>
    </w:tbl>
    <w:p w14:paraId="5BA229DF" w14:textId="77777777" w:rsidR="00D135A6" w:rsidRPr="005864F3" w:rsidRDefault="00D135A6" w:rsidP="00D135A6"/>
    <w:p w14:paraId="772D2474" w14:textId="21DBF726" w:rsidR="007E1C94" w:rsidRDefault="00DA0181" w:rsidP="00C6737D">
      <w:r w:rsidRPr="005864F3">
        <w:tab/>
      </w:r>
    </w:p>
    <w:p w14:paraId="414C62B2" w14:textId="77777777" w:rsidR="009F620D" w:rsidRPr="005864F3" w:rsidRDefault="009F620D" w:rsidP="00C6737D"/>
    <w:p w14:paraId="19DC6B2E" w14:textId="77777777" w:rsidR="004350D0" w:rsidRPr="005864F3" w:rsidRDefault="000D7139" w:rsidP="00D24124">
      <w:pPr>
        <w:pStyle w:val="ChapterTitleHeading1"/>
        <w:numPr>
          <w:ilvl w:val="0"/>
          <w:numId w:val="3"/>
        </w:numPr>
        <w:tabs>
          <w:tab w:val="clear" w:pos="432"/>
        </w:tabs>
        <w:ind w:left="720" w:hanging="720"/>
      </w:pPr>
      <w:bookmarkStart w:id="129" w:name="_Toc2189239"/>
      <w:bookmarkStart w:id="130" w:name="_Toc2189322"/>
      <w:bookmarkStart w:id="131" w:name="_Toc2189448"/>
      <w:bookmarkStart w:id="132" w:name="_Toc2191549"/>
      <w:bookmarkStart w:id="133" w:name="_Testing_Requirements"/>
      <w:bookmarkStart w:id="134" w:name="_Toc953334"/>
      <w:bookmarkStart w:id="135" w:name="_Toc1560842"/>
      <w:bookmarkStart w:id="136" w:name="_Toc130393015"/>
      <w:bookmarkEnd w:id="129"/>
      <w:bookmarkEnd w:id="130"/>
      <w:bookmarkEnd w:id="131"/>
      <w:bookmarkEnd w:id="132"/>
      <w:bookmarkEnd w:id="133"/>
      <w:r w:rsidRPr="005864F3">
        <w:t xml:space="preserve">Testing </w:t>
      </w:r>
      <w:bookmarkEnd w:id="134"/>
      <w:bookmarkEnd w:id="135"/>
      <w:r w:rsidR="00FF477D" w:rsidRPr="005864F3">
        <w:t>CONSIDERATIONS</w:t>
      </w:r>
      <w:bookmarkEnd w:id="136"/>
    </w:p>
    <w:p w14:paraId="38089310" w14:textId="5EB6BA6A" w:rsidR="00325A71" w:rsidRDefault="001D1620" w:rsidP="001D1620">
      <w:pPr>
        <w:spacing w:before="100" w:beforeAutospacing="1" w:after="100" w:afterAutospacing="1"/>
        <w:rPr>
          <w:rFonts w:cs="Arial"/>
        </w:rPr>
      </w:pPr>
      <w:bookmarkStart w:id="137" w:name="_Hlk2181153"/>
      <w:r w:rsidRPr="009259F0">
        <w:rPr>
          <w:rFonts w:cs="Arial"/>
        </w:rPr>
        <w:t>This section include</w:t>
      </w:r>
      <w:r w:rsidR="00115A73" w:rsidRPr="009259F0">
        <w:rPr>
          <w:rFonts w:cs="Arial"/>
        </w:rPr>
        <w:t>s</w:t>
      </w:r>
      <w:r w:rsidRPr="009259F0">
        <w:rPr>
          <w:rFonts w:cs="Arial"/>
        </w:rPr>
        <w:t xml:space="preserve"> </w:t>
      </w:r>
      <w:r w:rsidRPr="009259F0">
        <w:rPr>
          <w:rFonts w:cs="Arial"/>
          <w:u w:val="single"/>
        </w:rPr>
        <w:t>high-level</w:t>
      </w:r>
      <w:r w:rsidRPr="009259F0">
        <w:rPr>
          <w:rFonts w:cs="Arial"/>
        </w:rPr>
        <w:t xml:space="preserve"> test </w:t>
      </w:r>
      <w:r w:rsidR="00FF477D" w:rsidRPr="009259F0">
        <w:rPr>
          <w:rFonts w:cs="Arial"/>
          <w:shd w:val="clear" w:color="auto" w:fill="FFFFFF"/>
        </w:rPr>
        <w:t>considerations</w:t>
      </w:r>
      <w:r w:rsidRPr="009259F0">
        <w:rPr>
          <w:rFonts w:cs="Arial"/>
          <w:shd w:val="clear" w:color="auto" w:fill="FFFFFF"/>
        </w:rPr>
        <w:t xml:space="preserve"> and should be completed by the </w:t>
      </w:r>
      <w:r w:rsidR="00AA186A" w:rsidRPr="009259F0">
        <w:rPr>
          <w:rFonts w:cs="Arial"/>
          <w:shd w:val="clear" w:color="auto" w:fill="FFFFFF"/>
        </w:rPr>
        <w:t>Gateway</w:t>
      </w:r>
      <w:r w:rsidRPr="009259F0">
        <w:rPr>
          <w:rFonts w:cs="Arial"/>
          <w:shd w:val="clear" w:color="auto" w:fill="FFFFFF"/>
        </w:rPr>
        <w:t xml:space="preserve"> Business Analyst with input from the </w:t>
      </w:r>
      <w:r w:rsidR="005B0E23" w:rsidRPr="009259F0">
        <w:rPr>
          <w:rFonts w:cs="Arial"/>
          <w:shd w:val="clear" w:color="auto" w:fill="FFFFFF"/>
        </w:rPr>
        <w:t>Quality</w:t>
      </w:r>
      <w:r w:rsidR="005B0E23" w:rsidRPr="009259F0">
        <w:rPr>
          <w:rFonts w:cs="Arial"/>
        </w:rPr>
        <w:t xml:space="preserve"> </w:t>
      </w:r>
      <w:r w:rsidRPr="009259F0">
        <w:rPr>
          <w:rFonts w:cs="Arial"/>
        </w:rPr>
        <w:t>Tester</w:t>
      </w:r>
      <w:r w:rsidR="00115A73" w:rsidRPr="009259F0">
        <w:rPr>
          <w:rFonts w:cs="Arial"/>
        </w:rPr>
        <w:t>.</w:t>
      </w:r>
    </w:p>
    <w:p w14:paraId="2F9A70E4" w14:textId="77777777" w:rsidR="00AD07A4" w:rsidRPr="005864F3" w:rsidRDefault="00AD07A4" w:rsidP="001D1620">
      <w:pPr>
        <w:spacing w:before="100" w:beforeAutospacing="1" w:after="100" w:afterAutospacing="1"/>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9600"/>
      </w:tblGrid>
      <w:tr w:rsidR="00DD5F21" w:rsidRPr="005864F3" w14:paraId="5BF2C5A3" w14:textId="77777777" w:rsidTr="00391732">
        <w:trPr>
          <w:trHeight w:val="424"/>
          <w:tblHeader/>
        </w:trPr>
        <w:tc>
          <w:tcPr>
            <w:tcW w:w="535" w:type="dxa"/>
            <w:shd w:val="clear" w:color="auto" w:fill="D9D9D9"/>
          </w:tcPr>
          <w:bookmarkEnd w:id="137"/>
          <w:p w14:paraId="52E99AF7" w14:textId="77777777" w:rsidR="00DD5F21" w:rsidRPr="005864F3" w:rsidRDefault="00470ADD" w:rsidP="00156AF8">
            <w:pPr>
              <w:spacing w:before="60" w:after="60"/>
              <w:rPr>
                <w:b/>
              </w:rPr>
            </w:pPr>
            <w:r w:rsidRPr="005864F3">
              <w:rPr>
                <w:b/>
              </w:rPr>
              <w:t>#</w:t>
            </w:r>
          </w:p>
        </w:tc>
        <w:tc>
          <w:tcPr>
            <w:tcW w:w="9600" w:type="dxa"/>
            <w:shd w:val="clear" w:color="auto" w:fill="D9D9D9"/>
          </w:tcPr>
          <w:p w14:paraId="66EAE226" w14:textId="77777777" w:rsidR="00DD5F21" w:rsidRPr="005864F3" w:rsidRDefault="00D14191" w:rsidP="00156AF8">
            <w:pPr>
              <w:spacing w:before="60" w:after="60"/>
              <w:rPr>
                <w:b/>
              </w:rPr>
            </w:pPr>
            <w:r w:rsidRPr="005864F3">
              <w:rPr>
                <w:b/>
              </w:rPr>
              <w:t>Requirement</w:t>
            </w:r>
          </w:p>
        </w:tc>
      </w:tr>
      <w:tr w:rsidR="00DD5F21" w:rsidRPr="005864F3" w14:paraId="769C2667" w14:textId="77777777" w:rsidTr="00391732">
        <w:trPr>
          <w:trHeight w:val="508"/>
        </w:trPr>
        <w:tc>
          <w:tcPr>
            <w:tcW w:w="535" w:type="dxa"/>
            <w:shd w:val="clear" w:color="auto" w:fill="auto"/>
          </w:tcPr>
          <w:p w14:paraId="0B94E565" w14:textId="77777777" w:rsidR="00DD5F21" w:rsidRPr="001B54E7" w:rsidRDefault="00470ADD" w:rsidP="0069768E">
            <w:r w:rsidRPr="001B54E7">
              <w:t>1</w:t>
            </w:r>
          </w:p>
        </w:tc>
        <w:tc>
          <w:tcPr>
            <w:tcW w:w="9600" w:type="dxa"/>
            <w:shd w:val="clear" w:color="auto" w:fill="auto"/>
          </w:tcPr>
          <w:p w14:paraId="6A310BBC" w14:textId="05BA175C" w:rsidR="0062746D" w:rsidRPr="001B54E7" w:rsidRDefault="002C0F37" w:rsidP="00125E7E">
            <w:pPr>
              <w:jc w:val="both"/>
              <w:rPr>
                <w:rFonts w:cs="Arial"/>
              </w:rPr>
            </w:pPr>
            <w:r>
              <w:rPr>
                <w:rFonts w:cs="Arial"/>
              </w:rPr>
              <w:t>No Requirements</w:t>
            </w:r>
          </w:p>
        </w:tc>
      </w:tr>
    </w:tbl>
    <w:p w14:paraId="2D536457" w14:textId="77777777" w:rsidR="00513CE8" w:rsidRPr="005864F3" w:rsidRDefault="00513CE8" w:rsidP="00513CE8">
      <w:pPr>
        <w:ind w:left="1350"/>
        <w:rPr>
          <w:rFonts w:cs="Arial"/>
          <w:color w:val="548DD4"/>
        </w:rPr>
      </w:pPr>
    </w:p>
    <w:p w14:paraId="733D16C6" w14:textId="77777777" w:rsidR="007D2ADC" w:rsidRPr="005864F3" w:rsidRDefault="007D2ADC" w:rsidP="00513CE8">
      <w:pPr>
        <w:ind w:left="1350"/>
        <w:rPr>
          <w:rFonts w:cs="Arial"/>
          <w:color w:val="548DD4"/>
        </w:rPr>
      </w:pPr>
    </w:p>
    <w:p w14:paraId="099F9A7A" w14:textId="77777777" w:rsidR="00984742" w:rsidRPr="005864F3" w:rsidRDefault="000D7139" w:rsidP="00D24124">
      <w:pPr>
        <w:pStyle w:val="ChapterTitleHeading1"/>
        <w:numPr>
          <w:ilvl w:val="0"/>
          <w:numId w:val="3"/>
        </w:numPr>
        <w:tabs>
          <w:tab w:val="clear" w:pos="432"/>
        </w:tabs>
        <w:ind w:left="720" w:hanging="720"/>
      </w:pPr>
      <w:bookmarkStart w:id="138" w:name="_Toc953335"/>
      <w:bookmarkStart w:id="139" w:name="_Toc1560843"/>
      <w:bookmarkStart w:id="140" w:name="_Toc130393016"/>
      <w:r w:rsidRPr="005864F3">
        <w:t>Transition</w:t>
      </w:r>
      <w:r w:rsidR="00C125AF" w:rsidRPr="005864F3">
        <w:t>al</w:t>
      </w:r>
      <w:r w:rsidRPr="005864F3">
        <w:t xml:space="preserve"> / </w:t>
      </w:r>
      <w:r w:rsidR="00D40C79" w:rsidRPr="005864F3">
        <w:t>Operational Support</w:t>
      </w:r>
      <w:r w:rsidR="007654B6" w:rsidRPr="005864F3">
        <w:t xml:space="preserve"> Requirement</w:t>
      </w:r>
      <w:bookmarkEnd w:id="138"/>
      <w:bookmarkEnd w:id="139"/>
      <w:bookmarkEnd w:id="140"/>
    </w:p>
    <w:p w14:paraId="4AF5E734" w14:textId="77777777" w:rsidR="001D1620" w:rsidRDefault="001D1620" w:rsidP="006625C4">
      <w:bookmarkStart w:id="141" w:name="_Toc2181828"/>
      <w:bookmarkStart w:id="142" w:name="_Toc2184167"/>
      <w:r w:rsidRPr="009259F0">
        <w:t>Transitional/</w:t>
      </w:r>
      <w:r w:rsidR="00115A73" w:rsidRPr="009259F0">
        <w:t>O</w:t>
      </w:r>
      <w:r w:rsidRPr="009259F0">
        <w:t xml:space="preserve">perational </w:t>
      </w:r>
      <w:r w:rsidR="00115A73" w:rsidRPr="009259F0">
        <w:t>S</w:t>
      </w:r>
      <w:r w:rsidRPr="009259F0">
        <w:t>upport requirements are the requirements regarding ongoing support of the solution/infrastructure/system. Th</w:t>
      </w:r>
      <w:r w:rsidR="00115A73" w:rsidRPr="009259F0">
        <w:t>e</w:t>
      </w:r>
      <w:r w:rsidRPr="009259F0">
        <w:t>s</w:t>
      </w:r>
      <w:r w:rsidR="00115A73" w:rsidRPr="009259F0">
        <w:t>e</w:t>
      </w:r>
      <w:r w:rsidRPr="009259F0">
        <w:t xml:space="preserve"> requirements </w:t>
      </w:r>
      <w:r w:rsidR="00115A73" w:rsidRPr="009259F0">
        <w:t xml:space="preserve">are </w:t>
      </w:r>
      <w:r w:rsidRPr="009259F0">
        <w:t xml:space="preserve">needed </w:t>
      </w:r>
      <w:proofErr w:type="gramStart"/>
      <w:r w:rsidRPr="009259F0">
        <w:t>in order to</w:t>
      </w:r>
      <w:proofErr w:type="gramEnd"/>
      <w:r w:rsidRPr="009259F0">
        <w:t xml:space="preserve"> efficiently and effectively transition a solution that meets business needs into the production environment.</w:t>
      </w:r>
      <w:bookmarkEnd w:id="141"/>
      <w:bookmarkEnd w:id="142"/>
    </w:p>
    <w:p w14:paraId="56B38829" w14:textId="77777777" w:rsidR="00AD07A4" w:rsidRDefault="00AD07A4" w:rsidP="00AD07A4">
      <w:pPr>
        <w:rPr>
          <w:rFonts w:cs="Arial"/>
          <w:highlight w:val="yellow"/>
        </w:rPr>
      </w:pPr>
    </w:p>
    <w:p w14:paraId="3DFE7DC6" w14:textId="77777777" w:rsidR="0085687A" w:rsidRPr="005864F3" w:rsidRDefault="0085687A" w:rsidP="006625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6217"/>
        <w:gridCol w:w="2842"/>
      </w:tblGrid>
      <w:tr w:rsidR="00ED7D96" w:rsidRPr="005864F3" w14:paraId="13567384" w14:textId="77777777" w:rsidTr="00391732">
        <w:trPr>
          <w:trHeight w:val="409"/>
          <w:tblHeader/>
        </w:trPr>
        <w:tc>
          <w:tcPr>
            <w:tcW w:w="1076" w:type="dxa"/>
            <w:shd w:val="clear" w:color="auto" w:fill="D9D9D9"/>
          </w:tcPr>
          <w:p w14:paraId="672BEB18" w14:textId="77777777" w:rsidR="00ED7D96" w:rsidRPr="005864F3" w:rsidRDefault="00ED7D96" w:rsidP="00744934">
            <w:pPr>
              <w:spacing w:before="60" w:after="60"/>
              <w:rPr>
                <w:b/>
              </w:rPr>
            </w:pPr>
            <w:r w:rsidRPr="005864F3">
              <w:rPr>
                <w:b/>
              </w:rPr>
              <w:t>ID</w:t>
            </w:r>
          </w:p>
        </w:tc>
        <w:tc>
          <w:tcPr>
            <w:tcW w:w="6217" w:type="dxa"/>
            <w:shd w:val="clear" w:color="auto" w:fill="D9D9D9"/>
          </w:tcPr>
          <w:p w14:paraId="1AE6F394" w14:textId="77777777" w:rsidR="00ED7D96" w:rsidRPr="005864F3" w:rsidRDefault="00ED7D96" w:rsidP="00744934">
            <w:pPr>
              <w:spacing w:before="60" w:after="60"/>
              <w:rPr>
                <w:b/>
              </w:rPr>
            </w:pPr>
            <w:r w:rsidRPr="005864F3">
              <w:rPr>
                <w:b/>
              </w:rPr>
              <w:t>Requirement</w:t>
            </w:r>
          </w:p>
        </w:tc>
        <w:tc>
          <w:tcPr>
            <w:tcW w:w="2842" w:type="dxa"/>
            <w:shd w:val="clear" w:color="auto" w:fill="D9D9D9"/>
          </w:tcPr>
          <w:p w14:paraId="291B31E9" w14:textId="77777777" w:rsidR="00ED7D96" w:rsidRPr="005864F3" w:rsidRDefault="00ED7D96" w:rsidP="00744934">
            <w:pPr>
              <w:spacing w:before="60" w:after="60"/>
              <w:rPr>
                <w:b/>
              </w:rPr>
            </w:pPr>
            <w:r>
              <w:rPr>
                <w:b/>
              </w:rPr>
              <w:t>Accountable Team Member</w:t>
            </w:r>
          </w:p>
        </w:tc>
      </w:tr>
      <w:tr w:rsidR="00ED7D96" w:rsidRPr="005864F3" w14:paraId="7DC80FD9" w14:textId="77777777" w:rsidTr="00391732">
        <w:trPr>
          <w:trHeight w:val="491"/>
        </w:trPr>
        <w:tc>
          <w:tcPr>
            <w:tcW w:w="1076" w:type="dxa"/>
            <w:shd w:val="clear" w:color="auto" w:fill="auto"/>
          </w:tcPr>
          <w:p w14:paraId="769A4772" w14:textId="77777777" w:rsidR="00ED7D96" w:rsidRPr="001B54E7" w:rsidRDefault="00ED7D96" w:rsidP="004E6C55">
            <w:r w:rsidRPr="001B54E7">
              <w:t>TOS-01</w:t>
            </w:r>
          </w:p>
        </w:tc>
        <w:tc>
          <w:tcPr>
            <w:tcW w:w="6217" w:type="dxa"/>
            <w:shd w:val="clear" w:color="auto" w:fill="auto"/>
          </w:tcPr>
          <w:p w14:paraId="37DB28F8" w14:textId="0166E3BD" w:rsidR="00060CF4" w:rsidRPr="00465B21" w:rsidRDefault="00465B21" w:rsidP="00627630">
            <w:pPr>
              <w:rPr>
                <w:rFonts w:cs="Arial"/>
              </w:rPr>
            </w:pPr>
            <w:r w:rsidRPr="00465B21">
              <w:rPr>
                <w:rFonts w:cs="Arial"/>
              </w:rPr>
              <w:t>No Requirement</w:t>
            </w:r>
            <w:r w:rsidR="00BD5ECB">
              <w:rPr>
                <w:rFonts w:cs="Arial"/>
              </w:rPr>
              <w:t>s</w:t>
            </w:r>
          </w:p>
          <w:p w14:paraId="70BC5534" w14:textId="1CAD4754" w:rsidR="00ED7D96" w:rsidRPr="00810330" w:rsidRDefault="00ED7D96" w:rsidP="008C00C4">
            <w:pPr>
              <w:pStyle w:val="ListParagraph"/>
              <w:ind w:left="0"/>
              <w:rPr>
                <w:rFonts w:ascii="Arial" w:hAnsi="Arial" w:cs="Arial"/>
                <w:sz w:val="20"/>
                <w:szCs w:val="20"/>
              </w:rPr>
            </w:pPr>
          </w:p>
        </w:tc>
        <w:tc>
          <w:tcPr>
            <w:tcW w:w="2842" w:type="dxa"/>
          </w:tcPr>
          <w:p w14:paraId="041D941F" w14:textId="2C85B4DA" w:rsidR="00ED098A" w:rsidRPr="001B54E7" w:rsidRDefault="00ED098A" w:rsidP="001B54E7">
            <w:pPr>
              <w:rPr>
                <w:rFonts w:cs="Arial"/>
              </w:rPr>
            </w:pPr>
          </w:p>
        </w:tc>
      </w:tr>
    </w:tbl>
    <w:p w14:paraId="152DBDF9" w14:textId="77777777" w:rsidR="00D07659" w:rsidRPr="005864F3" w:rsidRDefault="00D07659" w:rsidP="00B94E18"/>
    <w:p w14:paraId="16DDB7BA" w14:textId="77777777" w:rsidR="007D2ADC" w:rsidRPr="005864F3" w:rsidRDefault="007D2ADC" w:rsidP="00B94E18"/>
    <w:p w14:paraId="52DE0BDF" w14:textId="77777777" w:rsidR="00174BA7" w:rsidRPr="005864F3" w:rsidRDefault="0037707D" w:rsidP="00D24124">
      <w:pPr>
        <w:pStyle w:val="ChapterTitleHeading1"/>
        <w:numPr>
          <w:ilvl w:val="0"/>
          <w:numId w:val="3"/>
        </w:numPr>
        <w:tabs>
          <w:tab w:val="clear" w:pos="432"/>
        </w:tabs>
        <w:ind w:left="0" w:firstLine="0"/>
      </w:pPr>
      <w:bookmarkStart w:id="143" w:name="_Toc953336"/>
      <w:bookmarkStart w:id="144" w:name="_Toc1560844"/>
      <w:bookmarkStart w:id="145" w:name="_Toc130393017"/>
      <w:r w:rsidRPr="005864F3">
        <w:t>Business Glossary</w:t>
      </w:r>
      <w:bookmarkEnd w:id="143"/>
      <w:bookmarkEnd w:id="144"/>
      <w:bookmarkEnd w:id="145"/>
    </w:p>
    <w:p w14:paraId="2B7A57C9" w14:textId="77777777" w:rsidR="00174BA7" w:rsidRPr="005864F3" w:rsidRDefault="008876FA" w:rsidP="008876FA">
      <w:r w:rsidRPr="005864F3">
        <w:t xml:space="preserve">A business glossary documents terms (and associated acronyms) that are unique to the solution domain. It is created </w:t>
      </w:r>
      <w:proofErr w:type="gramStart"/>
      <w:r w:rsidRPr="005864F3">
        <w:t>in order to</w:t>
      </w:r>
      <w:proofErr w:type="gramEnd"/>
      <w:r w:rsidRPr="005864F3">
        <w:t xml:space="preserve"> ensure that all stakeholders understand what is meant when certain words or abbreviations are used.</w:t>
      </w:r>
    </w:p>
    <w:p w14:paraId="0F867178" w14:textId="77777777" w:rsidR="008876FA" w:rsidRDefault="008876FA" w:rsidP="008876FA"/>
    <w:p w14:paraId="55E9EFA8" w14:textId="77777777" w:rsidR="007B0203" w:rsidRPr="005864F3" w:rsidRDefault="007B0203" w:rsidP="008876FA"/>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8820"/>
      </w:tblGrid>
      <w:tr w:rsidR="0025012F" w:rsidRPr="005864F3" w14:paraId="0BD231D5" w14:textId="77777777" w:rsidTr="00687C81">
        <w:trPr>
          <w:trHeight w:val="367"/>
          <w:tblHeader/>
        </w:trPr>
        <w:tc>
          <w:tcPr>
            <w:tcW w:w="1530" w:type="dxa"/>
            <w:shd w:val="clear" w:color="auto" w:fill="D9D9D9"/>
          </w:tcPr>
          <w:p w14:paraId="33BBCBF5" w14:textId="77777777" w:rsidR="0025012F" w:rsidRPr="005864F3" w:rsidRDefault="0025012F" w:rsidP="00E2325D">
            <w:pPr>
              <w:spacing w:before="60" w:after="60"/>
              <w:rPr>
                <w:b/>
              </w:rPr>
            </w:pPr>
            <w:r w:rsidRPr="005864F3">
              <w:rPr>
                <w:b/>
              </w:rPr>
              <w:lastRenderedPageBreak/>
              <w:t>Term</w:t>
            </w:r>
          </w:p>
        </w:tc>
        <w:tc>
          <w:tcPr>
            <w:tcW w:w="8820" w:type="dxa"/>
            <w:shd w:val="clear" w:color="auto" w:fill="D9D9D9"/>
          </w:tcPr>
          <w:p w14:paraId="468C34CB" w14:textId="77777777" w:rsidR="0025012F" w:rsidRPr="005864F3" w:rsidRDefault="0025012F" w:rsidP="00E2325D">
            <w:pPr>
              <w:spacing w:before="60" w:after="60"/>
              <w:rPr>
                <w:b/>
              </w:rPr>
            </w:pPr>
            <w:r w:rsidRPr="005864F3">
              <w:rPr>
                <w:b/>
              </w:rPr>
              <w:t>Definition</w:t>
            </w:r>
          </w:p>
        </w:tc>
      </w:tr>
      <w:tr w:rsidR="002E6C24" w:rsidRPr="005864F3" w14:paraId="16225E60" w14:textId="77777777" w:rsidTr="00687C81">
        <w:trPr>
          <w:cantSplit/>
          <w:trHeight w:val="440"/>
        </w:trPr>
        <w:tc>
          <w:tcPr>
            <w:tcW w:w="1530" w:type="dxa"/>
            <w:shd w:val="clear" w:color="auto" w:fill="auto"/>
          </w:tcPr>
          <w:p w14:paraId="0A76D8FC" w14:textId="160A1969" w:rsidR="002E6C24" w:rsidRPr="00E64937" w:rsidRDefault="002E6C24" w:rsidP="00907A6C">
            <w:pPr>
              <w:rPr>
                <w:rFonts w:cs="Arial"/>
              </w:rPr>
            </w:pPr>
          </w:p>
        </w:tc>
        <w:tc>
          <w:tcPr>
            <w:tcW w:w="8820" w:type="dxa"/>
            <w:shd w:val="clear" w:color="auto" w:fill="auto"/>
          </w:tcPr>
          <w:p w14:paraId="0C6EEA62" w14:textId="140EC78D" w:rsidR="002E6C24" w:rsidRPr="001B54E7" w:rsidRDefault="002E6C24" w:rsidP="00907A6C"/>
        </w:tc>
      </w:tr>
      <w:tr w:rsidR="00D816F6" w:rsidRPr="005864F3" w14:paraId="568A1BE0" w14:textId="77777777" w:rsidTr="00687C81">
        <w:trPr>
          <w:cantSplit/>
          <w:trHeight w:val="440"/>
        </w:trPr>
        <w:tc>
          <w:tcPr>
            <w:tcW w:w="1530" w:type="dxa"/>
            <w:shd w:val="clear" w:color="auto" w:fill="auto"/>
          </w:tcPr>
          <w:p w14:paraId="7524DA1D" w14:textId="6437516F" w:rsidR="00D816F6" w:rsidRPr="00E64937" w:rsidRDefault="00D816F6" w:rsidP="00907A6C">
            <w:pPr>
              <w:rPr>
                <w:rFonts w:cs="Arial"/>
              </w:rPr>
            </w:pPr>
          </w:p>
        </w:tc>
        <w:tc>
          <w:tcPr>
            <w:tcW w:w="8820" w:type="dxa"/>
            <w:shd w:val="clear" w:color="auto" w:fill="auto"/>
          </w:tcPr>
          <w:p w14:paraId="21D07E4D" w14:textId="5502B71A" w:rsidR="00D816F6" w:rsidRPr="001B54E7" w:rsidRDefault="00D816F6" w:rsidP="00907A6C"/>
        </w:tc>
      </w:tr>
      <w:tr w:rsidR="00907A6C" w:rsidRPr="005864F3" w14:paraId="7B31B1D5" w14:textId="77777777" w:rsidTr="00687C81">
        <w:trPr>
          <w:cantSplit/>
          <w:trHeight w:val="440"/>
        </w:trPr>
        <w:tc>
          <w:tcPr>
            <w:tcW w:w="1530" w:type="dxa"/>
            <w:shd w:val="clear" w:color="auto" w:fill="auto"/>
          </w:tcPr>
          <w:p w14:paraId="19CE62F1" w14:textId="4FAE0568" w:rsidR="00907A6C" w:rsidRPr="001B54E7" w:rsidRDefault="00907A6C" w:rsidP="00907A6C"/>
        </w:tc>
        <w:tc>
          <w:tcPr>
            <w:tcW w:w="8820" w:type="dxa"/>
            <w:shd w:val="clear" w:color="auto" w:fill="auto"/>
          </w:tcPr>
          <w:p w14:paraId="1DB6719F" w14:textId="393C0C3B" w:rsidR="00907A6C" w:rsidRPr="001B54E7" w:rsidRDefault="00907A6C" w:rsidP="00907A6C"/>
        </w:tc>
      </w:tr>
    </w:tbl>
    <w:p w14:paraId="277E3A15" w14:textId="77777777" w:rsidR="000632C4" w:rsidRPr="000632C4" w:rsidRDefault="000632C4" w:rsidP="000632C4"/>
    <w:sectPr w:rsidR="000632C4" w:rsidRPr="000632C4" w:rsidSect="00C6737D">
      <w:footerReference w:type="default" r:id="rId31"/>
      <w:pgSz w:w="12240" w:h="15840"/>
      <w:pgMar w:top="206" w:right="1080" w:bottom="1354" w:left="90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2" w:author="Jones, Chaunte" w:date="2024-12-12T11:14:00Z" w:initials="CJ">
    <w:p w14:paraId="211C2746" w14:textId="77777777" w:rsidR="00C55516" w:rsidRDefault="00C55516" w:rsidP="00C55516">
      <w:pPr>
        <w:pStyle w:val="CommentText"/>
      </w:pPr>
      <w:r>
        <w:rPr>
          <w:rStyle w:val="CommentReference"/>
        </w:rPr>
        <w:annotationRef/>
      </w:r>
      <w:r>
        <w:t xml:space="preserve">Please add verbiage for future state </w:t>
      </w:r>
    </w:p>
  </w:comment>
  <w:comment w:id="73" w:author="Green, Bradly" w:date="2024-12-17T14:49:00Z" w:initials="BG">
    <w:p w14:paraId="6A9607F9" w14:textId="77777777" w:rsidR="00627EFB" w:rsidRDefault="00627EFB" w:rsidP="00627EFB">
      <w:pPr>
        <w:pStyle w:val="CommentText"/>
      </w:pPr>
      <w:r>
        <w:rPr>
          <w:rStyle w:val="CommentReference"/>
        </w:rPr>
        <w:annotationRef/>
      </w:r>
      <w:r>
        <w:t>I have added the statements here.  Let me know if these are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1C2746" w15:done="1"/>
  <w15:commentEx w15:paraId="6A9607F9" w15:paraIdParent="211C27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A9C572" w16cex:dateUtc="2024-12-12T16:14:00Z"/>
  <w16cex:commentExtensible w16cex:durableId="11D47AB7" w16cex:dateUtc="2024-12-1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1C2746" w16cid:durableId="1EA9C572"/>
  <w16cid:commentId w16cid:paraId="6A9607F9" w16cid:durableId="11D47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10CB2" w14:textId="77777777" w:rsidR="00C959A1" w:rsidRDefault="00C959A1">
      <w:r>
        <w:separator/>
      </w:r>
    </w:p>
  </w:endnote>
  <w:endnote w:type="continuationSeparator" w:id="0">
    <w:p w14:paraId="4611E340" w14:textId="77777777" w:rsidR="00C959A1" w:rsidRDefault="00C9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Kepler Std">
    <w:altName w:val="Yu Gothic UI"/>
    <w:panose1 w:val="00000000000000000000"/>
    <w:charset w:val="00"/>
    <w:family w:val="roman"/>
    <w:notTrueType/>
    <w:pitch w:val="default"/>
    <w:sig w:usb0="00000000" w:usb1="08070000" w:usb2="00000010" w:usb3="00000000" w:csb0="0002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90368" w14:textId="77777777" w:rsidR="00C368ED" w:rsidRDefault="00C36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7E195" w14:textId="77777777" w:rsidR="00130ADF" w:rsidRPr="004121EB" w:rsidRDefault="00130ADF" w:rsidP="00C6737D">
    <w:pPr>
      <w:pStyle w:val="Footer"/>
      <w:pBdr>
        <w:top w:val="none" w:sz="0" w:space="0" w:color="auto"/>
      </w:pBdr>
      <w:tabs>
        <w:tab w:val="center" w:pos="5040"/>
      </w:tabs>
      <w:jc w:val="center"/>
    </w:pPr>
    <w:r>
      <w:rPr>
        <w:sz w:val="16"/>
      </w:rPr>
      <w:t>A printed copy of this document may not be the version currently in effect.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41A9E" w14:textId="77777777" w:rsidR="00130ADF" w:rsidRPr="00EF4141" w:rsidRDefault="00130ADF" w:rsidP="003913B7">
    <w:pPr>
      <w:pStyle w:val="Footer"/>
      <w:tabs>
        <w:tab w:val="clear" w:pos="9360"/>
        <w:tab w:val="center" w:pos="5040"/>
        <w:tab w:val="right" w:pos="10253"/>
      </w:tabs>
      <w:rPr>
        <w:rFonts w:cs="Arial"/>
        <w:color w:val="948A54"/>
        <w:szCs w:val="36"/>
      </w:rPr>
    </w:pPr>
    <w:r>
      <w:t xml:space="preserve">Requirements for CR </w:t>
    </w:r>
    <w:r w:rsidRPr="004A18BE">
      <w:rPr>
        <w:rFonts w:cs="Arial"/>
        <w:color w:val="948A54"/>
        <w:szCs w:val="36"/>
      </w:rPr>
      <w:t>&lt;CR Number&gt;</w:t>
    </w:r>
    <w:r>
      <w:t xml:space="preserve"> - </w:t>
    </w:r>
    <w:r w:rsidRPr="004A18BE">
      <w:rPr>
        <w:rFonts w:cs="Arial"/>
        <w:color w:val="948A54"/>
        <w:szCs w:val="36"/>
      </w:rPr>
      <w:t>&lt;</w:t>
    </w:r>
    <w:r>
      <w:rPr>
        <w:rFonts w:cs="Arial"/>
        <w:color w:val="948A54"/>
        <w:szCs w:val="36"/>
      </w:rPr>
      <w:t>CR</w:t>
    </w:r>
    <w:r w:rsidRPr="004A18BE">
      <w:rPr>
        <w:rFonts w:cs="Arial"/>
        <w:color w:val="948A54"/>
        <w:szCs w:val="36"/>
      </w:rPr>
      <w:t xml:space="preserve"> Title&gt;</w:t>
    </w:r>
    <w:r>
      <w:rPr>
        <w:rFonts w:cs="Arial"/>
        <w:color w:val="948A54"/>
        <w:szCs w:val="36"/>
      </w:rPr>
      <w:tab/>
    </w:r>
    <w:r>
      <w:rPr>
        <w:rFonts w:cs="Arial"/>
        <w:color w:val="948A54"/>
        <w:szCs w:val="36"/>
      </w:rPr>
      <w:tab/>
    </w:r>
    <w:r>
      <w:t xml:space="preserve">Page </w:t>
    </w:r>
    <w:r>
      <w:rPr>
        <w:b/>
      </w:rPr>
      <w:fldChar w:fldCharType="begin"/>
    </w:r>
    <w:r>
      <w:rPr>
        <w:b/>
      </w:rPr>
      <w:instrText xml:space="preserve"> PAGE  \* Arabic  \* MERGEFORMAT </w:instrText>
    </w:r>
    <w:r>
      <w:rPr>
        <w:b/>
      </w:rPr>
      <w:fldChar w:fldCharType="separate"/>
    </w:r>
    <w:r>
      <w:rPr>
        <w:b/>
      </w:rPr>
      <w:t>3</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15</w:t>
    </w:r>
    <w:r>
      <w:rPr>
        <w:b/>
      </w:rPr>
      <w:fldChar w:fldCharType="end"/>
    </w:r>
    <w:r>
      <w:rPr>
        <w:noProof/>
      </w:rPr>
      <w:tab/>
    </w:r>
  </w:p>
  <w:p w14:paraId="0C5DDF8A" w14:textId="77777777" w:rsidR="00130ADF" w:rsidRDefault="00130ADF" w:rsidP="00C6737D">
    <w:pPr>
      <w:pStyle w:val="Footer"/>
      <w:pBdr>
        <w:top w:val="none" w:sz="0" w:space="0" w:color="auto"/>
      </w:pBdr>
      <w:tabs>
        <w:tab w:val="center" w:pos="4680"/>
        <w:tab w:val="right" w:pos="9270"/>
      </w:tabs>
      <w:spacing w:line="0" w:lineRule="atLea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A6645" w14:textId="7166C936" w:rsidR="00130ADF" w:rsidRPr="004A18BE" w:rsidRDefault="00130ADF" w:rsidP="004A18BE">
    <w:pPr>
      <w:pStyle w:val="Footer"/>
      <w:tabs>
        <w:tab w:val="clear" w:pos="9360"/>
        <w:tab w:val="center" w:pos="5040"/>
        <w:tab w:val="right" w:pos="10260"/>
      </w:tabs>
      <w:rPr>
        <w:rFonts w:cs="Arial"/>
        <w:color w:val="948A54"/>
        <w:szCs w:val="36"/>
      </w:rPr>
    </w:pPr>
    <w:r w:rsidRPr="0052355F">
      <w:t xml:space="preserve"> BRD </w:t>
    </w:r>
    <w:r w:rsidR="00C368ED">
      <w:t>v0</w:t>
    </w:r>
    <w:r w:rsidR="002D38F5">
      <w:t>.</w:t>
    </w:r>
    <w:r w:rsidR="0083607E">
      <w:t>1</w:t>
    </w:r>
    <w:r>
      <w:rPr>
        <w:rFonts w:cs="Arial"/>
        <w:color w:val="948A54"/>
        <w:szCs w:val="36"/>
      </w:rPr>
      <w:tab/>
    </w:r>
    <w:r>
      <w:t xml:space="preserve">Page </w:t>
    </w:r>
    <w:r>
      <w:rPr>
        <w:b/>
      </w:rPr>
      <w:fldChar w:fldCharType="begin"/>
    </w:r>
    <w:r>
      <w:rPr>
        <w:b/>
      </w:rPr>
      <w:instrText xml:space="preserve"> PAGE  \* Arabic  \* MERGEFORMAT </w:instrText>
    </w:r>
    <w:r>
      <w:rPr>
        <w:b/>
      </w:rPr>
      <w:fldChar w:fldCharType="separate"/>
    </w:r>
    <w:r>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14</w:t>
    </w:r>
    <w:r>
      <w:rPr>
        <w:b/>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E1CD1" w14:textId="77777777" w:rsidR="00C959A1" w:rsidRDefault="00C959A1">
      <w:r>
        <w:separator/>
      </w:r>
    </w:p>
  </w:footnote>
  <w:footnote w:type="continuationSeparator" w:id="0">
    <w:p w14:paraId="638E0E25" w14:textId="77777777" w:rsidR="00C959A1" w:rsidRDefault="00C95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366D5" w14:textId="77777777" w:rsidR="00C368ED" w:rsidRDefault="00C36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34" w:type="dxa"/>
      <w:tblLook w:val="0000" w:firstRow="0" w:lastRow="0" w:firstColumn="0" w:lastColumn="0" w:noHBand="0" w:noVBand="0"/>
    </w:tblPr>
    <w:tblGrid>
      <w:gridCol w:w="10566"/>
    </w:tblGrid>
    <w:tr w:rsidR="00130ADF" w:rsidRPr="008E6CD3" w14:paraId="42FC1D50" w14:textId="77777777" w:rsidTr="00EA488C">
      <w:trPr>
        <w:trHeight w:val="1182"/>
      </w:trPr>
      <w:tc>
        <w:tcPr>
          <w:tcW w:w="10534" w:type="dxa"/>
        </w:tcPr>
        <w:tbl>
          <w:tblPr>
            <w:tblW w:w="10350" w:type="dxa"/>
            <w:tblBorders>
              <w:bottom w:val="single" w:sz="4" w:space="0" w:color="auto"/>
            </w:tblBorders>
            <w:tblLook w:val="0000" w:firstRow="0" w:lastRow="0" w:firstColumn="0" w:lastColumn="0" w:noHBand="0" w:noVBand="0"/>
          </w:tblPr>
          <w:tblGrid>
            <w:gridCol w:w="7740"/>
            <w:gridCol w:w="2610"/>
          </w:tblGrid>
          <w:tr w:rsidR="00130ADF" w14:paraId="085E4019" w14:textId="77777777" w:rsidTr="00EA488C">
            <w:trPr>
              <w:trHeight w:val="955"/>
            </w:trPr>
            <w:tc>
              <w:tcPr>
                <w:tcW w:w="7740" w:type="dxa"/>
              </w:tcPr>
              <w:p w14:paraId="7D2CE0B2" w14:textId="77777777" w:rsidR="00130ADF" w:rsidRDefault="00130ADF" w:rsidP="003913B7">
                <w:pPr>
                  <w:pStyle w:val="Header"/>
                  <w:pBdr>
                    <w:bottom w:val="none" w:sz="0" w:space="0" w:color="auto"/>
                  </w:pBdr>
                  <w:rPr>
                    <w:rFonts w:ascii="Arial Black" w:hAnsi="Arial Black"/>
                    <w:smallCaps/>
                    <w:sz w:val="28"/>
                    <w:szCs w:val="36"/>
                  </w:rPr>
                </w:pPr>
                <w:r>
                  <w:rPr>
                    <w:rFonts w:ascii="Arial Black" w:hAnsi="Arial Black"/>
                    <w:smallCaps/>
                    <w:sz w:val="28"/>
                    <w:szCs w:val="36"/>
                  </w:rPr>
                  <w:t xml:space="preserve">Change Request Business Requirements Document </w:t>
                </w:r>
              </w:p>
              <w:p w14:paraId="3DB51449" w14:textId="3B833CB2" w:rsidR="00130ADF" w:rsidRPr="0006601D" w:rsidRDefault="00130ADF" w:rsidP="00C84C0B">
                <w:pPr>
                  <w:pStyle w:val="Header"/>
                  <w:pBdr>
                    <w:bottom w:val="none" w:sz="0" w:space="0" w:color="auto"/>
                  </w:pBdr>
                  <w:jc w:val="center"/>
                  <w:rPr>
                    <w:rFonts w:ascii="Arial Black" w:hAnsi="Arial Black"/>
                    <w:smallCaps/>
                    <w:color w:val="948A54"/>
                    <w:sz w:val="24"/>
                    <w:szCs w:val="24"/>
                  </w:rPr>
                </w:pPr>
              </w:p>
            </w:tc>
            <w:tc>
              <w:tcPr>
                <w:tcW w:w="2610" w:type="dxa"/>
              </w:tcPr>
              <w:p w14:paraId="66D805AA" w14:textId="4C974AA0" w:rsidR="00130ADF" w:rsidRDefault="00130ADF" w:rsidP="003913B7">
                <w:pPr>
                  <w:pStyle w:val="Header"/>
                  <w:pBdr>
                    <w:bottom w:val="none" w:sz="0" w:space="0" w:color="auto"/>
                  </w:pBdr>
                  <w:jc w:val="center"/>
                </w:pPr>
                <w:r w:rsidRPr="004C4B3B">
                  <w:rPr>
                    <w:noProof/>
                  </w:rPr>
                  <w:drawing>
                    <wp:inline distT="0" distB="0" distL="0" distR="0" wp14:anchorId="36D6D992" wp14:editId="041FC773">
                      <wp:extent cx="1323833" cy="575886"/>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058" cy="575984"/>
                              </a:xfrm>
                              <a:prstGeom prst="rect">
                                <a:avLst/>
                              </a:prstGeom>
                              <a:noFill/>
                              <a:ln>
                                <a:noFill/>
                              </a:ln>
                            </pic:spPr>
                          </pic:pic>
                        </a:graphicData>
                      </a:graphic>
                    </wp:inline>
                  </w:drawing>
                </w:r>
              </w:p>
            </w:tc>
          </w:tr>
          <w:tr w:rsidR="00130ADF" w14:paraId="1D1D7502" w14:textId="77777777" w:rsidTr="00EA488C">
            <w:trPr>
              <w:trHeight w:val="48"/>
            </w:trPr>
            <w:tc>
              <w:tcPr>
                <w:tcW w:w="7740" w:type="dxa"/>
              </w:tcPr>
              <w:p w14:paraId="22CDC3CB" w14:textId="77777777" w:rsidR="00130ADF" w:rsidRDefault="00130ADF" w:rsidP="003913B7">
                <w:pPr>
                  <w:pStyle w:val="Header"/>
                  <w:pBdr>
                    <w:bottom w:val="none" w:sz="0" w:space="0" w:color="auto"/>
                  </w:pBdr>
                  <w:jc w:val="right"/>
                </w:pPr>
              </w:p>
            </w:tc>
            <w:tc>
              <w:tcPr>
                <w:tcW w:w="2610" w:type="dxa"/>
              </w:tcPr>
              <w:p w14:paraId="4ADD0BE0" w14:textId="77777777" w:rsidR="00130ADF" w:rsidRDefault="00130ADF" w:rsidP="003913B7">
                <w:pPr>
                  <w:pStyle w:val="Header"/>
                  <w:pBdr>
                    <w:bottom w:val="none" w:sz="0" w:space="0" w:color="auto"/>
                  </w:pBdr>
                </w:pPr>
              </w:p>
            </w:tc>
          </w:tr>
        </w:tbl>
        <w:p w14:paraId="0E1E7F08" w14:textId="77777777" w:rsidR="00130ADF" w:rsidRDefault="00130ADF" w:rsidP="003913B7">
          <w:pPr>
            <w:pStyle w:val="Header"/>
            <w:pBdr>
              <w:bottom w:val="none" w:sz="0" w:space="0" w:color="auto"/>
            </w:pBdr>
          </w:pPr>
        </w:p>
      </w:tc>
    </w:tr>
  </w:tbl>
  <w:p w14:paraId="5CFD63DF" w14:textId="1C5EE163" w:rsidR="00130ADF" w:rsidRDefault="005E47F9" w:rsidP="005E47F9">
    <w:pPr>
      <w:pStyle w:val="Header"/>
      <w:pBdr>
        <w:bottom w:val="none" w:sz="0" w:space="0" w:color="auto"/>
      </w:pBdr>
      <w:tabs>
        <w:tab w:val="clear" w:pos="9360"/>
        <w:tab w:val="left" w:pos="6334"/>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96" w:type="dxa"/>
      <w:tblBorders>
        <w:bottom w:val="single" w:sz="4" w:space="0" w:color="auto"/>
      </w:tblBorders>
      <w:tblLook w:val="0000" w:firstRow="0" w:lastRow="0" w:firstColumn="0" w:lastColumn="0" w:noHBand="0" w:noVBand="0"/>
    </w:tblPr>
    <w:tblGrid>
      <w:gridCol w:w="12014"/>
      <w:gridCol w:w="3752"/>
    </w:tblGrid>
    <w:tr w:rsidR="00130ADF" w14:paraId="2A222FAA" w14:textId="77777777" w:rsidTr="00C6737D">
      <w:trPr>
        <w:trHeight w:val="1582"/>
      </w:trPr>
      <w:tc>
        <w:tcPr>
          <w:tcW w:w="7493" w:type="dxa"/>
        </w:tcPr>
        <w:tbl>
          <w:tblPr>
            <w:tblW w:w="11798" w:type="dxa"/>
            <w:tblLook w:val="0000" w:firstRow="0" w:lastRow="0" w:firstColumn="0" w:lastColumn="0" w:noHBand="0" w:noVBand="0"/>
          </w:tblPr>
          <w:tblGrid>
            <w:gridCol w:w="8315"/>
            <w:gridCol w:w="3483"/>
          </w:tblGrid>
          <w:tr w:rsidR="00130ADF" w14:paraId="4F21841F" w14:textId="77777777" w:rsidTr="00C6737D">
            <w:trPr>
              <w:trHeight w:val="1330"/>
            </w:trPr>
            <w:tc>
              <w:tcPr>
                <w:tcW w:w="8315" w:type="dxa"/>
              </w:tcPr>
              <w:p w14:paraId="07647E7A" w14:textId="77777777" w:rsidR="00130ADF" w:rsidRDefault="00130ADF" w:rsidP="00B511FC">
                <w:pPr>
                  <w:pStyle w:val="Header"/>
                  <w:pBdr>
                    <w:bottom w:val="none" w:sz="0" w:space="0" w:color="auto"/>
                  </w:pBdr>
                  <w:rPr>
                    <w:rFonts w:ascii="Arial Black" w:hAnsi="Arial Black"/>
                    <w:smallCaps/>
                    <w:sz w:val="28"/>
                    <w:szCs w:val="36"/>
                  </w:rPr>
                </w:pPr>
                <w:r>
                  <w:rPr>
                    <w:rFonts w:ascii="Arial Black" w:hAnsi="Arial Black"/>
                    <w:smallCaps/>
                    <w:sz w:val="28"/>
                    <w:szCs w:val="36"/>
                  </w:rPr>
                  <w:t>Requirements Document for Change Request</w:t>
                </w:r>
              </w:p>
              <w:p w14:paraId="3554AFE4" w14:textId="77777777" w:rsidR="00130ADF" w:rsidRPr="00CD4151" w:rsidRDefault="00130ADF" w:rsidP="00B511FC">
                <w:pPr>
                  <w:pStyle w:val="Header"/>
                  <w:pBdr>
                    <w:bottom w:val="none" w:sz="0" w:space="0" w:color="auto"/>
                  </w:pBdr>
                  <w:rPr>
                    <w:rFonts w:ascii="Arial Black" w:hAnsi="Arial Black"/>
                    <w:smallCaps/>
                    <w:color w:val="948A54"/>
                    <w:sz w:val="28"/>
                    <w:szCs w:val="36"/>
                  </w:rPr>
                </w:pPr>
                <w:r w:rsidRPr="00CD4151">
                  <w:rPr>
                    <w:rFonts w:ascii="Arial Black" w:hAnsi="Arial Black"/>
                    <w:smallCaps/>
                    <w:color w:val="948A54"/>
                    <w:sz w:val="28"/>
                    <w:szCs w:val="36"/>
                  </w:rPr>
                  <w:t>&lt;</w:t>
                </w:r>
                <w:r>
                  <w:rPr>
                    <w:rFonts w:ascii="Arial Black" w:hAnsi="Arial Black"/>
                    <w:smallCaps/>
                    <w:color w:val="948A54"/>
                    <w:sz w:val="28"/>
                    <w:szCs w:val="36"/>
                  </w:rPr>
                  <w:t>CR</w:t>
                </w:r>
                <w:r w:rsidRPr="00CD4151">
                  <w:rPr>
                    <w:rFonts w:ascii="Arial Black" w:hAnsi="Arial Black"/>
                    <w:smallCaps/>
                    <w:color w:val="948A54"/>
                    <w:sz w:val="28"/>
                    <w:szCs w:val="36"/>
                  </w:rPr>
                  <w:t xml:space="preserve"> number&gt;</w:t>
                </w:r>
              </w:p>
              <w:p w14:paraId="0CEC7FB2" w14:textId="77777777" w:rsidR="00130ADF" w:rsidRDefault="00130ADF" w:rsidP="00B511FC">
                <w:pPr>
                  <w:pStyle w:val="Header"/>
                  <w:pBdr>
                    <w:bottom w:val="none" w:sz="0" w:space="0" w:color="auto"/>
                  </w:pBdr>
                </w:pPr>
                <w:r w:rsidRPr="00CD4151">
                  <w:rPr>
                    <w:rFonts w:ascii="Arial Black" w:hAnsi="Arial Black" w:cs="Calibri"/>
                    <w:color w:val="948A54"/>
                    <w:sz w:val="28"/>
                    <w:szCs w:val="28"/>
                  </w:rPr>
                  <w:t>&lt;</w:t>
                </w:r>
                <w:r>
                  <w:rPr>
                    <w:rFonts w:ascii="Arial Black" w:hAnsi="Arial Black" w:cs="Calibri"/>
                    <w:color w:val="948A54"/>
                    <w:sz w:val="28"/>
                    <w:szCs w:val="28"/>
                  </w:rPr>
                  <w:t xml:space="preserve">CR </w:t>
                </w:r>
                <w:r w:rsidRPr="00CD4151">
                  <w:rPr>
                    <w:rFonts w:ascii="Arial Black" w:hAnsi="Arial Black" w:cs="Calibri"/>
                    <w:color w:val="948A54"/>
                    <w:sz w:val="28"/>
                    <w:szCs w:val="28"/>
                  </w:rPr>
                  <w:t>Title&gt;</w:t>
                </w:r>
              </w:p>
            </w:tc>
            <w:tc>
              <w:tcPr>
                <w:tcW w:w="3483" w:type="dxa"/>
              </w:tcPr>
              <w:p w14:paraId="67EB762D" w14:textId="2BF5B3ED" w:rsidR="00130ADF" w:rsidRDefault="00130ADF" w:rsidP="00B511FC">
                <w:pPr>
                  <w:pStyle w:val="Header"/>
                  <w:pBdr>
                    <w:bottom w:val="none" w:sz="0" w:space="0" w:color="auto"/>
                  </w:pBdr>
                  <w:jc w:val="center"/>
                </w:pPr>
                <w:r w:rsidRPr="004C4B3B">
                  <w:rPr>
                    <w:noProof/>
                  </w:rPr>
                  <w:drawing>
                    <wp:inline distT="0" distB="0" distL="0" distR="0" wp14:anchorId="6B657A39" wp14:editId="5F326912">
                      <wp:extent cx="1788160" cy="77787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777875"/>
                              </a:xfrm>
                              <a:prstGeom prst="rect">
                                <a:avLst/>
                              </a:prstGeom>
                              <a:noFill/>
                              <a:ln>
                                <a:noFill/>
                              </a:ln>
                            </pic:spPr>
                          </pic:pic>
                        </a:graphicData>
                      </a:graphic>
                    </wp:inline>
                  </w:drawing>
                </w:r>
              </w:p>
            </w:tc>
          </w:tr>
          <w:tr w:rsidR="00130ADF" w14:paraId="152C5041" w14:textId="77777777" w:rsidTr="00C6737D">
            <w:trPr>
              <w:trHeight w:val="253"/>
            </w:trPr>
            <w:tc>
              <w:tcPr>
                <w:tcW w:w="8315" w:type="dxa"/>
              </w:tcPr>
              <w:p w14:paraId="53D6890E" w14:textId="77777777" w:rsidR="00130ADF" w:rsidRDefault="00130ADF" w:rsidP="00B511FC">
                <w:pPr>
                  <w:pStyle w:val="Header"/>
                  <w:pBdr>
                    <w:bottom w:val="none" w:sz="0" w:space="0" w:color="auto"/>
                  </w:pBdr>
                  <w:jc w:val="right"/>
                </w:pPr>
              </w:p>
            </w:tc>
            <w:tc>
              <w:tcPr>
                <w:tcW w:w="3483" w:type="dxa"/>
              </w:tcPr>
              <w:p w14:paraId="6854B839" w14:textId="77777777" w:rsidR="00130ADF" w:rsidRDefault="00130ADF" w:rsidP="00B511FC">
                <w:pPr>
                  <w:pStyle w:val="Header"/>
                  <w:pBdr>
                    <w:bottom w:val="none" w:sz="0" w:space="0" w:color="auto"/>
                  </w:pBdr>
                </w:pPr>
              </w:p>
            </w:tc>
          </w:tr>
        </w:tbl>
        <w:p w14:paraId="600F9684" w14:textId="77777777" w:rsidR="00130ADF" w:rsidRDefault="00130ADF" w:rsidP="00327469">
          <w:pPr>
            <w:pStyle w:val="Header"/>
            <w:pBdr>
              <w:bottom w:val="none" w:sz="0" w:space="0" w:color="auto"/>
            </w:pBdr>
          </w:pPr>
        </w:p>
      </w:tc>
      <w:tc>
        <w:tcPr>
          <w:tcW w:w="3403" w:type="dxa"/>
        </w:tcPr>
        <w:p w14:paraId="510E3C0A" w14:textId="239B17D3" w:rsidR="00130ADF" w:rsidRPr="008E6CD3" w:rsidRDefault="00130ADF" w:rsidP="008E6CD3">
          <w:pPr>
            <w:ind w:firstLine="720"/>
          </w:pPr>
          <w:r w:rsidRPr="004C4B3B">
            <w:rPr>
              <w:noProof/>
            </w:rPr>
            <w:drawing>
              <wp:inline distT="0" distB="0" distL="0" distR="0" wp14:anchorId="2F0EC1C9" wp14:editId="02B63850">
                <wp:extent cx="1788160" cy="77787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777875"/>
                        </a:xfrm>
                        <a:prstGeom prst="rect">
                          <a:avLst/>
                        </a:prstGeom>
                        <a:noFill/>
                        <a:ln>
                          <a:noFill/>
                        </a:ln>
                      </pic:spPr>
                    </pic:pic>
                  </a:graphicData>
                </a:graphic>
              </wp:inline>
            </w:drawing>
          </w:r>
        </w:p>
      </w:tc>
    </w:tr>
  </w:tbl>
  <w:p w14:paraId="7C8B530A" w14:textId="77777777" w:rsidR="00130ADF" w:rsidRDefault="00130AD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0963"/>
    <w:multiLevelType w:val="hybridMultilevel"/>
    <w:tmpl w:val="7FBE3EB8"/>
    <w:lvl w:ilvl="0" w:tplc="04090001">
      <w:start w:val="1"/>
      <w:numFmt w:val="bullet"/>
      <w:lvlText w:val=""/>
      <w:lvlJc w:val="left"/>
      <w:pPr>
        <w:tabs>
          <w:tab w:val="num" w:pos="720"/>
        </w:tabs>
        <w:ind w:left="720" w:hanging="360"/>
      </w:pPr>
      <w:rPr>
        <w:rFonts w:ascii="Symbol" w:hAnsi="Symbol" w:hint="default"/>
      </w:rPr>
    </w:lvl>
    <w:lvl w:ilvl="1" w:tplc="E5129486" w:tentative="1">
      <w:start w:val="1"/>
      <w:numFmt w:val="decimal"/>
      <w:lvlText w:val="%2."/>
      <w:lvlJc w:val="left"/>
      <w:pPr>
        <w:tabs>
          <w:tab w:val="num" w:pos="1440"/>
        </w:tabs>
        <w:ind w:left="1440" w:hanging="360"/>
      </w:pPr>
    </w:lvl>
    <w:lvl w:ilvl="2" w:tplc="5CB2961C" w:tentative="1">
      <w:start w:val="1"/>
      <w:numFmt w:val="decimal"/>
      <w:lvlText w:val="%3."/>
      <w:lvlJc w:val="left"/>
      <w:pPr>
        <w:tabs>
          <w:tab w:val="num" w:pos="2160"/>
        </w:tabs>
        <w:ind w:left="2160" w:hanging="360"/>
      </w:pPr>
    </w:lvl>
    <w:lvl w:ilvl="3" w:tplc="522E1FFA" w:tentative="1">
      <w:start w:val="1"/>
      <w:numFmt w:val="decimal"/>
      <w:lvlText w:val="%4."/>
      <w:lvlJc w:val="left"/>
      <w:pPr>
        <w:tabs>
          <w:tab w:val="num" w:pos="2880"/>
        </w:tabs>
        <w:ind w:left="2880" w:hanging="360"/>
      </w:pPr>
    </w:lvl>
    <w:lvl w:ilvl="4" w:tplc="0998517E" w:tentative="1">
      <w:start w:val="1"/>
      <w:numFmt w:val="decimal"/>
      <w:lvlText w:val="%5."/>
      <w:lvlJc w:val="left"/>
      <w:pPr>
        <w:tabs>
          <w:tab w:val="num" w:pos="3600"/>
        </w:tabs>
        <w:ind w:left="3600" w:hanging="360"/>
      </w:pPr>
    </w:lvl>
    <w:lvl w:ilvl="5" w:tplc="C9FC4F38" w:tentative="1">
      <w:start w:val="1"/>
      <w:numFmt w:val="decimal"/>
      <w:lvlText w:val="%6."/>
      <w:lvlJc w:val="left"/>
      <w:pPr>
        <w:tabs>
          <w:tab w:val="num" w:pos="4320"/>
        </w:tabs>
        <w:ind w:left="4320" w:hanging="360"/>
      </w:pPr>
    </w:lvl>
    <w:lvl w:ilvl="6" w:tplc="7EFC0748" w:tentative="1">
      <w:start w:val="1"/>
      <w:numFmt w:val="decimal"/>
      <w:lvlText w:val="%7."/>
      <w:lvlJc w:val="left"/>
      <w:pPr>
        <w:tabs>
          <w:tab w:val="num" w:pos="5040"/>
        </w:tabs>
        <w:ind w:left="5040" w:hanging="360"/>
      </w:pPr>
    </w:lvl>
    <w:lvl w:ilvl="7" w:tplc="9BC2E1A6" w:tentative="1">
      <w:start w:val="1"/>
      <w:numFmt w:val="decimal"/>
      <w:lvlText w:val="%8."/>
      <w:lvlJc w:val="left"/>
      <w:pPr>
        <w:tabs>
          <w:tab w:val="num" w:pos="5760"/>
        </w:tabs>
        <w:ind w:left="5760" w:hanging="360"/>
      </w:pPr>
    </w:lvl>
    <w:lvl w:ilvl="8" w:tplc="2B34CE1C" w:tentative="1">
      <w:start w:val="1"/>
      <w:numFmt w:val="decimal"/>
      <w:lvlText w:val="%9."/>
      <w:lvlJc w:val="left"/>
      <w:pPr>
        <w:tabs>
          <w:tab w:val="num" w:pos="6480"/>
        </w:tabs>
        <w:ind w:left="6480" w:hanging="360"/>
      </w:pPr>
    </w:lvl>
  </w:abstractNum>
  <w:abstractNum w:abstractNumId="1" w15:restartNumberingAfterBreak="0">
    <w:nsid w:val="1A490B8E"/>
    <w:multiLevelType w:val="hybridMultilevel"/>
    <w:tmpl w:val="EB72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365C4"/>
    <w:multiLevelType w:val="multilevel"/>
    <w:tmpl w:val="8CD65D22"/>
    <w:lvl w:ilvl="0">
      <w:start w:val="1"/>
      <w:numFmt w:val="decimal"/>
      <w:pStyle w:val="Heading1"/>
      <w:lvlText w:val="%1"/>
      <w:lvlJc w:val="left"/>
      <w:pPr>
        <w:tabs>
          <w:tab w:val="num" w:pos="432"/>
        </w:tabs>
        <w:ind w:left="432" w:hanging="432"/>
      </w:pPr>
      <w:rPr>
        <w:rFonts w:hint="default"/>
        <w:color w:val="085959"/>
      </w:rPr>
    </w:lvl>
    <w:lvl w:ilvl="1">
      <w:start w:val="1"/>
      <w:numFmt w:val="decimal"/>
      <w:pStyle w:val="Heading2"/>
      <w:lvlText w:val="%1.%2"/>
      <w:lvlJc w:val="left"/>
      <w:pPr>
        <w:tabs>
          <w:tab w:val="num" w:pos="1206"/>
        </w:tabs>
        <w:ind w:left="1206" w:hanging="576"/>
      </w:pPr>
      <w:rPr>
        <w:rFonts w:hint="default"/>
        <w:i w:val="0"/>
        <w:color w:val="auto"/>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2268"/>
        </w:tabs>
        <w:ind w:left="226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9DA53D8"/>
    <w:multiLevelType w:val="hybridMultilevel"/>
    <w:tmpl w:val="B734D55C"/>
    <w:lvl w:ilvl="0" w:tplc="4358EE1A">
      <w:start w:val="1"/>
      <w:numFmt w:val="decimal"/>
      <w:pStyle w:val="Bodyd"/>
      <w:lvlText w:val="%1."/>
      <w:lvlJc w:val="left"/>
      <w:pPr>
        <w:tabs>
          <w:tab w:val="num" w:pos="780"/>
        </w:tabs>
        <w:ind w:left="780" w:hanging="360"/>
      </w:pPr>
    </w:lvl>
    <w:lvl w:ilvl="1" w:tplc="04090019">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3F974A33"/>
    <w:multiLevelType w:val="hybridMultilevel"/>
    <w:tmpl w:val="A418ADA4"/>
    <w:lvl w:ilvl="0" w:tplc="04090019">
      <w:start w:val="1"/>
      <w:numFmt w:val="lowerLetter"/>
      <w:lvlText w:val="%1."/>
      <w:lvlJc w:val="left"/>
      <w:pPr>
        <w:tabs>
          <w:tab w:val="num" w:pos="720"/>
        </w:tabs>
        <w:ind w:left="720" w:hanging="360"/>
      </w:pPr>
      <w:rPr>
        <w:rFonts w:hint="default"/>
      </w:rPr>
    </w:lvl>
    <w:lvl w:ilvl="1" w:tplc="A330E41E">
      <w:start w:val="1"/>
      <w:numFmt w:val="decimal"/>
      <w:lvlText w:val="%2."/>
      <w:lvlJc w:val="left"/>
      <w:pPr>
        <w:tabs>
          <w:tab w:val="num" w:pos="1440"/>
        </w:tabs>
        <w:ind w:left="1440" w:hanging="360"/>
      </w:pPr>
    </w:lvl>
    <w:lvl w:ilvl="2" w:tplc="0B16C214">
      <w:start w:val="1"/>
      <w:numFmt w:val="decimal"/>
      <w:lvlText w:val="%3."/>
      <w:lvlJc w:val="left"/>
      <w:pPr>
        <w:tabs>
          <w:tab w:val="num" w:pos="2160"/>
        </w:tabs>
        <w:ind w:left="2160" w:hanging="360"/>
      </w:pPr>
    </w:lvl>
    <w:lvl w:ilvl="3" w:tplc="2A5C6930" w:tentative="1">
      <w:start w:val="1"/>
      <w:numFmt w:val="decimal"/>
      <w:lvlText w:val="%4."/>
      <w:lvlJc w:val="left"/>
      <w:pPr>
        <w:tabs>
          <w:tab w:val="num" w:pos="2880"/>
        </w:tabs>
        <w:ind w:left="2880" w:hanging="360"/>
      </w:pPr>
    </w:lvl>
    <w:lvl w:ilvl="4" w:tplc="B2FE4642" w:tentative="1">
      <w:start w:val="1"/>
      <w:numFmt w:val="decimal"/>
      <w:lvlText w:val="%5."/>
      <w:lvlJc w:val="left"/>
      <w:pPr>
        <w:tabs>
          <w:tab w:val="num" w:pos="3600"/>
        </w:tabs>
        <w:ind w:left="3600" w:hanging="360"/>
      </w:pPr>
    </w:lvl>
    <w:lvl w:ilvl="5" w:tplc="E4A8B6C2" w:tentative="1">
      <w:start w:val="1"/>
      <w:numFmt w:val="decimal"/>
      <w:lvlText w:val="%6."/>
      <w:lvlJc w:val="left"/>
      <w:pPr>
        <w:tabs>
          <w:tab w:val="num" w:pos="4320"/>
        </w:tabs>
        <w:ind w:left="4320" w:hanging="360"/>
      </w:pPr>
    </w:lvl>
    <w:lvl w:ilvl="6" w:tplc="CC044948" w:tentative="1">
      <w:start w:val="1"/>
      <w:numFmt w:val="decimal"/>
      <w:lvlText w:val="%7."/>
      <w:lvlJc w:val="left"/>
      <w:pPr>
        <w:tabs>
          <w:tab w:val="num" w:pos="5040"/>
        </w:tabs>
        <w:ind w:left="5040" w:hanging="360"/>
      </w:pPr>
    </w:lvl>
    <w:lvl w:ilvl="7" w:tplc="A656B25C" w:tentative="1">
      <w:start w:val="1"/>
      <w:numFmt w:val="decimal"/>
      <w:lvlText w:val="%8."/>
      <w:lvlJc w:val="left"/>
      <w:pPr>
        <w:tabs>
          <w:tab w:val="num" w:pos="5760"/>
        </w:tabs>
        <w:ind w:left="5760" w:hanging="360"/>
      </w:pPr>
    </w:lvl>
    <w:lvl w:ilvl="8" w:tplc="FAECD134" w:tentative="1">
      <w:start w:val="1"/>
      <w:numFmt w:val="decimal"/>
      <w:lvlText w:val="%9."/>
      <w:lvlJc w:val="left"/>
      <w:pPr>
        <w:tabs>
          <w:tab w:val="num" w:pos="6480"/>
        </w:tabs>
        <w:ind w:left="6480" w:hanging="360"/>
      </w:pPr>
    </w:lvl>
  </w:abstractNum>
  <w:abstractNum w:abstractNumId="5" w15:restartNumberingAfterBreak="0">
    <w:nsid w:val="408B55B5"/>
    <w:multiLevelType w:val="hybridMultilevel"/>
    <w:tmpl w:val="A7F4A862"/>
    <w:lvl w:ilvl="0" w:tplc="757E0726">
      <w:start w:val="1"/>
      <w:numFmt w:val="bullet"/>
      <w:pStyle w:val="Body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35205B"/>
    <w:multiLevelType w:val="hybridMultilevel"/>
    <w:tmpl w:val="9E00DA52"/>
    <w:lvl w:ilvl="0" w:tplc="2ABCF64C">
      <w:start w:val="1"/>
      <w:numFmt w:val="bullet"/>
      <w:lvlText w:val=""/>
      <w:lvlJc w:val="left"/>
      <w:pPr>
        <w:tabs>
          <w:tab w:val="num" w:pos="720"/>
        </w:tabs>
        <w:ind w:left="720" w:hanging="360"/>
      </w:pPr>
      <w:rPr>
        <w:rFonts w:ascii="Symbol" w:hAnsi="Symbol" w:hint="default"/>
        <w:color w:val="auto"/>
      </w:rPr>
    </w:lvl>
    <w:lvl w:ilvl="1" w:tplc="E5129486" w:tentative="1">
      <w:start w:val="1"/>
      <w:numFmt w:val="decimal"/>
      <w:lvlText w:val="%2."/>
      <w:lvlJc w:val="left"/>
      <w:pPr>
        <w:tabs>
          <w:tab w:val="num" w:pos="1440"/>
        </w:tabs>
        <w:ind w:left="1440" w:hanging="360"/>
      </w:pPr>
    </w:lvl>
    <w:lvl w:ilvl="2" w:tplc="5CB2961C" w:tentative="1">
      <w:start w:val="1"/>
      <w:numFmt w:val="decimal"/>
      <w:lvlText w:val="%3."/>
      <w:lvlJc w:val="left"/>
      <w:pPr>
        <w:tabs>
          <w:tab w:val="num" w:pos="2160"/>
        </w:tabs>
        <w:ind w:left="2160" w:hanging="360"/>
      </w:pPr>
    </w:lvl>
    <w:lvl w:ilvl="3" w:tplc="522E1FFA" w:tentative="1">
      <w:start w:val="1"/>
      <w:numFmt w:val="decimal"/>
      <w:lvlText w:val="%4."/>
      <w:lvlJc w:val="left"/>
      <w:pPr>
        <w:tabs>
          <w:tab w:val="num" w:pos="2880"/>
        </w:tabs>
        <w:ind w:left="2880" w:hanging="360"/>
      </w:pPr>
    </w:lvl>
    <w:lvl w:ilvl="4" w:tplc="0998517E" w:tentative="1">
      <w:start w:val="1"/>
      <w:numFmt w:val="decimal"/>
      <w:lvlText w:val="%5."/>
      <w:lvlJc w:val="left"/>
      <w:pPr>
        <w:tabs>
          <w:tab w:val="num" w:pos="3600"/>
        </w:tabs>
        <w:ind w:left="3600" w:hanging="360"/>
      </w:pPr>
    </w:lvl>
    <w:lvl w:ilvl="5" w:tplc="C9FC4F38" w:tentative="1">
      <w:start w:val="1"/>
      <w:numFmt w:val="decimal"/>
      <w:lvlText w:val="%6."/>
      <w:lvlJc w:val="left"/>
      <w:pPr>
        <w:tabs>
          <w:tab w:val="num" w:pos="4320"/>
        </w:tabs>
        <w:ind w:left="4320" w:hanging="360"/>
      </w:pPr>
    </w:lvl>
    <w:lvl w:ilvl="6" w:tplc="7EFC0748" w:tentative="1">
      <w:start w:val="1"/>
      <w:numFmt w:val="decimal"/>
      <w:lvlText w:val="%7."/>
      <w:lvlJc w:val="left"/>
      <w:pPr>
        <w:tabs>
          <w:tab w:val="num" w:pos="5040"/>
        </w:tabs>
        <w:ind w:left="5040" w:hanging="360"/>
      </w:pPr>
    </w:lvl>
    <w:lvl w:ilvl="7" w:tplc="9BC2E1A6" w:tentative="1">
      <w:start w:val="1"/>
      <w:numFmt w:val="decimal"/>
      <w:lvlText w:val="%8."/>
      <w:lvlJc w:val="left"/>
      <w:pPr>
        <w:tabs>
          <w:tab w:val="num" w:pos="5760"/>
        </w:tabs>
        <w:ind w:left="5760" w:hanging="360"/>
      </w:pPr>
    </w:lvl>
    <w:lvl w:ilvl="8" w:tplc="2B34CE1C" w:tentative="1">
      <w:start w:val="1"/>
      <w:numFmt w:val="decimal"/>
      <w:lvlText w:val="%9."/>
      <w:lvlJc w:val="left"/>
      <w:pPr>
        <w:tabs>
          <w:tab w:val="num" w:pos="6480"/>
        </w:tabs>
        <w:ind w:left="6480" w:hanging="360"/>
      </w:pPr>
    </w:lvl>
  </w:abstractNum>
  <w:abstractNum w:abstractNumId="7" w15:restartNumberingAfterBreak="0">
    <w:nsid w:val="4DD7019D"/>
    <w:multiLevelType w:val="hybridMultilevel"/>
    <w:tmpl w:val="2BAA7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617E2"/>
    <w:multiLevelType w:val="hybridMultilevel"/>
    <w:tmpl w:val="462A3758"/>
    <w:lvl w:ilvl="0" w:tplc="5EEE346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EA1B35"/>
    <w:multiLevelType w:val="hybridMultilevel"/>
    <w:tmpl w:val="C3DEA01A"/>
    <w:lvl w:ilvl="0" w:tplc="ADA8B22E">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36E5862">
      <w:start w:val="8"/>
      <w:numFmt w:val="bullet"/>
      <w:lvlText w:val="-"/>
      <w:lvlJc w:val="left"/>
      <w:pPr>
        <w:ind w:left="2880" w:hanging="360"/>
      </w:pPr>
      <w:rPr>
        <w:rFonts w:ascii="Arial" w:eastAsia="Times New Roman" w:hAnsi="Arial" w:cs="Aria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6C26DB5"/>
    <w:multiLevelType w:val="hybridMultilevel"/>
    <w:tmpl w:val="0704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998690">
    <w:abstractNumId w:val="5"/>
  </w:num>
  <w:num w:numId="2" w16cid:durableId="266353790">
    <w:abstractNumId w:val="3"/>
  </w:num>
  <w:num w:numId="3" w16cid:durableId="1779174483">
    <w:abstractNumId w:val="2"/>
  </w:num>
  <w:num w:numId="4" w16cid:durableId="1556114159">
    <w:abstractNumId w:val="0"/>
  </w:num>
  <w:num w:numId="5" w16cid:durableId="1901205332">
    <w:abstractNumId w:val="6"/>
  </w:num>
  <w:num w:numId="6" w16cid:durableId="1804035416">
    <w:abstractNumId w:val="4"/>
  </w:num>
  <w:num w:numId="7" w16cid:durableId="1475560844">
    <w:abstractNumId w:val="1"/>
  </w:num>
  <w:num w:numId="8" w16cid:durableId="576210743">
    <w:abstractNumId w:val="9"/>
  </w:num>
  <w:num w:numId="9" w16cid:durableId="1835493194">
    <w:abstractNumId w:val="8"/>
  </w:num>
  <w:num w:numId="10" w16cid:durableId="1453018672">
    <w:abstractNumId w:val="10"/>
  </w:num>
  <w:num w:numId="11" w16cid:durableId="2123062524">
    <w:abstractNumId w:val="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es, Chaunte">
    <w15:presenceInfo w15:providerId="AD" w15:userId="S::chaunte.jones1@dhs.ga.gov::1ab69877-ab7e-4e54-a632-6c4fe2a4f4d2"/>
  </w15:person>
  <w15:person w15:author="Green, Bradly">
    <w15:presenceInfo w15:providerId="AD" w15:userId="S::bradly.green@dhs.ga.gov::8cb909d8-6ad0-4bda-be95-9866bd7bc2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65"/>
    <w:rsid w:val="00000190"/>
    <w:rsid w:val="0000093A"/>
    <w:rsid w:val="0000232A"/>
    <w:rsid w:val="00002A6C"/>
    <w:rsid w:val="00002DA6"/>
    <w:rsid w:val="000036C7"/>
    <w:rsid w:val="00003D0B"/>
    <w:rsid w:val="00004158"/>
    <w:rsid w:val="00004ABD"/>
    <w:rsid w:val="00005368"/>
    <w:rsid w:val="00006274"/>
    <w:rsid w:val="0000657A"/>
    <w:rsid w:val="00006EA6"/>
    <w:rsid w:val="0000712D"/>
    <w:rsid w:val="00007D97"/>
    <w:rsid w:val="000107C1"/>
    <w:rsid w:val="00010CB5"/>
    <w:rsid w:val="00010E13"/>
    <w:rsid w:val="00011692"/>
    <w:rsid w:val="00011F22"/>
    <w:rsid w:val="00011FB6"/>
    <w:rsid w:val="00012D12"/>
    <w:rsid w:val="00014FB1"/>
    <w:rsid w:val="00015859"/>
    <w:rsid w:val="00016151"/>
    <w:rsid w:val="00017041"/>
    <w:rsid w:val="0001709E"/>
    <w:rsid w:val="00017993"/>
    <w:rsid w:val="00017ACC"/>
    <w:rsid w:val="000211B2"/>
    <w:rsid w:val="00021FAF"/>
    <w:rsid w:val="00022FC2"/>
    <w:rsid w:val="00023EDA"/>
    <w:rsid w:val="00023F34"/>
    <w:rsid w:val="00024B4E"/>
    <w:rsid w:val="00024C55"/>
    <w:rsid w:val="000265CF"/>
    <w:rsid w:val="00026B6D"/>
    <w:rsid w:val="00026CEB"/>
    <w:rsid w:val="00026D6F"/>
    <w:rsid w:val="00027D5E"/>
    <w:rsid w:val="000301AA"/>
    <w:rsid w:val="00031773"/>
    <w:rsid w:val="00031B31"/>
    <w:rsid w:val="00033761"/>
    <w:rsid w:val="000337DD"/>
    <w:rsid w:val="00033A78"/>
    <w:rsid w:val="00033FA8"/>
    <w:rsid w:val="000346D8"/>
    <w:rsid w:val="00035849"/>
    <w:rsid w:val="000366DC"/>
    <w:rsid w:val="00037803"/>
    <w:rsid w:val="00037A9E"/>
    <w:rsid w:val="00037F51"/>
    <w:rsid w:val="00041E4B"/>
    <w:rsid w:val="00042028"/>
    <w:rsid w:val="00042A20"/>
    <w:rsid w:val="00042A56"/>
    <w:rsid w:val="00042B05"/>
    <w:rsid w:val="000446D5"/>
    <w:rsid w:val="00044778"/>
    <w:rsid w:val="0004591F"/>
    <w:rsid w:val="00045A96"/>
    <w:rsid w:val="00050DAF"/>
    <w:rsid w:val="0005150E"/>
    <w:rsid w:val="00052D62"/>
    <w:rsid w:val="00054DC7"/>
    <w:rsid w:val="0005597E"/>
    <w:rsid w:val="00056DE7"/>
    <w:rsid w:val="00056EB7"/>
    <w:rsid w:val="00057E83"/>
    <w:rsid w:val="00060CF4"/>
    <w:rsid w:val="00061902"/>
    <w:rsid w:val="00061CF1"/>
    <w:rsid w:val="00061F63"/>
    <w:rsid w:val="00062D5C"/>
    <w:rsid w:val="000632C4"/>
    <w:rsid w:val="00063782"/>
    <w:rsid w:val="000637C8"/>
    <w:rsid w:val="00064871"/>
    <w:rsid w:val="000652EE"/>
    <w:rsid w:val="00065B86"/>
    <w:rsid w:val="0006601D"/>
    <w:rsid w:val="00066955"/>
    <w:rsid w:val="00067D64"/>
    <w:rsid w:val="000709E7"/>
    <w:rsid w:val="00072E9D"/>
    <w:rsid w:val="000737DE"/>
    <w:rsid w:val="000754CE"/>
    <w:rsid w:val="00076669"/>
    <w:rsid w:val="00076AC3"/>
    <w:rsid w:val="00076D30"/>
    <w:rsid w:val="00077EEA"/>
    <w:rsid w:val="000803D9"/>
    <w:rsid w:val="000805EE"/>
    <w:rsid w:val="0008259F"/>
    <w:rsid w:val="000828FF"/>
    <w:rsid w:val="00082AFA"/>
    <w:rsid w:val="00083700"/>
    <w:rsid w:val="0008377C"/>
    <w:rsid w:val="000856AA"/>
    <w:rsid w:val="00086938"/>
    <w:rsid w:val="00090453"/>
    <w:rsid w:val="00090E46"/>
    <w:rsid w:val="0009180E"/>
    <w:rsid w:val="000926CF"/>
    <w:rsid w:val="000937BD"/>
    <w:rsid w:val="0009664D"/>
    <w:rsid w:val="000A008F"/>
    <w:rsid w:val="000A0181"/>
    <w:rsid w:val="000A0D3E"/>
    <w:rsid w:val="000A2A9C"/>
    <w:rsid w:val="000A2C6D"/>
    <w:rsid w:val="000A31AF"/>
    <w:rsid w:val="000A34A4"/>
    <w:rsid w:val="000A372D"/>
    <w:rsid w:val="000A3855"/>
    <w:rsid w:val="000A3EFE"/>
    <w:rsid w:val="000A40E0"/>
    <w:rsid w:val="000A51A2"/>
    <w:rsid w:val="000B096C"/>
    <w:rsid w:val="000B1C38"/>
    <w:rsid w:val="000B39CF"/>
    <w:rsid w:val="000B5BB4"/>
    <w:rsid w:val="000B6A6B"/>
    <w:rsid w:val="000B7895"/>
    <w:rsid w:val="000C2A97"/>
    <w:rsid w:val="000C3617"/>
    <w:rsid w:val="000C54D7"/>
    <w:rsid w:val="000C56C7"/>
    <w:rsid w:val="000C5ABF"/>
    <w:rsid w:val="000C7642"/>
    <w:rsid w:val="000D0046"/>
    <w:rsid w:val="000D0A67"/>
    <w:rsid w:val="000D0ECB"/>
    <w:rsid w:val="000D1127"/>
    <w:rsid w:val="000D1708"/>
    <w:rsid w:val="000D28A6"/>
    <w:rsid w:val="000D3634"/>
    <w:rsid w:val="000D3C73"/>
    <w:rsid w:val="000D3F29"/>
    <w:rsid w:val="000D7139"/>
    <w:rsid w:val="000D747E"/>
    <w:rsid w:val="000E29E9"/>
    <w:rsid w:val="000E2DA8"/>
    <w:rsid w:val="000E3FE7"/>
    <w:rsid w:val="000E403C"/>
    <w:rsid w:val="000E546E"/>
    <w:rsid w:val="000E5C21"/>
    <w:rsid w:val="000E60B6"/>
    <w:rsid w:val="000E65F1"/>
    <w:rsid w:val="000E7C7A"/>
    <w:rsid w:val="000F1E4A"/>
    <w:rsid w:val="000F282D"/>
    <w:rsid w:val="000F36FD"/>
    <w:rsid w:val="000F370B"/>
    <w:rsid w:val="000F3DA6"/>
    <w:rsid w:val="000F41D4"/>
    <w:rsid w:val="000F55CC"/>
    <w:rsid w:val="000F6AF4"/>
    <w:rsid w:val="00100682"/>
    <w:rsid w:val="00100FE0"/>
    <w:rsid w:val="00101202"/>
    <w:rsid w:val="0010160D"/>
    <w:rsid w:val="001016DA"/>
    <w:rsid w:val="0010292D"/>
    <w:rsid w:val="001031A3"/>
    <w:rsid w:val="00104816"/>
    <w:rsid w:val="001053AE"/>
    <w:rsid w:val="00105E94"/>
    <w:rsid w:val="001062DB"/>
    <w:rsid w:val="001062FA"/>
    <w:rsid w:val="001114DE"/>
    <w:rsid w:val="0011251A"/>
    <w:rsid w:val="00113A45"/>
    <w:rsid w:val="00115A73"/>
    <w:rsid w:val="00115DC1"/>
    <w:rsid w:val="001164B2"/>
    <w:rsid w:val="00116833"/>
    <w:rsid w:val="00116A63"/>
    <w:rsid w:val="00116A77"/>
    <w:rsid w:val="00116CB1"/>
    <w:rsid w:val="0011703F"/>
    <w:rsid w:val="00117F5A"/>
    <w:rsid w:val="00120A23"/>
    <w:rsid w:val="00123358"/>
    <w:rsid w:val="00123920"/>
    <w:rsid w:val="00124EF9"/>
    <w:rsid w:val="0012538D"/>
    <w:rsid w:val="00125E7E"/>
    <w:rsid w:val="00130169"/>
    <w:rsid w:val="00130ADF"/>
    <w:rsid w:val="00132C03"/>
    <w:rsid w:val="00133F09"/>
    <w:rsid w:val="001344E8"/>
    <w:rsid w:val="00134CA6"/>
    <w:rsid w:val="00135C85"/>
    <w:rsid w:val="001407A2"/>
    <w:rsid w:val="00141639"/>
    <w:rsid w:val="00141820"/>
    <w:rsid w:val="00141858"/>
    <w:rsid w:val="00141C83"/>
    <w:rsid w:val="00143D32"/>
    <w:rsid w:val="001445A9"/>
    <w:rsid w:val="00145012"/>
    <w:rsid w:val="00145D79"/>
    <w:rsid w:val="00145EA6"/>
    <w:rsid w:val="00147C44"/>
    <w:rsid w:val="00150451"/>
    <w:rsid w:val="00153C36"/>
    <w:rsid w:val="0015569C"/>
    <w:rsid w:val="00155742"/>
    <w:rsid w:val="00156168"/>
    <w:rsid w:val="00156AF8"/>
    <w:rsid w:val="00156C96"/>
    <w:rsid w:val="00157C37"/>
    <w:rsid w:val="00160AE5"/>
    <w:rsid w:val="001638B5"/>
    <w:rsid w:val="00163DED"/>
    <w:rsid w:val="0016571B"/>
    <w:rsid w:val="00165910"/>
    <w:rsid w:val="001669F6"/>
    <w:rsid w:val="0016777A"/>
    <w:rsid w:val="00170872"/>
    <w:rsid w:val="001713AD"/>
    <w:rsid w:val="0017140D"/>
    <w:rsid w:val="001719D3"/>
    <w:rsid w:val="001726A4"/>
    <w:rsid w:val="00174A24"/>
    <w:rsid w:val="00174BA7"/>
    <w:rsid w:val="00175194"/>
    <w:rsid w:val="00175681"/>
    <w:rsid w:val="00182292"/>
    <w:rsid w:val="001826F4"/>
    <w:rsid w:val="001830F4"/>
    <w:rsid w:val="00183792"/>
    <w:rsid w:val="0018545E"/>
    <w:rsid w:val="00186D01"/>
    <w:rsid w:val="001915A9"/>
    <w:rsid w:val="0019241C"/>
    <w:rsid w:val="00192A13"/>
    <w:rsid w:val="00196F9E"/>
    <w:rsid w:val="001A0385"/>
    <w:rsid w:val="001A085B"/>
    <w:rsid w:val="001A2ACC"/>
    <w:rsid w:val="001A2BA3"/>
    <w:rsid w:val="001A34F1"/>
    <w:rsid w:val="001A429B"/>
    <w:rsid w:val="001A4672"/>
    <w:rsid w:val="001A4733"/>
    <w:rsid w:val="001A5B28"/>
    <w:rsid w:val="001A65AA"/>
    <w:rsid w:val="001A6B6E"/>
    <w:rsid w:val="001A6E8B"/>
    <w:rsid w:val="001A7467"/>
    <w:rsid w:val="001A7534"/>
    <w:rsid w:val="001A75CF"/>
    <w:rsid w:val="001A762C"/>
    <w:rsid w:val="001A7910"/>
    <w:rsid w:val="001A7C27"/>
    <w:rsid w:val="001B0F5B"/>
    <w:rsid w:val="001B1782"/>
    <w:rsid w:val="001B2203"/>
    <w:rsid w:val="001B339A"/>
    <w:rsid w:val="001B4446"/>
    <w:rsid w:val="001B54E7"/>
    <w:rsid w:val="001B66F4"/>
    <w:rsid w:val="001B7351"/>
    <w:rsid w:val="001C1103"/>
    <w:rsid w:val="001C19A8"/>
    <w:rsid w:val="001C2552"/>
    <w:rsid w:val="001C3172"/>
    <w:rsid w:val="001C337E"/>
    <w:rsid w:val="001C5811"/>
    <w:rsid w:val="001C5C12"/>
    <w:rsid w:val="001C6673"/>
    <w:rsid w:val="001C764C"/>
    <w:rsid w:val="001C79BE"/>
    <w:rsid w:val="001D0CD3"/>
    <w:rsid w:val="001D0D5A"/>
    <w:rsid w:val="001D121E"/>
    <w:rsid w:val="001D1620"/>
    <w:rsid w:val="001D16BD"/>
    <w:rsid w:val="001D1A9F"/>
    <w:rsid w:val="001D1C17"/>
    <w:rsid w:val="001D25A9"/>
    <w:rsid w:val="001D2995"/>
    <w:rsid w:val="001D2D76"/>
    <w:rsid w:val="001D2ECF"/>
    <w:rsid w:val="001D3FE8"/>
    <w:rsid w:val="001D5292"/>
    <w:rsid w:val="001D554B"/>
    <w:rsid w:val="001D673D"/>
    <w:rsid w:val="001D6A91"/>
    <w:rsid w:val="001D6B22"/>
    <w:rsid w:val="001D6E87"/>
    <w:rsid w:val="001D7788"/>
    <w:rsid w:val="001D7BC8"/>
    <w:rsid w:val="001E15F0"/>
    <w:rsid w:val="001E1746"/>
    <w:rsid w:val="001E2073"/>
    <w:rsid w:val="001E321E"/>
    <w:rsid w:val="001E39DF"/>
    <w:rsid w:val="001E3A88"/>
    <w:rsid w:val="001E3AEE"/>
    <w:rsid w:val="001E3F10"/>
    <w:rsid w:val="001E4344"/>
    <w:rsid w:val="001E469C"/>
    <w:rsid w:val="001E4757"/>
    <w:rsid w:val="001E5726"/>
    <w:rsid w:val="001E7330"/>
    <w:rsid w:val="001E747B"/>
    <w:rsid w:val="001F1774"/>
    <w:rsid w:val="001F3B29"/>
    <w:rsid w:val="001F446D"/>
    <w:rsid w:val="001F7489"/>
    <w:rsid w:val="001F7551"/>
    <w:rsid w:val="00200840"/>
    <w:rsid w:val="0020092B"/>
    <w:rsid w:val="002010DA"/>
    <w:rsid w:val="002019EF"/>
    <w:rsid w:val="002020E6"/>
    <w:rsid w:val="0020220B"/>
    <w:rsid w:val="00202CEA"/>
    <w:rsid w:val="0020392C"/>
    <w:rsid w:val="00204480"/>
    <w:rsid w:val="002058CB"/>
    <w:rsid w:val="00206286"/>
    <w:rsid w:val="002065B1"/>
    <w:rsid w:val="00206CA4"/>
    <w:rsid w:val="00207569"/>
    <w:rsid w:val="0021046D"/>
    <w:rsid w:val="00210C52"/>
    <w:rsid w:val="002112C0"/>
    <w:rsid w:val="002114FE"/>
    <w:rsid w:val="00211511"/>
    <w:rsid w:val="0021161D"/>
    <w:rsid w:val="00212594"/>
    <w:rsid w:val="00212D17"/>
    <w:rsid w:val="002133B5"/>
    <w:rsid w:val="0021378C"/>
    <w:rsid w:val="00213ED2"/>
    <w:rsid w:val="002147EF"/>
    <w:rsid w:val="00215111"/>
    <w:rsid w:val="002160EA"/>
    <w:rsid w:val="00216C07"/>
    <w:rsid w:val="00217703"/>
    <w:rsid w:val="00217CD3"/>
    <w:rsid w:val="002210C7"/>
    <w:rsid w:val="002219D4"/>
    <w:rsid w:val="00222C77"/>
    <w:rsid w:val="00222D92"/>
    <w:rsid w:val="0022364E"/>
    <w:rsid w:val="002237B0"/>
    <w:rsid w:val="002240BC"/>
    <w:rsid w:val="00224113"/>
    <w:rsid w:val="00224692"/>
    <w:rsid w:val="00224C45"/>
    <w:rsid w:val="00226B2A"/>
    <w:rsid w:val="00226F70"/>
    <w:rsid w:val="00231A3F"/>
    <w:rsid w:val="002321B2"/>
    <w:rsid w:val="00232CD3"/>
    <w:rsid w:val="00232DC3"/>
    <w:rsid w:val="00233DB1"/>
    <w:rsid w:val="00233FCE"/>
    <w:rsid w:val="00234281"/>
    <w:rsid w:val="00234E3D"/>
    <w:rsid w:val="00235C29"/>
    <w:rsid w:val="00237308"/>
    <w:rsid w:val="00237FB2"/>
    <w:rsid w:val="00240C3F"/>
    <w:rsid w:val="00240CAA"/>
    <w:rsid w:val="00240E82"/>
    <w:rsid w:val="00241270"/>
    <w:rsid w:val="002429A8"/>
    <w:rsid w:val="00242FE2"/>
    <w:rsid w:val="0024572A"/>
    <w:rsid w:val="00245EC1"/>
    <w:rsid w:val="00246350"/>
    <w:rsid w:val="00247914"/>
    <w:rsid w:val="0025012F"/>
    <w:rsid w:val="002507C5"/>
    <w:rsid w:val="002507CC"/>
    <w:rsid w:val="002511A1"/>
    <w:rsid w:val="00251E1A"/>
    <w:rsid w:val="00252615"/>
    <w:rsid w:val="0025274F"/>
    <w:rsid w:val="002535A8"/>
    <w:rsid w:val="00253639"/>
    <w:rsid w:val="002541A2"/>
    <w:rsid w:val="002544E0"/>
    <w:rsid w:val="00254839"/>
    <w:rsid w:val="00254A11"/>
    <w:rsid w:val="0025521A"/>
    <w:rsid w:val="00255530"/>
    <w:rsid w:val="00255AFC"/>
    <w:rsid w:val="00256004"/>
    <w:rsid w:val="00256955"/>
    <w:rsid w:val="002619BF"/>
    <w:rsid w:val="00262045"/>
    <w:rsid w:val="00262805"/>
    <w:rsid w:val="00262BB0"/>
    <w:rsid w:val="00262C7F"/>
    <w:rsid w:val="00263251"/>
    <w:rsid w:val="00263848"/>
    <w:rsid w:val="0026422C"/>
    <w:rsid w:val="0026654C"/>
    <w:rsid w:val="002676C1"/>
    <w:rsid w:val="002706E7"/>
    <w:rsid w:val="0027454D"/>
    <w:rsid w:val="00274C51"/>
    <w:rsid w:val="00275CF8"/>
    <w:rsid w:val="00276616"/>
    <w:rsid w:val="0027699C"/>
    <w:rsid w:val="00276A9C"/>
    <w:rsid w:val="0027774A"/>
    <w:rsid w:val="00280800"/>
    <w:rsid w:val="002836A5"/>
    <w:rsid w:val="00283867"/>
    <w:rsid w:val="002845C6"/>
    <w:rsid w:val="00286979"/>
    <w:rsid w:val="002875FA"/>
    <w:rsid w:val="002939C5"/>
    <w:rsid w:val="002948D6"/>
    <w:rsid w:val="00295481"/>
    <w:rsid w:val="00295981"/>
    <w:rsid w:val="00296323"/>
    <w:rsid w:val="0029639E"/>
    <w:rsid w:val="002977B4"/>
    <w:rsid w:val="002979FE"/>
    <w:rsid w:val="002A059C"/>
    <w:rsid w:val="002A36D8"/>
    <w:rsid w:val="002A3F12"/>
    <w:rsid w:val="002A4FC2"/>
    <w:rsid w:val="002B15E9"/>
    <w:rsid w:val="002B182A"/>
    <w:rsid w:val="002B2F2B"/>
    <w:rsid w:val="002B3077"/>
    <w:rsid w:val="002B673C"/>
    <w:rsid w:val="002B6EA2"/>
    <w:rsid w:val="002C0F37"/>
    <w:rsid w:val="002C1702"/>
    <w:rsid w:val="002C1C81"/>
    <w:rsid w:val="002C34B3"/>
    <w:rsid w:val="002C3B4C"/>
    <w:rsid w:val="002C3C90"/>
    <w:rsid w:val="002C4ADA"/>
    <w:rsid w:val="002C4BDB"/>
    <w:rsid w:val="002C5B5A"/>
    <w:rsid w:val="002C64E1"/>
    <w:rsid w:val="002C7EF5"/>
    <w:rsid w:val="002D05E9"/>
    <w:rsid w:val="002D0E34"/>
    <w:rsid w:val="002D1629"/>
    <w:rsid w:val="002D2C0A"/>
    <w:rsid w:val="002D2DCB"/>
    <w:rsid w:val="002D38F5"/>
    <w:rsid w:val="002D4CD1"/>
    <w:rsid w:val="002D52CF"/>
    <w:rsid w:val="002D5691"/>
    <w:rsid w:val="002D5B4A"/>
    <w:rsid w:val="002D6913"/>
    <w:rsid w:val="002D74DF"/>
    <w:rsid w:val="002D76EE"/>
    <w:rsid w:val="002D7F50"/>
    <w:rsid w:val="002E10E1"/>
    <w:rsid w:val="002E1CD5"/>
    <w:rsid w:val="002E3687"/>
    <w:rsid w:val="002E3EB5"/>
    <w:rsid w:val="002E3FF3"/>
    <w:rsid w:val="002E44F4"/>
    <w:rsid w:val="002E485D"/>
    <w:rsid w:val="002E5121"/>
    <w:rsid w:val="002E5698"/>
    <w:rsid w:val="002E68F8"/>
    <w:rsid w:val="002E6C24"/>
    <w:rsid w:val="002E7A97"/>
    <w:rsid w:val="002F0399"/>
    <w:rsid w:val="002F25AE"/>
    <w:rsid w:val="002F3340"/>
    <w:rsid w:val="002F3E92"/>
    <w:rsid w:val="002F3F3B"/>
    <w:rsid w:val="002F58B5"/>
    <w:rsid w:val="002F600A"/>
    <w:rsid w:val="002F6F7F"/>
    <w:rsid w:val="003001CA"/>
    <w:rsid w:val="003005DA"/>
    <w:rsid w:val="003006D9"/>
    <w:rsid w:val="0030139C"/>
    <w:rsid w:val="003038B7"/>
    <w:rsid w:val="00303983"/>
    <w:rsid w:val="0030480A"/>
    <w:rsid w:val="00304B11"/>
    <w:rsid w:val="00305C09"/>
    <w:rsid w:val="00306517"/>
    <w:rsid w:val="00310890"/>
    <w:rsid w:val="00311132"/>
    <w:rsid w:val="0031255B"/>
    <w:rsid w:val="0031280B"/>
    <w:rsid w:val="00312EC4"/>
    <w:rsid w:val="003134D8"/>
    <w:rsid w:val="003139BB"/>
    <w:rsid w:val="00313B48"/>
    <w:rsid w:val="00314203"/>
    <w:rsid w:val="00314631"/>
    <w:rsid w:val="00314ED2"/>
    <w:rsid w:val="003160A0"/>
    <w:rsid w:val="003163D8"/>
    <w:rsid w:val="00316835"/>
    <w:rsid w:val="0032033D"/>
    <w:rsid w:val="00320751"/>
    <w:rsid w:val="003213E8"/>
    <w:rsid w:val="00321FB1"/>
    <w:rsid w:val="003238F5"/>
    <w:rsid w:val="00323A4B"/>
    <w:rsid w:val="00325A71"/>
    <w:rsid w:val="00327469"/>
    <w:rsid w:val="00330246"/>
    <w:rsid w:val="00330456"/>
    <w:rsid w:val="0033087D"/>
    <w:rsid w:val="0033272B"/>
    <w:rsid w:val="003336DA"/>
    <w:rsid w:val="00334032"/>
    <w:rsid w:val="0033458A"/>
    <w:rsid w:val="00334AC5"/>
    <w:rsid w:val="00334E6B"/>
    <w:rsid w:val="0033774D"/>
    <w:rsid w:val="00341DCC"/>
    <w:rsid w:val="00343A4D"/>
    <w:rsid w:val="00344907"/>
    <w:rsid w:val="0034593C"/>
    <w:rsid w:val="00346F81"/>
    <w:rsid w:val="00347460"/>
    <w:rsid w:val="00350EE2"/>
    <w:rsid w:val="003513B6"/>
    <w:rsid w:val="003518A8"/>
    <w:rsid w:val="00351A2C"/>
    <w:rsid w:val="00351F4C"/>
    <w:rsid w:val="00353305"/>
    <w:rsid w:val="003557E2"/>
    <w:rsid w:val="00355E18"/>
    <w:rsid w:val="00356E9C"/>
    <w:rsid w:val="003600C8"/>
    <w:rsid w:val="003607F4"/>
    <w:rsid w:val="00360BEA"/>
    <w:rsid w:val="00361490"/>
    <w:rsid w:val="00361EC2"/>
    <w:rsid w:val="003621C1"/>
    <w:rsid w:val="00362E70"/>
    <w:rsid w:val="0036459A"/>
    <w:rsid w:val="00364C85"/>
    <w:rsid w:val="00365039"/>
    <w:rsid w:val="00366A87"/>
    <w:rsid w:val="003679B0"/>
    <w:rsid w:val="003679E1"/>
    <w:rsid w:val="00372F78"/>
    <w:rsid w:val="003739D7"/>
    <w:rsid w:val="00374D06"/>
    <w:rsid w:val="00374D14"/>
    <w:rsid w:val="00375328"/>
    <w:rsid w:val="00375F09"/>
    <w:rsid w:val="003762CA"/>
    <w:rsid w:val="0037707D"/>
    <w:rsid w:val="00377700"/>
    <w:rsid w:val="00377F07"/>
    <w:rsid w:val="00381AE5"/>
    <w:rsid w:val="003826DB"/>
    <w:rsid w:val="00382A83"/>
    <w:rsid w:val="00382DB3"/>
    <w:rsid w:val="00384146"/>
    <w:rsid w:val="00384574"/>
    <w:rsid w:val="00384F07"/>
    <w:rsid w:val="00386106"/>
    <w:rsid w:val="00386E3E"/>
    <w:rsid w:val="0038763F"/>
    <w:rsid w:val="0038781B"/>
    <w:rsid w:val="003909C5"/>
    <w:rsid w:val="00391220"/>
    <w:rsid w:val="003913B7"/>
    <w:rsid w:val="00391732"/>
    <w:rsid w:val="00392A4B"/>
    <w:rsid w:val="003930DA"/>
    <w:rsid w:val="0039311B"/>
    <w:rsid w:val="00393130"/>
    <w:rsid w:val="00393439"/>
    <w:rsid w:val="00395543"/>
    <w:rsid w:val="003958C7"/>
    <w:rsid w:val="00396416"/>
    <w:rsid w:val="0039693E"/>
    <w:rsid w:val="00397F04"/>
    <w:rsid w:val="003A18A7"/>
    <w:rsid w:val="003A2AAE"/>
    <w:rsid w:val="003A4345"/>
    <w:rsid w:val="003A6B67"/>
    <w:rsid w:val="003A7179"/>
    <w:rsid w:val="003A76D0"/>
    <w:rsid w:val="003B0895"/>
    <w:rsid w:val="003B22D2"/>
    <w:rsid w:val="003B29EE"/>
    <w:rsid w:val="003B310F"/>
    <w:rsid w:val="003B3614"/>
    <w:rsid w:val="003B4A8D"/>
    <w:rsid w:val="003B4AA9"/>
    <w:rsid w:val="003B4F16"/>
    <w:rsid w:val="003B55AC"/>
    <w:rsid w:val="003B5BDF"/>
    <w:rsid w:val="003B5EF9"/>
    <w:rsid w:val="003B6CDC"/>
    <w:rsid w:val="003B7910"/>
    <w:rsid w:val="003C2E4C"/>
    <w:rsid w:val="003C4150"/>
    <w:rsid w:val="003C565A"/>
    <w:rsid w:val="003C5E96"/>
    <w:rsid w:val="003C5FAC"/>
    <w:rsid w:val="003C61FD"/>
    <w:rsid w:val="003D0FC7"/>
    <w:rsid w:val="003D1219"/>
    <w:rsid w:val="003D1308"/>
    <w:rsid w:val="003D16E5"/>
    <w:rsid w:val="003D4A0D"/>
    <w:rsid w:val="003D5B82"/>
    <w:rsid w:val="003D5FF4"/>
    <w:rsid w:val="003D707A"/>
    <w:rsid w:val="003E0214"/>
    <w:rsid w:val="003E0292"/>
    <w:rsid w:val="003E06EA"/>
    <w:rsid w:val="003E1018"/>
    <w:rsid w:val="003E182C"/>
    <w:rsid w:val="003E18DE"/>
    <w:rsid w:val="003E3F33"/>
    <w:rsid w:val="003E4B77"/>
    <w:rsid w:val="003E5486"/>
    <w:rsid w:val="003E575A"/>
    <w:rsid w:val="003E6671"/>
    <w:rsid w:val="003E6B68"/>
    <w:rsid w:val="003E70F2"/>
    <w:rsid w:val="003E717D"/>
    <w:rsid w:val="003E75B1"/>
    <w:rsid w:val="003F2980"/>
    <w:rsid w:val="003F2D27"/>
    <w:rsid w:val="003F4195"/>
    <w:rsid w:val="003F455E"/>
    <w:rsid w:val="003F4C51"/>
    <w:rsid w:val="003F7B8B"/>
    <w:rsid w:val="0040070D"/>
    <w:rsid w:val="00400F7E"/>
    <w:rsid w:val="00400F9A"/>
    <w:rsid w:val="0040136D"/>
    <w:rsid w:val="00402092"/>
    <w:rsid w:val="00404AA5"/>
    <w:rsid w:val="00404C35"/>
    <w:rsid w:val="00404DBC"/>
    <w:rsid w:val="00406316"/>
    <w:rsid w:val="00406BA7"/>
    <w:rsid w:val="00406BF9"/>
    <w:rsid w:val="004119C8"/>
    <w:rsid w:val="004121EB"/>
    <w:rsid w:val="00412E02"/>
    <w:rsid w:val="00415E2B"/>
    <w:rsid w:val="00416AC4"/>
    <w:rsid w:val="00417203"/>
    <w:rsid w:val="00417B84"/>
    <w:rsid w:val="00420789"/>
    <w:rsid w:val="00422BB4"/>
    <w:rsid w:val="00423506"/>
    <w:rsid w:val="00425B94"/>
    <w:rsid w:val="00426AA1"/>
    <w:rsid w:val="00426D22"/>
    <w:rsid w:val="0043030A"/>
    <w:rsid w:val="00430D4B"/>
    <w:rsid w:val="004310CB"/>
    <w:rsid w:val="004311B6"/>
    <w:rsid w:val="00434425"/>
    <w:rsid w:val="004350D0"/>
    <w:rsid w:val="004359D1"/>
    <w:rsid w:val="00435A00"/>
    <w:rsid w:val="00437548"/>
    <w:rsid w:val="00437750"/>
    <w:rsid w:val="00437947"/>
    <w:rsid w:val="00437C5F"/>
    <w:rsid w:val="004402ED"/>
    <w:rsid w:val="00440479"/>
    <w:rsid w:val="0044069E"/>
    <w:rsid w:val="00440EC3"/>
    <w:rsid w:val="00441295"/>
    <w:rsid w:val="00441BC8"/>
    <w:rsid w:val="00441FA2"/>
    <w:rsid w:val="0044311A"/>
    <w:rsid w:val="00443414"/>
    <w:rsid w:val="00444DF9"/>
    <w:rsid w:val="004453D3"/>
    <w:rsid w:val="00445709"/>
    <w:rsid w:val="00445963"/>
    <w:rsid w:val="00446127"/>
    <w:rsid w:val="00447965"/>
    <w:rsid w:val="00447ED1"/>
    <w:rsid w:val="0045054D"/>
    <w:rsid w:val="00451233"/>
    <w:rsid w:val="00454F2B"/>
    <w:rsid w:val="0045598C"/>
    <w:rsid w:val="00456219"/>
    <w:rsid w:val="00460F9A"/>
    <w:rsid w:val="00461D77"/>
    <w:rsid w:val="00462650"/>
    <w:rsid w:val="004629ED"/>
    <w:rsid w:val="00462DBE"/>
    <w:rsid w:val="00462FD4"/>
    <w:rsid w:val="004639A7"/>
    <w:rsid w:val="00465B21"/>
    <w:rsid w:val="00466254"/>
    <w:rsid w:val="004678A7"/>
    <w:rsid w:val="00470ADD"/>
    <w:rsid w:val="0047219E"/>
    <w:rsid w:val="00472396"/>
    <w:rsid w:val="004728FB"/>
    <w:rsid w:val="004739C7"/>
    <w:rsid w:val="00474A70"/>
    <w:rsid w:val="004750FD"/>
    <w:rsid w:val="00477453"/>
    <w:rsid w:val="00477CFE"/>
    <w:rsid w:val="00480E7B"/>
    <w:rsid w:val="0048139F"/>
    <w:rsid w:val="0048163E"/>
    <w:rsid w:val="0048211A"/>
    <w:rsid w:val="00484014"/>
    <w:rsid w:val="0048410B"/>
    <w:rsid w:val="00484377"/>
    <w:rsid w:val="004846AE"/>
    <w:rsid w:val="0048512D"/>
    <w:rsid w:val="004852AF"/>
    <w:rsid w:val="00485476"/>
    <w:rsid w:val="004872A8"/>
    <w:rsid w:val="004877A8"/>
    <w:rsid w:val="00490B4C"/>
    <w:rsid w:val="00491A16"/>
    <w:rsid w:val="00492B9E"/>
    <w:rsid w:val="00492F76"/>
    <w:rsid w:val="00494C1D"/>
    <w:rsid w:val="00494D20"/>
    <w:rsid w:val="00494F6A"/>
    <w:rsid w:val="00496CA1"/>
    <w:rsid w:val="004A0699"/>
    <w:rsid w:val="004A1055"/>
    <w:rsid w:val="004A10F0"/>
    <w:rsid w:val="004A18BE"/>
    <w:rsid w:val="004A31A0"/>
    <w:rsid w:val="004A4988"/>
    <w:rsid w:val="004A588D"/>
    <w:rsid w:val="004A5DDF"/>
    <w:rsid w:val="004A6FA8"/>
    <w:rsid w:val="004B04DB"/>
    <w:rsid w:val="004B0CE5"/>
    <w:rsid w:val="004B0CF7"/>
    <w:rsid w:val="004B0E71"/>
    <w:rsid w:val="004B0EE2"/>
    <w:rsid w:val="004B1423"/>
    <w:rsid w:val="004B210E"/>
    <w:rsid w:val="004B2BDC"/>
    <w:rsid w:val="004B3E4D"/>
    <w:rsid w:val="004B657F"/>
    <w:rsid w:val="004B712E"/>
    <w:rsid w:val="004B74A9"/>
    <w:rsid w:val="004C0123"/>
    <w:rsid w:val="004C2B59"/>
    <w:rsid w:val="004C2EB5"/>
    <w:rsid w:val="004C42A3"/>
    <w:rsid w:val="004C4405"/>
    <w:rsid w:val="004C49B6"/>
    <w:rsid w:val="004C66D6"/>
    <w:rsid w:val="004C6B13"/>
    <w:rsid w:val="004C7653"/>
    <w:rsid w:val="004C78D7"/>
    <w:rsid w:val="004C796D"/>
    <w:rsid w:val="004C7D69"/>
    <w:rsid w:val="004D104C"/>
    <w:rsid w:val="004D1C2B"/>
    <w:rsid w:val="004D34E3"/>
    <w:rsid w:val="004D3D8F"/>
    <w:rsid w:val="004D3DA3"/>
    <w:rsid w:val="004D3E7F"/>
    <w:rsid w:val="004D3EB2"/>
    <w:rsid w:val="004D56F3"/>
    <w:rsid w:val="004D57FC"/>
    <w:rsid w:val="004D598B"/>
    <w:rsid w:val="004D5AA7"/>
    <w:rsid w:val="004D5FD6"/>
    <w:rsid w:val="004D60E0"/>
    <w:rsid w:val="004D6C13"/>
    <w:rsid w:val="004D6CD7"/>
    <w:rsid w:val="004E0041"/>
    <w:rsid w:val="004E0DFA"/>
    <w:rsid w:val="004E2376"/>
    <w:rsid w:val="004E2E40"/>
    <w:rsid w:val="004E3882"/>
    <w:rsid w:val="004E5384"/>
    <w:rsid w:val="004E6BA3"/>
    <w:rsid w:val="004E6C55"/>
    <w:rsid w:val="004F08D2"/>
    <w:rsid w:val="004F15A7"/>
    <w:rsid w:val="004F1DBB"/>
    <w:rsid w:val="004F23DF"/>
    <w:rsid w:val="004F33E7"/>
    <w:rsid w:val="004F3E25"/>
    <w:rsid w:val="004F4529"/>
    <w:rsid w:val="004F76F6"/>
    <w:rsid w:val="00500288"/>
    <w:rsid w:val="00500676"/>
    <w:rsid w:val="00500CA4"/>
    <w:rsid w:val="00502037"/>
    <w:rsid w:val="005032D9"/>
    <w:rsid w:val="005036A2"/>
    <w:rsid w:val="00505206"/>
    <w:rsid w:val="005064B3"/>
    <w:rsid w:val="00506D0C"/>
    <w:rsid w:val="0050791B"/>
    <w:rsid w:val="00510FEA"/>
    <w:rsid w:val="00511D95"/>
    <w:rsid w:val="00512A65"/>
    <w:rsid w:val="00513CE8"/>
    <w:rsid w:val="00514D63"/>
    <w:rsid w:val="0051582C"/>
    <w:rsid w:val="00515BDF"/>
    <w:rsid w:val="00516545"/>
    <w:rsid w:val="005205E7"/>
    <w:rsid w:val="0052065A"/>
    <w:rsid w:val="005209A5"/>
    <w:rsid w:val="00521EBC"/>
    <w:rsid w:val="00522148"/>
    <w:rsid w:val="00522BCB"/>
    <w:rsid w:val="005232E3"/>
    <w:rsid w:val="0052355F"/>
    <w:rsid w:val="00523692"/>
    <w:rsid w:val="00523856"/>
    <w:rsid w:val="005247DB"/>
    <w:rsid w:val="00525508"/>
    <w:rsid w:val="00526D70"/>
    <w:rsid w:val="005300A6"/>
    <w:rsid w:val="00530218"/>
    <w:rsid w:val="00530C5F"/>
    <w:rsid w:val="00530CF2"/>
    <w:rsid w:val="005320AD"/>
    <w:rsid w:val="005336E4"/>
    <w:rsid w:val="00534931"/>
    <w:rsid w:val="00534C59"/>
    <w:rsid w:val="005354DC"/>
    <w:rsid w:val="005356F1"/>
    <w:rsid w:val="00535C53"/>
    <w:rsid w:val="00537B53"/>
    <w:rsid w:val="00543DDE"/>
    <w:rsid w:val="00544271"/>
    <w:rsid w:val="00544B83"/>
    <w:rsid w:val="00545690"/>
    <w:rsid w:val="005461BE"/>
    <w:rsid w:val="00550496"/>
    <w:rsid w:val="005540C0"/>
    <w:rsid w:val="00554782"/>
    <w:rsid w:val="005550DE"/>
    <w:rsid w:val="005572B2"/>
    <w:rsid w:val="00557528"/>
    <w:rsid w:val="00557A98"/>
    <w:rsid w:val="00560980"/>
    <w:rsid w:val="005614EF"/>
    <w:rsid w:val="00563FEE"/>
    <w:rsid w:val="00564E39"/>
    <w:rsid w:val="0056560F"/>
    <w:rsid w:val="00565C97"/>
    <w:rsid w:val="0056648C"/>
    <w:rsid w:val="00570CFC"/>
    <w:rsid w:val="0057224E"/>
    <w:rsid w:val="00572C9C"/>
    <w:rsid w:val="0057393D"/>
    <w:rsid w:val="00573FC0"/>
    <w:rsid w:val="005746D5"/>
    <w:rsid w:val="00574A97"/>
    <w:rsid w:val="00575874"/>
    <w:rsid w:val="00576718"/>
    <w:rsid w:val="00576D68"/>
    <w:rsid w:val="005804A8"/>
    <w:rsid w:val="00581C81"/>
    <w:rsid w:val="005828E1"/>
    <w:rsid w:val="00584AAB"/>
    <w:rsid w:val="00584BB3"/>
    <w:rsid w:val="0058616A"/>
    <w:rsid w:val="005864F3"/>
    <w:rsid w:val="00586AFA"/>
    <w:rsid w:val="00591248"/>
    <w:rsid w:val="00592F98"/>
    <w:rsid w:val="00593604"/>
    <w:rsid w:val="0059453E"/>
    <w:rsid w:val="005949A1"/>
    <w:rsid w:val="005951BC"/>
    <w:rsid w:val="0059522F"/>
    <w:rsid w:val="00595CCF"/>
    <w:rsid w:val="00595D76"/>
    <w:rsid w:val="0059603B"/>
    <w:rsid w:val="00596F73"/>
    <w:rsid w:val="00597729"/>
    <w:rsid w:val="005A010F"/>
    <w:rsid w:val="005A0409"/>
    <w:rsid w:val="005A0614"/>
    <w:rsid w:val="005A0E01"/>
    <w:rsid w:val="005A0E6C"/>
    <w:rsid w:val="005A136F"/>
    <w:rsid w:val="005A13E5"/>
    <w:rsid w:val="005A2467"/>
    <w:rsid w:val="005A273D"/>
    <w:rsid w:val="005A370B"/>
    <w:rsid w:val="005A39A4"/>
    <w:rsid w:val="005A3FBA"/>
    <w:rsid w:val="005A4E98"/>
    <w:rsid w:val="005A5243"/>
    <w:rsid w:val="005A6131"/>
    <w:rsid w:val="005A6573"/>
    <w:rsid w:val="005B02FA"/>
    <w:rsid w:val="005B0E23"/>
    <w:rsid w:val="005B13D6"/>
    <w:rsid w:val="005B24E3"/>
    <w:rsid w:val="005B2AEA"/>
    <w:rsid w:val="005B334F"/>
    <w:rsid w:val="005B4E9B"/>
    <w:rsid w:val="005B6995"/>
    <w:rsid w:val="005B6E52"/>
    <w:rsid w:val="005B779B"/>
    <w:rsid w:val="005B783C"/>
    <w:rsid w:val="005C06B6"/>
    <w:rsid w:val="005C3589"/>
    <w:rsid w:val="005C3734"/>
    <w:rsid w:val="005C4567"/>
    <w:rsid w:val="005C48D9"/>
    <w:rsid w:val="005C48F2"/>
    <w:rsid w:val="005C5A7C"/>
    <w:rsid w:val="005C5AC5"/>
    <w:rsid w:val="005C5FDC"/>
    <w:rsid w:val="005C64BC"/>
    <w:rsid w:val="005C68AA"/>
    <w:rsid w:val="005C6DBC"/>
    <w:rsid w:val="005C7507"/>
    <w:rsid w:val="005D31B4"/>
    <w:rsid w:val="005D410B"/>
    <w:rsid w:val="005D682B"/>
    <w:rsid w:val="005D6BF8"/>
    <w:rsid w:val="005D7F9A"/>
    <w:rsid w:val="005E072F"/>
    <w:rsid w:val="005E092C"/>
    <w:rsid w:val="005E0C8F"/>
    <w:rsid w:val="005E2848"/>
    <w:rsid w:val="005E3B6B"/>
    <w:rsid w:val="005E445A"/>
    <w:rsid w:val="005E47F9"/>
    <w:rsid w:val="005E5BD0"/>
    <w:rsid w:val="005E6E50"/>
    <w:rsid w:val="005E713F"/>
    <w:rsid w:val="005F0253"/>
    <w:rsid w:val="005F1DFE"/>
    <w:rsid w:val="005F2162"/>
    <w:rsid w:val="005F25C9"/>
    <w:rsid w:val="005F4482"/>
    <w:rsid w:val="005F7C99"/>
    <w:rsid w:val="00601637"/>
    <w:rsid w:val="006018FA"/>
    <w:rsid w:val="00602086"/>
    <w:rsid w:val="006022D7"/>
    <w:rsid w:val="00603529"/>
    <w:rsid w:val="006041F6"/>
    <w:rsid w:val="0060523E"/>
    <w:rsid w:val="00606913"/>
    <w:rsid w:val="00606E37"/>
    <w:rsid w:val="00610B47"/>
    <w:rsid w:val="00611991"/>
    <w:rsid w:val="00611BC9"/>
    <w:rsid w:val="0061333D"/>
    <w:rsid w:val="00614173"/>
    <w:rsid w:val="006154AB"/>
    <w:rsid w:val="006164F5"/>
    <w:rsid w:val="00616780"/>
    <w:rsid w:val="006178A8"/>
    <w:rsid w:val="00620113"/>
    <w:rsid w:val="00620196"/>
    <w:rsid w:val="00620E44"/>
    <w:rsid w:val="00624244"/>
    <w:rsid w:val="00626165"/>
    <w:rsid w:val="00626785"/>
    <w:rsid w:val="0062711F"/>
    <w:rsid w:val="0062746D"/>
    <w:rsid w:val="00627630"/>
    <w:rsid w:val="00627EFB"/>
    <w:rsid w:val="00630379"/>
    <w:rsid w:val="006305EE"/>
    <w:rsid w:val="0063167B"/>
    <w:rsid w:val="00635CA4"/>
    <w:rsid w:val="00637623"/>
    <w:rsid w:val="00640451"/>
    <w:rsid w:val="00642842"/>
    <w:rsid w:val="006446CD"/>
    <w:rsid w:val="006447F5"/>
    <w:rsid w:val="0064515F"/>
    <w:rsid w:val="0064592B"/>
    <w:rsid w:val="00646719"/>
    <w:rsid w:val="0064677A"/>
    <w:rsid w:val="0064797F"/>
    <w:rsid w:val="006506CF"/>
    <w:rsid w:val="0065103C"/>
    <w:rsid w:val="00651441"/>
    <w:rsid w:val="00651C93"/>
    <w:rsid w:val="00653423"/>
    <w:rsid w:val="0065488F"/>
    <w:rsid w:val="00660F18"/>
    <w:rsid w:val="00661301"/>
    <w:rsid w:val="0066133D"/>
    <w:rsid w:val="006625C4"/>
    <w:rsid w:val="00662C83"/>
    <w:rsid w:val="0066300C"/>
    <w:rsid w:val="0066339B"/>
    <w:rsid w:val="006646FF"/>
    <w:rsid w:val="00664A2C"/>
    <w:rsid w:val="00665CC3"/>
    <w:rsid w:val="00666CD3"/>
    <w:rsid w:val="00670C36"/>
    <w:rsid w:val="00671607"/>
    <w:rsid w:val="00672D22"/>
    <w:rsid w:val="00672EBE"/>
    <w:rsid w:val="00673987"/>
    <w:rsid w:val="006739A5"/>
    <w:rsid w:val="0067417A"/>
    <w:rsid w:val="006746CE"/>
    <w:rsid w:val="006753FF"/>
    <w:rsid w:val="00676440"/>
    <w:rsid w:val="00676EAA"/>
    <w:rsid w:val="00677640"/>
    <w:rsid w:val="00677941"/>
    <w:rsid w:val="00677E98"/>
    <w:rsid w:val="00682626"/>
    <w:rsid w:val="006828B8"/>
    <w:rsid w:val="00683703"/>
    <w:rsid w:val="00684473"/>
    <w:rsid w:val="006844E4"/>
    <w:rsid w:val="00686A2D"/>
    <w:rsid w:val="0068772F"/>
    <w:rsid w:val="00687C81"/>
    <w:rsid w:val="006901B6"/>
    <w:rsid w:val="00690AFC"/>
    <w:rsid w:val="006911E5"/>
    <w:rsid w:val="00693558"/>
    <w:rsid w:val="006958C0"/>
    <w:rsid w:val="0069768E"/>
    <w:rsid w:val="00697E3F"/>
    <w:rsid w:val="006A2260"/>
    <w:rsid w:val="006A2638"/>
    <w:rsid w:val="006A334E"/>
    <w:rsid w:val="006A426B"/>
    <w:rsid w:val="006A462C"/>
    <w:rsid w:val="006A653D"/>
    <w:rsid w:val="006A6736"/>
    <w:rsid w:val="006A7469"/>
    <w:rsid w:val="006A752D"/>
    <w:rsid w:val="006B1144"/>
    <w:rsid w:val="006B1C19"/>
    <w:rsid w:val="006B3ECD"/>
    <w:rsid w:val="006B4F1E"/>
    <w:rsid w:val="006B551B"/>
    <w:rsid w:val="006B55D2"/>
    <w:rsid w:val="006B605D"/>
    <w:rsid w:val="006B623B"/>
    <w:rsid w:val="006B67D6"/>
    <w:rsid w:val="006B6853"/>
    <w:rsid w:val="006B6CFC"/>
    <w:rsid w:val="006B7486"/>
    <w:rsid w:val="006B768D"/>
    <w:rsid w:val="006C117B"/>
    <w:rsid w:val="006C1AB8"/>
    <w:rsid w:val="006C1C5E"/>
    <w:rsid w:val="006C1C90"/>
    <w:rsid w:val="006C1D1A"/>
    <w:rsid w:val="006C21F4"/>
    <w:rsid w:val="006C239F"/>
    <w:rsid w:val="006C2F0F"/>
    <w:rsid w:val="006C49E7"/>
    <w:rsid w:val="006C4B5B"/>
    <w:rsid w:val="006C5141"/>
    <w:rsid w:val="006C53D5"/>
    <w:rsid w:val="006C6DA1"/>
    <w:rsid w:val="006C74BB"/>
    <w:rsid w:val="006D043B"/>
    <w:rsid w:val="006D0B46"/>
    <w:rsid w:val="006D1B2D"/>
    <w:rsid w:val="006D3757"/>
    <w:rsid w:val="006D43F1"/>
    <w:rsid w:val="006D4EBE"/>
    <w:rsid w:val="006D5290"/>
    <w:rsid w:val="006D5303"/>
    <w:rsid w:val="006D5829"/>
    <w:rsid w:val="006D75D4"/>
    <w:rsid w:val="006E0EB2"/>
    <w:rsid w:val="006E36ED"/>
    <w:rsid w:val="006E37A2"/>
    <w:rsid w:val="006E48BB"/>
    <w:rsid w:val="006E5526"/>
    <w:rsid w:val="006E5DB7"/>
    <w:rsid w:val="006E661E"/>
    <w:rsid w:val="006E741D"/>
    <w:rsid w:val="006F02EC"/>
    <w:rsid w:val="006F1C11"/>
    <w:rsid w:val="006F2030"/>
    <w:rsid w:val="006F29B4"/>
    <w:rsid w:val="006F34A2"/>
    <w:rsid w:val="006F3AC4"/>
    <w:rsid w:val="006F42D2"/>
    <w:rsid w:val="006F4C2C"/>
    <w:rsid w:val="006F606C"/>
    <w:rsid w:val="006F6EF6"/>
    <w:rsid w:val="006F72FB"/>
    <w:rsid w:val="006F7451"/>
    <w:rsid w:val="006F780E"/>
    <w:rsid w:val="006F7BA8"/>
    <w:rsid w:val="006F7F00"/>
    <w:rsid w:val="0070114E"/>
    <w:rsid w:val="00703D3D"/>
    <w:rsid w:val="00703F2E"/>
    <w:rsid w:val="00706A21"/>
    <w:rsid w:val="007079DF"/>
    <w:rsid w:val="007131E1"/>
    <w:rsid w:val="00713A2D"/>
    <w:rsid w:val="00714A8F"/>
    <w:rsid w:val="00716E45"/>
    <w:rsid w:val="00720027"/>
    <w:rsid w:val="00722F85"/>
    <w:rsid w:val="0072364A"/>
    <w:rsid w:val="00723A7D"/>
    <w:rsid w:val="00724087"/>
    <w:rsid w:val="00725F2E"/>
    <w:rsid w:val="00726E40"/>
    <w:rsid w:val="007272E3"/>
    <w:rsid w:val="00727BC2"/>
    <w:rsid w:val="00727ED0"/>
    <w:rsid w:val="00731169"/>
    <w:rsid w:val="0073368E"/>
    <w:rsid w:val="0073477C"/>
    <w:rsid w:val="00734B5F"/>
    <w:rsid w:val="007356BC"/>
    <w:rsid w:val="007366A0"/>
    <w:rsid w:val="00737AD7"/>
    <w:rsid w:val="00737DA3"/>
    <w:rsid w:val="00737F77"/>
    <w:rsid w:val="00743E3F"/>
    <w:rsid w:val="007442D2"/>
    <w:rsid w:val="00744934"/>
    <w:rsid w:val="00745595"/>
    <w:rsid w:val="00745858"/>
    <w:rsid w:val="0074617F"/>
    <w:rsid w:val="0074674C"/>
    <w:rsid w:val="0074703F"/>
    <w:rsid w:val="00747092"/>
    <w:rsid w:val="00747C9C"/>
    <w:rsid w:val="00750A67"/>
    <w:rsid w:val="0075273A"/>
    <w:rsid w:val="007528B7"/>
    <w:rsid w:val="00752B21"/>
    <w:rsid w:val="007539C9"/>
    <w:rsid w:val="00753BE7"/>
    <w:rsid w:val="00754033"/>
    <w:rsid w:val="0075424B"/>
    <w:rsid w:val="007547A9"/>
    <w:rsid w:val="00755E98"/>
    <w:rsid w:val="0076287A"/>
    <w:rsid w:val="007646ED"/>
    <w:rsid w:val="007654B6"/>
    <w:rsid w:val="00765F0F"/>
    <w:rsid w:val="0076617A"/>
    <w:rsid w:val="00766608"/>
    <w:rsid w:val="0076765D"/>
    <w:rsid w:val="00772E28"/>
    <w:rsid w:val="00775906"/>
    <w:rsid w:val="0077672E"/>
    <w:rsid w:val="00777D89"/>
    <w:rsid w:val="00780F11"/>
    <w:rsid w:val="007820FF"/>
    <w:rsid w:val="00782962"/>
    <w:rsid w:val="00783F2D"/>
    <w:rsid w:val="007851A6"/>
    <w:rsid w:val="00785430"/>
    <w:rsid w:val="00785624"/>
    <w:rsid w:val="00785C96"/>
    <w:rsid w:val="00786225"/>
    <w:rsid w:val="0078737F"/>
    <w:rsid w:val="007879BA"/>
    <w:rsid w:val="0079241E"/>
    <w:rsid w:val="00792F8B"/>
    <w:rsid w:val="00793577"/>
    <w:rsid w:val="00793A87"/>
    <w:rsid w:val="0079471B"/>
    <w:rsid w:val="007947EA"/>
    <w:rsid w:val="00794F74"/>
    <w:rsid w:val="00795297"/>
    <w:rsid w:val="00797058"/>
    <w:rsid w:val="00797458"/>
    <w:rsid w:val="007A0A6F"/>
    <w:rsid w:val="007A0FD7"/>
    <w:rsid w:val="007A1307"/>
    <w:rsid w:val="007A1500"/>
    <w:rsid w:val="007A1A2C"/>
    <w:rsid w:val="007A287E"/>
    <w:rsid w:val="007A2A1A"/>
    <w:rsid w:val="007A445B"/>
    <w:rsid w:val="007B0203"/>
    <w:rsid w:val="007B04E7"/>
    <w:rsid w:val="007B17A5"/>
    <w:rsid w:val="007B2E33"/>
    <w:rsid w:val="007B3FF5"/>
    <w:rsid w:val="007B5304"/>
    <w:rsid w:val="007B627D"/>
    <w:rsid w:val="007B764F"/>
    <w:rsid w:val="007B7A40"/>
    <w:rsid w:val="007C0EBF"/>
    <w:rsid w:val="007C2063"/>
    <w:rsid w:val="007C259B"/>
    <w:rsid w:val="007C2EE2"/>
    <w:rsid w:val="007C3C51"/>
    <w:rsid w:val="007C61B3"/>
    <w:rsid w:val="007C645D"/>
    <w:rsid w:val="007C7B5C"/>
    <w:rsid w:val="007D123F"/>
    <w:rsid w:val="007D1694"/>
    <w:rsid w:val="007D201C"/>
    <w:rsid w:val="007D2ADC"/>
    <w:rsid w:val="007D2EA3"/>
    <w:rsid w:val="007D30CF"/>
    <w:rsid w:val="007D43C2"/>
    <w:rsid w:val="007D4ABC"/>
    <w:rsid w:val="007D4AFC"/>
    <w:rsid w:val="007D4EFE"/>
    <w:rsid w:val="007D565B"/>
    <w:rsid w:val="007D5AE4"/>
    <w:rsid w:val="007D679A"/>
    <w:rsid w:val="007D6FC5"/>
    <w:rsid w:val="007D7DC5"/>
    <w:rsid w:val="007D7EB4"/>
    <w:rsid w:val="007E02EA"/>
    <w:rsid w:val="007E1256"/>
    <w:rsid w:val="007E1C69"/>
    <w:rsid w:val="007E1C94"/>
    <w:rsid w:val="007E4142"/>
    <w:rsid w:val="007E41F1"/>
    <w:rsid w:val="007E4512"/>
    <w:rsid w:val="007E454F"/>
    <w:rsid w:val="007E512B"/>
    <w:rsid w:val="007E7CEE"/>
    <w:rsid w:val="007F18BD"/>
    <w:rsid w:val="007F1ACD"/>
    <w:rsid w:val="007F27C7"/>
    <w:rsid w:val="007F2DFA"/>
    <w:rsid w:val="007F320C"/>
    <w:rsid w:val="007F3E93"/>
    <w:rsid w:val="007F40D6"/>
    <w:rsid w:val="007F446B"/>
    <w:rsid w:val="007F48D8"/>
    <w:rsid w:val="007F4D32"/>
    <w:rsid w:val="007F4DD6"/>
    <w:rsid w:val="007F5077"/>
    <w:rsid w:val="007F541B"/>
    <w:rsid w:val="007F749F"/>
    <w:rsid w:val="00800BE6"/>
    <w:rsid w:val="008018BA"/>
    <w:rsid w:val="00802747"/>
    <w:rsid w:val="008027A1"/>
    <w:rsid w:val="0080281F"/>
    <w:rsid w:val="0080319F"/>
    <w:rsid w:val="00803657"/>
    <w:rsid w:val="0080481E"/>
    <w:rsid w:val="00804A75"/>
    <w:rsid w:val="00804BC6"/>
    <w:rsid w:val="00805839"/>
    <w:rsid w:val="00806AE8"/>
    <w:rsid w:val="00806D35"/>
    <w:rsid w:val="008071BB"/>
    <w:rsid w:val="008074AF"/>
    <w:rsid w:val="00810330"/>
    <w:rsid w:val="00812927"/>
    <w:rsid w:val="0081390F"/>
    <w:rsid w:val="00813954"/>
    <w:rsid w:val="00813EDB"/>
    <w:rsid w:val="00814813"/>
    <w:rsid w:val="00814E0F"/>
    <w:rsid w:val="00815A6C"/>
    <w:rsid w:val="00816091"/>
    <w:rsid w:val="00820517"/>
    <w:rsid w:val="00820D8C"/>
    <w:rsid w:val="00821264"/>
    <w:rsid w:val="00821B13"/>
    <w:rsid w:val="0082363E"/>
    <w:rsid w:val="008238AB"/>
    <w:rsid w:val="0082410E"/>
    <w:rsid w:val="00824DE1"/>
    <w:rsid w:val="008268D2"/>
    <w:rsid w:val="008271E0"/>
    <w:rsid w:val="00827FDA"/>
    <w:rsid w:val="008328EA"/>
    <w:rsid w:val="008341A2"/>
    <w:rsid w:val="008358F9"/>
    <w:rsid w:val="00835E86"/>
    <w:rsid w:val="0083607E"/>
    <w:rsid w:val="00841EE0"/>
    <w:rsid w:val="00842500"/>
    <w:rsid w:val="00844873"/>
    <w:rsid w:val="00844A8A"/>
    <w:rsid w:val="008459E6"/>
    <w:rsid w:val="00845BA0"/>
    <w:rsid w:val="00845BB8"/>
    <w:rsid w:val="00845E4D"/>
    <w:rsid w:val="008460E7"/>
    <w:rsid w:val="0084718F"/>
    <w:rsid w:val="00850707"/>
    <w:rsid w:val="0085194F"/>
    <w:rsid w:val="00851F60"/>
    <w:rsid w:val="00852196"/>
    <w:rsid w:val="00852942"/>
    <w:rsid w:val="00852EAD"/>
    <w:rsid w:val="008546C5"/>
    <w:rsid w:val="008546C9"/>
    <w:rsid w:val="00854B84"/>
    <w:rsid w:val="00855474"/>
    <w:rsid w:val="008557AF"/>
    <w:rsid w:val="008558F8"/>
    <w:rsid w:val="00855D89"/>
    <w:rsid w:val="0085617D"/>
    <w:rsid w:val="00856239"/>
    <w:rsid w:val="0085687A"/>
    <w:rsid w:val="00856B48"/>
    <w:rsid w:val="00857236"/>
    <w:rsid w:val="00860B47"/>
    <w:rsid w:val="00860BE2"/>
    <w:rsid w:val="00861835"/>
    <w:rsid w:val="00861E99"/>
    <w:rsid w:val="00863EA7"/>
    <w:rsid w:val="00864590"/>
    <w:rsid w:val="008677A1"/>
    <w:rsid w:val="00867BAD"/>
    <w:rsid w:val="008706AD"/>
    <w:rsid w:val="00871DA2"/>
    <w:rsid w:val="008727E5"/>
    <w:rsid w:val="00874AD1"/>
    <w:rsid w:val="00874B6C"/>
    <w:rsid w:val="00874F71"/>
    <w:rsid w:val="00875436"/>
    <w:rsid w:val="008756BE"/>
    <w:rsid w:val="008763D7"/>
    <w:rsid w:val="008764CB"/>
    <w:rsid w:val="008765CB"/>
    <w:rsid w:val="00876B19"/>
    <w:rsid w:val="00881B60"/>
    <w:rsid w:val="00883923"/>
    <w:rsid w:val="00884007"/>
    <w:rsid w:val="0088602A"/>
    <w:rsid w:val="008863C3"/>
    <w:rsid w:val="008865CA"/>
    <w:rsid w:val="008869E3"/>
    <w:rsid w:val="00886A35"/>
    <w:rsid w:val="008876FA"/>
    <w:rsid w:val="008927F1"/>
    <w:rsid w:val="008953F5"/>
    <w:rsid w:val="00895930"/>
    <w:rsid w:val="00897858"/>
    <w:rsid w:val="00897F54"/>
    <w:rsid w:val="008A2CE9"/>
    <w:rsid w:val="008A33E2"/>
    <w:rsid w:val="008A4962"/>
    <w:rsid w:val="008A6652"/>
    <w:rsid w:val="008A7BA2"/>
    <w:rsid w:val="008B0B0A"/>
    <w:rsid w:val="008B108B"/>
    <w:rsid w:val="008B20E7"/>
    <w:rsid w:val="008B2414"/>
    <w:rsid w:val="008B2650"/>
    <w:rsid w:val="008B2B91"/>
    <w:rsid w:val="008B3702"/>
    <w:rsid w:val="008B38CA"/>
    <w:rsid w:val="008B4AF7"/>
    <w:rsid w:val="008B5358"/>
    <w:rsid w:val="008B6122"/>
    <w:rsid w:val="008B6243"/>
    <w:rsid w:val="008B6E7E"/>
    <w:rsid w:val="008C00C4"/>
    <w:rsid w:val="008C24D3"/>
    <w:rsid w:val="008C3AD7"/>
    <w:rsid w:val="008C4937"/>
    <w:rsid w:val="008C56C6"/>
    <w:rsid w:val="008C5F5E"/>
    <w:rsid w:val="008C70D3"/>
    <w:rsid w:val="008C7DB5"/>
    <w:rsid w:val="008D101C"/>
    <w:rsid w:val="008D1256"/>
    <w:rsid w:val="008D293F"/>
    <w:rsid w:val="008D3894"/>
    <w:rsid w:val="008D47B2"/>
    <w:rsid w:val="008D4817"/>
    <w:rsid w:val="008D6C2E"/>
    <w:rsid w:val="008E2B0A"/>
    <w:rsid w:val="008E2C66"/>
    <w:rsid w:val="008E4589"/>
    <w:rsid w:val="008E4605"/>
    <w:rsid w:val="008E4F1E"/>
    <w:rsid w:val="008E57B8"/>
    <w:rsid w:val="008E57DA"/>
    <w:rsid w:val="008E58FF"/>
    <w:rsid w:val="008E60E1"/>
    <w:rsid w:val="008E69A2"/>
    <w:rsid w:val="008E6CD3"/>
    <w:rsid w:val="008E7A38"/>
    <w:rsid w:val="008F099C"/>
    <w:rsid w:val="008F1741"/>
    <w:rsid w:val="008F21E3"/>
    <w:rsid w:val="008F2483"/>
    <w:rsid w:val="008F2502"/>
    <w:rsid w:val="008F26DF"/>
    <w:rsid w:val="008F2B0C"/>
    <w:rsid w:val="008F3AF9"/>
    <w:rsid w:val="008F7B0D"/>
    <w:rsid w:val="00900586"/>
    <w:rsid w:val="00902682"/>
    <w:rsid w:val="00903D66"/>
    <w:rsid w:val="00906516"/>
    <w:rsid w:val="0090675B"/>
    <w:rsid w:val="00907A6C"/>
    <w:rsid w:val="00907EFE"/>
    <w:rsid w:val="00907F8C"/>
    <w:rsid w:val="009165BE"/>
    <w:rsid w:val="00916CEC"/>
    <w:rsid w:val="0092175A"/>
    <w:rsid w:val="00921811"/>
    <w:rsid w:val="009219A6"/>
    <w:rsid w:val="00921E7E"/>
    <w:rsid w:val="00921E85"/>
    <w:rsid w:val="00925760"/>
    <w:rsid w:val="009259F0"/>
    <w:rsid w:val="009268D2"/>
    <w:rsid w:val="00926B21"/>
    <w:rsid w:val="00927074"/>
    <w:rsid w:val="00927331"/>
    <w:rsid w:val="00930292"/>
    <w:rsid w:val="00934690"/>
    <w:rsid w:val="00935E45"/>
    <w:rsid w:val="0093656D"/>
    <w:rsid w:val="00940A6E"/>
    <w:rsid w:val="0094170F"/>
    <w:rsid w:val="00942EBC"/>
    <w:rsid w:val="00943441"/>
    <w:rsid w:val="00943F7F"/>
    <w:rsid w:val="0094417E"/>
    <w:rsid w:val="0094420C"/>
    <w:rsid w:val="00945984"/>
    <w:rsid w:val="00945E5E"/>
    <w:rsid w:val="00946EB8"/>
    <w:rsid w:val="009501F2"/>
    <w:rsid w:val="00950CF8"/>
    <w:rsid w:val="00950ECD"/>
    <w:rsid w:val="00951104"/>
    <w:rsid w:val="00952308"/>
    <w:rsid w:val="00952AB6"/>
    <w:rsid w:val="00954825"/>
    <w:rsid w:val="00956AA9"/>
    <w:rsid w:val="00956AC4"/>
    <w:rsid w:val="00957078"/>
    <w:rsid w:val="00957DD5"/>
    <w:rsid w:val="00964A20"/>
    <w:rsid w:val="00964BB3"/>
    <w:rsid w:val="0096522C"/>
    <w:rsid w:val="00966405"/>
    <w:rsid w:val="009666BF"/>
    <w:rsid w:val="00970848"/>
    <w:rsid w:val="00970911"/>
    <w:rsid w:val="00970FD1"/>
    <w:rsid w:val="0097155E"/>
    <w:rsid w:val="0097242D"/>
    <w:rsid w:val="00973B35"/>
    <w:rsid w:val="0097502E"/>
    <w:rsid w:val="009750EC"/>
    <w:rsid w:val="00975EF0"/>
    <w:rsid w:val="009760BC"/>
    <w:rsid w:val="0097654C"/>
    <w:rsid w:val="009775B1"/>
    <w:rsid w:val="0098006F"/>
    <w:rsid w:val="00980CC9"/>
    <w:rsid w:val="00980EC3"/>
    <w:rsid w:val="009811E9"/>
    <w:rsid w:val="009814A3"/>
    <w:rsid w:val="00984408"/>
    <w:rsid w:val="00984613"/>
    <w:rsid w:val="00984742"/>
    <w:rsid w:val="0098558E"/>
    <w:rsid w:val="00986D4E"/>
    <w:rsid w:val="00987514"/>
    <w:rsid w:val="00987AE6"/>
    <w:rsid w:val="00987B0E"/>
    <w:rsid w:val="009907DA"/>
    <w:rsid w:val="009918CF"/>
    <w:rsid w:val="009939DA"/>
    <w:rsid w:val="00994F3E"/>
    <w:rsid w:val="009962BE"/>
    <w:rsid w:val="0099767C"/>
    <w:rsid w:val="009A2715"/>
    <w:rsid w:val="009A3C6B"/>
    <w:rsid w:val="009A3E70"/>
    <w:rsid w:val="009A56E2"/>
    <w:rsid w:val="009A78E9"/>
    <w:rsid w:val="009B0322"/>
    <w:rsid w:val="009B1517"/>
    <w:rsid w:val="009B1D10"/>
    <w:rsid w:val="009B21C5"/>
    <w:rsid w:val="009B3076"/>
    <w:rsid w:val="009B46FF"/>
    <w:rsid w:val="009B4776"/>
    <w:rsid w:val="009B4A0C"/>
    <w:rsid w:val="009B5285"/>
    <w:rsid w:val="009B5EE9"/>
    <w:rsid w:val="009B6751"/>
    <w:rsid w:val="009B7A48"/>
    <w:rsid w:val="009C1AC0"/>
    <w:rsid w:val="009C1AF3"/>
    <w:rsid w:val="009C22DD"/>
    <w:rsid w:val="009C2A5E"/>
    <w:rsid w:val="009C3A72"/>
    <w:rsid w:val="009C4639"/>
    <w:rsid w:val="009C57A5"/>
    <w:rsid w:val="009C6889"/>
    <w:rsid w:val="009C6E67"/>
    <w:rsid w:val="009C7A3B"/>
    <w:rsid w:val="009C7FD3"/>
    <w:rsid w:val="009D3092"/>
    <w:rsid w:val="009D4636"/>
    <w:rsid w:val="009D6D43"/>
    <w:rsid w:val="009D719B"/>
    <w:rsid w:val="009D73AD"/>
    <w:rsid w:val="009D74D1"/>
    <w:rsid w:val="009E066C"/>
    <w:rsid w:val="009E1231"/>
    <w:rsid w:val="009E1968"/>
    <w:rsid w:val="009E197D"/>
    <w:rsid w:val="009E3D99"/>
    <w:rsid w:val="009E5038"/>
    <w:rsid w:val="009E55C1"/>
    <w:rsid w:val="009E56B7"/>
    <w:rsid w:val="009E5875"/>
    <w:rsid w:val="009E6B22"/>
    <w:rsid w:val="009F0712"/>
    <w:rsid w:val="009F39F1"/>
    <w:rsid w:val="009F3F8D"/>
    <w:rsid w:val="009F4E99"/>
    <w:rsid w:val="009F55FD"/>
    <w:rsid w:val="009F57EA"/>
    <w:rsid w:val="009F5D3C"/>
    <w:rsid w:val="009F620D"/>
    <w:rsid w:val="009F6E7C"/>
    <w:rsid w:val="00A00154"/>
    <w:rsid w:val="00A0138D"/>
    <w:rsid w:val="00A020CA"/>
    <w:rsid w:val="00A02DF4"/>
    <w:rsid w:val="00A03465"/>
    <w:rsid w:val="00A04966"/>
    <w:rsid w:val="00A04B1E"/>
    <w:rsid w:val="00A05108"/>
    <w:rsid w:val="00A05259"/>
    <w:rsid w:val="00A062CF"/>
    <w:rsid w:val="00A062EA"/>
    <w:rsid w:val="00A0786C"/>
    <w:rsid w:val="00A11088"/>
    <w:rsid w:val="00A12398"/>
    <w:rsid w:val="00A128FE"/>
    <w:rsid w:val="00A12A1E"/>
    <w:rsid w:val="00A1349E"/>
    <w:rsid w:val="00A141AD"/>
    <w:rsid w:val="00A15134"/>
    <w:rsid w:val="00A15AEF"/>
    <w:rsid w:val="00A16F57"/>
    <w:rsid w:val="00A2036A"/>
    <w:rsid w:val="00A21275"/>
    <w:rsid w:val="00A226A0"/>
    <w:rsid w:val="00A23C42"/>
    <w:rsid w:val="00A260EA"/>
    <w:rsid w:val="00A271FD"/>
    <w:rsid w:val="00A27322"/>
    <w:rsid w:val="00A27A23"/>
    <w:rsid w:val="00A30894"/>
    <w:rsid w:val="00A31469"/>
    <w:rsid w:val="00A314DE"/>
    <w:rsid w:val="00A315DF"/>
    <w:rsid w:val="00A32DD3"/>
    <w:rsid w:val="00A33D7D"/>
    <w:rsid w:val="00A35264"/>
    <w:rsid w:val="00A35564"/>
    <w:rsid w:val="00A35590"/>
    <w:rsid w:val="00A3653B"/>
    <w:rsid w:val="00A4091F"/>
    <w:rsid w:val="00A41DCB"/>
    <w:rsid w:val="00A4231D"/>
    <w:rsid w:val="00A42405"/>
    <w:rsid w:val="00A42E3E"/>
    <w:rsid w:val="00A431FD"/>
    <w:rsid w:val="00A437F3"/>
    <w:rsid w:val="00A44955"/>
    <w:rsid w:val="00A45323"/>
    <w:rsid w:val="00A45A9B"/>
    <w:rsid w:val="00A45FA5"/>
    <w:rsid w:val="00A473A0"/>
    <w:rsid w:val="00A4782D"/>
    <w:rsid w:val="00A510EA"/>
    <w:rsid w:val="00A52807"/>
    <w:rsid w:val="00A53561"/>
    <w:rsid w:val="00A53F4A"/>
    <w:rsid w:val="00A550FD"/>
    <w:rsid w:val="00A55888"/>
    <w:rsid w:val="00A5798D"/>
    <w:rsid w:val="00A57F38"/>
    <w:rsid w:val="00A60AA0"/>
    <w:rsid w:val="00A61352"/>
    <w:rsid w:val="00A61C0F"/>
    <w:rsid w:val="00A61D74"/>
    <w:rsid w:val="00A62A9E"/>
    <w:rsid w:val="00A64164"/>
    <w:rsid w:val="00A64AF5"/>
    <w:rsid w:val="00A64CCC"/>
    <w:rsid w:val="00A64DB6"/>
    <w:rsid w:val="00A65D19"/>
    <w:rsid w:val="00A65DDA"/>
    <w:rsid w:val="00A666C2"/>
    <w:rsid w:val="00A667EE"/>
    <w:rsid w:val="00A66AC3"/>
    <w:rsid w:val="00A7008E"/>
    <w:rsid w:val="00A70B2A"/>
    <w:rsid w:val="00A727C5"/>
    <w:rsid w:val="00A72EBF"/>
    <w:rsid w:val="00A7451A"/>
    <w:rsid w:val="00A74AD8"/>
    <w:rsid w:val="00A74E10"/>
    <w:rsid w:val="00A7739D"/>
    <w:rsid w:val="00A77CB4"/>
    <w:rsid w:val="00A77DA6"/>
    <w:rsid w:val="00A80921"/>
    <w:rsid w:val="00A82823"/>
    <w:rsid w:val="00A8308E"/>
    <w:rsid w:val="00A90236"/>
    <w:rsid w:val="00A903CE"/>
    <w:rsid w:val="00A90C7B"/>
    <w:rsid w:val="00A90D1D"/>
    <w:rsid w:val="00A93143"/>
    <w:rsid w:val="00A937BB"/>
    <w:rsid w:val="00A978E8"/>
    <w:rsid w:val="00A97A0D"/>
    <w:rsid w:val="00AA01C3"/>
    <w:rsid w:val="00AA031E"/>
    <w:rsid w:val="00AA186A"/>
    <w:rsid w:val="00AA1EBD"/>
    <w:rsid w:val="00AA4806"/>
    <w:rsid w:val="00AA4A8F"/>
    <w:rsid w:val="00AA55EF"/>
    <w:rsid w:val="00AA5DAD"/>
    <w:rsid w:val="00AA60BD"/>
    <w:rsid w:val="00AA6E95"/>
    <w:rsid w:val="00AA76E7"/>
    <w:rsid w:val="00AA784E"/>
    <w:rsid w:val="00AA7C3A"/>
    <w:rsid w:val="00AB07C6"/>
    <w:rsid w:val="00AB2972"/>
    <w:rsid w:val="00AB4F0D"/>
    <w:rsid w:val="00AB5C58"/>
    <w:rsid w:val="00AB6899"/>
    <w:rsid w:val="00AB6E4A"/>
    <w:rsid w:val="00AB7EA9"/>
    <w:rsid w:val="00AC0C25"/>
    <w:rsid w:val="00AC1843"/>
    <w:rsid w:val="00AC4BDB"/>
    <w:rsid w:val="00AC4DFD"/>
    <w:rsid w:val="00AC7948"/>
    <w:rsid w:val="00AD07A4"/>
    <w:rsid w:val="00AD2F29"/>
    <w:rsid w:val="00AD3BB7"/>
    <w:rsid w:val="00AD46AF"/>
    <w:rsid w:val="00AD5BAC"/>
    <w:rsid w:val="00AD6C45"/>
    <w:rsid w:val="00AE05A1"/>
    <w:rsid w:val="00AE05EF"/>
    <w:rsid w:val="00AE08D0"/>
    <w:rsid w:val="00AE1645"/>
    <w:rsid w:val="00AE1A59"/>
    <w:rsid w:val="00AE23D8"/>
    <w:rsid w:val="00AE395B"/>
    <w:rsid w:val="00AE4676"/>
    <w:rsid w:val="00AE488A"/>
    <w:rsid w:val="00AE4C34"/>
    <w:rsid w:val="00AE57A9"/>
    <w:rsid w:val="00AE62BE"/>
    <w:rsid w:val="00AE6438"/>
    <w:rsid w:val="00AE66BC"/>
    <w:rsid w:val="00AE75C0"/>
    <w:rsid w:val="00AF0102"/>
    <w:rsid w:val="00AF2F0D"/>
    <w:rsid w:val="00AF34D6"/>
    <w:rsid w:val="00AF629D"/>
    <w:rsid w:val="00AF66C7"/>
    <w:rsid w:val="00AF73F3"/>
    <w:rsid w:val="00AF7DFB"/>
    <w:rsid w:val="00B00412"/>
    <w:rsid w:val="00B008A4"/>
    <w:rsid w:val="00B00C88"/>
    <w:rsid w:val="00B00F5A"/>
    <w:rsid w:val="00B01C1B"/>
    <w:rsid w:val="00B03B40"/>
    <w:rsid w:val="00B04DE4"/>
    <w:rsid w:val="00B0590C"/>
    <w:rsid w:val="00B06292"/>
    <w:rsid w:val="00B07A19"/>
    <w:rsid w:val="00B124C9"/>
    <w:rsid w:val="00B12D5A"/>
    <w:rsid w:val="00B1536E"/>
    <w:rsid w:val="00B15A07"/>
    <w:rsid w:val="00B164B5"/>
    <w:rsid w:val="00B16B02"/>
    <w:rsid w:val="00B1767E"/>
    <w:rsid w:val="00B17EA5"/>
    <w:rsid w:val="00B203BA"/>
    <w:rsid w:val="00B2146D"/>
    <w:rsid w:val="00B2146E"/>
    <w:rsid w:val="00B21474"/>
    <w:rsid w:val="00B21EAB"/>
    <w:rsid w:val="00B220C9"/>
    <w:rsid w:val="00B22306"/>
    <w:rsid w:val="00B237D2"/>
    <w:rsid w:val="00B23BA2"/>
    <w:rsid w:val="00B23C90"/>
    <w:rsid w:val="00B243D8"/>
    <w:rsid w:val="00B25D94"/>
    <w:rsid w:val="00B274FC"/>
    <w:rsid w:val="00B30A0E"/>
    <w:rsid w:val="00B314EE"/>
    <w:rsid w:val="00B3221F"/>
    <w:rsid w:val="00B32E5F"/>
    <w:rsid w:val="00B33905"/>
    <w:rsid w:val="00B3477B"/>
    <w:rsid w:val="00B34943"/>
    <w:rsid w:val="00B35BE4"/>
    <w:rsid w:val="00B405CB"/>
    <w:rsid w:val="00B40CE6"/>
    <w:rsid w:val="00B4135F"/>
    <w:rsid w:val="00B42A62"/>
    <w:rsid w:val="00B42AA2"/>
    <w:rsid w:val="00B435AF"/>
    <w:rsid w:val="00B438F5"/>
    <w:rsid w:val="00B43A4A"/>
    <w:rsid w:val="00B465AF"/>
    <w:rsid w:val="00B47C79"/>
    <w:rsid w:val="00B511FC"/>
    <w:rsid w:val="00B51644"/>
    <w:rsid w:val="00B528FC"/>
    <w:rsid w:val="00B5294D"/>
    <w:rsid w:val="00B5336B"/>
    <w:rsid w:val="00B54257"/>
    <w:rsid w:val="00B5452D"/>
    <w:rsid w:val="00B54849"/>
    <w:rsid w:val="00B54BAB"/>
    <w:rsid w:val="00B560A2"/>
    <w:rsid w:val="00B56A4B"/>
    <w:rsid w:val="00B6017E"/>
    <w:rsid w:val="00B612C3"/>
    <w:rsid w:val="00B62823"/>
    <w:rsid w:val="00B63070"/>
    <w:rsid w:val="00B63185"/>
    <w:rsid w:val="00B63F70"/>
    <w:rsid w:val="00B6486F"/>
    <w:rsid w:val="00B6549B"/>
    <w:rsid w:val="00B7096C"/>
    <w:rsid w:val="00B70B91"/>
    <w:rsid w:val="00B71065"/>
    <w:rsid w:val="00B71653"/>
    <w:rsid w:val="00B71A2E"/>
    <w:rsid w:val="00B7437E"/>
    <w:rsid w:val="00B750EB"/>
    <w:rsid w:val="00B7670D"/>
    <w:rsid w:val="00B76F2F"/>
    <w:rsid w:val="00B7756D"/>
    <w:rsid w:val="00B778B5"/>
    <w:rsid w:val="00B778D1"/>
    <w:rsid w:val="00B80937"/>
    <w:rsid w:val="00B82EE1"/>
    <w:rsid w:val="00B8357D"/>
    <w:rsid w:val="00B849BE"/>
    <w:rsid w:val="00B84A2E"/>
    <w:rsid w:val="00B85350"/>
    <w:rsid w:val="00B85ACE"/>
    <w:rsid w:val="00B85C22"/>
    <w:rsid w:val="00B861F4"/>
    <w:rsid w:val="00B868C0"/>
    <w:rsid w:val="00B87C4B"/>
    <w:rsid w:val="00B90324"/>
    <w:rsid w:val="00B91790"/>
    <w:rsid w:val="00B92855"/>
    <w:rsid w:val="00B93B19"/>
    <w:rsid w:val="00B94E18"/>
    <w:rsid w:val="00B94F77"/>
    <w:rsid w:val="00B95729"/>
    <w:rsid w:val="00B95FA0"/>
    <w:rsid w:val="00B965E3"/>
    <w:rsid w:val="00B96D18"/>
    <w:rsid w:val="00BA0827"/>
    <w:rsid w:val="00BA0CC3"/>
    <w:rsid w:val="00BA2893"/>
    <w:rsid w:val="00BA31CF"/>
    <w:rsid w:val="00BA3418"/>
    <w:rsid w:val="00BA4EF7"/>
    <w:rsid w:val="00BA6958"/>
    <w:rsid w:val="00BA6AD8"/>
    <w:rsid w:val="00BA7472"/>
    <w:rsid w:val="00BA7550"/>
    <w:rsid w:val="00BB08A2"/>
    <w:rsid w:val="00BB2664"/>
    <w:rsid w:val="00BB28FC"/>
    <w:rsid w:val="00BB39AA"/>
    <w:rsid w:val="00BB4341"/>
    <w:rsid w:val="00BB46B4"/>
    <w:rsid w:val="00BB4FA7"/>
    <w:rsid w:val="00BB52E5"/>
    <w:rsid w:val="00BB5782"/>
    <w:rsid w:val="00BB648A"/>
    <w:rsid w:val="00BB66A2"/>
    <w:rsid w:val="00BB75B3"/>
    <w:rsid w:val="00BB7AC6"/>
    <w:rsid w:val="00BC087A"/>
    <w:rsid w:val="00BC21CA"/>
    <w:rsid w:val="00BC24C6"/>
    <w:rsid w:val="00BC3376"/>
    <w:rsid w:val="00BC374A"/>
    <w:rsid w:val="00BC3B07"/>
    <w:rsid w:val="00BC5F64"/>
    <w:rsid w:val="00BC73F8"/>
    <w:rsid w:val="00BC7AC1"/>
    <w:rsid w:val="00BD0047"/>
    <w:rsid w:val="00BD0FA5"/>
    <w:rsid w:val="00BD10A4"/>
    <w:rsid w:val="00BD1E53"/>
    <w:rsid w:val="00BD54F0"/>
    <w:rsid w:val="00BD5ECB"/>
    <w:rsid w:val="00BD67AF"/>
    <w:rsid w:val="00BE2CAE"/>
    <w:rsid w:val="00BE4187"/>
    <w:rsid w:val="00BE4540"/>
    <w:rsid w:val="00BE4C97"/>
    <w:rsid w:val="00BE5133"/>
    <w:rsid w:val="00BE53F4"/>
    <w:rsid w:val="00BE7748"/>
    <w:rsid w:val="00BE7797"/>
    <w:rsid w:val="00BF0688"/>
    <w:rsid w:val="00BF0B2F"/>
    <w:rsid w:val="00BF1AD9"/>
    <w:rsid w:val="00BF2885"/>
    <w:rsid w:val="00BF331B"/>
    <w:rsid w:val="00BF3569"/>
    <w:rsid w:val="00BF48EF"/>
    <w:rsid w:val="00C01AB9"/>
    <w:rsid w:val="00C02ED3"/>
    <w:rsid w:val="00C0364F"/>
    <w:rsid w:val="00C0479F"/>
    <w:rsid w:val="00C06522"/>
    <w:rsid w:val="00C125AF"/>
    <w:rsid w:val="00C12CE7"/>
    <w:rsid w:val="00C14203"/>
    <w:rsid w:val="00C15799"/>
    <w:rsid w:val="00C15C8A"/>
    <w:rsid w:val="00C17304"/>
    <w:rsid w:val="00C17B21"/>
    <w:rsid w:val="00C20820"/>
    <w:rsid w:val="00C22BD4"/>
    <w:rsid w:val="00C22C64"/>
    <w:rsid w:val="00C233DB"/>
    <w:rsid w:val="00C24818"/>
    <w:rsid w:val="00C25461"/>
    <w:rsid w:val="00C267AB"/>
    <w:rsid w:val="00C27892"/>
    <w:rsid w:val="00C32896"/>
    <w:rsid w:val="00C3363F"/>
    <w:rsid w:val="00C35805"/>
    <w:rsid w:val="00C36291"/>
    <w:rsid w:val="00C36481"/>
    <w:rsid w:val="00C36889"/>
    <w:rsid w:val="00C368ED"/>
    <w:rsid w:val="00C36DA9"/>
    <w:rsid w:val="00C37EEE"/>
    <w:rsid w:val="00C412F7"/>
    <w:rsid w:val="00C41E60"/>
    <w:rsid w:val="00C42081"/>
    <w:rsid w:val="00C439EA"/>
    <w:rsid w:val="00C4482A"/>
    <w:rsid w:val="00C44B77"/>
    <w:rsid w:val="00C461FE"/>
    <w:rsid w:val="00C46246"/>
    <w:rsid w:val="00C4725C"/>
    <w:rsid w:val="00C47B9E"/>
    <w:rsid w:val="00C50288"/>
    <w:rsid w:val="00C50673"/>
    <w:rsid w:val="00C50C8F"/>
    <w:rsid w:val="00C51184"/>
    <w:rsid w:val="00C51348"/>
    <w:rsid w:val="00C530FE"/>
    <w:rsid w:val="00C545FC"/>
    <w:rsid w:val="00C5463A"/>
    <w:rsid w:val="00C55068"/>
    <w:rsid w:val="00C55516"/>
    <w:rsid w:val="00C55726"/>
    <w:rsid w:val="00C5684E"/>
    <w:rsid w:val="00C5706C"/>
    <w:rsid w:val="00C573A5"/>
    <w:rsid w:val="00C60BD3"/>
    <w:rsid w:val="00C617B0"/>
    <w:rsid w:val="00C621FC"/>
    <w:rsid w:val="00C63467"/>
    <w:rsid w:val="00C64B92"/>
    <w:rsid w:val="00C6737D"/>
    <w:rsid w:val="00C67A7D"/>
    <w:rsid w:val="00C70939"/>
    <w:rsid w:val="00C7248B"/>
    <w:rsid w:val="00C73B50"/>
    <w:rsid w:val="00C73C7B"/>
    <w:rsid w:val="00C73D5F"/>
    <w:rsid w:val="00C74573"/>
    <w:rsid w:val="00C75F96"/>
    <w:rsid w:val="00C7663D"/>
    <w:rsid w:val="00C7722D"/>
    <w:rsid w:val="00C80766"/>
    <w:rsid w:val="00C80A9E"/>
    <w:rsid w:val="00C81902"/>
    <w:rsid w:val="00C82292"/>
    <w:rsid w:val="00C82EE9"/>
    <w:rsid w:val="00C84C0B"/>
    <w:rsid w:val="00C85871"/>
    <w:rsid w:val="00C86ABB"/>
    <w:rsid w:val="00C87300"/>
    <w:rsid w:val="00C87814"/>
    <w:rsid w:val="00C902CC"/>
    <w:rsid w:val="00C91EAE"/>
    <w:rsid w:val="00C9200E"/>
    <w:rsid w:val="00C92179"/>
    <w:rsid w:val="00C922BD"/>
    <w:rsid w:val="00C9263C"/>
    <w:rsid w:val="00C959A1"/>
    <w:rsid w:val="00C96390"/>
    <w:rsid w:val="00C96406"/>
    <w:rsid w:val="00CA1142"/>
    <w:rsid w:val="00CA1A55"/>
    <w:rsid w:val="00CA1ABF"/>
    <w:rsid w:val="00CA1B3C"/>
    <w:rsid w:val="00CA1C83"/>
    <w:rsid w:val="00CA2D1F"/>
    <w:rsid w:val="00CA3244"/>
    <w:rsid w:val="00CA3870"/>
    <w:rsid w:val="00CA5606"/>
    <w:rsid w:val="00CA5D13"/>
    <w:rsid w:val="00CA600B"/>
    <w:rsid w:val="00CA6E70"/>
    <w:rsid w:val="00CA7E43"/>
    <w:rsid w:val="00CB15CD"/>
    <w:rsid w:val="00CB18B7"/>
    <w:rsid w:val="00CB1A91"/>
    <w:rsid w:val="00CB1EAB"/>
    <w:rsid w:val="00CB6C2F"/>
    <w:rsid w:val="00CC09BC"/>
    <w:rsid w:val="00CC1008"/>
    <w:rsid w:val="00CC1B85"/>
    <w:rsid w:val="00CC1E3A"/>
    <w:rsid w:val="00CC4A91"/>
    <w:rsid w:val="00CC4CB1"/>
    <w:rsid w:val="00CC51E1"/>
    <w:rsid w:val="00CC6A72"/>
    <w:rsid w:val="00CC711C"/>
    <w:rsid w:val="00CC7DD6"/>
    <w:rsid w:val="00CD2F7B"/>
    <w:rsid w:val="00CD3ABA"/>
    <w:rsid w:val="00CD4151"/>
    <w:rsid w:val="00CD52AE"/>
    <w:rsid w:val="00CD614E"/>
    <w:rsid w:val="00CD68F2"/>
    <w:rsid w:val="00CD6B52"/>
    <w:rsid w:val="00CD6D21"/>
    <w:rsid w:val="00CD70D3"/>
    <w:rsid w:val="00CD7633"/>
    <w:rsid w:val="00CE0496"/>
    <w:rsid w:val="00CE0E54"/>
    <w:rsid w:val="00CE1FD6"/>
    <w:rsid w:val="00CE3137"/>
    <w:rsid w:val="00CE38AF"/>
    <w:rsid w:val="00CE4388"/>
    <w:rsid w:val="00CE60D2"/>
    <w:rsid w:val="00CE69AE"/>
    <w:rsid w:val="00CE7873"/>
    <w:rsid w:val="00CE7AD7"/>
    <w:rsid w:val="00CF0FCE"/>
    <w:rsid w:val="00CF27AE"/>
    <w:rsid w:val="00CF2C2E"/>
    <w:rsid w:val="00CF61BB"/>
    <w:rsid w:val="00CF687C"/>
    <w:rsid w:val="00CF74FF"/>
    <w:rsid w:val="00D00957"/>
    <w:rsid w:val="00D0170A"/>
    <w:rsid w:val="00D01794"/>
    <w:rsid w:val="00D01A9E"/>
    <w:rsid w:val="00D01F37"/>
    <w:rsid w:val="00D01F4C"/>
    <w:rsid w:val="00D01FFA"/>
    <w:rsid w:val="00D027C8"/>
    <w:rsid w:val="00D02885"/>
    <w:rsid w:val="00D035A4"/>
    <w:rsid w:val="00D04C98"/>
    <w:rsid w:val="00D05C74"/>
    <w:rsid w:val="00D06303"/>
    <w:rsid w:val="00D06E8B"/>
    <w:rsid w:val="00D07659"/>
    <w:rsid w:val="00D07992"/>
    <w:rsid w:val="00D11F08"/>
    <w:rsid w:val="00D12A55"/>
    <w:rsid w:val="00D12C2A"/>
    <w:rsid w:val="00D12D1E"/>
    <w:rsid w:val="00D135A6"/>
    <w:rsid w:val="00D1390A"/>
    <w:rsid w:val="00D14191"/>
    <w:rsid w:val="00D16721"/>
    <w:rsid w:val="00D16961"/>
    <w:rsid w:val="00D17526"/>
    <w:rsid w:val="00D22264"/>
    <w:rsid w:val="00D22625"/>
    <w:rsid w:val="00D229A1"/>
    <w:rsid w:val="00D22E82"/>
    <w:rsid w:val="00D24124"/>
    <w:rsid w:val="00D2421C"/>
    <w:rsid w:val="00D24721"/>
    <w:rsid w:val="00D24D16"/>
    <w:rsid w:val="00D24D88"/>
    <w:rsid w:val="00D30BBB"/>
    <w:rsid w:val="00D31286"/>
    <w:rsid w:val="00D31646"/>
    <w:rsid w:val="00D31B4D"/>
    <w:rsid w:val="00D330D9"/>
    <w:rsid w:val="00D3336D"/>
    <w:rsid w:val="00D338D7"/>
    <w:rsid w:val="00D338F4"/>
    <w:rsid w:val="00D3652A"/>
    <w:rsid w:val="00D40C79"/>
    <w:rsid w:val="00D41489"/>
    <w:rsid w:val="00D422BB"/>
    <w:rsid w:val="00D42347"/>
    <w:rsid w:val="00D4235A"/>
    <w:rsid w:val="00D43202"/>
    <w:rsid w:val="00D43506"/>
    <w:rsid w:val="00D43C30"/>
    <w:rsid w:val="00D46457"/>
    <w:rsid w:val="00D4734C"/>
    <w:rsid w:val="00D523E0"/>
    <w:rsid w:val="00D53807"/>
    <w:rsid w:val="00D551A1"/>
    <w:rsid w:val="00D5770A"/>
    <w:rsid w:val="00D57F05"/>
    <w:rsid w:val="00D60899"/>
    <w:rsid w:val="00D60EBD"/>
    <w:rsid w:val="00D61796"/>
    <w:rsid w:val="00D64339"/>
    <w:rsid w:val="00D64947"/>
    <w:rsid w:val="00D64F76"/>
    <w:rsid w:val="00D65B00"/>
    <w:rsid w:val="00D65BF8"/>
    <w:rsid w:val="00D669FE"/>
    <w:rsid w:val="00D66E55"/>
    <w:rsid w:val="00D677C7"/>
    <w:rsid w:val="00D678F1"/>
    <w:rsid w:val="00D73543"/>
    <w:rsid w:val="00D73E73"/>
    <w:rsid w:val="00D73F93"/>
    <w:rsid w:val="00D7435C"/>
    <w:rsid w:val="00D755FC"/>
    <w:rsid w:val="00D767D2"/>
    <w:rsid w:val="00D76B2B"/>
    <w:rsid w:val="00D77409"/>
    <w:rsid w:val="00D77823"/>
    <w:rsid w:val="00D81203"/>
    <w:rsid w:val="00D812EA"/>
    <w:rsid w:val="00D8133D"/>
    <w:rsid w:val="00D816F6"/>
    <w:rsid w:val="00D823D1"/>
    <w:rsid w:val="00D82A47"/>
    <w:rsid w:val="00D83061"/>
    <w:rsid w:val="00D83707"/>
    <w:rsid w:val="00D858BB"/>
    <w:rsid w:val="00D85A4D"/>
    <w:rsid w:val="00D863BD"/>
    <w:rsid w:val="00D867F1"/>
    <w:rsid w:val="00D8680A"/>
    <w:rsid w:val="00D869C8"/>
    <w:rsid w:val="00D90337"/>
    <w:rsid w:val="00D90808"/>
    <w:rsid w:val="00D90DE5"/>
    <w:rsid w:val="00D91005"/>
    <w:rsid w:val="00D91A1F"/>
    <w:rsid w:val="00D91E80"/>
    <w:rsid w:val="00D92EAF"/>
    <w:rsid w:val="00D93248"/>
    <w:rsid w:val="00D93C43"/>
    <w:rsid w:val="00D94B91"/>
    <w:rsid w:val="00D95367"/>
    <w:rsid w:val="00D95A15"/>
    <w:rsid w:val="00D96E38"/>
    <w:rsid w:val="00D97565"/>
    <w:rsid w:val="00DA0181"/>
    <w:rsid w:val="00DA0A32"/>
    <w:rsid w:val="00DA345D"/>
    <w:rsid w:val="00DA489F"/>
    <w:rsid w:val="00DA532E"/>
    <w:rsid w:val="00DA64B6"/>
    <w:rsid w:val="00DA71E7"/>
    <w:rsid w:val="00DB0111"/>
    <w:rsid w:val="00DB1379"/>
    <w:rsid w:val="00DB1822"/>
    <w:rsid w:val="00DB1E48"/>
    <w:rsid w:val="00DB2D08"/>
    <w:rsid w:val="00DB39CC"/>
    <w:rsid w:val="00DB47F5"/>
    <w:rsid w:val="00DB710F"/>
    <w:rsid w:val="00DC0A6B"/>
    <w:rsid w:val="00DC13EB"/>
    <w:rsid w:val="00DC2FC3"/>
    <w:rsid w:val="00DC3006"/>
    <w:rsid w:val="00DC305C"/>
    <w:rsid w:val="00DC3B08"/>
    <w:rsid w:val="00DC3E29"/>
    <w:rsid w:val="00DC48EA"/>
    <w:rsid w:val="00DC51B7"/>
    <w:rsid w:val="00DC5ACD"/>
    <w:rsid w:val="00DC6881"/>
    <w:rsid w:val="00DC6E31"/>
    <w:rsid w:val="00DC768D"/>
    <w:rsid w:val="00DC7933"/>
    <w:rsid w:val="00DD0485"/>
    <w:rsid w:val="00DD0520"/>
    <w:rsid w:val="00DD13D7"/>
    <w:rsid w:val="00DD195D"/>
    <w:rsid w:val="00DD1CA2"/>
    <w:rsid w:val="00DD1D85"/>
    <w:rsid w:val="00DD2FB2"/>
    <w:rsid w:val="00DD3242"/>
    <w:rsid w:val="00DD5587"/>
    <w:rsid w:val="00DD5A6C"/>
    <w:rsid w:val="00DD5E57"/>
    <w:rsid w:val="00DD5F21"/>
    <w:rsid w:val="00DD6F39"/>
    <w:rsid w:val="00DE01BB"/>
    <w:rsid w:val="00DE022A"/>
    <w:rsid w:val="00DE0A05"/>
    <w:rsid w:val="00DE0DF3"/>
    <w:rsid w:val="00DE2AD1"/>
    <w:rsid w:val="00DE42DA"/>
    <w:rsid w:val="00DE5A69"/>
    <w:rsid w:val="00DE6003"/>
    <w:rsid w:val="00DE6DBC"/>
    <w:rsid w:val="00DE7494"/>
    <w:rsid w:val="00DF0702"/>
    <w:rsid w:val="00DF1BBE"/>
    <w:rsid w:val="00DF1D07"/>
    <w:rsid w:val="00DF22DA"/>
    <w:rsid w:val="00DF2510"/>
    <w:rsid w:val="00DF34A2"/>
    <w:rsid w:val="00DF4C36"/>
    <w:rsid w:val="00DF4E59"/>
    <w:rsid w:val="00DF55A0"/>
    <w:rsid w:val="00DF63D8"/>
    <w:rsid w:val="00DF68F5"/>
    <w:rsid w:val="00DF6DCC"/>
    <w:rsid w:val="00DF773A"/>
    <w:rsid w:val="00E00FC6"/>
    <w:rsid w:val="00E01D35"/>
    <w:rsid w:val="00E02740"/>
    <w:rsid w:val="00E03ACB"/>
    <w:rsid w:val="00E05222"/>
    <w:rsid w:val="00E05B82"/>
    <w:rsid w:val="00E07732"/>
    <w:rsid w:val="00E079C1"/>
    <w:rsid w:val="00E07CF1"/>
    <w:rsid w:val="00E10D2E"/>
    <w:rsid w:val="00E11D0C"/>
    <w:rsid w:val="00E12CC4"/>
    <w:rsid w:val="00E13942"/>
    <w:rsid w:val="00E150DD"/>
    <w:rsid w:val="00E15222"/>
    <w:rsid w:val="00E15B86"/>
    <w:rsid w:val="00E165AA"/>
    <w:rsid w:val="00E20519"/>
    <w:rsid w:val="00E20DBA"/>
    <w:rsid w:val="00E20E65"/>
    <w:rsid w:val="00E2142C"/>
    <w:rsid w:val="00E216F1"/>
    <w:rsid w:val="00E2176C"/>
    <w:rsid w:val="00E21934"/>
    <w:rsid w:val="00E2277A"/>
    <w:rsid w:val="00E2325D"/>
    <w:rsid w:val="00E23546"/>
    <w:rsid w:val="00E235B1"/>
    <w:rsid w:val="00E23DA2"/>
    <w:rsid w:val="00E23EBE"/>
    <w:rsid w:val="00E23FA0"/>
    <w:rsid w:val="00E24105"/>
    <w:rsid w:val="00E2671A"/>
    <w:rsid w:val="00E26FE0"/>
    <w:rsid w:val="00E271BF"/>
    <w:rsid w:val="00E27A79"/>
    <w:rsid w:val="00E308AB"/>
    <w:rsid w:val="00E31C06"/>
    <w:rsid w:val="00E32759"/>
    <w:rsid w:val="00E32F6E"/>
    <w:rsid w:val="00E33CC9"/>
    <w:rsid w:val="00E35A4C"/>
    <w:rsid w:val="00E36F77"/>
    <w:rsid w:val="00E3738F"/>
    <w:rsid w:val="00E40959"/>
    <w:rsid w:val="00E422CC"/>
    <w:rsid w:val="00E431DB"/>
    <w:rsid w:val="00E46AC9"/>
    <w:rsid w:val="00E4723B"/>
    <w:rsid w:val="00E53C20"/>
    <w:rsid w:val="00E54178"/>
    <w:rsid w:val="00E54482"/>
    <w:rsid w:val="00E5722C"/>
    <w:rsid w:val="00E57F58"/>
    <w:rsid w:val="00E60311"/>
    <w:rsid w:val="00E60797"/>
    <w:rsid w:val="00E608CA"/>
    <w:rsid w:val="00E60BA8"/>
    <w:rsid w:val="00E60BF2"/>
    <w:rsid w:val="00E618A6"/>
    <w:rsid w:val="00E61D38"/>
    <w:rsid w:val="00E63587"/>
    <w:rsid w:val="00E63924"/>
    <w:rsid w:val="00E6438A"/>
    <w:rsid w:val="00E646F8"/>
    <w:rsid w:val="00E64937"/>
    <w:rsid w:val="00E64E16"/>
    <w:rsid w:val="00E6538B"/>
    <w:rsid w:val="00E66522"/>
    <w:rsid w:val="00E665A8"/>
    <w:rsid w:val="00E66E13"/>
    <w:rsid w:val="00E70518"/>
    <w:rsid w:val="00E72363"/>
    <w:rsid w:val="00E72A34"/>
    <w:rsid w:val="00E7392F"/>
    <w:rsid w:val="00E73D76"/>
    <w:rsid w:val="00E73EF9"/>
    <w:rsid w:val="00E742E0"/>
    <w:rsid w:val="00E74639"/>
    <w:rsid w:val="00E74D0F"/>
    <w:rsid w:val="00E75608"/>
    <w:rsid w:val="00E76C9C"/>
    <w:rsid w:val="00E7707B"/>
    <w:rsid w:val="00E772F9"/>
    <w:rsid w:val="00E779EC"/>
    <w:rsid w:val="00E77D2A"/>
    <w:rsid w:val="00E80AA1"/>
    <w:rsid w:val="00E812BC"/>
    <w:rsid w:val="00E81C54"/>
    <w:rsid w:val="00E86899"/>
    <w:rsid w:val="00E902B0"/>
    <w:rsid w:val="00E90DEC"/>
    <w:rsid w:val="00E91DDB"/>
    <w:rsid w:val="00E932EF"/>
    <w:rsid w:val="00E93F56"/>
    <w:rsid w:val="00E9579B"/>
    <w:rsid w:val="00E95CA6"/>
    <w:rsid w:val="00E964A4"/>
    <w:rsid w:val="00E96EC8"/>
    <w:rsid w:val="00EA086F"/>
    <w:rsid w:val="00EA090C"/>
    <w:rsid w:val="00EA0DBE"/>
    <w:rsid w:val="00EA0EAB"/>
    <w:rsid w:val="00EA0FB1"/>
    <w:rsid w:val="00EA1373"/>
    <w:rsid w:val="00EA422E"/>
    <w:rsid w:val="00EA488C"/>
    <w:rsid w:val="00EA6304"/>
    <w:rsid w:val="00EA68B1"/>
    <w:rsid w:val="00EA6F60"/>
    <w:rsid w:val="00EB0397"/>
    <w:rsid w:val="00EB07CE"/>
    <w:rsid w:val="00EB1146"/>
    <w:rsid w:val="00EB29CD"/>
    <w:rsid w:val="00EB2EF0"/>
    <w:rsid w:val="00EB35F7"/>
    <w:rsid w:val="00EB37C6"/>
    <w:rsid w:val="00EB6F36"/>
    <w:rsid w:val="00EC113C"/>
    <w:rsid w:val="00EC1579"/>
    <w:rsid w:val="00EC2BDD"/>
    <w:rsid w:val="00EC32EC"/>
    <w:rsid w:val="00EC4393"/>
    <w:rsid w:val="00EC45AD"/>
    <w:rsid w:val="00EC6F44"/>
    <w:rsid w:val="00EC73FD"/>
    <w:rsid w:val="00EC7A0B"/>
    <w:rsid w:val="00EC7A43"/>
    <w:rsid w:val="00ED02BD"/>
    <w:rsid w:val="00ED098A"/>
    <w:rsid w:val="00ED11B1"/>
    <w:rsid w:val="00ED2370"/>
    <w:rsid w:val="00ED45F0"/>
    <w:rsid w:val="00ED5920"/>
    <w:rsid w:val="00ED6098"/>
    <w:rsid w:val="00ED6A07"/>
    <w:rsid w:val="00ED74B1"/>
    <w:rsid w:val="00ED7D89"/>
    <w:rsid w:val="00ED7D96"/>
    <w:rsid w:val="00EE0990"/>
    <w:rsid w:val="00EE0D0E"/>
    <w:rsid w:val="00EE19A9"/>
    <w:rsid w:val="00EE1C9D"/>
    <w:rsid w:val="00EE1D49"/>
    <w:rsid w:val="00EE1EB7"/>
    <w:rsid w:val="00EE2674"/>
    <w:rsid w:val="00EE300E"/>
    <w:rsid w:val="00EE4042"/>
    <w:rsid w:val="00EE5148"/>
    <w:rsid w:val="00EE5989"/>
    <w:rsid w:val="00EE5C93"/>
    <w:rsid w:val="00EE63DC"/>
    <w:rsid w:val="00EE75D5"/>
    <w:rsid w:val="00EE795B"/>
    <w:rsid w:val="00EF15CD"/>
    <w:rsid w:val="00EF20FD"/>
    <w:rsid w:val="00EF2731"/>
    <w:rsid w:val="00EF2BDA"/>
    <w:rsid w:val="00EF3E20"/>
    <w:rsid w:val="00EF458A"/>
    <w:rsid w:val="00EF5AF3"/>
    <w:rsid w:val="00EF5C60"/>
    <w:rsid w:val="00EF7313"/>
    <w:rsid w:val="00EF79A0"/>
    <w:rsid w:val="00EF7AC2"/>
    <w:rsid w:val="00EF7D97"/>
    <w:rsid w:val="00F005A4"/>
    <w:rsid w:val="00F01C73"/>
    <w:rsid w:val="00F01CB2"/>
    <w:rsid w:val="00F02758"/>
    <w:rsid w:val="00F042A0"/>
    <w:rsid w:val="00F05BB5"/>
    <w:rsid w:val="00F05FBA"/>
    <w:rsid w:val="00F06221"/>
    <w:rsid w:val="00F070AA"/>
    <w:rsid w:val="00F1067A"/>
    <w:rsid w:val="00F12D27"/>
    <w:rsid w:val="00F1389E"/>
    <w:rsid w:val="00F15BA9"/>
    <w:rsid w:val="00F1696F"/>
    <w:rsid w:val="00F1771F"/>
    <w:rsid w:val="00F178B8"/>
    <w:rsid w:val="00F2052D"/>
    <w:rsid w:val="00F20C30"/>
    <w:rsid w:val="00F20D1D"/>
    <w:rsid w:val="00F20F63"/>
    <w:rsid w:val="00F2148A"/>
    <w:rsid w:val="00F21589"/>
    <w:rsid w:val="00F22CD8"/>
    <w:rsid w:val="00F23064"/>
    <w:rsid w:val="00F24C65"/>
    <w:rsid w:val="00F3075A"/>
    <w:rsid w:val="00F312B4"/>
    <w:rsid w:val="00F31400"/>
    <w:rsid w:val="00F3151E"/>
    <w:rsid w:val="00F31E78"/>
    <w:rsid w:val="00F3249A"/>
    <w:rsid w:val="00F33F8A"/>
    <w:rsid w:val="00F34EE4"/>
    <w:rsid w:val="00F3514D"/>
    <w:rsid w:val="00F36B16"/>
    <w:rsid w:val="00F401EF"/>
    <w:rsid w:val="00F40D55"/>
    <w:rsid w:val="00F418C0"/>
    <w:rsid w:val="00F423BB"/>
    <w:rsid w:val="00F425FD"/>
    <w:rsid w:val="00F4325E"/>
    <w:rsid w:val="00F443AC"/>
    <w:rsid w:val="00F44775"/>
    <w:rsid w:val="00F45718"/>
    <w:rsid w:val="00F458C7"/>
    <w:rsid w:val="00F4651A"/>
    <w:rsid w:val="00F46985"/>
    <w:rsid w:val="00F469BC"/>
    <w:rsid w:val="00F47A9A"/>
    <w:rsid w:val="00F507CF"/>
    <w:rsid w:val="00F51562"/>
    <w:rsid w:val="00F54087"/>
    <w:rsid w:val="00F540CF"/>
    <w:rsid w:val="00F54681"/>
    <w:rsid w:val="00F55639"/>
    <w:rsid w:val="00F56998"/>
    <w:rsid w:val="00F57962"/>
    <w:rsid w:val="00F60F03"/>
    <w:rsid w:val="00F61E14"/>
    <w:rsid w:val="00F6478E"/>
    <w:rsid w:val="00F65406"/>
    <w:rsid w:val="00F655C3"/>
    <w:rsid w:val="00F6563E"/>
    <w:rsid w:val="00F6635D"/>
    <w:rsid w:val="00F66842"/>
    <w:rsid w:val="00F675E8"/>
    <w:rsid w:val="00F67A30"/>
    <w:rsid w:val="00F7064F"/>
    <w:rsid w:val="00F70B0D"/>
    <w:rsid w:val="00F713B6"/>
    <w:rsid w:val="00F7160F"/>
    <w:rsid w:val="00F71AA9"/>
    <w:rsid w:val="00F72EA4"/>
    <w:rsid w:val="00F73613"/>
    <w:rsid w:val="00F73978"/>
    <w:rsid w:val="00F754EB"/>
    <w:rsid w:val="00F768E1"/>
    <w:rsid w:val="00F7709E"/>
    <w:rsid w:val="00F805BC"/>
    <w:rsid w:val="00F808EB"/>
    <w:rsid w:val="00F81B1A"/>
    <w:rsid w:val="00F8233B"/>
    <w:rsid w:val="00F82F64"/>
    <w:rsid w:val="00F846CC"/>
    <w:rsid w:val="00F86A87"/>
    <w:rsid w:val="00F87201"/>
    <w:rsid w:val="00F92765"/>
    <w:rsid w:val="00F92889"/>
    <w:rsid w:val="00F9349B"/>
    <w:rsid w:val="00F935CE"/>
    <w:rsid w:val="00F93DB5"/>
    <w:rsid w:val="00F94520"/>
    <w:rsid w:val="00F94D7C"/>
    <w:rsid w:val="00F95D32"/>
    <w:rsid w:val="00F963FB"/>
    <w:rsid w:val="00F97B85"/>
    <w:rsid w:val="00FA02CC"/>
    <w:rsid w:val="00FA0966"/>
    <w:rsid w:val="00FA0AF6"/>
    <w:rsid w:val="00FA146B"/>
    <w:rsid w:val="00FA1B6E"/>
    <w:rsid w:val="00FA469F"/>
    <w:rsid w:val="00FA486A"/>
    <w:rsid w:val="00FA4A9B"/>
    <w:rsid w:val="00FA4E8E"/>
    <w:rsid w:val="00FA5C5E"/>
    <w:rsid w:val="00FA6BAE"/>
    <w:rsid w:val="00FA6E2A"/>
    <w:rsid w:val="00FA79E0"/>
    <w:rsid w:val="00FA7EFB"/>
    <w:rsid w:val="00FB0E4E"/>
    <w:rsid w:val="00FB3BDA"/>
    <w:rsid w:val="00FB56C2"/>
    <w:rsid w:val="00FB73ED"/>
    <w:rsid w:val="00FB7439"/>
    <w:rsid w:val="00FC0FC6"/>
    <w:rsid w:val="00FC19DB"/>
    <w:rsid w:val="00FC1B40"/>
    <w:rsid w:val="00FC1C6A"/>
    <w:rsid w:val="00FC4206"/>
    <w:rsid w:val="00FC4286"/>
    <w:rsid w:val="00FC4C53"/>
    <w:rsid w:val="00FC4CEB"/>
    <w:rsid w:val="00FC521C"/>
    <w:rsid w:val="00FC6DC8"/>
    <w:rsid w:val="00FC7651"/>
    <w:rsid w:val="00FC7810"/>
    <w:rsid w:val="00FC7926"/>
    <w:rsid w:val="00FC7D0A"/>
    <w:rsid w:val="00FC7D21"/>
    <w:rsid w:val="00FD02AE"/>
    <w:rsid w:val="00FD0BA4"/>
    <w:rsid w:val="00FD1019"/>
    <w:rsid w:val="00FD1D1D"/>
    <w:rsid w:val="00FD212B"/>
    <w:rsid w:val="00FD28E6"/>
    <w:rsid w:val="00FD335F"/>
    <w:rsid w:val="00FD3365"/>
    <w:rsid w:val="00FD4565"/>
    <w:rsid w:val="00FD77F0"/>
    <w:rsid w:val="00FE0CB5"/>
    <w:rsid w:val="00FE0D90"/>
    <w:rsid w:val="00FE151A"/>
    <w:rsid w:val="00FE171C"/>
    <w:rsid w:val="00FE3B43"/>
    <w:rsid w:val="00FE49E4"/>
    <w:rsid w:val="00FE4A17"/>
    <w:rsid w:val="00FE5608"/>
    <w:rsid w:val="00FF0BB3"/>
    <w:rsid w:val="00FF224C"/>
    <w:rsid w:val="00FF477D"/>
    <w:rsid w:val="00FF4E7F"/>
    <w:rsid w:val="00FF51BD"/>
    <w:rsid w:val="00FF5863"/>
    <w:rsid w:val="47FDB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08D0B"/>
  <w15:docId w15:val="{08A36D57-8921-44B4-BBCC-09678CF9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070"/>
    <w:rPr>
      <w:rFonts w:ascii="Arial" w:hAnsi="Arial"/>
    </w:rPr>
  </w:style>
  <w:style w:type="paragraph" w:styleId="Heading1">
    <w:name w:val="heading 1"/>
    <w:basedOn w:val="Normal"/>
    <w:next w:val="Normal"/>
    <w:link w:val="Heading1Char"/>
    <w:uiPriority w:val="9"/>
    <w:qFormat/>
    <w:rsid w:val="00A64CCC"/>
    <w:pPr>
      <w:keepNext/>
      <w:numPr>
        <w:numId w:val="3"/>
      </w:numPr>
      <w:spacing w:before="240" w:after="60"/>
      <w:outlineLvl w:val="0"/>
    </w:pPr>
    <w:rPr>
      <w:rFonts w:cs="Arial"/>
      <w:b/>
      <w:bCs/>
      <w:kern w:val="32"/>
      <w:sz w:val="32"/>
      <w:szCs w:val="32"/>
    </w:rPr>
  </w:style>
  <w:style w:type="paragraph" w:styleId="Heading2">
    <w:name w:val="heading 2"/>
    <w:aliases w:val="TSS Heading 3"/>
    <w:basedOn w:val="Normal"/>
    <w:next w:val="Normal"/>
    <w:link w:val="Heading2Char"/>
    <w:uiPriority w:val="9"/>
    <w:qFormat/>
    <w:rsid w:val="00C125AF"/>
    <w:pPr>
      <w:keepNext/>
      <w:keepLines/>
      <w:numPr>
        <w:ilvl w:val="1"/>
        <w:numId w:val="3"/>
      </w:numPr>
      <w:spacing w:before="240" w:after="120" w:line="276" w:lineRule="auto"/>
      <w:outlineLvl w:val="1"/>
    </w:pPr>
    <w:rPr>
      <w:b/>
      <w:color w:val="4DADB0"/>
      <w:sz w:val="24"/>
      <w:szCs w:val="26"/>
    </w:rPr>
  </w:style>
  <w:style w:type="paragraph" w:styleId="Heading3">
    <w:name w:val="heading 3"/>
    <w:aliases w:val="TSS Heading 4"/>
    <w:basedOn w:val="Normal"/>
    <w:next w:val="Normal"/>
    <w:link w:val="Heading3Char"/>
    <w:uiPriority w:val="9"/>
    <w:qFormat/>
    <w:rsid w:val="003238F5"/>
    <w:pPr>
      <w:keepNext/>
      <w:keepLines/>
      <w:numPr>
        <w:ilvl w:val="2"/>
        <w:numId w:val="3"/>
      </w:numPr>
      <w:tabs>
        <w:tab w:val="clear" w:pos="1980"/>
      </w:tabs>
      <w:spacing w:before="120" w:after="120" w:line="276" w:lineRule="auto"/>
      <w:ind w:left="432" w:hanging="432"/>
      <w:outlineLvl w:val="2"/>
    </w:pPr>
    <w:rPr>
      <w:b/>
      <w:color w:val="A0CD4D"/>
      <w:sz w:val="24"/>
      <w:szCs w:val="24"/>
    </w:rPr>
  </w:style>
  <w:style w:type="paragraph" w:styleId="Heading4">
    <w:name w:val="heading 4"/>
    <w:basedOn w:val="Normal"/>
    <w:next w:val="Normal"/>
    <w:uiPriority w:val="9"/>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uiPriority w:val="9"/>
    <w:qFormat/>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uiPriority w:val="9"/>
    <w:qFormat/>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80"/>
    </w:pPr>
    <w:rPr>
      <w:color w:val="000000"/>
    </w:rPr>
  </w:style>
  <w:style w:type="paragraph" w:styleId="BodyTextIndent2">
    <w:name w:val="Body Text Indent 2"/>
    <w:basedOn w:val="Normal"/>
    <w:pPr>
      <w:ind w:left="960"/>
    </w:pPr>
    <w:rPr>
      <w:color w:val="000000"/>
    </w:rPr>
  </w:style>
  <w:style w:type="paragraph" w:styleId="Header">
    <w:name w:val="header"/>
    <w:basedOn w:val="Normal"/>
    <w:link w:val="HeaderChar"/>
    <w:pPr>
      <w:widowControl w:val="0"/>
      <w:pBdr>
        <w:bottom w:val="single" w:sz="6" w:space="4" w:color="auto"/>
      </w:pBdr>
      <w:tabs>
        <w:tab w:val="right" w:pos="9360"/>
      </w:tabs>
    </w:pPr>
    <w:rPr>
      <w:i/>
    </w:rPr>
  </w:style>
  <w:style w:type="paragraph" w:styleId="Title">
    <w:name w:val="Title"/>
    <w:basedOn w:val="Normal"/>
    <w:link w:val="TitleChar"/>
    <w:qFormat/>
    <w:pPr>
      <w:spacing w:before="2160" w:after="120" w:line="320" w:lineRule="atLeast"/>
      <w:jc w:val="center"/>
    </w:pPr>
    <w:rPr>
      <w:rFonts w:ascii="Times New Roman" w:hAnsi="Times New Roman"/>
      <w:b/>
      <w:color w:val="0000FF"/>
      <w:sz w:val="32"/>
    </w:rPr>
  </w:style>
  <w:style w:type="paragraph" w:customStyle="1" w:styleId="CourierBold">
    <w:name w:val="Courier Bold"/>
    <w:basedOn w:val="Normal"/>
    <w:pPr>
      <w:spacing w:after="120" w:line="320" w:lineRule="atLeast"/>
    </w:pPr>
    <w:rPr>
      <w:rFonts w:ascii="Courier New" w:hAnsi="Courier New"/>
      <w:b/>
      <w:sz w:val="24"/>
    </w:rPr>
  </w:style>
  <w:style w:type="paragraph" w:styleId="TOC1">
    <w:name w:val="toc 1"/>
    <w:basedOn w:val="Normal"/>
    <w:next w:val="Normal"/>
    <w:autoRedefine/>
    <w:uiPriority w:val="39"/>
    <w:rsid w:val="00E665A8"/>
    <w:pPr>
      <w:widowControl w:val="0"/>
      <w:tabs>
        <w:tab w:val="left" w:pos="720"/>
        <w:tab w:val="right" w:leader="dot" w:pos="9360"/>
      </w:tabs>
      <w:spacing w:before="240"/>
    </w:pPr>
    <w:rPr>
      <w:b/>
      <w:sz w:val="24"/>
    </w:rPr>
  </w:style>
  <w:style w:type="paragraph" w:styleId="TOC2">
    <w:name w:val="toc 2"/>
    <w:basedOn w:val="TOC1"/>
    <w:next w:val="Normal"/>
    <w:autoRedefine/>
    <w:uiPriority w:val="39"/>
    <w:rsid w:val="001D554B"/>
    <w:pPr>
      <w:tabs>
        <w:tab w:val="left" w:pos="1440"/>
      </w:tabs>
      <w:spacing w:before="0"/>
      <w:ind w:left="720"/>
    </w:pPr>
    <w:rPr>
      <w:b w:val="0"/>
      <w:noProof/>
      <w:sz w:val="20"/>
    </w:rPr>
  </w:style>
  <w:style w:type="paragraph" w:styleId="TOC3">
    <w:name w:val="toc 3"/>
    <w:basedOn w:val="TOC2"/>
    <w:next w:val="Normal"/>
    <w:autoRedefine/>
    <w:uiPriority w:val="39"/>
    <w:pPr>
      <w:tabs>
        <w:tab w:val="clear" w:pos="720"/>
        <w:tab w:val="left" w:pos="2430"/>
      </w:tabs>
      <w:ind w:left="1440"/>
    </w:pPr>
  </w:style>
  <w:style w:type="paragraph" w:customStyle="1" w:styleId="TableHeading">
    <w:name w:val="Table Heading"/>
    <w:basedOn w:val="Normal"/>
    <w:pPr>
      <w:keepNext/>
      <w:widowControl w:val="0"/>
      <w:spacing w:before="40" w:after="40"/>
      <w:jc w:val="center"/>
    </w:pPr>
    <w:rPr>
      <w:b/>
      <w:sz w:val="22"/>
    </w:rPr>
  </w:style>
  <w:style w:type="paragraph" w:customStyle="1" w:styleId="TableText">
    <w:name w:val="Table Text"/>
    <w:basedOn w:val="Normal"/>
    <w:pPr>
      <w:widowControl w:val="0"/>
      <w:spacing w:before="40" w:after="40"/>
    </w:pPr>
    <w:rPr>
      <w:rFonts w:ascii="Book Antiqua" w:hAnsi="Book Antiqua"/>
      <w:sz w:val="22"/>
    </w:rPr>
  </w:style>
  <w:style w:type="character" w:styleId="PageNumber">
    <w:name w:val="page number"/>
    <w:basedOn w:val="DefaultParagraphFont"/>
  </w:style>
  <w:style w:type="paragraph" w:styleId="Footer">
    <w:name w:val="footer"/>
    <w:basedOn w:val="Normal"/>
    <w:link w:val="FooterChar"/>
    <w:uiPriority w:val="99"/>
    <w:pPr>
      <w:widowControl w:val="0"/>
      <w:pBdr>
        <w:top w:val="single" w:sz="6" w:space="4" w:color="auto"/>
      </w:pBdr>
      <w:tabs>
        <w:tab w:val="right" w:pos="9360"/>
      </w:tabs>
    </w:pPr>
    <w:rPr>
      <w:i/>
    </w:rPr>
  </w:style>
  <w:style w:type="paragraph" w:styleId="BodyTextIndent3">
    <w:name w:val="Body Text Indent 3"/>
    <w:basedOn w:val="Normal"/>
    <w:pPr>
      <w:ind w:left="360"/>
    </w:pPr>
    <w:rPr>
      <w:color w:val="000000"/>
    </w:rPr>
  </w:style>
  <w:style w:type="paragraph" w:styleId="BodyText">
    <w:name w:val="Body Text"/>
    <w:basedOn w:val="Normal"/>
  </w:style>
  <w:style w:type="paragraph" w:styleId="BodyText2">
    <w:name w:val="Body Text 2"/>
    <w:basedOn w:val="Normal"/>
    <w:rPr>
      <w:i/>
      <w:iCs/>
      <w:color w:val="000000"/>
    </w:rPr>
  </w:style>
  <w:style w:type="paragraph" w:styleId="BalloonText">
    <w:name w:val="Balloon Text"/>
    <w:basedOn w:val="Normal"/>
    <w:semiHidden/>
    <w:rsid w:val="00671607"/>
    <w:rPr>
      <w:rFonts w:ascii="Tahoma" w:hAnsi="Tahoma" w:cs="Tahoma"/>
      <w:sz w:val="16"/>
      <w:szCs w:val="16"/>
    </w:rPr>
  </w:style>
  <w:style w:type="character" w:styleId="Hyperlink">
    <w:name w:val="Hyperlink"/>
    <w:uiPriority w:val="99"/>
    <w:rsid w:val="00CA600B"/>
    <w:rPr>
      <w:color w:val="0000FF"/>
      <w:u w:val="single"/>
    </w:rPr>
  </w:style>
  <w:style w:type="character" w:styleId="FollowedHyperlink">
    <w:name w:val="FollowedHyperlink"/>
    <w:rsid w:val="008D47B2"/>
    <w:rPr>
      <w:color w:val="800080"/>
      <w:u w:val="single"/>
    </w:rPr>
  </w:style>
  <w:style w:type="paragraph" w:customStyle="1" w:styleId="Body">
    <w:name w:val="Body"/>
    <w:rsid w:val="006C49E7"/>
    <w:pPr>
      <w:spacing w:before="120" w:after="120"/>
    </w:pPr>
    <w:rPr>
      <w:rFonts w:ascii="Arial" w:hAnsi="Arial"/>
    </w:rPr>
  </w:style>
  <w:style w:type="paragraph" w:customStyle="1" w:styleId="Bodyd">
    <w:name w:val="Body #d"/>
    <w:basedOn w:val="Body"/>
    <w:rsid w:val="006C49E7"/>
    <w:pPr>
      <w:numPr>
        <w:numId w:val="2"/>
      </w:numPr>
    </w:pPr>
    <w:rPr>
      <w:rFonts w:cs="Arial"/>
      <w:szCs w:val="24"/>
    </w:rPr>
  </w:style>
  <w:style w:type="paragraph" w:customStyle="1" w:styleId="CommentSection">
    <w:name w:val="Comment Section"/>
    <w:basedOn w:val="Normal"/>
    <w:rsid w:val="006C49E7"/>
    <w:pPr>
      <w:spacing w:before="120"/>
    </w:pPr>
    <w:rPr>
      <w:rFonts w:ascii="Trebuchet MS" w:hAnsi="Trebuchet MS"/>
      <w:i/>
      <w:iCs/>
      <w:color w:val="0000FF"/>
      <w:szCs w:val="24"/>
    </w:rPr>
  </w:style>
  <w:style w:type="paragraph" w:customStyle="1" w:styleId="Bodybullet">
    <w:name w:val="Body bullet"/>
    <w:basedOn w:val="Body"/>
    <w:rsid w:val="006C49E7"/>
    <w:pPr>
      <w:numPr>
        <w:numId w:val="1"/>
      </w:numPr>
    </w:pPr>
  </w:style>
  <w:style w:type="character" w:styleId="CommentReference">
    <w:name w:val="annotation reference"/>
    <w:semiHidden/>
    <w:rsid w:val="00C922BD"/>
    <w:rPr>
      <w:sz w:val="16"/>
      <w:szCs w:val="16"/>
    </w:rPr>
  </w:style>
  <w:style w:type="paragraph" w:styleId="CommentText">
    <w:name w:val="annotation text"/>
    <w:basedOn w:val="Normal"/>
    <w:semiHidden/>
    <w:rsid w:val="00C922BD"/>
  </w:style>
  <w:style w:type="paragraph" w:styleId="CommentSubject">
    <w:name w:val="annotation subject"/>
    <w:basedOn w:val="CommentText"/>
    <w:next w:val="CommentText"/>
    <w:semiHidden/>
    <w:rsid w:val="00C922BD"/>
    <w:rPr>
      <w:b/>
      <w:bCs/>
    </w:rPr>
  </w:style>
  <w:style w:type="paragraph" w:customStyle="1" w:styleId="0903bt">
    <w:name w:val="0903bt"/>
    <w:basedOn w:val="Normal"/>
    <w:rsid w:val="00A97A0D"/>
    <w:pPr>
      <w:spacing w:before="240" w:after="120"/>
      <w:jc w:val="both"/>
    </w:pPr>
    <w:rPr>
      <w:rFonts w:cs="Arial"/>
      <w:b/>
      <w:bCs/>
      <w:color w:val="000000"/>
      <w:sz w:val="24"/>
      <w:szCs w:val="24"/>
    </w:rPr>
  </w:style>
  <w:style w:type="paragraph" w:customStyle="1" w:styleId="0903ft">
    <w:name w:val="0903ft"/>
    <w:basedOn w:val="Normal"/>
    <w:rsid w:val="00A97A0D"/>
    <w:pPr>
      <w:spacing w:before="40" w:after="40"/>
      <w:ind w:left="101" w:right="43"/>
    </w:pPr>
    <w:rPr>
      <w:rFonts w:cs="Arial"/>
      <w:color w:val="000000"/>
      <w:sz w:val="24"/>
      <w:szCs w:val="24"/>
    </w:rPr>
  </w:style>
  <w:style w:type="paragraph" w:customStyle="1" w:styleId="0903ft0">
    <w:name w:val="0903_ft"/>
    <w:aliases w:val="ft"/>
    <w:basedOn w:val="Normal"/>
    <w:rsid w:val="002D2DCB"/>
    <w:pPr>
      <w:spacing w:before="40" w:after="40"/>
      <w:ind w:left="101" w:right="43"/>
    </w:pPr>
    <w:rPr>
      <w:rFonts w:cs="Arial"/>
      <w:color w:val="000000"/>
      <w:sz w:val="24"/>
      <w:szCs w:val="24"/>
    </w:rPr>
  </w:style>
  <w:style w:type="paragraph" w:customStyle="1" w:styleId="0903bt0">
    <w:name w:val="0903_bt"/>
    <w:aliases w:val="bt"/>
    <w:basedOn w:val="Normal"/>
    <w:rsid w:val="002D2DCB"/>
    <w:pPr>
      <w:spacing w:before="240" w:after="120"/>
      <w:jc w:val="both"/>
    </w:pPr>
    <w:rPr>
      <w:b/>
      <w:color w:val="000000"/>
      <w:sz w:val="24"/>
      <w:szCs w:val="24"/>
    </w:rPr>
  </w:style>
  <w:style w:type="character" w:customStyle="1" w:styleId="Heading2Char">
    <w:name w:val="Heading 2 Char"/>
    <w:aliases w:val="TSS Heading 3 Char"/>
    <w:link w:val="Heading2"/>
    <w:uiPriority w:val="9"/>
    <w:rsid w:val="00C125AF"/>
    <w:rPr>
      <w:rFonts w:ascii="Arial" w:hAnsi="Arial"/>
      <w:b/>
      <w:color w:val="4DADB0"/>
      <w:sz w:val="24"/>
      <w:szCs w:val="26"/>
    </w:rPr>
  </w:style>
  <w:style w:type="paragraph" w:customStyle="1" w:styleId="TOC">
    <w:name w:val="TOC"/>
    <w:basedOn w:val="Normal"/>
    <w:rsid w:val="00F042A0"/>
    <w:rPr>
      <w:rFonts w:ascii="Times New Roman" w:hAnsi="Times New Roman"/>
      <w:sz w:val="24"/>
    </w:rPr>
  </w:style>
  <w:style w:type="table" w:styleId="TableGrid">
    <w:name w:val="Table Grid"/>
    <w:basedOn w:val="TableNormal"/>
    <w:rsid w:val="00167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18CF"/>
    <w:rPr>
      <w:rFonts w:ascii="Calibri" w:eastAsia="Calibri" w:hAnsi="Calibri"/>
      <w:sz w:val="22"/>
      <w:szCs w:val="22"/>
    </w:rPr>
  </w:style>
  <w:style w:type="paragraph" w:customStyle="1" w:styleId="CovTableText">
    <w:name w:val="Cov_Table Text"/>
    <w:basedOn w:val="Header"/>
    <w:rsid w:val="009918CF"/>
    <w:pPr>
      <w:widowControl/>
      <w:pBdr>
        <w:bottom w:val="none" w:sz="0" w:space="0" w:color="auto"/>
      </w:pBdr>
      <w:tabs>
        <w:tab w:val="clear" w:pos="9360"/>
      </w:tabs>
      <w:spacing w:before="60" w:after="60"/>
    </w:pPr>
    <w:rPr>
      <w:i w:val="0"/>
      <w:sz w:val="18"/>
    </w:rPr>
  </w:style>
  <w:style w:type="paragraph" w:styleId="TOC4">
    <w:name w:val="toc 4"/>
    <w:basedOn w:val="Normal"/>
    <w:next w:val="Normal"/>
    <w:autoRedefine/>
    <w:uiPriority w:val="39"/>
    <w:rsid w:val="000E7C7A"/>
    <w:pPr>
      <w:tabs>
        <w:tab w:val="left" w:pos="1440"/>
        <w:tab w:val="right" w:leader="dot" w:pos="9350"/>
      </w:tabs>
      <w:ind w:left="2160"/>
    </w:pPr>
  </w:style>
  <w:style w:type="paragraph" w:styleId="TOCHeading">
    <w:name w:val="TOC Heading"/>
    <w:basedOn w:val="Heading1"/>
    <w:next w:val="Normal"/>
    <w:uiPriority w:val="39"/>
    <w:unhideWhenUsed/>
    <w:qFormat/>
    <w:rsid w:val="008B38CA"/>
    <w:pPr>
      <w:keepLines/>
      <w:numPr>
        <w:numId w:val="0"/>
      </w:numPr>
      <w:spacing w:before="480" w:after="0" w:line="276" w:lineRule="auto"/>
      <w:outlineLvl w:val="9"/>
    </w:pPr>
    <w:rPr>
      <w:rFonts w:ascii="Cambria" w:hAnsi="Cambria" w:cs="Times New Roman"/>
      <w:color w:val="365F91"/>
      <w:kern w:val="0"/>
      <w:sz w:val="28"/>
      <w:szCs w:val="28"/>
    </w:rPr>
  </w:style>
  <w:style w:type="paragraph" w:customStyle="1" w:styleId="commentsection0">
    <w:name w:val="commentsection"/>
    <w:basedOn w:val="Normal"/>
    <w:rsid w:val="00E96EC8"/>
    <w:pPr>
      <w:spacing w:before="120"/>
    </w:pPr>
    <w:rPr>
      <w:rFonts w:ascii="Trebuchet MS" w:hAnsi="Trebuchet MS"/>
      <w:i/>
      <w:iCs/>
      <w:color w:val="0000FF"/>
    </w:rPr>
  </w:style>
  <w:style w:type="paragraph" w:styleId="ListParagraph">
    <w:name w:val="List Paragraph"/>
    <w:basedOn w:val="Normal"/>
    <w:uiPriority w:val="34"/>
    <w:qFormat/>
    <w:rsid w:val="001F3B29"/>
    <w:pPr>
      <w:ind w:left="720"/>
      <w:contextualSpacing/>
    </w:pPr>
    <w:rPr>
      <w:rFonts w:ascii="Times New Roman" w:hAnsi="Times New Roman"/>
      <w:sz w:val="24"/>
      <w:szCs w:val="24"/>
    </w:rPr>
  </w:style>
  <w:style w:type="character" w:styleId="Emphasis">
    <w:name w:val="Emphasis"/>
    <w:uiPriority w:val="20"/>
    <w:qFormat/>
    <w:rsid w:val="007B04E7"/>
    <w:rPr>
      <w:b/>
      <w:bCs/>
      <w:i w:val="0"/>
      <w:iCs w:val="0"/>
    </w:rPr>
  </w:style>
  <w:style w:type="character" w:customStyle="1" w:styleId="st1">
    <w:name w:val="st1"/>
    <w:rsid w:val="007B04E7"/>
  </w:style>
  <w:style w:type="paragraph" w:customStyle="1" w:styleId="JNormal">
    <w:name w:val="JNormal"/>
    <w:basedOn w:val="Normal"/>
    <w:rsid w:val="007E41F1"/>
    <w:rPr>
      <w:rFonts w:ascii="Times New Roman" w:hAnsi="Times New Roman"/>
      <w:sz w:val="22"/>
      <w:szCs w:val="24"/>
    </w:rPr>
  </w:style>
  <w:style w:type="paragraph" w:customStyle="1" w:styleId="Table-Text">
    <w:name w:val="Table-Text"/>
    <w:basedOn w:val="Normal"/>
    <w:link w:val="Table-TextChar"/>
    <w:qFormat/>
    <w:rsid w:val="002541A2"/>
    <w:pPr>
      <w:spacing w:before="40" w:after="40"/>
    </w:pPr>
    <w:rPr>
      <w:rFonts w:cs="Arial"/>
      <w:color w:val="000000"/>
    </w:rPr>
  </w:style>
  <w:style w:type="paragraph" w:customStyle="1" w:styleId="Table-ColumnHeadings">
    <w:name w:val="Table-Column Headings"/>
    <w:basedOn w:val="Normal"/>
    <w:link w:val="Table-ColumnHeadingsChar"/>
    <w:qFormat/>
    <w:rsid w:val="002541A2"/>
    <w:pPr>
      <w:spacing w:before="40" w:after="40"/>
      <w:jc w:val="center"/>
    </w:pPr>
    <w:rPr>
      <w:rFonts w:cs="Arial"/>
      <w:b/>
      <w:bCs/>
      <w:color w:val="FFFFFF"/>
    </w:rPr>
  </w:style>
  <w:style w:type="character" w:customStyle="1" w:styleId="Table-TextChar">
    <w:name w:val="Table-Text Char"/>
    <w:link w:val="Table-Text"/>
    <w:rsid w:val="002541A2"/>
    <w:rPr>
      <w:rFonts w:ascii="Arial" w:hAnsi="Arial" w:cs="Arial"/>
      <w:color w:val="000000"/>
    </w:rPr>
  </w:style>
  <w:style w:type="character" w:customStyle="1" w:styleId="Table-ColumnHeadingsChar">
    <w:name w:val="Table-Column Headings Char"/>
    <w:link w:val="Table-ColumnHeadings"/>
    <w:rsid w:val="002541A2"/>
    <w:rPr>
      <w:rFonts w:ascii="Arial" w:hAnsi="Arial" w:cs="Arial"/>
      <w:b/>
      <w:bCs/>
      <w:color w:val="FFFFFF"/>
    </w:rPr>
  </w:style>
  <w:style w:type="paragraph" w:customStyle="1" w:styleId="Table-Title12ptbefore">
    <w:name w:val="Table-Title 12pt before"/>
    <w:basedOn w:val="Normal"/>
    <w:link w:val="Table-Title12ptbeforeChar"/>
    <w:qFormat/>
    <w:rsid w:val="002541A2"/>
    <w:pPr>
      <w:keepNext/>
      <w:spacing w:before="240" w:after="120"/>
    </w:pPr>
    <w:rPr>
      <w:rFonts w:cs="Arial"/>
      <w:b/>
      <w:sz w:val="24"/>
      <w:szCs w:val="24"/>
    </w:rPr>
  </w:style>
  <w:style w:type="character" w:customStyle="1" w:styleId="Table-Title12ptbeforeChar">
    <w:name w:val="Table-Title 12pt before Char"/>
    <w:link w:val="Table-Title12ptbefore"/>
    <w:rsid w:val="002541A2"/>
    <w:rPr>
      <w:rFonts w:ascii="Arial" w:hAnsi="Arial" w:cs="Arial"/>
      <w:b/>
      <w:sz w:val="24"/>
      <w:szCs w:val="24"/>
    </w:rPr>
  </w:style>
  <w:style w:type="paragraph" w:customStyle="1" w:styleId="Instruction">
    <w:name w:val="Instruction"/>
    <w:basedOn w:val="Normal"/>
    <w:link w:val="InstructionChar"/>
    <w:qFormat/>
    <w:rsid w:val="002541A2"/>
    <w:pPr>
      <w:keepLines/>
      <w:spacing w:before="120" w:after="120"/>
    </w:pPr>
    <w:rPr>
      <w:rFonts w:ascii="Calibri" w:hAnsi="Calibri" w:cs="Arial"/>
      <w:i/>
      <w:color w:val="0000FF"/>
      <w:sz w:val="22"/>
    </w:rPr>
  </w:style>
  <w:style w:type="character" w:customStyle="1" w:styleId="InstructionChar">
    <w:name w:val="Instruction Char"/>
    <w:link w:val="Instruction"/>
    <w:locked/>
    <w:rsid w:val="002541A2"/>
    <w:rPr>
      <w:rFonts w:ascii="Calibri" w:hAnsi="Calibri" w:cs="Arial"/>
      <w:i/>
      <w:color w:val="0000FF"/>
      <w:sz w:val="22"/>
    </w:rPr>
  </w:style>
  <w:style w:type="paragraph" w:customStyle="1" w:styleId="Table-Title">
    <w:name w:val="Table-Title"/>
    <w:basedOn w:val="Normal"/>
    <w:next w:val="Normal"/>
    <w:link w:val="Table-TitleChar"/>
    <w:qFormat/>
    <w:rsid w:val="005A0E01"/>
    <w:pPr>
      <w:keepNext/>
      <w:spacing w:before="120" w:after="120"/>
    </w:pPr>
    <w:rPr>
      <w:rFonts w:cs="Arial"/>
      <w:b/>
      <w:sz w:val="24"/>
      <w:szCs w:val="24"/>
    </w:rPr>
  </w:style>
  <w:style w:type="character" w:customStyle="1" w:styleId="Table-TitleChar">
    <w:name w:val="Table-Title Char"/>
    <w:link w:val="Table-Title"/>
    <w:rsid w:val="005A0E01"/>
    <w:rPr>
      <w:rFonts w:ascii="Arial" w:hAnsi="Arial" w:cs="Arial"/>
      <w:b/>
      <w:sz w:val="24"/>
      <w:szCs w:val="24"/>
    </w:rPr>
  </w:style>
  <w:style w:type="character" w:customStyle="1" w:styleId="Heading3Char">
    <w:name w:val="Heading 3 Char"/>
    <w:aliases w:val="TSS Heading 4 Char"/>
    <w:link w:val="Heading3"/>
    <w:uiPriority w:val="9"/>
    <w:rsid w:val="003238F5"/>
    <w:rPr>
      <w:rFonts w:ascii="Arial" w:hAnsi="Arial"/>
      <w:b/>
      <w:color w:val="A0CD4D"/>
      <w:sz w:val="24"/>
      <w:szCs w:val="24"/>
    </w:rPr>
  </w:style>
  <w:style w:type="paragraph" w:styleId="PlainText">
    <w:name w:val="Plain Text"/>
    <w:basedOn w:val="Normal"/>
    <w:link w:val="PlainTextChar"/>
    <w:uiPriority w:val="99"/>
    <w:unhideWhenUsed/>
    <w:rsid w:val="002058CB"/>
    <w:rPr>
      <w:rFonts w:ascii="Calibri" w:eastAsia="MS PGothic" w:hAnsi="Calibri" w:cs="MS PGothic"/>
      <w:sz w:val="22"/>
      <w:szCs w:val="22"/>
      <w:lang w:eastAsia="ja-JP"/>
    </w:rPr>
  </w:style>
  <w:style w:type="character" w:customStyle="1" w:styleId="PlainTextChar">
    <w:name w:val="Plain Text Char"/>
    <w:link w:val="PlainText"/>
    <w:uiPriority w:val="99"/>
    <w:rsid w:val="002058CB"/>
    <w:rPr>
      <w:rFonts w:ascii="Calibri" w:eastAsia="MS PGothic" w:hAnsi="Calibri" w:cs="MS PGothic"/>
      <w:sz w:val="22"/>
      <w:szCs w:val="22"/>
      <w:lang w:eastAsia="ja-JP"/>
    </w:rPr>
  </w:style>
  <w:style w:type="paragraph" w:customStyle="1" w:styleId="TableParagraph">
    <w:name w:val="Table Paragraph"/>
    <w:basedOn w:val="Normal"/>
    <w:uiPriority w:val="1"/>
    <w:qFormat/>
    <w:rsid w:val="006A334E"/>
    <w:pPr>
      <w:widowControl w:val="0"/>
    </w:pPr>
    <w:rPr>
      <w:rFonts w:ascii="Calibri" w:eastAsia="Calibri" w:hAnsi="Calibri"/>
      <w:sz w:val="22"/>
      <w:szCs w:val="22"/>
    </w:rPr>
  </w:style>
  <w:style w:type="character" w:customStyle="1" w:styleId="HeaderChar">
    <w:name w:val="Header Char"/>
    <w:link w:val="Header"/>
    <w:rsid w:val="004121EB"/>
    <w:rPr>
      <w:rFonts w:ascii="Arial" w:hAnsi="Arial"/>
      <w:i/>
    </w:rPr>
  </w:style>
  <w:style w:type="character" w:customStyle="1" w:styleId="TitleChar">
    <w:name w:val="Title Char"/>
    <w:link w:val="Title"/>
    <w:rsid w:val="004121EB"/>
    <w:rPr>
      <w:b/>
      <w:color w:val="0000FF"/>
      <w:sz w:val="32"/>
    </w:rPr>
  </w:style>
  <w:style w:type="paragraph" w:styleId="Quote">
    <w:name w:val="Quote"/>
    <w:basedOn w:val="Normal"/>
    <w:next w:val="Normal"/>
    <w:link w:val="QuoteChar"/>
    <w:uiPriority w:val="29"/>
    <w:qFormat/>
    <w:rsid w:val="002E7A97"/>
    <w:pPr>
      <w:spacing w:after="200" w:line="276" w:lineRule="auto"/>
    </w:pPr>
    <w:rPr>
      <w:rFonts w:ascii="Calibri" w:eastAsia="MS Mincho" w:hAnsi="Calibri" w:cs="Arial"/>
      <w:i/>
      <w:iCs/>
      <w:color w:val="000000"/>
      <w:sz w:val="22"/>
      <w:szCs w:val="22"/>
      <w:lang w:eastAsia="ja-JP"/>
    </w:rPr>
  </w:style>
  <w:style w:type="character" w:customStyle="1" w:styleId="QuoteChar">
    <w:name w:val="Quote Char"/>
    <w:link w:val="Quote"/>
    <w:uiPriority w:val="29"/>
    <w:rsid w:val="002E7A97"/>
    <w:rPr>
      <w:rFonts w:ascii="Calibri" w:eastAsia="MS Mincho" w:hAnsi="Calibri" w:cs="Arial"/>
      <w:i/>
      <w:iCs/>
      <w:color w:val="000000"/>
      <w:sz w:val="22"/>
      <w:szCs w:val="22"/>
      <w:lang w:eastAsia="ja-JP"/>
    </w:rPr>
  </w:style>
  <w:style w:type="paragraph" w:styleId="IntenseQuote">
    <w:name w:val="Intense Quote"/>
    <w:basedOn w:val="Normal"/>
    <w:next w:val="Normal"/>
    <w:link w:val="IntenseQuoteChar"/>
    <w:uiPriority w:val="30"/>
    <w:qFormat/>
    <w:rsid w:val="002E7A97"/>
    <w:pPr>
      <w:pBdr>
        <w:bottom w:val="single" w:sz="4" w:space="4" w:color="4F81BD"/>
      </w:pBdr>
      <w:spacing w:before="200" w:after="280" w:line="276" w:lineRule="auto"/>
      <w:ind w:left="936" w:right="936"/>
    </w:pPr>
    <w:rPr>
      <w:rFonts w:ascii="Calibri" w:eastAsia="MS Mincho" w:hAnsi="Calibri" w:cs="Arial"/>
      <w:b/>
      <w:bCs/>
      <w:i/>
      <w:iCs/>
      <w:color w:val="4F81BD"/>
      <w:sz w:val="22"/>
      <w:szCs w:val="22"/>
      <w:lang w:eastAsia="ja-JP"/>
    </w:rPr>
  </w:style>
  <w:style w:type="character" w:customStyle="1" w:styleId="IntenseQuoteChar">
    <w:name w:val="Intense Quote Char"/>
    <w:link w:val="IntenseQuote"/>
    <w:uiPriority w:val="30"/>
    <w:rsid w:val="002E7A97"/>
    <w:rPr>
      <w:rFonts w:ascii="Calibri" w:eastAsia="MS Mincho" w:hAnsi="Calibri" w:cs="Arial"/>
      <w:b/>
      <w:bCs/>
      <w:i/>
      <w:iCs/>
      <w:color w:val="4F81BD"/>
      <w:sz w:val="22"/>
      <w:szCs w:val="22"/>
      <w:lang w:eastAsia="ja-JP"/>
    </w:rPr>
  </w:style>
  <w:style w:type="character" w:customStyle="1" w:styleId="A4">
    <w:name w:val="A4"/>
    <w:uiPriority w:val="99"/>
    <w:rsid w:val="001D6A91"/>
    <w:rPr>
      <w:rFonts w:cs="Kepler Std"/>
      <w:color w:val="000000"/>
    </w:rPr>
  </w:style>
  <w:style w:type="character" w:customStyle="1" w:styleId="Heading1Char">
    <w:name w:val="Heading 1 Char"/>
    <w:link w:val="Heading1"/>
    <w:uiPriority w:val="9"/>
    <w:rsid w:val="001A65AA"/>
    <w:rPr>
      <w:rFonts w:ascii="Arial" w:hAnsi="Arial" w:cs="Arial"/>
      <w:b/>
      <w:bCs/>
      <w:kern w:val="32"/>
      <w:sz w:val="32"/>
      <w:szCs w:val="32"/>
    </w:rPr>
  </w:style>
  <w:style w:type="paragraph" w:styleId="TOC5">
    <w:name w:val="toc 5"/>
    <w:basedOn w:val="Normal"/>
    <w:next w:val="Normal"/>
    <w:autoRedefine/>
    <w:rsid w:val="00B314EE"/>
    <w:pPr>
      <w:ind w:left="800"/>
    </w:pPr>
  </w:style>
  <w:style w:type="table" w:styleId="LightShading">
    <w:name w:val="Light Shading"/>
    <w:basedOn w:val="TableNormal"/>
    <w:uiPriority w:val="60"/>
    <w:rsid w:val="00F507CF"/>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2">
    <w:name w:val="List 2"/>
    <w:basedOn w:val="Normal"/>
    <w:uiPriority w:val="99"/>
    <w:unhideWhenUsed/>
    <w:rsid w:val="00510FEA"/>
    <w:pPr>
      <w:ind w:left="720" w:hanging="360"/>
    </w:pPr>
    <w:rPr>
      <w:rFonts w:ascii="Calibri" w:eastAsia="Calibri" w:hAnsi="Calibri"/>
      <w:sz w:val="22"/>
      <w:szCs w:val="22"/>
    </w:rPr>
  </w:style>
  <w:style w:type="paragraph" w:styleId="NormalWeb">
    <w:name w:val="Normal (Web)"/>
    <w:basedOn w:val="Normal"/>
    <w:uiPriority w:val="99"/>
    <w:unhideWhenUsed/>
    <w:rsid w:val="00E61D38"/>
    <w:pPr>
      <w:spacing w:before="100" w:beforeAutospacing="1" w:after="100" w:afterAutospacing="1"/>
    </w:pPr>
    <w:rPr>
      <w:rFonts w:ascii="Times New Roman" w:hAnsi="Times New Roman"/>
      <w:sz w:val="24"/>
      <w:szCs w:val="24"/>
    </w:rPr>
  </w:style>
  <w:style w:type="character" w:customStyle="1" w:styleId="FooterChar">
    <w:name w:val="Footer Char"/>
    <w:link w:val="Footer"/>
    <w:uiPriority w:val="99"/>
    <w:rsid w:val="00665CC3"/>
    <w:rPr>
      <w:rFonts w:ascii="Arial" w:hAnsi="Arial"/>
      <w:i/>
    </w:rPr>
  </w:style>
  <w:style w:type="character" w:customStyle="1" w:styleId="UnresolvedMention1">
    <w:name w:val="Unresolved Mention1"/>
    <w:uiPriority w:val="99"/>
    <w:semiHidden/>
    <w:unhideWhenUsed/>
    <w:rsid w:val="00852196"/>
    <w:rPr>
      <w:color w:val="605E5C"/>
      <w:shd w:val="clear" w:color="auto" w:fill="E1DFDD"/>
    </w:rPr>
  </w:style>
  <w:style w:type="paragraph" w:styleId="Revision">
    <w:name w:val="Revision"/>
    <w:hidden/>
    <w:uiPriority w:val="99"/>
    <w:semiHidden/>
    <w:rsid w:val="000C5ABF"/>
    <w:rPr>
      <w:rFonts w:ascii="Arial" w:hAnsi="Arial"/>
    </w:rPr>
  </w:style>
  <w:style w:type="paragraph" w:customStyle="1" w:styleId="ChapterTitleHeading1">
    <w:name w:val="Chapter Title (Heading 1)"/>
    <w:basedOn w:val="Heading1"/>
    <w:link w:val="ChapterTitleHeading1Char"/>
    <w:qFormat/>
    <w:rsid w:val="00651C93"/>
    <w:pPr>
      <w:keepLines/>
      <w:numPr>
        <w:numId w:val="0"/>
      </w:numPr>
      <w:spacing w:after="160" w:line="276" w:lineRule="auto"/>
    </w:pPr>
    <w:rPr>
      <w:rFonts w:cs="Times New Roman"/>
      <w:bCs w:val="0"/>
      <w:caps/>
      <w:color w:val="085959"/>
      <w:kern w:val="0"/>
      <w:sz w:val="40"/>
    </w:rPr>
  </w:style>
  <w:style w:type="character" w:customStyle="1" w:styleId="ChapterTitleHeading1Char">
    <w:name w:val="Chapter Title (Heading 1) Char"/>
    <w:link w:val="ChapterTitleHeading1"/>
    <w:rsid w:val="00651C93"/>
    <w:rPr>
      <w:rFonts w:ascii="Arial" w:hAnsi="Arial"/>
      <w:b/>
      <w:caps/>
      <w:color w:val="085959"/>
      <w:sz w:val="40"/>
      <w:szCs w:val="32"/>
    </w:rPr>
  </w:style>
  <w:style w:type="character" w:styleId="Strong">
    <w:name w:val="Strong"/>
    <w:qFormat/>
    <w:rsid w:val="006A6736"/>
    <w:rPr>
      <w:b/>
      <w:bCs/>
    </w:rPr>
  </w:style>
  <w:style w:type="character" w:customStyle="1" w:styleId="ui-provider">
    <w:name w:val="ui-provider"/>
    <w:basedOn w:val="DefaultParagraphFont"/>
    <w:rsid w:val="00D9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9630">
      <w:bodyDiv w:val="1"/>
      <w:marLeft w:val="0"/>
      <w:marRight w:val="0"/>
      <w:marTop w:val="0"/>
      <w:marBottom w:val="0"/>
      <w:divBdr>
        <w:top w:val="none" w:sz="0" w:space="0" w:color="auto"/>
        <w:left w:val="none" w:sz="0" w:space="0" w:color="auto"/>
        <w:bottom w:val="none" w:sz="0" w:space="0" w:color="auto"/>
        <w:right w:val="none" w:sz="0" w:space="0" w:color="auto"/>
      </w:divBdr>
    </w:div>
    <w:div w:id="194583453">
      <w:bodyDiv w:val="1"/>
      <w:marLeft w:val="0"/>
      <w:marRight w:val="0"/>
      <w:marTop w:val="0"/>
      <w:marBottom w:val="0"/>
      <w:divBdr>
        <w:top w:val="none" w:sz="0" w:space="0" w:color="auto"/>
        <w:left w:val="none" w:sz="0" w:space="0" w:color="auto"/>
        <w:bottom w:val="none" w:sz="0" w:space="0" w:color="auto"/>
        <w:right w:val="none" w:sz="0" w:space="0" w:color="auto"/>
      </w:divBdr>
    </w:div>
    <w:div w:id="198905076">
      <w:bodyDiv w:val="1"/>
      <w:marLeft w:val="0"/>
      <w:marRight w:val="0"/>
      <w:marTop w:val="0"/>
      <w:marBottom w:val="0"/>
      <w:divBdr>
        <w:top w:val="none" w:sz="0" w:space="0" w:color="auto"/>
        <w:left w:val="none" w:sz="0" w:space="0" w:color="auto"/>
        <w:bottom w:val="none" w:sz="0" w:space="0" w:color="auto"/>
        <w:right w:val="none" w:sz="0" w:space="0" w:color="auto"/>
      </w:divBdr>
    </w:div>
    <w:div w:id="243228317">
      <w:marLeft w:val="0"/>
      <w:marRight w:val="0"/>
      <w:marTop w:val="0"/>
      <w:marBottom w:val="0"/>
      <w:divBdr>
        <w:top w:val="none" w:sz="0" w:space="0" w:color="auto"/>
        <w:left w:val="none" w:sz="0" w:space="0" w:color="auto"/>
        <w:bottom w:val="none" w:sz="0" w:space="0" w:color="auto"/>
        <w:right w:val="none" w:sz="0" w:space="0" w:color="auto"/>
      </w:divBdr>
    </w:div>
    <w:div w:id="258413853">
      <w:bodyDiv w:val="1"/>
      <w:marLeft w:val="0"/>
      <w:marRight w:val="0"/>
      <w:marTop w:val="0"/>
      <w:marBottom w:val="0"/>
      <w:divBdr>
        <w:top w:val="none" w:sz="0" w:space="0" w:color="auto"/>
        <w:left w:val="none" w:sz="0" w:space="0" w:color="auto"/>
        <w:bottom w:val="none" w:sz="0" w:space="0" w:color="auto"/>
        <w:right w:val="none" w:sz="0" w:space="0" w:color="auto"/>
      </w:divBdr>
      <w:divsChild>
        <w:div w:id="470564354">
          <w:marLeft w:val="0"/>
          <w:marRight w:val="0"/>
          <w:marTop w:val="0"/>
          <w:marBottom w:val="0"/>
          <w:divBdr>
            <w:top w:val="none" w:sz="0" w:space="0" w:color="auto"/>
            <w:left w:val="none" w:sz="0" w:space="0" w:color="auto"/>
            <w:bottom w:val="none" w:sz="0" w:space="0" w:color="auto"/>
            <w:right w:val="none" w:sz="0" w:space="0" w:color="auto"/>
          </w:divBdr>
        </w:div>
        <w:div w:id="645206754">
          <w:marLeft w:val="0"/>
          <w:marRight w:val="0"/>
          <w:marTop w:val="0"/>
          <w:marBottom w:val="0"/>
          <w:divBdr>
            <w:top w:val="none" w:sz="0" w:space="0" w:color="auto"/>
            <w:left w:val="none" w:sz="0" w:space="0" w:color="auto"/>
            <w:bottom w:val="none" w:sz="0" w:space="0" w:color="auto"/>
            <w:right w:val="none" w:sz="0" w:space="0" w:color="auto"/>
          </w:divBdr>
        </w:div>
        <w:div w:id="744108510">
          <w:marLeft w:val="0"/>
          <w:marRight w:val="0"/>
          <w:marTop w:val="0"/>
          <w:marBottom w:val="0"/>
          <w:divBdr>
            <w:top w:val="none" w:sz="0" w:space="0" w:color="auto"/>
            <w:left w:val="none" w:sz="0" w:space="0" w:color="auto"/>
            <w:bottom w:val="none" w:sz="0" w:space="0" w:color="auto"/>
            <w:right w:val="none" w:sz="0" w:space="0" w:color="auto"/>
          </w:divBdr>
        </w:div>
        <w:div w:id="866989414">
          <w:marLeft w:val="0"/>
          <w:marRight w:val="0"/>
          <w:marTop w:val="0"/>
          <w:marBottom w:val="0"/>
          <w:divBdr>
            <w:top w:val="none" w:sz="0" w:space="0" w:color="auto"/>
            <w:left w:val="none" w:sz="0" w:space="0" w:color="auto"/>
            <w:bottom w:val="none" w:sz="0" w:space="0" w:color="auto"/>
            <w:right w:val="none" w:sz="0" w:space="0" w:color="auto"/>
          </w:divBdr>
        </w:div>
        <w:div w:id="889653237">
          <w:marLeft w:val="0"/>
          <w:marRight w:val="0"/>
          <w:marTop w:val="0"/>
          <w:marBottom w:val="0"/>
          <w:divBdr>
            <w:top w:val="none" w:sz="0" w:space="0" w:color="auto"/>
            <w:left w:val="none" w:sz="0" w:space="0" w:color="auto"/>
            <w:bottom w:val="none" w:sz="0" w:space="0" w:color="auto"/>
            <w:right w:val="none" w:sz="0" w:space="0" w:color="auto"/>
          </w:divBdr>
        </w:div>
        <w:div w:id="977612971">
          <w:marLeft w:val="0"/>
          <w:marRight w:val="0"/>
          <w:marTop w:val="0"/>
          <w:marBottom w:val="0"/>
          <w:divBdr>
            <w:top w:val="none" w:sz="0" w:space="0" w:color="auto"/>
            <w:left w:val="none" w:sz="0" w:space="0" w:color="auto"/>
            <w:bottom w:val="none" w:sz="0" w:space="0" w:color="auto"/>
            <w:right w:val="none" w:sz="0" w:space="0" w:color="auto"/>
          </w:divBdr>
        </w:div>
        <w:div w:id="1166437139">
          <w:marLeft w:val="0"/>
          <w:marRight w:val="0"/>
          <w:marTop w:val="0"/>
          <w:marBottom w:val="0"/>
          <w:divBdr>
            <w:top w:val="none" w:sz="0" w:space="0" w:color="auto"/>
            <w:left w:val="none" w:sz="0" w:space="0" w:color="auto"/>
            <w:bottom w:val="none" w:sz="0" w:space="0" w:color="auto"/>
            <w:right w:val="none" w:sz="0" w:space="0" w:color="auto"/>
          </w:divBdr>
        </w:div>
        <w:div w:id="1555309111">
          <w:marLeft w:val="0"/>
          <w:marRight w:val="0"/>
          <w:marTop w:val="0"/>
          <w:marBottom w:val="0"/>
          <w:divBdr>
            <w:top w:val="none" w:sz="0" w:space="0" w:color="auto"/>
            <w:left w:val="none" w:sz="0" w:space="0" w:color="auto"/>
            <w:bottom w:val="none" w:sz="0" w:space="0" w:color="auto"/>
            <w:right w:val="none" w:sz="0" w:space="0" w:color="auto"/>
          </w:divBdr>
        </w:div>
        <w:div w:id="1561748609">
          <w:marLeft w:val="0"/>
          <w:marRight w:val="0"/>
          <w:marTop w:val="0"/>
          <w:marBottom w:val="0"/>
          <w:divBdr>
            <w:top w:val="none" w:sz="0" w:space="0" w:color="auto"/>
            <w:left w:val="none" w:sz="0" w:space="0" w:color="auto"/>
            <w:bottom w:val="none" w:sz="0" w:space="0" w:color="auto"/>
            <w:right w:val="none" w:sz="0" w:space="0" w:color="auto"/>
          </w:divBdr>
        </w:div>
        <w:div w:id="1881087105">
          <w:marLeft w:val="0"/>
          <w:marRight w:val="0"/>
          <w:marTop w:val="0"/>
          <w:marBottom w:val="0"/>
          <w:divBdr>
            <w:top w:val="none" w:sz="0" w:space="0" w:color="auto"/>
            <w:left w:val="none" w:sz="0" w:space="0" w:color="auto"/>
            <w:bottom w:val="none" w:sz="0" w:space="0" w:color="auto"/>
            <w:right w:val="none" w:sz="0" w:space="0" w:color="auto"/>
          </w:divBdr>
        </w:div>
        <w:div w:id="2102020205">
          <w:marLeft w:val="0"/>
          <w:marRight w:val="0"/>
          <w:marTop w:val="0"/>
          <w:marBottom w:val="0"/>
          <w:divBdr>
            <w:top w:val="none" w:sz="0" w:space="0" w:color="auto"/>
            <w:left w:val="none" w:sz="0" w:space="0" w:color="auto"/>
            <w:bottom w:val="none" w:sz="0" w:space="0" w:color="auto"/>
            <w:right w:val="none" w:sz="0" w:space="0" w:color="auto"/>
          </w:divBdr>
        </w:div>
      </w:divsChild>
    </w:div>
    <w:div w:id="321547645">
      <w:bodyDiv w:val="1"/>
      <w:marLeft w:val="0"/>
      <w:marRight w:val="0"/>
      <w:marTop w:val="0"/>
      <w:marBottom w:val="0"/>
      <w:divBdr>
        <w:top w:val="none" w:sz="0" w:space="0" w:color="auto"/>
        <w:left w:val="none" w:sz="0" w:space="0" w:color="auto"/>
        <w:bottom w:val="none" w:sz="0" w:space="0" w:color="auto"/>
        <w:right w:val="none" w:sz="0" w:space="0" w:color="auto"/>
      </w:divBdr>
    </w:div>
    <w:div w:id="449011031">
      <w:bodyDiv w:val="1"/>
      <w:marLeft w:val="0"/>
      <w:marRight w:val="0"/>
      <w:marTop w:val="0"/>
      <w:marBottom w:val="0"/>
      <w:divBdr>
        <w:top w:val="none" w:sz="0" w:space="0" w:color="auto"/>
        <w:left w:val="none" w:sz="0" w:space="0" w:color="auto"/>
        <w:bottom w:val="none" w:sz="0" w:space="0" w:color="auto"/>
        <w:right w:val="none" w:sz="0" w:space="0" w:color="auto"/>
      </w:divBdr>
      <w:divsChild>
        <w:div w:id="1071922197">
          <w:marLeft w:val="0"/>
          <w:marRight w:val="0"/>
          <w:marTop w:val="0"/>
          <w:marBottom w:val="0"/>
          <w:divBdr>
            <w:top w:val="none" w:sz="0" w:space="0" w:color="auto"/>
            <w:left w:val="none" w:sz="0" w:space="0" w:color="auto"/>
            <w:bottom w:val="none" w:sz="0" w:space="0" w:color="auto"/>
            <w:right w:val="none" w:sz="0" w:space="0" w:color="auto"/>
          </w:divBdr>
        </w:div>
      </w:divsChild>
    </w:div>
    <w:div w:id="492642923">
      <w:bodyDiv w:val="1"/>
      <w:marLeft w:val="0"/>
      <w:marRight w:val="0"/>
      <w:marTop w:val="0"/>
      <w:marBottom w:val="0"/>
      <w:divBdr>
        <w:top w:val="none" w:sz="0" w:space="0" w:color="auto"/>
        <w:left w:val="none" w:sz="0" w:space="0" w:color="auto"/>
        <w:bottom w:val="none" w:sz="0" w:space="0" w:color="auto"/>
        <w:right w:val="none" w:sz="0" w:space="0" w:color="auto"/>
      </w:divBdr>
    </w:div>
    <w:div w:id="545920800">
      <w:bodyDiv w:val="1"/>
      <w:marLeft w:val="0"/>
      <w:marRight w:val="0"/>
      <w:marTop w:val="0"/>
      <w:marBottom w:val="0"/>
      <w:divBdr>
        <w:top w:val="none" w:sz="0" w:space="0" w:color="auto"/>
        <w:left w:val="none" w:sz="0" w:space="0" w:color="auto"/>
        <w:bottom w:val="none" w:sz="0" w:space="0" w:color="auto"/>
        <w:right w:val="none" w:sz="0" w:space="0" w:color="auto"/>
      </w:divBdr>
    </w:div>
    <w:div w:id="553002303">
      <w:bodyDiv w:val="1"/>
      <w:marLeft w:val="0"/>
      <w:marRight w:val="0"/>
      <w:marTop w:val="0"/>
      <w:marBottom w:val="0"/>
      <w:divBdr>
        <w:top w:val="none" w:sz="0" w:space="0" w:color="auto"/>
        <w:left w:val="none" w:sz="0" w:space="0" w:color="auto"/>
        <w:bottom w:val="none" w:sz="0" w:space="0" w:color="auto"/>
        <w:right w:val="none" w:sz="0" w:space="0" w:color="auto"/>
      </w:divBdr>
    </w:div>
    <w:div w:id="558633185">
      <w:bodyDiv w:val="1"/>
      <w:marLeft w:val="0"/>
      <w:marRight w:val="0"/>
      <w:marTop w:val="0"/>
      <w:marBottom w:val="0"/>
      <w:divBdr>
        <w:top w:val="none" w:sz="0" w:space="0" w:color="auto"/>
        <w:left w:val="none" w:sz="0" w:space="0" w:color="auto"/>
        <w:bottom w:val="none" w:sz="0" w:space="0" w:color="auto"/>
        <w:right w:val="none" w:sz="0" w:space="0" w:color="auto"/>
      </w:divBdr>
    </w:div>
    <w:div w:id="596788301">
      <w:bodyDiv w:val="1"/>
      <w:marLeft w:val="0"/>
      <w:marRight w:val="0"/>
      <w:marTop w:val="0"/>
      <w:marBottom w:val="0"/>
      <w:divBdr>
        <w:top w:val="none" w:sz="0" w:space="0" w:color="auto"/>
        <w:left w:val="none" w:sz="0" w:space="0" w:color="auto"/>
        <w:bottom w:val="none" w:sz="0" w:space="0" w:color="auto"/>
        <w:right w:val="none" w:sz="0" w:space="0" w:color="auto"/>
      </w:divBdr>
    </w:div>
    <w:div w:id="601842292">
      <w:bodyDiv w:val="1"/>
      <w:marLeft w:val="0"/>
      <w:marRight w:val="0"/>
      <w:marTop w:val="0"/>
      <w:marBottom w:val="0"/>
      <w:divBdr>
        <w:top w:val="none" w:sz="0" w:space="0" w:color="auto"/>
        <w:left w:val="none" w:sz="0" w:space="0" w:color="auto"/>
        <w:bottom w:val="none" w:sz="0" w:space="0" w:color="auto"/>
        <w:right w:val="none" w:sz="0" w:space="0" w:color="auto"/>
      </w:divBdr>
      <w:divsChild>
        <w:div w:id="320668295">
          <w:marLeft w:val="360"/>
          <w:marRight w:val="0"/>
          <w:marTop w:val="134"/>
          <w:marBottom w:val="0"/>
          <w:divBdr>
            <w:top w:val="none" w:sz="0" w:space="0" w:color="auto"/>
            <w:left w:val="none" w:sz="0" w:space="0" w:color="auto"/>
            <w:bottom w:val="none" w:sz="0" w:space="0" w:color="auto"/>
            <w:right w:val="none" w:sz="0" w:space="0" w:color="auto"/>
          </w:divBdr>
        </w:div>
        <w:div w:id="949241151">
          <w:marLeft w:val="360"/>
          <w:marRight w:val="0"/>
          <w:marTop w:val="134"/>
          <w:marBottom w:val="0"/>
          <w:divBdr>
            <w:top w:val="none" w:sz="0" w:space="0" w:color="auto"/>
            <w:left w:val="none" w:sz="0" w:space="0" w:color="auto"/>
            <w:bottom w:val="none" w:sz="0" w:space="0" w:color="auto"/>
            <w:right w:val="none" w:sz="0" w:space="0" w:color="auto"/>
          </w:divBdr>
        </w:div>
      </w:divsChild>
    </w:div>
    <w:div w:id="653291955">
      <w:bodyDiv w:val="1"/>
      <w:marLeft w:val="0"/>
      <w:marRight w:val="0"/>
      <w:marTop w:val="0"/>
      <w:marBottom w:val="0"/>
      <w:divBdr>
        <w:top w:val="none" w:sz="0" w:space="0" w:color="auto"/>
        <w:left w:val="none" w:sz="0" w:space="0" w:color="auto"/>
        <w:bottom w:val="none" w:sz="0" w:space="0" w:color="auto"/>
        <w:right w:val="none" w:sz="0" w:space="0" w:color="auto"/>
      </w:divBdr>
      <w:divsChild>
        <w:div w:id="1935244121">
          <w:marLeft w:val="0"/>
          <w:marRight w:val="0"/>
          <w:marTop w:val="0"/>
          <w:marBottom w:val="0"/>
          <w:divBdr>
            <w:top w:val="none" w:sz="0" w:space="0" w:color="auto"/>
            <w:left w:val="none" w:sz="0" w:space="0" w:color="auto"/>
            <w:bottom w:val="none" w:sz="0" w:space="0" w:color="auto"/>
            <w:right w:val="none" w:sz="0" w:space="0" w:color="auto"/>
          </w:divBdr>
        </w:div>
      </w:divsChild>
    </w:div>
    <w:div w:id="662587204">
      <w:bodyDiv w:val="1"/>
      <w:marLeft w:val="0"/>
      <w:marRight w:val="0"/>
      <w:marTop w:val="0"/>
      <w:marBottom w:val="0"/>
      <w:divBdr>
        <w:top w:val="none" w:sz="0" w:space="0" w:color="auto"/>
        <w:left w:val="none" w:sz="0" w:space="0" w:color="auto"/>
        <w:bottom w:val="none" w:sz="0" w:space="0" w:color="auto"/>
        <w:right w:val="none" w:sz="0" w:space="0" w:color="auto"/>
      </w:divBdr>
    </w:div>
    <w:div w:id="688793690">
      <w:bodyDiv w:val="1"/>
      <w:marLeft w:val="0"/>
      <w:marRight w:val="0"/>
      <w:marTop w:val="0"/>
      <w:marBottom w:val="0"/>
      <w:divBdr>
        <w:top w:val="none" w:sz="0" w:space="0" w:color="auto"/>
        <w:left w:val="none" w:sz="0" w:space="0" w:color="auto"/>
        <w:bottom w:val="none" w:sz="0" w:space="0" w:color="auto"/>
        <w:right w:val="none" w:sz="0" w:space="0" w:color="auto"/>
      </w:divBdr>
    </w:div>
    <w:div w:id="722366586">
      <w:bodyDiv w:val="1"/>
      <w:marLeft w:val="0"/>
      <w:marRight w:val="0"/>
      <w:marTop w:val="0"/>
      <w:marBottom w:val="0"/>
      <w:divBdr>
        <w:top w:val="none" w:sz="0" w:space="0" w:color="auto"/>
        <w:left w:val="none" w:sz="0" w:space="0" w:color="auto"/>
        <w:bottom w:val="none" w:sz="0" w:space="0" w:color="auto"/>
        <w:right w:val="none" w:sz="0" w:space="0" w:color="auto"/>
      </w:divBdr>
      <w:divsChild>
        <w:div w:id="853615469">
          <w:marLeft w:val="0"/>
          <w:marRight w:val="0"/>
          <w:marTop w:val="0"/>
          <w:marBottom w:val="0"/>
          <w:divBdr>
            <w:top w:val="none" w:sz="0" w:space="0" w:color="auto"/>
            <w:left w:val="none" w:sz="0" w:space="0" w:color="auto"/>
            <w:bottom w:val="none" w:sz="0" w:space="0" w:color="auto"/>
            <w:right w:val="none" w:sz="0" w:space="0" w:color="auto"/>
          </w:divBdr>
        </w:div>
      </w:divsChild>
    </w:div>
    <w:div w:id="732701677">
      <w:bodyDiv w:val="1"/>
      <w:marLeft w:val="0"/>
      <w:marRight w:val="0"/>
      <w:marTop w:val="0"/>
      <w:marBottom w:val="0"/>
      <w:divBdr>
        <w:top w:val="none" w:sz="0" w:space="0" w:color="auto"/>
        <w:left w:val="none" w:sz="0" w:space="0" w:color="auto"/>
        <w:bottom w:val="none" w:sz="0" w:space="0" w:color="auto"/>
        <w:right w:val="none" w:sz="0" w:space="0" w:color="auto"/>
      </w:divBdr>
    </w:div>
    <w:div w:id="758061704">
      <w:bodyDiv w:val="1"/>
      <w:marLeft w:val="0"/>
      <w:marRight w:val="0"/>
      <w:marTop w:val="0"/>
      <w:marBottom w:val="0"/>
      <w:divBdr>
        <w:top w:val="none" w:sz="0" w:space="0" w:color="auto"/>
        <w:left w:val="none" w:sz="0" w:space="0" w:color="auto"/>
        <w:bottom w:val="none" w:sz="0" w:space="0" w:color="auto"/>
        <w:right w:val="none" w:sz="0" w:space="0" w:color="auto"/>
      </w:divBdr>
    </w:div>
    <w:div w:id="774373894">
      <w:bodyDiv w:val="1"/>
      <w:marLeft w:val="0"/>
      <w:marRight w:val="0"/>
      <w:marTop w:val="0"/>
      <w:marBottom w:val="0"/>
      <w:divBdr>
        <w:top w:val="none" w:sz="0" w:space="0" w:color="auto"/>
        <w:left w:val="none" w:sz="0" w:space="0" w:color="auto"/>
        <w:bottom w:val="none" w:sz="0" w:space="0" w:color="auto"/>
        <w:right w:val="none" w:sz="0" w:space="0" w:color="auto"/>
      </w:divBdr>
    </w:div>
    <w:div w:id="812020952">
      <w:bodyDiv w:val="1"/>
      <w:marLeft w:val="0"/>
      <w:marRight w:val="0"/>
      <w:marTop w:val="0"/>
      <w:marBottom w:val="0"/>
      <w:divBdr>
        <w:top w:val="none" w:sz="0" w:space="0" w:color="auto"/>
        <w:left w:val="none" w:sz="0" w:space="0" w:color="auto"/>
        <w:bottom w:val="none" w:sz="0" w:space="0" w:color="auto"/>
        <w:right w:val="none" w:sz="0" w:space="0" w:color="auto"/>
      </w:divBdr>
      <w:divsChild>
        <w:div w:id="1757049992">
          <w:marLeft w:val="0"/>
          <w:marRight w:val="0"/>
          <w:marTop w:val="0"/>
          <w:marBottom w:val="0"/>
          <w:divBdr>
            <w:top w:val="none" w:sz="0" w:space="0" w:color="auto"/>
            <w:left w:val="none" w:sz="0" w:space="0" w:color="auto"/>
            <w:bottom w:val="none" w:sz="0" w:space="0" w:color="auto"/>
            <w:right w:val="none" w:sz="0" w:space="0" w:color="auto"/>
          </w:divBdr>
        </w:div>
      </w:divsChild>
    </w:div>
    <w:div w:id="866020613">
      <w:bodyDiv w:val="1"/>
      <w:marLeft w:val="0"/>
      <w:marRight w:val="0"/>
      <w:marTop w:val="0"/>
      <w:marBottom w:val="0"/>
      <w:divBdr>
        <w:top w:val="none" w:sz="0" w:space="0" w:color="auto"/>
        <w:left w:val="none" w:sz="0" w:space="0" w:color="auto"/>
        <w:bottom w:val="none" w:sz="0" w:space="0" w:color="auto"/>
        <w:right w:val="none" w:sz="0" w:space="0" w:color="auto"/>
      </w:divBdr>
    </w:div>
    <w:div w:id="918441719">
      <w:bodyDiv w:val="1"/>
      <w:marLeft w:val="0"/>
      <w:marRight w:val="0"/>
      <w:marTop w:val="0"/>
      <w:marBottom w:val="0"/>
      <w:divBdr>
        <w:top w:val="none" w:sz="0" w:space="0" w:color="auto"/>
        <w:left w:val="none" w:sz="0" w:space="0" w:color="auto"/>
        <w:bottom w:val="none" w:sz="0" w:space="0" w:color="auto"/>
        <w:right w:val="none" w:sz="0" w:space="0" w:color="auto"/>
      </w:divBdr>
      <w:divsChild>
        <w:div w:id="2112429056">
          <w:marLeft w:val="0"/>
          <w:marRight w:val="0"/>
          <w:marTop w:val="0"/>
          <w:marBottom w:val="0"/>
          <w:divBdr>
            <w:top w:val="none" w:sz="0" w:space="0" w:color="auto"/>
            <w:left w:val="none" w:sz="0" w:space="0" w:color="auto"/>
            <w:bottom w:val="none" w:sz="0" w:space="0" w:color="auto"/>
            <w:right w:val="none" w:sz="0" w:space="0" w:color="auto"/>
          </w:divBdr>
        </w:div>
      </w:divsChild>
    </w:div>
    <w:div w:id="921792189">
      <w:bodyDiv w:val="1"/>
      <w:marLeft w:val="0"/>
      <w:marRight w:val="0"/>
      <w:marTop w:val="0"/>
      <w:marBottom w:val="0"/>
      <w:divBdr>
        <w:top w:val="none" w:sz="0" w:space="0" w:color="auto"/>
        <w:left w:val="none" w:sz="0" w:space="0" w:color="auto"/>
        <w:bottom w:val="none" w:sz="0" w:space="0" w:color="auto"/>
        <w:right w:val="none" w:sz="0" w:space="0" w:color="auto"/>
      </w:divBdr>
    </w:div>
    <w:div w:id="923340419">
      <w:bodyDiv w:val="1"/>
      <w:marLeft w:val="0"/>
      <w:marRight w:val="0"/>
      <w:marTop w:val="0"/>
      <w:marBottom w:val="0"/>
      <w:divBdr>
        <w:top w:val="none" w:sz="0" w:space="0" w:color="auto"/>
        <w:left w:val="none" w:sz="0" w:space="0" w:color="auto"/>
        <w:bottom w:val="none" w:sz="0" w:space="0" w:color="auto"/>
        <w:right w:val="none" w:sz="0" w:space="0" w:color="auto"/>
      </w:divBdr>
    </w:div>
    <w:div w:id="989092113">
      <w:bodyDiv w:val="1"/>
      <w:marLeft w:val="0"/>
      <w:marRight w:val="0"/>
      <w:marTop w:val="0"/>
      <w:marBottom w:val="0"/>
      <w:divBdr>
        <w:top w:val="none" w:sz="0" w:space="0" w:color="auto"/>
        <w:left w:val="none" w:sz="0" w:space="0" w:color="auto"/>
        <w:bottom w:val="none" w:sz="0" w:space="0" w:color="auto"/>
        <w:right w:val="none" w:sz="0" w:space="0" w:color="auto"/>
      </w:divBdr>
      <w:divsChild>
        <w:div w:id="1612973571">
          <w:marLeft w:val="0"/>
          <w:marRight w:val="0"/>
          <w:marTop w:val="0"/>
          <w:marBottom w:val="0"/>
          <w:divBdr>
            <w:top w:val="none" w:sz="0" w:space="0" w:color="auto"/>
            <w:left w:val="none" w:sz="0" w:space="0" w:color="auto"/>
            <w:bottom w:val="none" w:sz="0" w:space="0" w:color="auto"/>
            <w:right w:val="none" w:sz="0" w:space="0" w:color="auto"/>
          </w:divBdr>
        </w:div>
      </w:divsChild>
    </w:div>
    <w:div w:id="1057051765">
      <w:bodyDiv w:val="1"/>
      <w:marLeft w:val="0"/>
      <w:marRight w:val="0"/>
      <w:marTop w:val="0"/>
      <w:marBottom w:val="0"/>
      <w:divBdr>
        <w:top w:val="none" w:sz="0" w:space="0" w:color="auto"/>
        <w:left w:val="none" w:sz="0" w:space="0" w:color="auto"/>
        <w:bottom w:val="none" w:sz="0" w:space="0" w:color="auto"/>
        <w:right w:val="none" w:sz="0" w:space="0" w:color="auto"/>
      </w:divBdr>
    </w:div>
    <w:div w:id="1090126090">
      <w:bodyDiv w:val="1"/>
      <w:marLeft w:val="0"/>
      <w:marRight w:val="0"/>
      <w:marTop w:val="0"/>
      <w:marBottom w:val="0"/>
      <w:divBdr>
        <w:top w:val="none" w:sz="0" w:space="0" w:color="auto"/>
        <w:left w:val="none" w:sz="0" w:space="0" w:color="auto"/>
        <w:bottom w:val="none" w:sz="0" w:space="0" w:color="auto"/>
        <w:right w:val="none" w:sz="0" w:space="0" w:color="auto"/>
      </w:divBdr>
    </w:div>
    <w:div w:id="1092628671">
      <w:bodyDiv w:val="1"/>
      <w:marLeft w:val="0"/>
      <w:marRight w:val="0"/>
      <w:marTop w:val="0"/>
      <w:marBottom w:val="0"/>
      <w:divBdr>
        <w:top w:val="none" w:sz="0" w:space="0" w:color="auto"/>
        <w:left w:val="none" w:sz="0" w:space="0" w:color="auto"/>
        <w:bottom w:val="none" w:sz="0" w:space="0" w:color="auto"/>
        <w:right w:val="none" w:sz="0" w:space="0" w:color="auto"/>
      </w:divBdr>
    </w:div>
    <w:div w:id="1108889858">
      <w:bodyDiv w:val="1"/>
      <w:marLeft w:val="0"/>
      <w:marRight w:val="0"/>
      <w:marTop w:val="0"/>
      <w:marBottom w:val="0"/>
      <w:divBdr>
        <w:top w:val="none" w:sz="0" w:space="0" w:color="auto"/>
        <w:left w:val="none" w:sz="0" w:space="0" w:color="auto"/>
        <w:bottom w:val="none" w:sz="0" w:space="0" w:color="auto"/>
        <w:right w:val="none" w:sz="0" w:space="0" w:color="auto"/>
      </w:divBdr>
    </w:div>
    <w:div w:id="1135366805">
      <w:bodyDiv w:val="1"/>
      <w:marLeft w:val="0"/>
      <w:marRight w:val="0"/>
      <w:marTop w:val="0"/>
      <w:marBottom w:val="0"/>
      <w:divBdr>
        <w:top w:val="none" w:sz="0" w:space="0" w:color="auto"/>
        <w:left w:val="none" w:sz="0" w:space="0" w:color="auto"/>
        <w:bottom w:val="none" w:sz="0" w:space="0" w:color="auto"/>
        <w:right w:val="none" w:sz="0" w:space="0" w:color="auto"/>
      </w:divBdr>
      <w:divsChild>
        <w:div w:id="184097527">
          <w:marLeft w:val="360"/>
          <w:marRight w:val="0"/>
          <w:marTop w:val="0"/>
          <w:marBottom w:val="0"/>
          <w:divBdr>
            <w:top w:val="none" w:sz="0" w:space="0" w:color="auto"/>
            <w:left w:val="none" w:sz="0" w:space="0" w:color="auto"/>
            <w:bottom w:val="none" w:sz="0" w:space="0" w:color="auto"/>
            <w:right w:val="none" w:sz="0" w:space="0" w:color="auto"/>
          </w:divBdr>
        </w:div>
        <w:div w:id="229853349">
          <w:marLeft w:val="360"/>
          <w:marRight w:val="0"/>
          <w:marTop w:val="0"/>
          <w:marBottom w:val="0"/>
          <w:divBdr>
            <w:top w:val="none" w:sz="0" w:space="0" w:color="auto"/>
            <w:left w:val="none" w:sz="0" w:space="0" w:color="auto"/>
            <w:bottom w:val="none" w:sz="0" w:space="0" w:color="auto"/>
            <w:right w:val="none" w:sz="0" w:space="0" w:color="auto"/>
          </w:divBdr>
        </w:div>
        <w:div w:id="360206963">
          <w:marLeft w:val="360"/>
          <w:marRight w:val="0"/>
          <w:marTop w:val="0"/>
          <w:marBottom w:val="0"/>
          <w:divBdr>
            <w:top w:val="none" w:sz="0" w:space="0" w:color="auto"/>
            <w:left w:val="none" w:sz="0" w:space="0" w:color="auto"/>
            <w:bottom w:val="none" w:sz="0" w:space="0" w:color="auto"/>
            <w:right w:val="none" w:sz="0" w:space="0" w:color="auto"/>
          </w:divBdr>
        </w:div>
        <w:div w:id="452793904">
          <w:marLeft w:val="360"/>
          <w:marRight w:val="0"/>
          <w:marTop w:val="0"/>
          <w:marBottom w:val="0"/>
          <w:divBdr>
            <w:top w:val="none" w:sz="0" w:space="0" w:color="auto"/>
            <w:left w:val="none" w:sz="0" w:space="0" w:color="auto"/>
            <w:bottom w:val="none" w:sz="0" w:space="0" w:color="auto"/>
            <w:right w:val="none" w:sz="0" w:space="0" w:color="auto"/>
          </w:divBdr>
        </w:div>
        <w:div w:id="695623920">
          <w:marLeft w:val="360"/>
          <w:marRight w:val="0"/>
          <w:marTop w:val="0"/>
          <w:marBottom w:val="0"/>
          <w:divBdr>
            <w:top w:val="none" w:sz="0" w:space="0" w:color="auto"/>
            <w:left w:val="none" w:sz="0" w:space="0" w:color="auto"/>
            <w:bottom w:val="none" w:sz="0" w:space="0" w:color="auto"/>
            <w:right w:val="none" w:sz="0" w:space="0" w:color="auto"/>
          </w:divBdr>
        </w:div>
        <w:div w:id="1070234639">
          <w:marLeft w:val="360"/>
          <w:marRight w:val="0"/>
          <w:marTop w:val="0"/>
          <w:marBottom w:val="0"/>
          <w:divBdr>
            <w:top w:val="none" w:sz="0" w:space="0" w:color="auto"/>
            <w:left w:val="none" w:sz="0" w:space="0" w:color="auto"/>
            <w:bottom w:val="none" w:sz="0" w:space="0" w:color="auto"/>
            <w:right w:val="none" w:sz="0" w:space="0" w:color="auto"/>
          </w:divBdr>
        </w:div>
        <w:div w:id="1186988122">
          <w:marLeft w:val="360"/>
          <w:marRight w:val="0"/>
          <w:marTop w:val="0"/>
          <w:marBottom w:val="0"/>
          <w:divBdr>
            <w:top w:val="none" w:sz="0" w:space="0" w:color="auto"/>
            <w:left w:val="none" w:sz="0" w:space="0" w:color="auto"/>
            <w:bottom w:val="none" w:sz="0" w:space="0" w:color="auto"/>
            <w:right w:val="none" w:sz="0" w:space="0" w:color="auto"/>
          </w:divBdr>
        </w:div>
      </w:divsChild>
    </w:div>
    <w:div w:id="1164324204">
      <w:bodyDiv w:val="1"/>
      <w:marLeft w:val="0"/>
      <w:marRight w:val="0"/>
      <w:marTop w:val="0"/>
      <w:marBottom w:val="0"/>
      <w:divBdr>
        <w:top w:val="none" w:sz="0" w:space="0" w:color="auto"/>
        <w:left w:val="none" w:sz="0" w:space="0" w:color="auto"/>
        <w:bottom w:val="none" w:sz="0" w:space="0" w:color="auto"/>
        <w:right w:val="none" w:sz="0" w:space="0" w:color="auto"/>
      </w:divBdr>
      <w:divsChild>
        <w:div w:id="266471746">
          <w:marLeft w:val="547"/>
          <w:marRight w:val="0"/>
          <w:marTop w:val="0"/>
          <w:marBottom w:val="0"/>
          <w:divBdr>
            <w:top w:val="none" w:sz="0" w:space="0" w:color="auto"/>
            <w:left w:val="none" w:sz="0" w:space="0" w:color="auto"/>
            <w:bottom w:val="none" w:sz="0" w:space="0" w:color="auto"/>
            <w:right w:val="none" w:sz="0" w:space="0" w:color="auto"/>
          </w:divBdr>
        </w:div>
        <w:div w:id="716200533">
          <w:marLeft w:val="547"/>
          <w:marRight w:val="0"/>
          <w:marTop w:val="0"/>
          <w:marBottom w:val="0"/>
          <w:divBdr>
            <w:top w:val="none" w:sz="0" w:space="0" w:color="auto"/>
            <w:left w:val="none" w:sz="0" w:space="0" w:color="auto"/>
            <w:bottom w:val="none" w:sz="0" w:space="0" w:color="auto"/>
            <w:right w:val="none" w:sz="0" w:space="0" w:color="auto"/>
          </w:divBdr>
        </w:div>
        <w:div w:id="1164927808">
          <w:marLeft w:val="547"/>
          <w:marRight w:val="0"/>
          <w:marTop w:val="0"/>
          <w:marBottom w:val="0"/>
          <w:divBdr>
            <w:top w:val="none" w:sz="0" w:space="0" w:color="auto"/>
            <w:left w:val="none" w:sz="0" w:space="0" w:color="auto"/>
            <w:bottom w:val="none" w:sz="0" w:space="0" w:color="auto"/>
            <w:right w:val="none" w:sz="0" w:space="0" w:color="auto"/>
          </w:divBdr>
        </w:div>
        <w:div w:id="1881867323">
          <w:marLeft w:val="547"/>
          <w:marRight w:val="0"/>
          <w:marTop w:val="0"/>
          <w:marBottom w:val="0"/>
          <w:divBdr>
            <w:top w:val="none" w:sz="0" w:space="0" w:color="auto"/>
            <w:left w:val="none" w:sz="0" w:space="0" w:color="auto"/>
            <w:bottom w:val="none" w:sz="0" w:space="0" w:color="auto"/>
            <w:right w:val="none" w:sz="0" w:space="0" w:color="auto"/>
          </w:divBdr>
        </w:div>
        <w:div w:id="1904635806">
          <w:marLeft w:val="547"/>
          <w:marRight w:val="0"/>
          <w:marTop w:val="0"/>
          <w:marBottom w:val="0"/>
          <w:divBdr>
            <w:top w:val="none" w:sz="0" w:space="0" w:color="auto"/>
            <w:left w:val="none" w:sz="0" w:space="0" w:color="auto"/>
            <w:bottom w:val="none" w:sz="0" w:space="0" w:color="auto"/>
            <w:right w:val="none" w:sz="0" w:space="0" w:color="auto"/>
          </w:divBdr>
        </w:div>
      </w:divsChild>
    </w:div>
    <w:div w:id="1192036050">
      <w:bodyDiv w:val="1"/>
      <w:marLeft w:val="0"/>
      <w:marRight w:val="0"/>
      <w:marTop w:val="0"/>
      <w:marBottom w:val="0"/>
      <w:divBdr>
        <w:top w:val="none" w:sz="0" w:space="0" w:color="auto"/>
        <w:left w:val="none" w:sz="0" w:space="0" w:color="auto"/>
        <w:bottom w:val="none" w:sz="0" w:space="0" w:color="auto"/>
        <w:right w:val="none" w:sz="0" w:space="0" w:color="auto"/>
      </w:divBdr>
    </w:div>
    <w:div w:id="1209612225">
      <w:bodyDiv w:val="1"/>
      <w:marLeft w:val="0"/>
      <w:marRight w:val="0"/>
      <w:marTop w:val="0"/>
      <w:marBottom w:val="0"/>
      <w:divBdr>
        <w:top w:val="none" w:sz="0" w:space="0" w:color="auto"/>
        <w:left w:val="none" w:sz="0" w:space="0" w:color="auto"/>
        <w:bottom w:val="none" w:sz="0" w:space="0" w:color="auto"/>
        <w:right w:val="none" w:sz="0" w:space="0" w:color="auto"/>
      </w:divBdr>
    </w:div>
    <w:div w:id="1265116811">
      <w:bodyDiv w:val="1"/>
      <w:marLeft w:val="0"/>
      <w:marRight w:val="0"/>
      <w:marTop w:val="0"/>
      <w:marBottom w:val="0"/>
      <w:divBdr>
        <w:top w:val="none" w:sz="0" w:space="0" w:color="auto"/>
        <w:left w:val="none" w:sz="0" w:space="0" w:color="auto"/>
        <w:bottom w:val="none" w:sz="0" w:space="0" w:color="auto"/>
        <w:right w:val="none" w:sz="0" w:space="0" w:color="auto"/>
      </w:divBdr>
    </w:div>
    <w:div w:id="1339504936">
      <w:bodyDiv w:val="1"/>
      <w:marLeft w:val="0"/>
      <w:marRight w:val="0"/>
      <w:marTop w:val="0"/>
      <w:marBottom w:val="0"/>
      <w:divBdr>
        <w:top w:val="none" w:sz="0" w:space="0" w:color="auto"/>
        <w:left w:val="none" w:sz="0" w:space="0" w:color="auto"/>
        <w:bottom w:val="none" w:sz="0" w:space="0" w:color="auto"/>
        <w:right w:val="none" w:sz="0" w:space="0" w:color="auto"/>
      </w:divBdr>
    </w:div>
    <w:div w:id="1374115505">
      <w:bodyDiv w:val="1"/>
      <w:marLeft w:val="0"/>
      <w:marRight w:val="0"/>
      <w:marTop w:val="0"/>
      <w:marBottom w:val="0"/>
      <w:divBdr>
        <w:top w:val="none" w:sz="0" w:space="0" w:color="auto"/>
        <w:left w:val="none" w:sz="0" w:space="0" w:color="auto"/>
        <w:bottom w:val="none" w:sz="0" w:space="0" w:color="auto"/>
        <w:right w:val="none" w:sz="0" w:space="0" w:color="auto"/>
      </w:divBdr>
      <w:divsChild>
        <w:div w:id="83427867">
          <w:marLeft w:val="547"/>
          <w:marRight w:val="0"/>
          <w:marTop w:val="0"/>
          <w:marBottom w:val="0"/>
          <w:divBdr>
            <w:top w:val="none" w:sz="0" w:space="0" w:color="auto"/>
            <w:left w:val="none" w:sz="0" w:space="0" w:color="auto"/>
            <w:bottom w:val="none" w:sz="0" w:space="0" w:color="auto"/>
            <w:right w:val="none" w:sz="0" w:space="0" w:color="auto"/>
          </w:divBdr>
        </w:div>
        <w:div w:id="852495433">
          <w:marLeft w:val="547"/>
          <w:marRight w:val="0"/>
          <w:marTop w:val="0"/>
          <w:marBottom w:val="0"/>
          <w:divBdr>
            <w:top w:val="none" w:sz="0" w:space="0" w:color="auto"/>
            <w:left w:val="none" w:sz="0" w:space="0" w:color="auto"/>
            <w:bottom w:val="none" w:sz="0" w:space="0" w:color="auto"/>
            <w:right w:val="none" w:sz="0" w:space="0" w:color="auto"/>
          </w:divBdr>
        </w:div>
        <w:div w:id="1161045748">
          <w:marLeft w:val="547"/>
          <w:marRight w:val="0"/>
          <w:marTop w:val="0"/>
          <w:marBottom w:val="0"/>
          <w:divBdr>
            <w:top w:val="none" w:sz="0" w:space="0" w:color="auto"/>
            <w:left w:val="none" w:sz="0" w:space="0" w:color="auto"/>
            <w:bottom w:val="none" w:sz="0" w:space="0" w:color="auto"/>
            <w:right w:val="none" w:sz="0" w:space="0" w:color="auto"/>
          </w:divBdr>
        </w:div>
      </w:divsChild>
    </w:div>
    <w:div w:id="1434129549">
      <w:bodyDiv w:val="1"/>
      <w:marLeft w:val="0"/>
      <w:marRight w:val="0"/>
      <w:marTop w:val="0"/>
      <w:marBottom w:val="0"/>
      <w:divBdr>
        <w:top w:val="none" w:sz="0" w:space="0" w:color="auto"/>
        <w:left w:val="none" w:sz="0" w:space="0" w:color="auto"/>
        <w:bottom w:val="none" w:sz="0" w:space="0" w:color="auto"/>
        <w:right w:val="none" w:sz="0" w:space="0" w:color="auto"/>
      </w:divBdr>
    </w:div>
    <w:div w:id="1457679651">
      <w:bodyDiv w:val="1"/>
      <w:marLeft w:val="0"/>
      <w:marRight w:val="0"/>
      <w:marTop w:val="0"/>
      <w:marBottom w:val="0"/>
      <w:divBdr>
        <w:top w:val="none" w:sz="0" w:space="0" w:color="auto"/>
        <w:left w:val="none" w:sz="0" w:space="0" w:color="auto"/>
        <w:bottom w:val="none" w:sz="0" w:space="0" w:color="auto"/>
        <w:right w:val="none" w:sz="0" w:space="0" w:color="auto"/>
      </w:divBdr>
    </w:div>
    <w:div w:id="1528567467">
      <w:bodyDiv w:val="1"/>
      <w:marLeft w:val="0"/>
      <w:marRight w:val="0"/>
      <w:marTop w:val="0"/>
      <w:marBottom w:val="0"/>
      <w:divBdr>
        <w:top w:val="none" w:sz="0" w:space="0" w:color="auto"/>
        <w:left w:val="none" w:sz="0" w:space="0" w:color="auto"/>
        <w:bottom w:val="none" w:sz="0" w:space="0" w:color="auto"/>
        <w:right w:val="none" w:sz="0" w:space="0" w:color="auto"/>
      </w:divBdr>
    </w:div>
    <w:div w:id="1556234408">
      <w:bodyDiv w:val="1"/>
      <w:marLeft w:val="0"/>
      <w:marRight w:val="0"/>
      <w:marTop w:val="0"/>
      <w:marBottom w:val="0"/>
      <w:divBdr>
        <w:top w:val="none" w:sz="0" w:space="0" w:color="auto"/>
        <w:left w:val="none" w:sz="0" w:space="0" w:color="auto"/>
        <w:bottom w:val="none" w:sz="0" w:space="0" w:color="auto"/>
        <w:right w:val="none" w:sz="0" w:space="0" w:color="auto"/>
      </w:divBdr>
    </w:div>
    <w:div w:id="1613631554">
      <w:bodyDiv w:val="1"/>
      <w:marLeft w:val="0"/>
      <w:marRight w:val="0"/>
      <w:marTop w:val="0"/>
      <w:marBottom w:val="0"/>
      <w:divBdr>
        <w:top w:val="none" w:sz="0" w:space="0" w:color="auto"/>
        <w:left w:val="none" w:sz="0" w:space="0" w:color="auto"/>
        <w:bottom w:val="none" w:sz="0" w:space="0" w:color="auto"/>
        <w:right w:val="none" w:sz="0" w:space="0" w:color="auto"/>
      </w:divBdr>
    </w:div>
    <w:div w:id="1645158154">
      <w:bodyDiv w:val="1"/>
      <w:marLeft w:val="0"/>
      <w:marRight w:val="0"/>
      <w:marTop w:val="0"/>
      <w:marBottom w:val="0"/>
      <w:divBdr>
        <w:top w:val="none" w:sz="0" w:space="0" w:color="auto"/>
        <w:left w:val="none" w:sz="0" w:space="0" w:color="auto"/>
        <w:bottom w:val="none" w:sz="0" w:space="0" w:color="auto"/>
        <w:right w:val="none" w:sz="0" w:space="0" w:color="auto"/>
      </w:divBdr>
    </w:div>
    <w:div w:id="1648391827">
      <w:bodyDiv w:val="1"/>
      <w:marLeft w:val="0"/>
      <w:marRight w:val="0"/>
      <w:marTop w:val="0"/>
      <w:marBottom w:val="0"/>
      <w:divBdr>
        <w:top w:val="none" w:sz="0" w:space="0" w:color="auto"/>
        <w:left w:val="none" w:sz="0" w:space="0" w:color="auto"/>
        <w:bottom w:val="none" w:sz="0" w:space="0" w:color="auto"/>
        <w:right w:val="none" w:sz="0" w:space="0" w:color="auto"/>
      </w:divBdr>
    </w:div>
    <w:div w:id="1758668493">
      <w:bodyDiv w:val="1"/>
      <w:marLeft w:val="0"/>
      <w:marRight w:val="0"/>
      <w:marTop w:val="0"/>
      <w:marBottom w:val="0"/>
      <w:divBdr>
        <w:top w:val="none" w:sz="0" w:space="0" w:color="auto"/>
        <w:left w:val="none" w:sz="0" w:space="0" w:color="auto"/>
        <w:bottom w:val="none" w:sz="0" w:space="0" w:color="auto"/>
        <w:right w:val="none" w:sz="0" w:space="0" w:color="auto"/>
      </w:divBdr>
      <w:divsChild>
        <w:div w:id="147093093">
          <w:marLeft w:val="360"/>
          <w:marRight w:val="0"/>
          <w:marTop w:val="154"/>
          <w:marBottom w:val="0"/>
          <w:divBdr>
            <w:top w:val="none" w:sz="0" w:space="0" w:color="auto"/>
            <w:left w:val="none" w:sz="0" w:space="0" w:color="auto"/>
            <w:bottom w:val="none" w:sz="0" w:space="0" w:color="auto"/>
            <w:right w:val="none" w:sz="0" w:space="0" w:color="auto"/>
          </w:divBdr>
        </w:div>
        <w:div w:id="1157527329">
          <w:marLeft w:val="360"/>
          <w:marRight w:val="0"/>
          <w:marTop w:val="134"/>
          <w:marBottom w:val="0"/>
          <w:divBdr>
            <w:top w:val="none" w:sz="0" w:space="0" w:color="auto"/>
            <w:left w:val="none" w:sz="0" w:space="0" w:color="auto"/>
            <w:bottom w:val="none" w:sz="0" w:space="0" w:color="auto"/>
            <w:right w:val="none" w:sz="0" w:space="0" w:color="auto"/>
          </w:divBdr>
        </w:div>
        <w:div w:id="1239821981">
          <w:marLeft w:val="360"/>
          <w:marRight w:val="0"/>
          <w:marTop w:val="134"/>
          <w:marBottom w:val="0"/>
          <w:divBdr>
            <w:top w:val="none" w:sz="0" w:space="0" w:color="auto"/>
            <w:left w:val="none" w:sz="0" w:space="0" w:color="auto"/>
            <w:bottom w:val="none" w:sz="0" w:space="0" w:color="auto"/>
            <w:right w:val="none" w:sz="0" w:space="0" w:color="auto"/>
          </w:divBdr>
        </w:div>
      </w:divsChild>
    </w:div>
    <w:div w:id="1804998147">
      <w:bodyDiv w:val="1"/>
      <w:marLeft w:val="0"/>
      <w:marRight w:val="0"/>
      <w:marTop w:val="0"/>
      <w:marBottom w:val="0"/>
      <w:divBdr>
        <w:top w:val="none" w:sz="0" w:space="0" w:color="auto"/>
        <w:left w:val="none" w:sz="0" w:space="0" w:color="auto"/>
        <w:bottom w:val="none" w:sz="0" w:space="0" w:color="auto"/>
        <w:right w:val="none" w:sz="0" w:space="0" w:color="auto"/>
      </w:divBdr>
    </w:div>
    <w:div w:id="1813405395">
      <w:bodyDiv w:val="1"/>
      <w:marLeft w:val="0"/>
      <w:marRight w:val="0"/>
      <w:marTop w:val="0"/>
      <w:marBottom w:val="0"/>
      <w:divBdr>
        <w:top w:val="none" w:sz="0" w:space="0" w:color="auto"/>
        <w:left w:val="none" w:sz="0" w:space="0" w:color="auto"/>
        <w:bottom w:val="none" w:sz="0" w:space="0" w:color="auto"/>
        <w:right w:val="none" w:sz="0" w:space="0" w:color="auto"/>
      </w:divBdr>
      <w:divsChild>
        <w:div w:id="1798259619">
          <w:marLeft w:val="0"/>
          <w:marRight w:val="0"/>
          <w:marTop w:val="0"/>
          <w:marBottom w:val="0"/>
          <w:divBdr>
            <w:top w:val="none" w:sz="0" w:space="0" w:color="auto"/>
            <w:left w:val="none" w:sz="0" w:space="0" w:color="auto"/>
            <w:bottom w:val="none" w:sz="0" w:space="0" w:color="auto"/>
            <w:right w:val="none" w:sz="0" w:space="0" w:color="auto"/>
          </w:divBdr>
        </w:div>
      </w:divsChild>
    </w:div>
    <w:div w:id="1850560752">
      <w:bodyDiv w:val="1"/>
      <w:marLeft w:val="0"/>
      <w:marRight w:val="0"/>
      <w:marTop w:val="0"/>
      <w:marBottom w:val="0"/>
      <w:divBdr>
        <w:top w:val="none" w:sz="0" w:space="0" w:color="auto"/>
        <w:left w:val="none" w:sz="0" w:space="0" w:color="auto"/>
        <w:bottom w:val="none" w:sz="0" w:space="0" w:color="auto"/>
        <w:right w:val="none" w:sz="0" w:space="0" w:color="auto"/>
      </w:divBdr>
    </w:div>
    <w:div w:id="1890333552">
      <w:bodyDiv w:val="1"/>
      <w:marLeft w:val="0"/>
      <w:marRight w:val="0"/>
      <w:marTop w:val="0"/>
      <w:marBottom w:val="0"/>
      <w:divBdr>
        <w:top w:val="none" w:sz="0" w:space="0" w:color="auto"/>
        <w:left w:val="none" w:sz="0" w:space="0" w:color="auto"/>
        <w:bottom w:val="none" w:sz="0" w:space="0" w:color="auto"/>
        <w:right w:val="none" w:sz="0" w:space="0" w:color="auto"/>
      </w:divBdr>
    </w:div>
    <w:div w:id="1920286689">
      <w:bodyDiv w:val="1"/>
      <w:marLeft w:val="0"/>
      <w:marRight w:val="0"/>
      <w:marTop w:val="0"/>
      <w:marBottom w:val="0"/>
      <w:divBdr>
        <w:top w:val="none" w:sz="0" w:space="0" w:color="auto"/>
        <w:left w:val="none" w:sz="0" w:space="0" w:color="auto"/>
        <w:bottom w:val="none" w:sz="0" w:space="0" w:color="auto"/>
        <w:right w:val="none" w:sz="0" w:space="0" w:color="auto"/>
      </w:divBdr>
    </w:div>
    <w:div w:id="1954824313">
      <w:bodyDiv w:val="1"/>
      <w:marLeft w:val="0"/>
      <w:marRight w:val="0"/>
      <w:marTop w:val="0"/>
      <w:marBottom w:val="0"/>
      <w:divBdr>
        <w:top w:val="none" w:sz="0" w:space="0" w:color="auto"/>
        <w:left w:val="none" w:sz="0" w:space="0" w:color="auto"/>
        <w:bottom w:val="none" w:sz="0" w:space="0" w:color="auto"/>
        <w:right w:val="none" w:sz="0" w:space="0" w:color="auto"/>
      </w:divBdr>
    </w:div>
    <w:div w:id="1992588393">
      <w:bodyDiv w:val="1"/>
      <w:marLeft w:val="0"/>
      <w:marRight w:val="0"/>
      <w:marTop w:val="0"/>
      <w:marBottom w:val="0"/>
      <w:divBdr>
        <w:top w:val="none" w:sz="0" w:space="0" w:color="auto"/>
        <w:left w:val="none" w:sz="0" w:space="0" w:color="auto"/>
        <w:bottom w:val="none" w:sz="0" w:space="0" w:color="auto"/>
        <w:right w:val="none" w:sz="0" w:space="0" w:color="auto"/>
      </w:divBdr>
    </w:div>
    <w:div w:id="2000495014">
      <w:bodyDiv w:val="1"/>
      <w:marLeft w:val="0"/>
      <w:marRight w:val="0"/>
      <w:marTop w:val="0"/>
      <w:marBottom w:val="0"/>
      <w:divBdr>
        <w:top w:val="none" w:sz="0" w:space="0" w:color="auto"/>
        <w:left w:val="none" w:sz="0" w:space="0" w:color="auto"/>
        <w:bottom w:val="none" w:sz="0" w:space="0" w:color="auto"/>
        <w:right w:val="none" w:sz="0" w:space="0" w:color="auto"/>
      </w:divBdr>
    </w:div>
    <w:div w:id="2067409316">
      <w:bodyDiv w:val="1"/>
      <w:marLeft w:val="0"/>
      <w:marRight w:val="0"/>
      <w:marTop w:val="0"/>
      <w:marBottom w:val="0"/>
      <w:divBdr>
        <w:top w:val="none" w:sz="0" w:space="0" w:color="auto"/>
        <w:left w:val="none" w:sz="0" w:space="0" w:color="auto"/>
        <w:bottom w:val="none" w:sz="0" w:space="0" w:color="auto"/>
        <w:right w:val="none" w:sz="0" w:space="0" w:color="auto"/>
      </w:divBdr>
    </w:div>
    <w:div w:id="2082292823">
      <w:bodyDiv w:val="1"/>
      <w:marLeft w:val="0"/>
      <w:marRight w:val="0"/>
      <w:marTop w:val="0"/>
      <w:marBottom w:val="0"/>
      <w:divBdr>
        <w:top w:val="none" w:sz="0" w:space="0" w:color="auto"/>
        <w:left w:val="none" w:sz="0" w:space="0" w:color="auto"/>
        <w:bottom w:val="none" w:sz="0" w:space="0" w:color="auto"/>
        <w:right w:val="none" w:sz="0" w:space="0" w:color="auto"/>
      </w:divBdr>
    </w:div>
    <w:div w:id="2087416088">
      <w:bodyDiv w:val="1"/>
      <w:marLeft w:val="0"/>
      <w:marRight w:val="0"/>
      <w:marTop w:val="0"/>
      <w:marBottom w:val="0"/>
      <w:divBdr>
        <w:top w:val="none" w:sz="0" w:space="0" w:color="auto"/>
        <w:left w:val="none" w:sz="0" w:space="0" w:color="auto"/>
        <w:bottom w:val="none" w:sz="0" w:space="0" w:color="auto"/>
        <w:right w:val="none" w:sz="0" w:space="0" w:color="auto"/>
      </w:divBdr>
    </w:div>
    <w:div w:id="2136479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oleObject" Target="embeddings/oleObject4.bin"/><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1.bin"/><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emf"/><Relationship Id="rId28"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comments" Target="comments.xml"/><Relationship Id="rId30" Type="http://schemas.microsoft.com/office/2018/08/relationships/commentsExtensible" Target="commentsExtensi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6898E417D02B47BB1CACDC1F83CFFD" ma:contentTypeVersion="2" ma:contentTypeDescription="Create a new document." ma:contentTypeScope="" ma:versionID="8885601f351005aef1a6bc2722da42cb">
  <xsd:schema xmlns:xsd="http://www.w3.org/2001/XMLSchema" xmlns:xs="http://www.w3.org/2001/XMLSchema" xmlns:p="http://schemas.microsoft.com/office/2006/metadata/properties" xmlns:ns2="b1c8ef21-a599-46f5-b34e-bd28060864fb" targetNamespace="http://schemas.microsoft.com/office/2006/metadata/properties" ma:root="true" ma:fieldsID="cdcc135a6952ff589383873b560adcca" ns2:_="">
    <xsd:import namespace="b1c8ef21-a599-46f5-b34e-bd28060864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8ef21-a599-46f5-b34e-bd28060864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98E00-D399-4BA3-9EF5-5BC0E5A190A5}">
  <ds:schemaRefs>
    <ds:schemaRef ds:uri="http://schemas.microsoft.com/office/2006/metadata/longProperties"/>
  </ds:schemaRefs>
</ds:datastoreItem>
</file>

<file path=customXml/itemProps2.xml><?xml version="1.0" encoding="utf-8"?>
<ds:datastoreItem xmlns:ds="http://schemas.openxmlformats.org/officeDocument/2006/customXml" ds:itemID="{702D067E-2902-41E3-8846-F90ACA9E5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c8ef21-a599-46f5-b34e-bd2806086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20179-B6A5-4A06-9FF8-4F0CB79DDE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8E4D68-AB6E-49AA-BEC4-90956F3A7766}">
  <ds:schemaRefs>
    <ds:schemaRef ds:uri="http://schemas.microsoft.com/sharepoint/v3/contenttype/forms"/>
  </ds:schemaRefs>
</ds:datastoreItem>
</file>

<file path=customXml/itemProps5.xml><?xml version="1.0" encoding="utf-8"?>
<ds:datastoreItem xmlns:ds="http://schemas.openxmlformats.org/officeDocument/2006/customXml" ds:itemID="{2DEE0AC0-D6E7-41AA-934B-3BC8693C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Solution_Requirements_Template_v2.0_20150403</vt:lpstr>
    </vt:vector>
  </TitlesOfParts>
  <Company>Hewlett-Packard Company</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Solution_Requirements_Template_v2.0_20150403</dc:title>
  <dc:subject/>
  <dc:creator>Peters, Dan A;bpowar@aarp.org</dc:creator>
  <cp:keywords/>
  <dc:description/>
  <cp:lastModifiedBy>Jones, Chaunte</cp:lastModifiedBy>
  <cp:revision>12</cp:revision>
  <cp:lastPrinted>2020-03-16T05:28:00Z</cp:lastPrinted>
  <dcterms:created xsi:type="dcterms:W3CDTF">2024-12-17T19:50:00Z</dcterms:created>
  <dcterms:modified xsi:type="dcterms:W3CDTF">2024-12-19T14:21:00Z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Project Scope Statement (ver. 7/1/08)</vt:lpwstr>
  </property>
  <property fmtid="{D5CDD505-2E9C-101B-9397-08002B2CF9AE}" pid="3" name="xd_Signature">
    <vt:lpwstr/>
  </property>
  <property fmtid="{D5CDD505-2E9C-101B-9397-08002B2CF9AE}" pid="4" name="xd_{65EF66C9-7060-41C4-BA19-39BB21A14DEF}">
    <vt:lpwstr/>
  </property>
  <property fmtid="{D5CDD505-2E9C-101B-9397-08002B2CF9AE}" pid="5" name="xd_ProgID">
    <vt:lpwstr/>
  </property>
  <property fmtid="{D5CDD505-2E9C-101B-9397-08002B2CF9AE}" pid="6" name="xd_{982CA3D0-0BBD-47AB-9C3F-95D3FD25C54A}">
    <vt:lpwstr/>
  </property>
  <property fmtid="{D5CDD505-2E9C-101B-9397-08002B2CF9AE}" pid="7" name="xd_{2397ADF1-E73A-48FA-90F0-7932B7B8092A}">
    <vt:lpwstr/>
  </property>
  <property fmtid="{D5CDD505-2E9C-101B-9397-08002B2CF9AE}" pid="8" name="xd_{D8325D71-F42A-446E-87AD-E81FDF7820D1}">
    <vt:lpwstr/>
  </property>
  <property fmtid="{D5CDD505-2E9C-101B-9397-08002B2CF9AE}" pid="9" name="xd_{2D739CD0-BF30-4AD9-AC9C-43E124C5209A}">
    <vt:lpwstr/>
  </property>
  <property fmtid="{D5CDD505-2E9C-101B-9397-08002B2CF9AE}" pid="10" name="display_urn:schemas-microsoft-com:office:office#Editor">
    <vt:lpwstr>Rauh, Carol</vt:lpwstr>
  </property>
  <property fmtid="{D5CDD505-2E9C-101B-9397-08002B2CF9AE}" pid="11" name="display_urn:schemas-microsoft-com:office:office#Author">
    <vt:lpwstr>Rauh, Carol</vt:lpwstr>
  </property>
  <property fmtid="{D5CDD505-2E9C-101B-9397-08002B2CF9AE}" pid="12" name="TemplateUrl">
    <vt:lpwstr/>
  </property>
  <property fmtid="{D5CDD505-2E9C-101B-9397-08002B2CF9AE}" pid="13" name="ContentTypeId">
    <vt:lpwstr>0x0101005A6898E417D02B47BB1CACDC1F83CFFD</vt:lpwstr>
  </property>
  <property fmtid="{D5CDD505-2E9C-101B-9397-08002B2CF9AE}" pid="14" name="Order">
    <vt:lpwstr>59900.0000000000</vt:lpwstr>
  </property>
  <property fmtid="{D5CDD505-2E9C-101B-9397-08002B2CF9AE}" pid="15" name="MetaInfo">
    <vt:lpwstr/>
  </property>
  <property fmtid="{D5CDD505-2E9C-101B-9397-08002B2CF9AE}" pid="16" name="ContentType">
    <vt:lpwstr>CSR Budget Estimating Worksheet – Consultant Rates</vt:lpwstr>
  </property>
  <property fmtid="{D5CDD505-2E9C-101B-9397-08002B2CF9AE}" pid="17" name="_CopySource">
    <vt:lpwstr>http://itscentral/ITSProcesses/Execute Project and Deliver Solution/Book of Artifacts/1 Initiation/Step A - Preliminary Work Request Setup Templates/CSRxxxxx Project_Charter_Template.doc</vt:lpwstr>
  </property>
  <property fmtid="{D5CDD505-2E9C-101B-9397-08002B2CF9AE}" pid="18" name="Process Area">
    <vt:lpwstr>Scope Management</vt:lpwstr>
  </property>
  <property fmtid="{D5CDD505-2E9C-101B-9397-08002B2CF9AE}" pid="19" name="DocType">
    <vt:lpwstr>PM Processes</vt:lpwstr>
  </property>
  <property fmtid="{D5CDD505-2E9C-101B-9397-08002B2CF9AE}" pid="20" name="Doc Type">
    <vt:lpwstr>2. Planning Phase</vt:lpwstr>
  </property>
  <property fmtid="{D5CDD505-2E9C-101B-9397-08002B2CF9AE}" pid="21" name="Process Type">
    <vt:lpwstr>BA</vt:lpwstr>
  </property>
  <property fmtid="{D5CDD505-2E9C-101B-9397-08002B2CF9AE}" pid="22" name="Item Type">
    <vt:lpwstr>Templates</vt:lpwstr>
  </property>
  <property fmtid="{D5CDD505-2E9C-101B-9397-08002B2CF9AE}" pid="23" name="display_urn:schemas-microsoft-com:office:office#SharedWithUsers">
    <vt:lpwstr>Morgan, Raquel (TMP)</vt:lpwstr>
  </property>
  <property fmtid="{D5CDD505-2E9C-101B-9397-08002B2CF9AE}" pid="24" name="SharedWithUsers">
    <vt:lpwstr>416;#Morgan, Raquel (TMP)</vt:lpwstr>
  </property>
  <property fmtid="{D5CDD505-2E9C-101B-9397-08002B2CF9AE}" pid="25" name="GrammarlyDocumentId">
    <vt:lpwstr>fa5113b03aa5d60f52941888c4de9975c1afacf3e6b5c22a8d0e31db17016062</vt:lpwstr>
  </property>
</Properties>
</file>