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3FB19799"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77777777" w:rsidR="004748B3" w:rsidRPr="004748B3" w:rsidRDefault="004748B3" w:rsidP="004748B3">
          <w:pPr>
            <w:rPr>
              <w:lang w:val="es-ES" w:eastAsia="es-CO"/>
            </w:rPr>
          </w:pPr>
        </w:p>
        <w:p w14:paraId="25F1DD77" w14:textId="0465DABB" w:rsidR="00E61DB0" w:rsidRDefault="003227A9">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13341140" w:history="1">
            <w:r w:rsidR="00E61DB0" w:rsidRPr="00917854">
              <w:rPr>
                <w:rStyle w:val="Hipervnculo"/>
                <w:rFonts w:ascii="Arial" w:hAnsi="Arial" w:cs="Arial"/>
                <w:b/>
                <w:bCs/>
                <w:noProof/>
              </w:rPr>
              <w:t>Problemática</w:t>
            </w:r>
            <w:r w:rsidR="00E61DB0">
              <w:rPr>
                <w:noProof/>
                <w:webHidden/>
              </w:rPr>
              <w:tab/>
            </w:r>
            <w:r w:rsidR="00E61DB0">
              <w:rPr>
                <w:noProof/>
                <w:webHidden/>
              </w:rPr>
              <w:fldChar w:fldCharType="begin"/>
            </w:r>
            <w:r w:rsidR="00E61DB0">
              <w:rPr>
                <w:noProof/>
                <w:webHidden/>
              </w:rPr>
              <w:instrText xml:space="preserve"> PAGEREF _Toc213341140 \h </w:instrText>
            </w:r>
            <w:r w:rsidR="00E61DB0">
              <w:rPr>
                <w:noProof/>
                <w:webHidden/>
              </w:rPr>
            </w:r>
            <w:r w:rsidR="00E61DB0">
              <w:rPr>
                <w:noProof/>
                <w:webHidden/>
              </w:rPr>
              <w:fldChar w:fldCharType="separate"/>
            </w:r>
            <w:r w:rsidR="00E61DB0">
              <w:rPr>
                <w:noProof/>
                <w:webHidden/>
              </w:rPr>
              <w:t>3</w:t>
            </w:r>
            <w:r w:rsidR="00E61DB0">
              <w:rPr>
                <w:noProof/>
                <w:webHidden/>
              </w:rPr>
              <w:fldChar w:fldCharType="end"/>
            </w:r>
          </w:hyperlink>
        </w:p>
        <w:p w14:paraId="4AC9F1C6" w14:textId="50816A3B" w:rsidR="00E61DB0" w:rsidRDefault="00E61DB0">
          <w:pPr>
            <w:pStyle w:val="TDC1"/>
            <w:tabs>
              <w:tab w:val="right" w:leader="dot" w:pos="8828"/>
            </w:tabs>
            <w:rPr>
              <w:rFonts w:eastAsiaTheme="minorEastAsia"/>
              <w:noProof/>
              <w:lang w:eastAsia="es-CO"/>
            </w:rPr>
          </w:pPr>
          <w:hyperlink w:anchor="_Toc213341141" w:history="1">
            <w:r w:rsidRPr="00917854">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_Toc213341141 \h </w:instrText>
            </w:r>
            <w:r>
              <w:rPr>
                <w:noProof/>
                <w:webHidden/>
              </w:rPr>
            </w:r>
            <w:r>
              <w:rPr>
                <w:noProof/>
                <w:webHidden/>
              </w:rPr>
              <w:fldChar w:fldCharType="separate"/>
            </w:r>
            <w:r>
              <w:rPr>
                <w:noProof/>
                <w:webHidden/>
              </w:rPr>
              <w:t>5</w:t>
            </w:r>
            <w:r>
              <w:rPr>
                <w:noProof/>
                <w:webHidden/>
              </w:rPr>
              <w:fldChar w:fldCharType="end"/>
            </w:r>
          </w:hyperlink>
        </w:p>
        <w:p w14:paraId="404D2713" w14:textId="003120B6" w:rsidR="00E61DB0" w:rsidRDefault="00E61DB0">
          <w:pPr>
            <w:pStyle w:val="TDC1"/>
            <w:tabs>
              <w:tab w:val="right" w:leader="dot" w:pos="8828"/>
            </w:tabs>
            <w:rPr>
              <w:rFonts w:eastAsiaTheme="minorEastAsia"/>
              <w:noProof/>
              <w:lang w:eastAsia="es-CO"/>
            </w:rPr>
          </w:pPr>
          <w:hyperlink w:anchor="_Toc213341142" w:history="1">
            <w:r w:rsidRPr="00917854">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_Toc213341142 \h </w:instrText>
            </w:r>
            <w:r>
              <w:rPr>
                <w:noProof/>
                <w:webHidden/>
              </w:rPr>
            </w:r>
            <w:r>
              <w:rPr>
                <w:noProof/>
                <w:webHidden/>
              </w:rPr>
              <w:fldChar w:fldCharType="separate"/>
            </w:r>
            <w:r>
              <w:rPr>
                <w:noProof/>
                <w:webHidden/>
              </w:rPr>
              <w:t>7</w:t>
            </w:r>
            <w:r>
              <w:rPr>
                <w:noProof/>
                <w:webHidden/>
              </w:rPr>
              <w:fldChar w:fldCharType="end"/>
            </w:r>
          </w:hyperlink>
        </w:p>
        <w:p w14:paraId="6AE0DE30" w14:textId="31A63B58" w:rsidR="00E61DB0" w:rsidRDefault="00E61DB0">
          <w:pPr>
            <w:pStyle w:val="TDC2"/>
            <w:tabs>
              <w:tab w:val="right" w:leader="dot" w:pos="8828"/>
            </w:tabs>
            <w:rPr>
              <w:rFonts w:eastAsiaTheme="minorEastAsia"/>
              <w:noProof/>
              <w:lang w:eastAsia="es-CO"/>
            </w:rPr>
          </w:pPr>
          <w:hyperlink w:anchor="_Toc213341143" w:history="1">
            <w:r w:rsidRPr="00917854">
              <w:rPr>
                <w:rStyle w:val="Hipervnculo"/>
                <w:rFonts w:ascii="Arial" w:hAnsi="Arial" w:cs="Arial"/>
                <w:b/>
                <w:bCs/>
                <w:noProof/>
              </w:rPr>
              <w:t>Objetivos General</w:t>
            </w:r>
            <w:r>
              <w:rPr>
                <w:noProof/>
                <w:webHidden/>
              </w:rPr>
              <w:tab/>
            </w:r>
            <w:r>
              <w:rPr>
                <w:noProof/>
                <w:webHidden/>
              </w:rPr>
              <w:fldChar w:fldCharType="begin"/>
            </w:r>
            <w:r>
              <w:rPr>
                <w:noProof/>
                <w:webHidden/>
              </w:rPr>
              <w:instrText xml:space="preserve"> PAGEREF _Toc213341143 \h </w:instrText>
            </w:r>
            <w:r>
              <w:rPr>
                <w:noProof/>
                <w:webHidden/>
              </w:rPr>
            </w:r>
            <w:r>
              <w:rPr>
                <w:noProof/>
                <w:webHidden/>
              </w:rPr>
              <w:fldChar w:fldCharType="separate"/>
            </w:r>
            <w:r>
              <w:rPr>
                <w:noProof/>
                <w:webHidden/>
              </w:rPr>
              <w:t>7</w:t>
            </w:r>
            <w:r>
              <w:rPr>
                <w:noProof/>
                <w:webHidden/>
              </w:rPr>
              <w:fldChar w:fldCharType="end"/>
            </w:r>
          </w:hyperlink>
        </w:p>
        <w:p w14:paraId="4FB8D2EB" w14:textId="085E4DA8" w:rsidR="00E61DB0" w:rsidRDefault="00E61DB0">
          <w:pPr>
            <w:pStyle w:val="TDC2"/>
            <w:tabs>
              <w:tab w:val="right" w:leader="dot" w:pos="8828"/>
            </w:tabs>
            <w:rPr>
              <w:rFonts w:eastAsiaTheme="minorEastAsia"/>
              <w:noProof/>
              <w:lang w:eastAsia="es-CO"/>
            </w:rPr>
          </w:pPr>
          <w:hyperlink w:anchor="_Toc213341144" w:history="1">
            <w:r w:rsidRPr="00917854">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_Toc213341144 \h </w:instrText>
            </w:r>
            <w:r>
              <w:rPr>
                <w:noProof/>
                <w:webHidden/>
              </w:rPr>
            </w:r>
            <w:r>
              <w:rPr>
                <w:noProof/>
                <w:webHidden/>
              </w:rPr>
              <w:fldChar w:fldCharType="separate"/>
            </w:r>
            <w:r>
              <w:rPr>
                <w:noProof/>
                <w:webHidden/>
              </w:rPr>
              <w:t>7</w:t>
            </w:r>
            <w:r>
              <w:rPr>
                <w:noProof/>
                <w:webHidden/>
              </w:rPr>
              <w:fldChar w:fldCharType="end"/>
            </w:r>
          </w:hyperlink>
        </w:p>
        <w:p w14:paraId="00806867" w14:textId="3876BF63" w:rsidR="00E61DB0" w:rsidRDefault="00E61DB0">
          <w:pPr>
            <w:pStyle w:val="TDC1"/>
            <w:tabs>
              <w:tab w:val="right" w:leader="dot" w:pos="8828"/>
            </w:tabs>
            <w:rPr>
              <w:rFonts w:eastAsiaTheme="minorEastAsia"/>
              <w:noProof/>
              <w:lang w:eastAsia="es-CO"/>
            </w:rPr>
          </w:pPr>
          <w:hyperlink w:anchor="_Toc213341145" w:history="1">
            <w:r w:rsidRPr="00917854">
              <w:rPr>
                <w:rStyle w:val="Hipervnculo"/>
                <w:rFonts w:ascii="Arial" w:hAnsi="Arial" w:cs="Arial"/>
                <w:b/>
                <w:bCs/>
                <w:noProof/>
              </w:rPr>
              <w:t>Estado del Arte</w:t>
            </w:r>
            <w:r>
              <w:rPr>
                <w:noProof/>
                <w:webHidden/>
              </w:rPr>
              <w:tab/>
            </w:r>
            <w:r>
              <w:rPr>
                <w:noProof/>
                <w:webHidden/>
              </w:rPr>
              <w:fldChar w:fldCharType="begin"/>
            </w:r>
            <w:r>
              <w:rPr>
                <w:noProof/>
                <w:webHidden/>
              </w:rPr>
              <w:instrText xml:space="preserve"> PAGEREF _Toc213341145 \h </w:instrText>
            </w:r>
            <w:r>
              <w:rPr>
                <w:noProof/>
                <w:webHidden/>
              </w:rPr>
            </w:r>
            <w:r>
              <w:rPr>
                <w:noProof/>
                <w:webHidden/>
              </w:rPr>
              <w:fldChar w:fldCharType="separate"/>
            </w:r>
            <w:r>
              <w:rPr>
                <w:noProof/>
                <w:webHidden/>
              </w:rPr>
              <w:t>7</w:t>
            </w:r>
            <w:r>
              <w:rPr>
                <w:noProof/>
                <w:webHidden/>
              </w:rPr>
              <w:fldChar w:fldCharType="end"/>
            </w:r>
          </w:hyperlink>
        </w:p>
        <w:p w14:paraId="5931E187" w14:textId="0E769CE9" w:rsidR="00E61DB0" w:rsidRDefault="00E61DB0">
          <w:pPr>
            <w:pStyle w:val="TDC1"/>
            <w:tabs>
              <w:tab w:val="right" w:leader="dot" w:pos="8828"/>
            </w:tabs>
            <w:rPr>
              <w:rFonts w:eastAsiaTheme="minorEastAsia"/>
              <w:noProof/>
              <w:lang w:eastAsia="es-CO"/>
            </w:rPr>
          </w:pPr>
          <w:hyperlink w:anchor="_Toc213341146" w:history="1">
            <w:r w:rsidRPr="00917854">
              <w:rPr>
                <w:rStyle w:val="Hipervnculo"/>
                <w:rFonts w:ascii="Arial" w:hAnsi="Arial" w:cs="Arial"/>
                <w:b/>
                <w:bCs/>
                <w:noProof/>
              </w:rPr>
              <w:t>Bibliografía</w:t>
            </w:r>
            <w:r>
              <w:rPr>
                <w:noProof/>
                <w:webHidden/>
              </w:rPr>
              <w:tab/>
            </w:r>
            <w:r>
              <w:rPr>
                <w:noProof/>
                <w:webHidden/>
              </w:rPr>
              <w:fldChar w:fldCharType="begin"/>
            </w:r>
            <w:r>
              <w:rPr>
                <w:noProof/>
                <w:webHidden/>
              </w:rPr>
              <w:instrText xml:space="preserve"> PAGEREF _Toc213341146 \h </w:instrText>
            </w:r>
            <w:r>
              <w:rPr>
                <w:noProof/>
                <w:webHidden/>
              </w:rPr>
            </w:r>
            <w:r>
              <w:rPr>
                <w:noProof/>
                <w:webHidden/>
              </w:rPr>
              <w:fldChar w:fldCharType="separate"/>
            </w:r>
            <w:r>
              <w:rPr>
                <w:noProof/>
                <w:webHidden/>
              </w:rPr>
              <w:t>12</w:t>
            </w:r>
            <w:r>
              <w:rPr>
                <w:noProof/>
                <w:webHidden/>
              </w:rPr>
              <w:fldChar w:fldCharType="end"/>
            </w:r>
          </w:hyperlink>
        </w:p>
        <w:p w14:paraId="5EC3C4E8" w14:textId="69A5D507" w:rsidR="003227A9" w:rsidRDefault="003227A9">
          <w:r>
            <w:rPr>
              <w:b/>
              <w:bCs/>
              <w:lang w:val="es-ES"/>
            </w:rPr>
            <w:fldChar w:fldCharType="end"/>
          </w:r>
        </w:p>
      </w:sdtContent>
    </w:sdt>
    <w:p w14:paraId="063CB98D" w14:textId="66431855" w:rsidR="00754CEB" w:rsidRDefault="00754CEB" w:rsidP="00754CEB">
      <w:pPr>
        <w:rPr>
          <w:rFonts w:ascii="Arial" w:hAnsi="Arial" w:cs="Arial"/>
        </w:rPr>
      </w:pPr>
    </w:p>
    <w:p w14:paraId="316A32B1" w14:textId="77777777" w:rsidR="003227A9" w:rsidRDefault="003227A9" w:rsidP="00754CEB">
      <w:pPr>
        <w:rPr>
          <w:rFonts w:ascii="Arial" w:hAnsi="Arial" w:cs="Arial"/>
        </w:rPr>
      </w:pPr>
    </w:p>
    <w:p w14:paraId="4E1444FB" w14:textId="77777777" w:rsidR="003227A9" w:rsidRDefault="003227A9" w:rsidP="00754CEB">
      <w:pPr>
        <w:rPr>
          <w:rFonts w:ascii="Arial" w:hAnsi="Arial" w:cs="Arial"/>
        </w:rPr>
      </w:pPr>
    </w:p>
    <w:p w14:paraId="7897E8F4" w14:textId="77777777" w:rsidR="003227A9" w:rsidRDefault="003227A9" w:rsidP="00754CEB">
      <w:pPr>
        <w:rPr>
          <w:rFonts w:ascii="Arial" w:hAnsi="Arial" w:cs="Arial"/>
        </w:rPr>
      </w:pPr>
    </w:p>
    <w:p w14:paraId="4549A625" w14:textId="77777777" w:rsidR="003227A9" w:rsidRDefault="003227A9" w:rsidP="00754CEB">
      <w:pPr>
        <w:rPr>
          <w:rFonts w:ascii="Arial" w:hAnsi="Arial" w:cs="Arial"/>
        </w:rPr>
      </w:pPr>
    </w:p>
    <w:p w14:paraId="4EC084D3" w14:textId="77777777" w:rsidR="003227A9" w:rsidRDefault="003227A9" w:rsidP="00754CEB">
      <w:pPr>
        <w:rPr>
          <w:rFonts w:ascii="Arial" w:hAnsi="Arial" w:cs="Arial"/>
        </w:rPr>
      </w:pPr>
    </w:p>
    <w:p w14:paraId="0714AB0D" w14:textId="77777777" w:rsidR="003227A9" w:rsidRDefault="003227A9" w:rsidP="00754CEB">
      <w:pPr>
        <w:rPr>
          <w:rFonts w:ascii="Arial" w:hAnsi="Arial" w:cs="Arial"/>
        </w:rPr>
      </w:pPr>
    </w:p>
    <w:p w14:paraId="047270F6" w14:textId="77777777" w:rsidR="003227A9" w:rsidRDefault="003227A9" w:rsidP="00754CEB">
      <w:pPr>
        <w:rPr>
          <w:rFonts w:ascii="Arial" w:hAnsi="Arial" w:cs="Arial"/>
        </w:rPr>
      </w:pPr>
    </w:p>
    <w:p w14:paraId="5F49D078" w14:textId="77777777" w:rsidR="003227A9" w:rsidRDefault="003227A9" w:rsidP="00754CEB">
      <w:pPr>
        <w:rPr>
          <w:rFonts w:ascii="Arial" w:hAnsi="Arial" w:cs="Arial"/>
        </w:rPr>
      </w:pPr>
    </w:p>
    <w:p w14:paraId="0D4CED21" w14:textId="77777777" w:rsidR="003227A9" w:rsidRDefault="003227A9" w:rsidP="00754CEB">
      <w:pPr>
        <w:rPr>
          <w:rFonts w:ascii="Arial" w:hAnsi="Arial" w:cs="Arial"/>
        </w:rPr>
      </w:pPr>
    </w:p>
    <w:p w14:paraId="21BD465E" w14:textId="77777777" w:rsidR="003227A9" w:rsidRDefault="003227A9" w:rsidP="00754CEB">
      <w:pPr>
        <w:rPr>
          <w:rFonts w:ascii="Arial" w:hAnsi="Arial" w:cs="Arial"/>
        </w:rPr>
      </w:pPr>
    </w:p>
    <w:p w14:paraId="61DD4859" w14:textId="77777777" w:rsidR="003227A9" w:rsidRDefault="003227A9" w:rsidP="00754CEB">
      <w:pPr>
        <w:rPr>
          <w:rFonts w:ascii="Arial" w:hAnsi="Arial" w:cs="Arial"/>
        </w:rPr>
      </w:pPr>
    </w:p>
    <w:p w14:paraId="453A4F09" w14:textId="77777777" w:rsidR="003227A9" w:rsidRDefault="003227A9" w:rsidP="00754CEB">
      <w:pPr>
        <w:rPr>
          <w:rFonts w:ascii="Arial" w:hAnsi="Arial" w:cs="Arial"/>
        </w:rPr>
      </w:pPr>
    </w:p>
    <w:p w14:paraId="60237D1F" w14:textId="77777777" w:rsidR="003227A9" w:rsidRDefault="003227A9" w:rsidP="00754CEB">
      <w:pPr>
        <w:rPr>
          <w:rFonts w:ascii="Arial" w:hAnsi="Arial" w:cs="Arial"/>
        </w:rPr>
      </w:pPr>
    </w:p>
    <w:p w14:paraId="7C99D189" w14:textId="77777777" w:rsidR="003227A9" w:rsidRDefault="003227A9" w:rsidP="00754CEB">
      <w:pPr>
        <w:rPr>
          <w:rFonts w:ascii="Arial" w:hAnsi="Arial" w:cs="Arial"/>
        </w:rPr>
      </w:pPr>
    </w:p>
    <w:p w14:paraId="41CFF98C" w14:textId="77777777" w:rsidR="003227A9" w:rsidRDefault="003227A9" w:rsidP="00754CEB">
      <w:pPr>
        <w:rPr>
          <w:rFonts w:ascii="Arial" w:hAnsi="Arial" w:cs="Arial"/>
        </w:rPr>
      </w:pPr>
    </w:p>
    <w:p w14:paraId="7C173207" w14:textId="77777777" w:rsidR="003227A9" w:rsidRDefault="003227A9" w:rsidP="00754CEB">
      <w:pPr>
        <w:rPr>
          <w:rFonts w:ascii="Arial" w:hAnsi="Arial" w:cs="Arial"/>
        </w:rPr>
      </w:pPr>
    </w:p>
    <w:p w14:paraId="237EDB3C" w14:textId="77777777" w:rsidR="003227A9" w:rsidRDefault="003227A9" w:rsidP="00754CEB">
      <w:pPr>
        <w:rPr>
          <w:rFonts w:ascii="Arial" w:hAnsi="Arial" w:cs="Arial"/>
        </w:rPr>
      </w:pPr>
    </w:p>
    <w:p w14:paraId="47C1C515" w14:textId="4A0BD0D7" w:rsidR="0052021B" w:rsidRDefault="000629CB" w:rsidP="0052021B">
      <w:pPr>
        <w:pStyle w:val="Ttulo1"/>
        <w:jc w:val="center"/>
        <w:rPr>
          <w:rFonts w:ascii="Arial" w:hAnsi="Arial" w:cs="Arial"/>
          <w:b/>
          <w:bCs/>
          <w:color w:val="auto"/>
          <w:sz w:val="24"/>
          <w:szCs w:val="24"/>
        </w:rPr>
      </w:pPr>
      <w:bookmarkStart w:id="0" w:name="_Toc213341140"/>
      <w:r w:rsidRPr="004748B3">
        <w:rPr>
          <w:rFonts w:ascii="Arial" w:hAnsi="Arial" w:cs="Arial"/>
          <w:b/>
          <w:bCs/>
          <w:color w:val="auto"/>
          <w:sz w:val="24"/>
          <w:szCs w:val="24"/>
        </w:rPr>
        <w:lastRenderedPageBreak/>
        <w:t>Problemática</w:t>
      </w:r>
      <w:bookmarkEnd w:id="0"/>
    </w:p>
    <w:p w14:paraId="5FDB34F5" w14:textId="5D518528" w:rsidR="005A2FF9" w:rsidRDefault="0052021B" w:rsidP="005A2FF9">
      <w:pPr>
        <w:jc w:val="both"/>
        <w:rPr>
          <w:rFonts w:ascii="Arial" w:hAnsi="Arial" w:cs="Arial"/>
        </w:rPr>
      </w:pPr>
      <w:r w:rsidRPr="0090501B">
        <w:rPr>
          <w:rFonts w:ascii="Arial" w:hAnsi="Arial" w:cs="Arial"/>
        </w:rPr>
        <w:t xml:space="preserve">En el Valle del Cauca, las personas con discapacidad visual enfrentan una profunda exclusión educativa, tecnológica y social que limita significativamente su autonomía y calidad de vida </w:t>
      </w:r>
      <w:r w:rsidR="00A1584D" w:rsidRPr="00A37A42">
        <w:rPr>
          <w:rFonts w:ascii="Arial" w:hAnsi="Arial" w:cs="Arial"/>
          <w:b/>
          <w:bCs/>
        </w:rPr>
        <w:t>[1]</w:t>
      </w:r>
      <w:r w:rsidR="007067E1" w:rsidRPr="0090501B">
        <w:rPr>
          <w:rFonts w:ascii="Arial" w:hAnsi="Arial" w:cs="Arial"/>
        </w:rPr>
        <w:t xml:space="preserve">. </w:t>
      </w:r>
      <w:r w:rsidR="0090501B" w:rsidRPr="0090501B">
        <w:rPr>
          <w:rFonts w:ascii="Arial" w:hAnsi="Arial" w:cs="Arial"/>
        </w:rPr>
        <w:t>A pesar de los avances en políticas de inclusión, la realidad evidencia que el 71,4 % de esta población ha abandonado sus estudios por la falta de accesibilidad, recursos didácticos adecuados y tecnologías de apoyo</w:t>
      </w:r>
      <w:r w:rsidR="00A37A42">
        <w:rPr>
          <w:rFonts w:ascii="Arial" w:hAnsi="Arial" w:cs="Arial"/>
        </w:rPr>
        <w:t xml:space="preserve"> </w:t>
      </w:r>
      <w:r w:rsidR="00A1584D" w:rsidRPr="00A37A42">
        <w:rPr>
          <w:rFonts w:ascii="Arial" w:hAnsi="Arial" w:cs="Arial"/>
          <w:b/>
          <w:bCs/>
        </w:rPr>
        <w:t>[2]</w:t>
      </w:r>
      <w:r w:rsidR="0090501B" w:rsidRPr="0090501B">
        <w:rPr>
          <w:rFonts w:ascii="Arial" w:hAnsi="Arial" w:cs="Arial"/>
        </w:rPr>
        <w:t xml:space="preserve">. </w:t>
      </w:r>
    </w:p>
    <w:p w14:paraId="37E6F78C" w14:textId="497112B3" w:rsidR="00A1584D" w:rsidRDefault="0090501B" w:rsidP="00A1584D">
      <w:pPr>
        <w:jc w:val="both"/>
        <w:rPr>
          <w:rFonts w:ascii="Arial" w:hAnsi="Arial" w:cs="Arial"/>
        </w:rPr>
      </w:pPr>
      <w:r w:rsidRPr="0090501B">
        <w:rPr>
          <w:rFonts w:ascii="Arial" w:hAnsi="Arial" w:cs="Arial"/>
        </w:rPr>
        <w:t>Los resultados de las encuestas realizadas para este proyecto, aplicadas a 14 participantes con distintos grados de discapacidad visual (desde baja visión hasta ceguera total), revelan que el sistema educativo y urbano no está preparado para garantizar igualdad de oportunidades, especialmente en los estratos socioeconómicos 1 a 3, donde se concentra la mayoría de los casos. Este estudio, realizado con 14 personas con discapacidad visual residentes principalmente en Cali, Yumbo, Palmira, Buenaventura y Obando, evidencia una serie de limitaciones que impactan directamente en su calidad de vida, movilidad y acceso a la educación. La mayoría de los participantes pertenece a estratos socioeconómicos bajos (2 y 3), y un porcentaje significativo (64,3 %) adquirió su discapacidad en edad adulta, entre los 19 y 40 años, debido a causas como accidentes laborales, enfermedades crónicas</w:t>
      </w:r>
      <w:r>
        <w:rPr>
          <w:rFonts w:ascii="Arial" w:hAnsi="Arial" w:cs="Arial"/>
        </w:rPr>
        <w:t xml:space="preserve">, </w:t>
      </w:r>
      <w:r w:rsidRPr="0090501B">
        <w:rPr>
          <w:rFonts w:ascii="Arial" w:hAnsi="Arial" w:cs="Arial"/>
        </w:rPr>
        <w:t>especialmente diabetes y glaucoma y condiciones asociadas al envejecimiento, como las cataratas</w:t>
      </w:r>
      <w:r w:rsidR="00A37A42">
        <w:rPr>
          <w:rFonts w:ascii="Arial" w:hAnsi="Arial" w:cs="Arial"/>
        </w:rPr>
        <w:t xml:space="preserve"> </w:t>
      </w:r>
      <w:r w:rsidR="00A1584D" w:rsidRPr="00A37A42">
        <w:rPr>
          <w:rFonts w:ascii="Arial" w:hAnsi="Arial" w:cs="Arial"/>
          <w:b/>
          <w:bCs/>
        </w:rPr>
        <w:t>[3]</w:t>
      </w:r>
      <w:r w:rsidR="005A2FF9">
        <w:rPr>
          <w:rFonts w:ascii="Arial" w:hAnsi="Arial" w:cs="Arial"/>
        </w:rPr>
        <w:t>.</w:t>
      </w:r>
      <w:r w:rsidR="00A1584D">
        <w:rPr>
          <w:rFonts w:ascii="Arial" w:hAnsi="Arial" w:cs="Arial"/>
        </w:rPr>
        <w:t xml:space="preserve"> </w:t>
      </w:r>
      <w:r w:rsidR="00A1584D" w:rsidRPr="00A1584D">
        <w:rPr>
          <w:rFonts w:ascii="Arial" w:hAnsi="Arial" w:cs="Arial"/>
        </w:rPr>
        <w:t>Este perfil resalta la vulnerabilidad de un grupo social que, además de enfrentar barreras físicas y sensoriales específicas de la discapacidad visual, se encuentra en condiciones de precariedad económica y exclusión educativa.</w:t>
      </w:r>
    </w:p>
    <w:p w14:paraId="3B0E1948" w14:textId="18763AE7" w:rsidR="0035597A" w:rsidRDefault="00E11016" w:rsidP="0035597A">
      <w:pPr>
        <w:jc w:val="both"/>
        <w:rPr>
          <w:rFonts w:ascii="Arial" w:hAnsi="Arial" w:cs="Arial"/>
        </w:rPr>
      </w:pPr>
      <w:r w:rsidRPr="00E11016">
        <w:rPr>
          <w:rFonts w:ascii="Arial" w:hAnsi="Arial" w:cs="Arial"/>
        </w:rPr>
        <w:t xml:space="preserve">Esto constituye uno de los desafíos más significativos dentro del marco de la inclusión social y educativa en Colombia, donde la prevalencia de discapacidad visual alcanza al 4,41 % de la población total </w:t>
      </w:r>
      <w:r w:rsidRPr="00B96DA5">
        <w:rPr>
          <w:rFonts w:ascii="Arial" w:hAnsi="Arial" w:cs="Arial"/>
          <w:b/>
          <w:bCs/>
          <w:i/>
          <w:iCs/>
        </w:rPr>
        <w:t>(aproximadamente 1.948.332 personas)</w:t>
      </w:r>
      <w:r w:rsidRPr="00E11016">
        <w:rPr>
          <w:rFonts w:ascii="Arial" w:hAnsi="Arial" w:cs="Arial"/>
        </w:rPr>
        <w:t xml:space="preserve"> </w:t>
      </w:r>
      <w:r w:rsidR="006D2ABC">
        <w:rPr>
          <w:rFonts w:ascii="Arial" w:hAnsi="Arial" w:cs="Arial"/>
        </w:rPr>
        <w:t>según el DANE.</w:t>
      </w:r>
      <w:r w:rsidR="00D17259">
        <w:rPr>
          <w:rFonts w:ascii="Arial" w:hAnsi="Arial" w:cs="Arial"/>
        </w:rPr>
        <w:t xml:space="preserve"> </w:t>
      </w:r>
      <w:r w:rsidR="00D17259" w:rsidRPr="00D17259">
        <w:rPr>
          <w:rFonts w:ascii="Arial" w:hAnsi="Arial" w:cs="Arial"/>
        </w:rPr>
        <w:t xml:space="preserve">A pesar de los avances normativos y las políticas de accesibilidad impulsadas por el Estado, las personas con baja visión o ceguera total continúan enfrentando barreras estructurales, tecnológicas y pedagógicas que restringen su participación plena en la sociedad. En el departamento del Valle del Cauca, donde se concentra un alto porcentaje de esta </w:t>
      </w:r>
      <w:r w:rsidR="004C470A" w:rsidRPr="00D17259">
        <w:rPr>
          <w:rFonts w:ascii="Arial" w:hAnsi="Arial" w:cs="Arial"/>
        </w:rPr>
        <w:t>población</w:t>
      </w:r>
      <w:r w:rsidR="004C470A" w:rsidRPr="004C470A">
        <w:rPr>
          <w:rFonts w:ascii="Arial" w:hAnsi="Arial" w:cs="Arial"/>
        </w:rPr>
        <w:t xml:space="preserve"> con una prevalencia departamental que supera el promedio nacional en ciertos registros locales </w:t>
      </w:r>
      <w:r w:rsidR="004651E4" w:rsidRPr="00B96DA5">
        <w:rPr>
          <w:rFonts w:ascii="Arial" w:hAnsi="Arial" w:cs="Arial"/>
          <w:b/>
          <w:bCs/>
        </w:rPr>
        <w:t>[4]</w:t>
      </w:r>
      <w:r w:rsidR="00912437">
        <w:rPr>
          <w:rFonts w:ascii="Arial" w:hAnsi="Arial" w:cs="Arial"/>
        </w:rPr>
        <w:t xml:space="preserve">, </w:t>
      </w:r>
      <w:r w:rsidR="00912437" w:rsidRPr="00912437">
        <w:rPr>
          <w:rFonts w:ascii="Arial" w:hAnsi="Arial" w:cs="Arial"/>
        </w:rPr>
        <w:t>esta situación adquiere una dimensión crítica, revelando una brecha profunda entre las políticas de inclusión y la realidad cotidiana de los afectados. Desde la perspectiva tecnológica, se evidencia una profunda brecha digital en el acceso a herramientas para personas con discapacidad visua</w:t>
      </w:r>
      <w:r w:rsidR="00912437">
        <w:rPr>
          <w:rFonts w:ascii="Arial" w:hAnsi="Arial" w:cs="Arial"/>
        </w:rPr>
        <w:t>l</w:t>
      </w:r>
      <w:r w:rsidR="00B96DA5">
        <w:rPr>
          <w:rFonts w:ascii="Arial" w:hAnsi="Arial" w:cs="Arial"/>
        </w:rPr>
        <w:t xml:space="preserve"> </w:t>
      </w:r>
      <w:r w:rsidR="00292898" w:rsidRPr="00B96DA5">
        <w:rPr>
          <w:rFonts w:ascii="Arial" w:hAnsi="Arial" w:cs="Arial"/>
          <w:b/>
          <w:bCs/>
        </w:rPr>
        <w:t>[5]</w:t>
      </w:r>
      <w:r w:rsidR="004978F1">
        <w:rPr>
          <w:rFonts w:ascii="Arial" w:hAnsi="Arial" w:cs="Arial"/>
        </w:rPr>
        <w:t xml:space="preserve">. </w:t>
      </w:r>
      <w:r w:rsidR="00730561" w:rsidRPr="00730561">
        <w:rPr>
          <w:rFonts w:ascii="Arial" w:hAnsi="Arial" w:cs="Arial"/>
        </w:rPr>
        <w:t xml:space="preserve">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las </w:t>
      </w:r>
      <w:r w:rsidR="00730561" w:rsidRPr="00730561">
        <w:rPr>
          <w:rFonts w:ascii="Arial" w:hAnsi="Arial" w:cs="Arial"/>
        </w:rPr>
        <w:lastRenderedPageBreak/>
        <w:t>tasas de abandono de dispositivos de asistencia tecnológica oscilan entre el 8 % y el 75 % durante el primer año de uso, debido a su complejidad o falta de adaptación al usuario</w:t>
      </w:r>
      <w:r w:rsidR="00A90332">
        <w:rPr>
          <w:rFonts w:ascii="Arial" w:hAnsi="Arial" w:cs="Arial"/>
        </w:rPr>
        <w:t xml:space="preserve">. </w:t>
      </w:r>
      <w:r w:rsidR="0035597A" w:rsidRPr="0035597A">
        <w:rPr>
          <w:rFonts w:ascii="Arial" w:hAnsi="Arial" w:cs="Arial"/>
        </w:rPr>
        <w:t>Esto indica que el simple desarrollo tecnológico no es suficiente: las soluciones deben ser intuitivas, asequibles, resistentes y culturalmente adaptadas al entorno en el que se implementan, priorizando la discapacidad visual.</w:t>
      </w:r>
      <w:r w:rsidR="0035597A">
        <w:rPr>
          <w:rFonts w:ascii="Arial" w:hAnsi="Arial" w:cs="Arial"/>
        </w:rPr>
        <w:t xml:space="preserve"> </w:t>
      </w:r>
    </w:p>
    <w:p w14:paraId="05301845" w14:textId="211FC312" w:rsidR="0035597A" w:rsidRDefault="0035597A" w:rsidP="0035597A">
      <w:pPr>
        <w:jc w:val="both"/>
        <w:rPr>
          <w:rFonts w:ascii="Arial" w:hAnsi="Arial" w:cs="Arial"/>
        </w:rPr>
      </w:pPr>
      <w:r w:rsidRPr="0035597A">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r>
        <w:rPr>
          <w:rFonts w:ascii="Arial" w:hAnsi="Arial" w:cs="Arial"/>
        </w:rPr>
        <w:t xml:space="preserve"> </w:t>
      </w:r>
      <w:r w:rsidRPr="0035597A">
        <w:rPr>
          <w:rFonts w:ascii="Arial" w:hAnsi="Arial" w:cs="Arial"/>
        </w:rPr>
        <w:t>Los testimonios recopilados en la investigación subrayan la urgencia de implementar nuevas herramientas informáticas, dispositivos de orientación y programas de apoyo accesibles específicamente para discapacidad visual.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w:t>
      </w:r>
      <w:r>
        <w:rPr>
          <w:rFonts w:ascii="Arial" w:hAnsi="Arial" w:cs="Arial"/>
        </w:rPr>
        <w:t xml:space="preserve"> </w:t>
      </w:r>
    </w:p>
    <w:p w14:paraId="3FCDF2C3" w14:textId="77777777" w:rsidR="0035597A" w:rsidRDefault="0035597A" w:rsidP="0035597A">
      <w:pPr>
        <w:jc w:val="both"/>
        <w:rPr>
          <w:rFonts w:ascii="Arial" w:hAnsi="Arial" w:cs="Arial"/>
        </w:rPr>
      </w:pPr>
      <w:r w:rsidRPr="0035597A">
        <w:rPr>
          <w:rFonts w:ascii="Arial" w:hAnsi="Arial" w:cs="Arial"/>
        </w:rPr>
        <w:t>El problema se agrava cuando se considera que la discapacidad visual no solo limita 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pobreza estructural y falta de participación ciudadana, perpetuando un ciclo de desigualdad difícil de romper sin intervención tecnológica y política efectiva.</w:t>
      </w:r>
      <w:r>
        <w:rPr>
          <w:rFonts w:ascii="Arial" w:hAnsi="Arial" w:cs="Arial"/>
        </w:rPr>
        <w:t xml:space="preserve"> </w:t>
      </w:r>
      <w:r w:rsidRPr="0035597A">
        <w:rPr>
          <w:rFonts w:ascii="Arial" w:hAnsi="Arial" w:cs="Arial"/>
        </w:rPr>
        <w:t>Por todo lo anterior, se hace evidente la necesidad de desarrollar soluciones tecnológicas accesibles, sostenibles y adaptadas al contexto colombiano, que respondan a las condiciones reales de las personas con discapacidad visual. Dichas soluciones deben priorizar el diseño universal, la asequibilidad, la portabilidad y la facilidad de uso, integrando elementos de inteligencia artificial, retroalimentación sensorial y conectividad móvil. Además, deben acompañarse de programas educativos inclusivos y de capacitación docente, así como de políticas públicas que garanticen su implementación efectiva y equitativa.</w:t>
      </w:r>
      <w:r>
        <w:rPr>
          <w:rFonts w:ascii="Arial" w:hAnsi="Arial" w:cs="Arial"/>
        </w:rPr>
        <w:t xml:space="preserve"> </w:t>
      </w:r>
    </w:p>
    <w:p w14:paraId="31F654C4" w14:textId="1E43EC20" w:rsidR="0035597A" w:rsidRPr="0035597A" w:rsidRDefault="0035597A" w:rsidP="0035597A">
      <w:pPr>
        <w:jc w:val="both"/>
        <w:rPr>
          <w:rFonts w:ascii="Arial" w:hAnsi="Arial" w:cs="Arial"/>
        </w:rPr>
      </w:pPr>
      <w:r w:rsidRPr="0035597A">
        <w:rPr>
          <w:rFonts w:ascii="Arial" w:hAnsi="Arial" w:cs="Arial"/>
        </w:rPr>
        <w:lastRenderedPageBreak/>
        <w:t>En síntesis, la problemática identificada no se limita a la falta de recursos tecnológicos, sino que abarca una crisis estructural de inclusión donde convergen factores económicos, sociales, pedagógicos y de accesibilidad urbana, con un enfoque específico en la discapacidad visual.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361110E4" w:rsidR="00A732CD" w:rsidRPr="00A732CD" w:rsidRDefault="00A732CD" w:rsidP="00A732CD">
      <w:pPr>
        <w:pStyle w:val="Ttulo1"/>
        <w:jc w:val="center"/>
        <w:rPr>
          <w:rFonts w:ascii="Arial" w:hAnsi="Arial" w:cs="Arial"/>
          <w:b/>
          <w:bCs/>
          <w:color w:val="auto"/>
          <w:sz w:val="24"/>
          <w:szCs w:val="24"/>
        </w:rPr>
      </w:pPr>
      <w:bookmarkStart w:id="1" w:name="_Toc213341141"/>
      <w:r w:rsidRPr="00A732CD">
        <w:rPr>
          <w:rFonts w:ascii="Arial" w:hAnsi="Arial" w:cs="Arial"/>
          <w:b/>
          <w:bCs/>
          <w:color w:val="auto"/>
          <w:sz w:val="24"/>
          <w:szCs w:val="24"/>
        </w:rPr>
        <w:t>Justificación</w:t>
      </w:r>
      <w:bookmarkEnd w:id="1"/>
    </w:p>
    <w:p w14:paraId="576D83AA" w14:textId="07D96E09" w:rsidR="003160C1" w:rsidRDefault="00475C81" w:rsidP="007576FD">
      <w:pPr>
        <w:jc w:val="both"/>
        <w:rPr>
          <w:rFonts w:ascii="Arial" w:hAnsi="Arial" w:cs="Arial"/>
        </w:rPr>
      </w:pPr>
      <w:r w:rsidRPr="00475C81">
        <w:rPr>
          <w:rFonts w:ascii="Arial" w:hAnsi="Arial" w:cs="Arial"/>
        </w:rPr>
        <w:t>La discapacidad visual constituye uno de los desafíos más significativos en los procesos de inclusión social, educativa y tecnológica en Colombia. A pesar de los avances normativos y los esfuerzos institucionales por promover la igualdad de oportunidades, las personas con baja visión o ceguera total enfrentan barreras estructurales, pedagógicas y tecnológicas que limitan su participación plena en la sociedad</w:t>
      </w:r>
      <w:r>
        <w:rPr>
          <w:rFonts w:ascii="Arial" w:hAnsi="Arial" w:cs="Arial"/>
        </w:rPr>
        <w:t xml:space="preserve">. </w:t>
      </w:r>
      <w:r w:rsidR="00FB6A40" w:rsidRPr="00FB6A40">
        <w:rPr>
          <w:rFonts w:ascii="Arial" w:hAnsi="Arial" w:cs="Arial"/>
        </w:rPr>
        <w:t xml:space="preserve">En el departamento del Valle del Cauca, esta problemática se agrava debido a las condiciones socioeconómicas desfavorables, la escasez de recursos educativos accesibles y la limitada disponibilidad de tecnologías asequibles adaptadas a esta población </w:t>
      </w:r>
      <w:r w:rsidR="00320668" w:rsidRPr="0043055E">
        <w:rPr>
          <w:rFonts w:ascii="Arial" w:hAnsi="Arial" w:cs="Arial"/>
          <w:b/>
          <w:bCs/>
        </w:rPr>
        <w:t>[6]</w:t>
      </w:r>
      <w:r w:rsidR="00DD1D32" w:rsidRPr="0043055E">
        <w:rPr>
          <w:rFonts w:ascii="Arial" w:hAnsi="Arial" w:cs="Arial"/>
        </w:rPr>
        <w:t>,</w:t>
      </w:r>
      <w:r w:rsidR="00320668">
        <w:rPr>
          <w:rFonts w:ascii="Arial" w:hAnsi="Arial" w:cs="Arial"/>
        </w:rPr>
        <w:t xml:space="preserve"> </w:t>
      </w:r>
      <w:r w:rsidR="00320668" w:rsidRPr="00320668">
        <w:rPr>
          <w:rFonts w:ascii="Arial" w:hAnsi="Arial" w:cs="Arial"/>
        </w:rPr>
        <w:t>Los resultados de una investigación aplicada a catorce personas con discapacidad visual en diversos municipios del Valle del Cauca revelan que el 71,4 % de los participantes no prosigue sus estudios por falta de recursos, accesibilidad e instrumentos tecnológicos de apoyo, en tanto que más del 60 % adquirió su discapacidad en la edad adulta, lo que eleva su nivel de dependencia y complica su adaptación</w:t>
      </w:r>
      <w:r w:rsidR="00B93780">
        <w:rPr>
          <w:rFonts w:ascii="Arial" w:hAnsi="Arial" w:cs="Arial"/>
        </w:rPr>
        <w:t xml:space="preserve"> </w:t>
      </w:r>
      <w:r w:rsidR="00B93780" w:rsidRPr="0043055E">
        <w:rPr>
          <w:rFonts w:ascii="Arial" w:hAnsi="Arial" w:cs="Arial"/>
          <w:b/>
          <w:bCs/>
        </w:rPr>
        <w:t>[4]</w:t>
      </w:r>
      <w:r w:rsidR="00320668" w:rsidRPr="00320668">
        <w:rPr>
          <w:rFonts w:ascii="Arial" w:hAnsi="Arial" w:cs="Arial"/>
        </w:rPr>
        <w:t>.</w:t>
      </w:r>
      <w:r w:rsidR="003160C1">
        <w:rPr>
          <w:rFonts w:ascii="Arial" w:hAnsi="Arial" w:cs="Arial"/>
        </w:rPr>
        <w:t xml:space="preserve"> </w:t>
      </w:r>
      <w:r w:rsidR="00B93780" w:rsidRPr="00B93780">
        <w:rPr>
          <w:rFonts w:ascii="Arial" w:hAnsi="Arial" w:cs="Arial"/>
        </w:rPr>
        <w:t xml:space="preserve">Esta situación evidencia una deficiencia estructural en el sistema educativo y social colombiano, donde la ausencia de herramientas de apoyo adecuadas perpetúa la exclusión y compromete directamente la autonomía, la autoestima y la calidad de vida de las personas con discapacidad visual. </w:t>
      </w:r>
    </w:p>
    <w:p w14:paraId="651495BE" w14:textId="77777777" w:rsidR="003160C1" w:rsidRDefault="00B93780" w:rsidP="007576FD">
      <w:pPr>
        <w:jc w:val="both"/>
        <w:rPr>
          <w:rFonts w:ascii="Arial" w:hAnsi="Arial" w:cs="Arial"/>
        </w:rPr>
      </w:pPr>
      <w:r w:rsidRPr="00B93780">
        <w:rPr>
          <w:rFonts w:ascii="Arial" w:hAnsi="Arial" w:cs="Arial"/>
        </w:rPr>
        <w:t xml:space="preserve">Ante esta realidad, el proyecto propone el desarrollo de unas gafas inteligentes conectadas a una aplicación móvil llamada Wyfrimer. Este sistema aspira a proporcionar una solución tecnológica accesible, económica y de uso intuitivo, destinada a asistir en la movilidad, la orientación y el aprendizaje autónomo de las personas con discapacidad visual. Las gafas incorporarán sensores para detectar obstáculos en tiempo real, transmitiendo retroalimentación sensorial a través de vibraciones o alertas sonoras. Por su parte, la aplicación Wyfrimer, instalada en el teléfono celular, procesará la información de los sensores, permitiendo la configuración de niveles de sensibilidad, la emisión de alertas direccionales y el soporte mediante inteligencia artificial para guiar desplazamientos o interpretar el </w:t>
      </w:r>
      <w:r w:rsidRPr="00B93780">
        <w:rPr>
          <w:rFonts w:ascii="Arial" w:hAnsi="Arial" w:cs="Arial"/>
        </w:rPr>
        <w:lastRenderedPageBreak/>
        <w:t>entorno.</w:t>
      </w:r>
      <w:r w:rsidR="003160C1">
        <w:rPr>
          <w:rFonts w:ascii="Arial" w:hAnsi="Arial" w:cs="Arial"/>
        </w:rPr>
        <w:t xml:space="preserve"> </w:t>
      </w:r>
      <w:r w:rsidR="00717020" w:rsidRPr="00717020">
        <w:rPr>
          <w:rFonts w:ascii="Arial" w:hAnsi="Arial" w:cs="Arial"/>
        </w:rPr>
        <w:t xml:space="preserve">La integración de Wyfrimer como componente móvil del sistema se fundamenta en el principio de diseño universal, asegurando que la herramienta sea adaptable a diferentes grados de visión desde baja visión hasta ceguera total y compatible con el entorno cotidiano del usuario. Además, la conexión entre las gafas y el celular aprovecha la conectividad y los recursos inherentes a la mayoría de los dispositivos móviles, lo que reduce costos y potencia la autonomía digital de los beneficiarios. Esta propuesta se justifica por su potencial impacto social, educativo y tecnológico. En el plano social, busca mitigar la dependencia de terceros mediante un medio de orientación personal y confiable, fomentando la independencia y la movilidad en entornos urbanos. </w:t>
      </w:r>
    </w:p>
    <w:p w14:paraId="1AD68B77" w14:textId="5E6132E4" w:rsidR="003160C1" w:rsidRPr="007576FD" w:rsidRDefault="00717020" w:rsidP="007576FD">
      <w:pPr>
        <w:jc w:val="both"/>
        <w:rPr>
          <w:rFonts w:ascii="Arial" w:hAnsi="Arial" w:cs="Arial"/>
        </w:rPr>
      </w:pPr>
      <w:r w:rsidRPr="00717020">
        <w:rPr>
          <w:rFonts w:ascii="Arial" w:hAnsi="Arial" w:cs="Arial"/>
        </w:rPr>
        <w:t>En el ámbito educativo, impulsa la inclusión académica al facilitar el acceso a la información, el desplazamiento en espacios escolares y el desarrollo de competencias tecnológicas. En el terreno tecnológico, representa una innovación biomédica accesible que fusiona sensores, inteligencia artificial y comunicación móvil en un dispositivo portátil, resistente y adaptado al contexto económico colombiano.</w:t>
      </w:r>
      <w:r w:rsidR="003160C1">
        <w:rPr>
          <w:rFonts w:ascii="Arial" w:hAnsi="Arial" w:cs="Arial"/>
        </w:rPr>
        <w:t xml:space="preserve"> </w:t>
      </w:r>
      <w:r w:rsidR="00370923" w:rsidRPr="00370923">
        <w:rPr>
          <w:rFonts w:ascii="Arial" w:hAnsi="Arial" w:cs="Arial"/>
        </w:rPr>
        <w:t>Adicionalmente, el proyecto se alinea con los lineamientos de la Organización Mundial de la Salud</w:t>
      </w:r>
      <w:r w:rsidR="008F2CAA">
        <w:rPr>
          <w:rFonts w:ascii="Arial" w:hAnsi="Arial" w:cs="Arial"/>
        </w:rPr>
        <w:t xml:space="preserve"> </w:t>
      </w:r>
      <w:r w:rsidR="003D3C50" w:rsidRPr="0043055E">
        <w:rPr>
          <w:rFonts w:ascii="Arial" w:hAnsi="Arial" w:cs="Arial"/>
          <w:b/>
          <w:bCs/>
        </w:rPr>
        <w:t>[7]</w:t>
      </w:r>
      <w:r w:rsidR="003D3C50">
        <w:rPr>
          <w:rFonts w:ascii="Arial" w:hAnsi="Arial" w:cs="Arial"/>
        </w:rPr>
        <w:t xml:space="preserve"> </w:t>
      </w:r>
      <w:r w:rsidR="00645887" w:rsidRPr="00645887">
        <w:rPr>
          <w:rFonts w:ascii="Arial" w:hAnsi="Arial" w:cs="Arial"/>
        </w:rPr>
        <w:t>y la Convención sobre los Derechos de las Personas con Discapacidad de las Naciones Unidas</w:t>
      </w:r>
      <w:r w:rsidR="0043055E">
        <w:rPr>
          <w:rFonts w:ascii="Arial" w:hAnsi="Arial" w:cs="Arial"/>
        </w:rPr>
        <w:t xml:space="preserve"> </w:t>
      </w:r>
      <w:r w:rsidR="00645887" w:rsidRPr="0043055E">
        <w:rPr>
          <w:rFonts w:ascii="Arial" w:hAnsi="Arial" w:cs="Arial"/>
          <w:b/>
          <w:bCs/>
        </w:rPr>
        <w:t>[8]</w:t>
      </w:r>
      <w:r w:rsidR="00645887">
        <w:rPr>
          <w:rFonts w:ascii="Arial" w:hAnsi="Arial" w:cs="Arial"/>
        </w:rPr>
        <w:t>,</w:t>
      </w:r>
      <w:r w:rsidR="007576FD" w:rsidRPr="007576FD">
        <w:rPr>
          <w:rFonts w:ascii="Arial" w:eastAsia="Times New Roman" w:hAnsi="Arial" w:cs="Arial"/>
          <w:color w:val="000000"/>
          <w:kern w:val="0"/>
          <w:lang w:eastAsia="es-CO"/>
          <w14:ligatures w14:val="none"/>
        </w:rPr>
        <w:t xml:space="preserve"> </w:t>
      </w:r>
      <w:r w:rsidR="007576FD" w:rsidRPr="007576FD">
        <w:rPr>
          <w:rFonts w:ascii="Arial" w:hAnsi="Arial" w:cs="Arial"/>
        </w:rPr>
        <w:t>los cuales enfatizan el uso de tecnologías de asistencia como elemento clave para garantizar la participación plena e independiente de las personas con discapacidad. De acuerdo con la OMS, más de 2.500 millones de personas en el mundo requieren productos de asistencia, pero una de cada tres carece de acceso debido a barreras económicas</w:t>
      </w:r>
      <w:r w:rsidR="007576FD">
        <w:rPr>
          <w:rFonts w:ascii="Arial" w:hAnsi="Arial" w:cs="Arial"/>
        </w:rPr>
        <w:t xml:space="preserve">. </w:t>
      </w:r>
      <w:r w:rsidR="007576FD" w:rsidRPr="007576FD">
        <w:rPr>
          <w:rFonts w:ascii="Arial" w:hAnsi="Arial" w:cs="Arial"/>
        </w:rPr>
        <w:t>En este contexto, las gafas inteligentes con conectividad móvil emergen como una alternativa sostenible que contribuye a cerrar esta brecha y a promover la equidad tecnológica en Colombia. Por otra parte, el componente educativo de Wyfrimer incorpora funciones de asistencia auditiva para la lectura, la identificación de objetos y la orientación por voz, extendiendo su utilidad más allá de la movilidad física hacia el aprendizaje autónomo y la inclusión digital. Esta sinergia entre hardware y software posiciona al sistema como una herramienta integral, aplicable tanto en entornos educativos como urbanos, que habilita la participación de las personas con discapacidad visual sin intermediarios.</w:t>
      </w:r>
      <w:r w:rsidR="007576FD">
        <w:rPr>
          <w:rFonts w:ascii="Arial" w:hAnsi="Arial" w:cs="Arial"/>
        </w:rPr>
        <w:t xml:space="preserve"> </w:t>
      </w:r>
      <w:r w:rsidR="003160C1" w:rsidRPr="003160C1">
        <w:rPr>
          <w:rFonts w:ascii="Arial" w:hAnsi="Arial" w:cs="Arial"/>
        </w:rPr>
        <w:t>La implementación de este proyecto ostenta un valor ético y social innegable. Salvaguarda el derecho a la accesibilidad, la autonomía y la educación inclusiva, al tiempo que contribuye a atenuar desigualdades y a consolidar una sociedad más equitativa. Su enfoque interdisciplinario que integra ingeniería biomédica, desarrollo de software e inclusión social</w:t>
      </w:r>
      <w:r w:rsidR="003160C1">
        <w:rPr>
          <w:rFonts w:ascii="Arial" w:hAnsi="Arial" w:cs="Arial"/>
        </w:rPr>
        <w:t xml:space="preserve"> </w:t>
      </w:r>
      <w:r w:rsidR="003160C1" w:rsidRPr="003160C1">
        <w:rPr>
          <w:rFonts w:ascii="Arial" w:hAnsi="Arial" w:cs="Arial"/>
        </w:rPr>
        <w:t>lo erige en un modelo de innovación sostenible, replicable y perfeccionable por instituciones educativas y organizaciones dedicadas al apoyo de la discapacidad.</w:t>
      </w:r>
    </w:p>
    <w:p w14:paraId="174EAFF2" w14:textId="7948DE63" w:rsidR="00645887" w:rsidRPr="002A7AC5" w:rsidRDefault="003160C1" w:rsidP="002A7AC5">
      <w:pPr>
        <w:pStyle w:val="Ttulo1"/>
        <w:jc w:val="center"/>
        <w:rPr>
          <w:rFonts w:ascii="Arial" w:hAnsi="Arial" w:cs="Arial"/>
          <w:b/>
          <w:bCs/>
          <w:color w:val="auto"/>
          <w:sz w:val="24"/>
          <w:szCs w:val="24"/>
        </w:rPr>
      </w:pPr>
      <w:bookmarkStart w:id="2" w:name="_Toc213341142"/>
      <w:r w:rsidRPr="002A7AC5">
        <w:rPr>
          <w:rFonts w:ascii="Arial" w:hAnsi="Arial" w:cs="Arial"/>
          <w:b/>
          <w:bCs/>
          <w:color w:val="auto"/>
          <w:sz w:val="24"/>
          <w:szCs w:val="24"/>
        </w:rPr>
        <w:lastRenderedPageBreak/>
        <w:t>Objetivos</w:t>
      </w:r>
      <w:bookmarkEnd w:id="2"/>
    </w:p>
    <w:p w14:paraId="3B30707A" w14:textId="67A5B0A7" w:rsidR="003160C1" w:rsidRPr="002A7AC5" w:rsidRDefault="003160C1" w:rsidP="002A7AC5">
      <w:pPr>
        <w:pStyle w:val="Ttulo2"/>
        <w:rPr>
          <w:rFonts w:ascii="Arial" w:hAnsi="Arial" w:cs="Arial"/>
          <w:b/>
          <w:bCs/>
          <w:color w:val="auto"/>
          <w:sz w:val="24"/>
          <w:szCs w:val="24"/>
        </w:rPr>
      </w:pPr>
      <w:bookmarkStart w:id="3" w:name="_Toc213341143"/>
      <w:r w:rsidRPr="002A7AC5">
        <w:rPr>
          <w:rFonts w:ascii="Arial" w:hAnsi="Arial" w:cs="Arial"/>
          <w:b/>
          <w:bCs/>
          <w:color w:val="auto"/>
          <w:sz w:val="24"/>
          <w:szCs w:val="24"/>
        </w:rPr>
        <w:t>Objetivos General</w:t>
      </w:r>
      <w:bookmarkEnd w:id="3"/>
    </w:p>
    <w:p w14:paraId="5E97A9BC" w14:textId="77777777" w:rsidR="00D74310" w:rsidRDefault="00D74310" w:rsidP="00D74310">
      <w:pPr>
        <w:jc w:val="both"/>
        <w:rPr>
          <w:rFonts w:ascii="Arial" w:hAnsi="Arial" w:cs="Arial"/>
        </w:rPr>
      </w:pPr>
      <w:r w:rsidRPr="00D74310">
        <w:rPr>
          <w:rFonts w:ascii="Arial" w:hAnsi="Arial" w:cs="Arial"/>
        </w:rPr>
        <w:t>Desarrollar e implementar un sistema de gafas inteligentes conectadas a una aplicación móvil (Wyfrimer) que facilite la orientación, movilidad autónoma y acceso educativo para personas con discapacidad visual en el Valle del Cauca, promoviendo su inclusión social, educativa y tecnológica mediante soluciones accesibles, intuitivas y adaptadas al contexto socioeconómico local.</w:t>
      </w:r>
    </w:p>
    <w:p w14:paraId="1A78D760" w14:textId="7D7A68B3" w:rsidR="00D74310" w:rsidRPr="00D74310" w:rsidRDefault="00D74310" w:rsidP="00D74310">
      <w:pPr>
        <w:pStyle w:val="Ttulo2"/>
        <w:rPr>
          <w:rFonts w:ascii="Arial" w:hAnsi="Arial" w:cs="Arial"/>
          <w:b/>
          <w:bCs/>
          <w:color w:val="auto"/>
          <w:sz w:val="24"/>
          <w:szCs w:val="24"/>
        </w:rPr>
      </w:pPr>
      <w:bookmarkStart w:id="4" w:name="_Toc213341144"/>
      <w:r w:rsidRPr="00D74310">
        <w:rPr>
          <w:rFonts w:ascii="Arial" w:hAnsi="Arial" w:cs="Arial"/>
          <w:b/>
          <w:bCs/>
          <w:color w:val="auto"/>
          <w:sz w:val="24"/>
          <w:szCs w:val="24"/>
        </w:rPr>
        <w:t>Objetivos específicos</w:t>
      </w:r>
      <w:bookmarkEnd w:id="4"/>
    </w:p>
    <w:p w14:paraId="44989953" w14:textId="77777777" w:rsidR="00A32884" w:rsidRPr="00A32884" w:rsidRDefault="00A32884" w:rsidP="00A32884">
      <w:pPr>
        <w:pStyle w:val="Prrafodelista"/>
        <w:numPr>
          <w:ilvl w:val="0"/>
          <w:numId w:val="1"/>
        </w:numPr>
        <w:jc w:val="both"/>
        <w:rPr>
          <w:rFonts w:ascii="Arial" w:hAnsi="Arial" w:cs="Arial"/>
        </w:rPr>
      </w:pPr>
      <w:r w:rsidRPr="00A32884">
        <w:rPr>
          <w:rFonts w:ascii="Arial" w:hAnsi="Arial" w:cs="Arial"/>
        </w:rPr>
        <w:t>Incorporar sensores para la detección en tiempo real de obstáculos, con retroalimentación sensorial (vibraciones y alertas sonoras) y conectividad Bluetooth para integración con dispositivos móviles, asegurando portabilidad, resistencia y asequibilidad para estratos socioeconómicos bajos (1-3).</w:t>
      </w:r>
    </w:p>
    <w:p w14:paraId="7F89331C"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Crear una interfaz intuitiva basada en inteligencia artificial que procese datos de los sensores, emita guías direccionales por voz, identifique objetos y entornos, y permita personalización de sensibilidad y alertas, compatible con smartphones comunes y adaptable a grados variables de discapacidad visual (baja visión a ceguera total).</w:t>
      </w:r>
    </w:p>
    <w:p w14:paraId="2BC69072" w14:textId="68BCDB3E"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 xml:space="preserve">Realizar pruebas con al menos </w:t>
      </w:r>
      <w:r w:rsidR="00C63AB5">
        <w:rPr>
          <w:rFonts w:ascii="Arial" w:hAnsi="Arial" w:cs="Arial"/>
        </w:rPr>
        <w:t xml:space="preserve">2 </w:t>
      </w:r>
      <w:r w:rsidRPr="00ED2245">
        <w:rPr>
          <w:rFonts w:ascii="Arial" w:hAnsi="Arial" w:cs="Arial"/>
        </w:rPr>
        <w:t>participantes con discapacidad visual en municipios como Cali, midiendo tasas de abandono inferiores al 8%, mejora en la autonomía de movilidad (reduciendo dependencia de terceros en un 50%) y acceso educativo (disminuyendo el abandono escolar en un 30% mediante recursos auditivos y de orientación).</w:t>
      </w:r>
    </w:p>
    <w:p w14:paraId="0BBDDC0B"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Integrar funciones de asistencia auditiva para lectura, aprendizaje autónomo y navegación en entornos escolares/urbanos, junto con programas de capacitación en tiflología para docentes y redes institucionales de apoyo, alineados con políticas de la OMS y la ONU para garantizar equidad y participación plena.</w:t>
      </w:r>
    </w:p>
    <w:p w14:paraId="2C5ACEEE" w14:textId="51ABB59B" w:rsidR="002518B7" w:rsidRDefault="002518B7" w:rsidP="002518B7">
      <w:pPr>
        <w:pStyle w:val="Ttulo1"/>
        <w:jc w:val="center"/>
        <w:rPr>
          <w:rFonts w:ascii="Arial" w:hAnsi="Arial" w:cs="Arial"/>
          <w:b/>
          <w:bCs/>
          <w:color w:val="auto"/>
          <w:sz w:val="24"/>
          <w:szCs w:val="24"/>
        </w:rPr>
      </w:pPr>
      <w:bookmarkStart w:id="5" w:name="_Toc213341145"/>
      <w:r w:rsidRPr="002518B7">
        <w:rPr>
          <w:rFonts w:ascii="Arial" w:hAnsi="Arial" w:cs="Arial"/>
          <w:b/>
          <w:bCs/>
          <w:color w:val="auto"/>
          <w:sz w:val="24"/>
          <w:szCs w:val="24"/>
        </w:rPr>
        <w:t>Estado del Arte</w:t>
      </w:r>
      <w:bookmarkEnd w:id="5"/>
    </w:p>
    <w:p w14:paraId="39FDFD4B" w14:textId="7BDFE8F7" w:rsidR="000373CF" w:rsidRDefault="00E61DB0" w:rsidP="000373CF">
      <w:pPr>
        <w:rPr>
          <w:rFonts w:ascii="Arial" w:hAnsi="Arial" w:cs="Arial"/>
        </w:rPr>
      </w:pPr>
      <w:r>
        <w:rPr>
          <w:rFonts w:ascii="Arial" w:hAnsi="Arial" w:cs="Arial"/>
        </w:rPr>
        <w:t>K</w:t>
      </w:r>
    </w:p>
    <w:p w14:paraId="6C402EE2" w14:textId="77777777" w:rsidR="00E61DB0" w:rsidRDefault="00E61DB0" w:rsidP="000373CF">
      <w:pPr>
        <w:rPr>
          <w:rFonts w:ascii="Arial" w:hAnsi="Arial" w:cs="Arial"/>
        </w:rPr>
      </w:pPr>
    </w:p>
    <w:p w14:paraId="1072F221" w14:textId="77777777" w:rsidR="00E61DB0" w:rsidRDefault="00E61DB0" w:rsidP="000373CF">
      <w:pPr>
        <w:rPr>
          <w:rFonts w:ascii="Arial" w:hAnsi="Arial" w:cs="Arial"/>
        </w:rPr>
      </w:pPr>
    </w:p>
    <w:p w14:paraId="6379BF34" w14:textId="77777777" w:rsidR="00E61DB0" w:rsidRDefault="00E61DB0" w:rsidP="000373CF">
      <w:pPr>
        <w:rPr>
          <w:rFonts w:ascii="Arial" w:hAnsi="Arial" w:cs="Arial"/>
        </w:rPr>
      </w:pPr>
    </w:p>
    <w:p w14:paraId="5583788A" w14:textId="77777777" w:rsidR="00E61DB0" w:rsidRDefault="00E61DB0" w:rsidP="000373CF">
      <w:pPr>
        <w:rPr>
          <w:rFonts w:ascii="Arial" w:hAnsi="Arial" w:cs="Arial"/>
        </w:rPr>
      </w:pPr>
    </w:p>
    <w:p w14:paraId="3EA9551B" w14:textId="77777777" w:rsidR="00E61DB0" w:rsidRDefault="00E61DB0" w:rsidP="000373CF">
      <w:pPr>
        <w:rPr>
          <w:rFonts w:ascii="Arial" w:hAnsi="Arial" w:cs="Arial"/>
        </w:rPr>
      </w:pPr>
    </w:p>
    <w:p w14:paraId="611702D2" w14:textId="77777777" w:rsidR="00E61DB0" w:rsidRDefault="00E61DB0" w:rsidP="000373CF">
      <w:pPr>
        <w:rPr>
          <w:rFonts w:ascii="Arial" w:hAnsi="Arial" w:cs="Arial"/>
        </w:rPr>
      </w:pPr>
    </w:p>
    <w:p w14:paraId="50EF8AC7" w14:textId="77777777" w:rsidR="00E61DB0" w:rsidRDefault="00E61DB0" w:rsidP="000373CF">
      <w:pPr>
        <w:rPr>
          <w:rFonts w:ascii="Arial" w:hAnsi="Arial" w:cs="Arial"/>
        </w:rPr>
      </w:pPr>
    </w:p>
    <w:p w14:paraId="762214CF" w14:textId="77777777" w:rsidR="00E61DB0" w:rsidRDefault="00E61DB0" w:rsidP="000373CF">
      <w:pPr>
        <w:rPr>
          <w:rFonts w:ascii="Arial" w:hAnsi="Arial" w:cs="Arial"/>
        </w:rPr>
      </w:pPr>
    </w:p>
    <w:p w14:paraId="48593D3D" w14:textId="77777777" w:rsidR="00E61DB0" w:rsidRDefault="00E61DB0" w:rsidP="000373CF">
      <w:pPr>
        <w:rPr>
          <w:rFonts w:ascii="Arial" w:hAnsi="Arial" w:cs="Arial"/>
        </w:rPr>
      </w:pPr>
    </w:p>
    <w:p w14:paraId="4DBC7867" w14:textId="77777777" w:rsidR="00E61DB0" w:rsidRDefault="00E61DB0" w:rsidP="000373CF">
      <w:pPr>
        <w:rPr>
          <w:rFonts w:ascii="Arial" w:hAnsi="Arial" w:cs="Arial"/>
        </w:rPr>
      </w:pPr>
    </w:p>
    <w:p w14:paraId="5CCA0F0E" w14:textId="77777777" w:rsidR="00E61DB0" w:rsidRDefault="00E61DB0" w:rsidP="000373CF">
      <w:pPr>
        <w:rPr>
          <w:rFonts w:ascii="Arial" w:hAnsi="Arial" w:cs="Arial"/>
        </w:rPr>
      </w:pPr>
    </w:p>
    <w:p w14:paraId="1EF4BB03" w14:textId="77777777" w:rsidR="00E61DB0" w:rsidRDefault="00E61DB0" w:rsidP="000373CF">
      <w:pPr>
        <w:rPr>
          <w:rFonts w:ascii="Arial" w:hAnsi="Arial" w:cs="Arial"/>
        </w:rPr>
      </w:pPr>
    </w:p>
    <w:p w14:paraId="6C236340" w14:textId="77777777" w:rsidR="00E61DB0" w:rsidRDefault="00E61DB0" w:rsidP="000373CF">
      <w:pPr>
        <w:rPr>
          <w:rFonts w:ascii="Arial" w:hAnsi="Arial" w:cs="Arial"/>
        </w:rPr>
      </w:pPr>
    </w:p>
    <w:p w14:paraId="2911AF54" w14:textId="77777777" w:rsidR="00E61DB0" w:rsidRDefault="00E61DB0" w:rsidP="000373CF">
      <w:pPr>
        <w:rPr>
          <w:rFonts w:ascii="Arial" w:hAnsi="Arial" w:cs="Arial"/>
        </w:rPr>
      </w:pPr>
    </w:p>
    <w:p w14:paraId="14C99F04" w14:textId="77777777" w:rsidR="00E61DB0" w:rsidRDefault="00E61DB0" w:rsidP="000373CF">
      <w:pPr>
        <w:rPr>
          <w:rFonts w:ascii="Arial" w:hAnsi="Arial" w:cs="Arial"/>
        </w:rPr>
      </w:pPr>
    </w:p>
    <w:p w14:paraId="46523EFB" w14:textId="77777777" w:rsidR="00E61DB0" w:rsidRDefault="00E61DB0" w:rsidP="000373CF">
      <w:pPr>
        <w:rPr>
          <w:rFonts w:ascii="Arial" w:hAnsi="Arial" w:cs="Arial"/>
        </w:rPr>
      </w:pPr>
    </w:p>
    <w:p w14:paraId="352B4196" w14:textId="77777777" w:rsidR="00E61DB0" w:rsidRDefault="00E61DB0" w:rsidP="000373CF">
      <w:pPr>
        <w:rPr>
          <w:rFonts w:ascii="Arial" w:hAnsi="Arial" w:cs="Arial"/>
        </w:rPr>
      </w:pPr>
    </w:p>
    <w:p w14:paraId="17227183" w14:textId="77777777" w:rsidR="00E61DB0" w:rsidRDefault="00E61DB0" w:rsidP="000373CF">
      <w:pPr>
        <w:rPr>
          <w:rFonts w:ascii="Arial" w:hAnsi="Arial" w:cs="Arial"/>
        </w:rPr>
      </w:pPr>
    </w:p>
    <w:p w14:paraId="2496F908" w14:textId="77777777" w:rsidR="00E61DB0" w:rsidRDefault="00E61DB0" w:rsidP="000373CF">
      <w:pPr>
        <w:rPr>
          <w:rFonts w:ascii="Arial" w:hAnsi="Arial" w:cs="Arial"/>
        </w:rPr>
      </w:pPr>
    </w:p>
    <w:p w14:paraId="144096BF" w14:textId="77777777" w:rsidR="00E61DB0" w:rsidRDefault="00E61DB0" w:rsidP="000373CF">
      <w:pPr>
        <w:rPr>
          <w:rFonts w:ascii="Arial" w:hAnsi="Arial" w:cs="Arial"/>
        </w:rPr>
      </w:pPr>
    </w:p>
    <w:p w14:paraId="5714F96D" w14:textId="77777777" w:rsidR="00E61DB0" w:rsidRDefault="00E61DB0" w:rsidP="000373CF">
      <w:pPr>
        <w:rPr>
          <w:rFonts w:ascii="Arial" w:hAnsi="Arial" w:cs="Arial"/>
        </w:rPr>
      </w:pPr>
    </w:p>
    <w:p w14:paraId="5901D0BC" w14:textId="77777777" w:rsidR="00E61DB0" w:rsidRDefault="00E61DB0" w:rsidP="000373CF">
      <w:pPr>
        <w:rPr>
          <w:rFonts w:ascii="Arial" w:hAnsi="Arial" w:cs="Arial"/>
        </w:rPr>
      </w:pPr>
    </w:p>
    <w:p w14:paraId="1AEC6243" w14:textId="77777777" w:rsidR="00E61DB0" w:rsidRDefault="00E61DB0" w:rsidP="000373CF">
      <w:pPr>
        <w:rPr>
          <w:rFonts w:ascii="Arial" w:hAnsi="Arial" w:cs="Arial"/>
        </w:rPr>
      </w:pPr>
    </w:p>
    <w:p w14:paraId="4B01908D" w14:textId="77777777" w:rsidR="00E61DB0" w:rsidRDefault="00E61DB0" w:rsidP="000373CF">
      <w:pPr>
        <w:rPr>
          <w:rFonts w:ascii="Arial" w:hAnsi="Arial" w:cs="Arial"/>
        </w:rPr>
      </w:pPr>
    </w:p>
    <w:p w14:paraId="7B6AAAA1" w14:textId="77777777" w:rsidR="00E61DB0" w:rsidRDefault="00E61DB0" w:rsidP="000373CF">
      <w:pPr>
        <w:rPr>
          <w:rFonts w:ascii="Arial" w:hAnsi="Arial" w:cs="Arial"/>
        </w:rPr>
      </w:pPr>
    </w:p>
    <w:p w14:paraId="62C4C18F" w14:textId="77777777" w:rsidR="00E61DB0" w:rsidRDefault="00E61DB0" w:rsidP="000373CF">
      <w:pPr>
        <w:rPr>
          <w:rFonts w:ascii="Arial" w:hAnsi="Arial" w:cs="Arial"/>
        </w:rPr>
      </w:pPr>
    </w:p>
    <w:p w14:paraId="44A74E24" w14:textId="77777777" w:rsidR="00E61DB0" w:rsidRDefault="00E61DB0" w:rsidP="000373CF">
      <w:pPr>
        <w:rPr>
          <w:rFonts w:ascii="Arial" w:hAnsi="Arial" w:cs="Arial"/>
        </w:rPr>
      </w:pPr>
    </w:p>
    <w:p w14:paraId="1EAFFE9B" w14:textId="77777777" w:rsidR="00E61DB0" w:rsidRDefault="00E61DB0" w:rsidP="000373CF">
      <w:pPr>
        <w:rPr>
          <w:rFonts w:ascii="Arial" w:hAnsi="Arial" w:cs="Arial"/>
        </w:rPr>
      </w:pPr>
    </w:p>
    <w:p w14:paraId="3D735AD8" w14:textId="77777777" w:rsidR="00E61DB0" w:rsidRDefault="00E61DB0" w:rsidP="000373CF">
      <w:pPr>
        <w:rPr>
          <w:rFonts w:ascii="Arial" w:hAnsi="Arial" w:cs="Arial"/>
        </w:rPr>
      </w:pPr>
    </w:p>
    <w:p w14:paraId="61DF6B12" w14:textId="77777777" w:rsidR="00E61DB0" w:rsidRDefault="00E61DB0" w:rsidP="000373CF">
      <w:pPr>
        <w:rPr>
          <w:rFonts w:ascii="Arial" w:hAnsi="Arial" w:cs="Arial"/>
        </w:rPr>
      </w:pPr>
    </w:p>
    <w:p w14:paraId="3C8187B6" w14:textId="77777777" w:rsidR="00E61DB0" w:rsidRDefault="00E61DB0" w:rsidP="000373CF">
      <w:pPr>
        <w:rPr>
          <w:rFonts w:ascii="Arial" w:hAnsi="Arial" w:cs="Arial"/>
        </w:rPr>
      </w:pPr>
    </w:p>
    <w:p w14:paraId="50ED0C15" w14:textId="77777777" w:rsidR="00E61DB0" w:rsidRDefault="00E61DB0" w:rsidP="000373CF">
      <w:pPr>
        <w:rPr>
          <w:rFonts w:ascii="Arial" w:hAnsi="Arial" w:cs="Arial"/>
        </w:rPr>
      </w:pPr>
    </w:p>
    <w:p w14:paraId="1389832E" w14:textId="77777777" w:rsidR="00E61DB0" w:rsidRDefault="00E61DB0" w:rsidP="000373CF">
      <w:pPr>
        <w:rPr>
          <w:rFonts w:ascii="Arial" w:hAnsi="Arial" w:cs="Arial"/>
        </w:rPr>
      </w:pPr>
    </w:p>
    <w:p w14:paraId="50149C46" w14:textId="77777777" w:rsidR="00E61DB0" w:rsidRDefault="00E61DB0" w:rsidP="000373CF">
      <w:pPr>
        <w:rPr>
          <w:rFonts w:ascii="Arial" w:hAnsi="Arial" w:cs="Arial"/>
        </w:rPr>
      </w:pPr>
    </w:p>
    <w:p w14:paraId="5D9D6C51" w14:textId="77777777" w:rsidR="00E61DB0" w:rsidRDefault="00E61DB0" w:rsidP="000373CF">
      <w:pPr>
        <w:rPr>
          <w:rFonts w:ascii="Arial" w:hAnsi="Arial" w:cs="Arial"/>
        </w:rPr>
      </w:pPr>
    </w:p>
    <w:p w14:paraId="6D4F8847" w14:textId="77777777" w:rsidR="00E61DB0" w:rsidRDefault="00E61DB0" w:rsidP="000373CF">
      <w:pPr>
        <w:rPr>
          <w:rFonts w:ascii="Arial" w:hAnsi="Arial" w:cs="Arial"/>
        </w:rPr>
      </w:pPr>
    </w:p>
    <w:p w14:paraId="6C87D41B" w14:textId="77777777" w:rsidR="00E61DB0" w:rsidRDefault="00E61DB0" w:rsidP="000373CF">
      <w:pPr>
        <w:rPr>
          <w:rFonts w:ascii="Arial" w:hAnsi="Arial" w:cs="Arial"/>
        </w:rPr>
      </w:pPr>
    </w:p>
    <w:p w14:paraId="44BCC3E0" w14:textId="77777777" w:rsidR="00E61DB0" w:rsidRDefault="00E61DB0" w:rsidP="000373CF">
      <w:pPr>
        <w:rPr>
          <w:rFonts w:ascii="Arial" w:hAnsi="Arial" w:cs="Arial"/>
        </w:rPr>
      </w:pPr>
    </w:p>
    <w:p w14:paraId="0D86FA55" w14:textId="77777777" w:rsidR="00E61DB0" w:rsidRDefault="00E61DB0" w:rsidP="000373CF">
      <w:pPr>
        <w:rPr>
          <w:rFonts w:ascii="Arial" w:hAnsi="Arial" w:cs="Arial"/>
        </w:rPr>
      </w:pPr>
    </w:p>
    <w:p w14:paraId="4AF652A5" w14:textId="77777777" w:rsidR="00E61DB0" w:rsidRDefault="00E61DB0" w:rsidP="000373CF">
      <w:pPr>
        <w:rPr>
          <w:rFonts w:ascii="Arial" w:hAnsi="Arial" w:cs="Arial"/>
        </w:rPr>
      </w:pPr>
    </w:p>
    <w:p w14:paraId="331B8807" w14:textId="77777777" w:rsidR="00E61DB0" w:rsidRDefault="00E61DB0" w:rsidP="000373CF">
      <w:pPr>
        <w:rPr>
          <w:rFonts w:ascii="Arial" w:hAnsi="Arial" w:cs="Arial"/>
        </w:rPr>
      </w:pPr>
    </w:p>
    <w:p w14:paraId="34A498D2" w14:textId="77777777" w:rsidR="00E61DB0" w:rsidRDefault="00E61DB0" w:rsidP="000373CF">
      <w:pPr>
        <w:rPr>
          <w:rFonts w:ascii="Arial" w:hAnsi="Arial" w:cs="Arial"/>
        </w:rPr>
      </w:pPr>
    </w:p>
    <w:p w14:paraId="644335A8" w14:textId="77777777" w:rsidR="00E61DB0" w:rsidRDefault="00E61DB0" w:rsidP="000373CF">
      <w:pPr>
        <w:rPr>
          <w:rFonts w:ascii="Arial" w:hAnsi="Arial" w:cs="Arial"/>
        </w:rPr>
      </w:pPr>
    </w:p>
    <w:p w14:paraId="2DB52801" w14:textId="77777777" w:rsidR="00E61DB0" w:rsidRDefault="00E61DB0" w:rsidP="000373CF">
      <w:pPr>
        <w:rPr>
          <w:rFonts w:ascii="Arial" w:hAnsi="Arial" w:cs="Arial"/>
        </w:rPr>
      </w:pPr>
    </w:p>
    <w:p w14:paraId="791DEC4B" w14:textId="77777777" w:rsidR="00E61DB0" w:rsidRDefault="00E61DB0" w:rsidP="000373CF">
      <w:pPr>
        <w:rPr>
          <w:rFonts w:ascii="Arial" w:hAnsi="Arial" w:cs="Arial"/>
        </w:rPr>
      </w:pPr>
    </w:p>
    <w:p w14:paraId="067CE134" w14:textId="77777777" w:rsidR="00E61DB0" w:rsidRDefault="00E61DB0" w:rsidP="000373CF">
      <w:pPr>
        <w:rPr>
          <w:rFonts w:ascii="Arial" w:hAnsi="Arial" w:cs="Arial"/>
        </w:rPr>
      </w:pPr>
    </w:p>
    <w:p w14:paraId="6EA1A528" w14:textId="77777777" w:rsidR="00E61DB0" w:rsidRDefault="00E61DB0" w:rsidP="000373CF">
      <w:pPr>
        <w:rPr>
          <w:rFonts w:ascii="Arial" w:hAnsi="Arial" w:cs="Arial"/>
        </w:rPr>
      </w:pPr>
    </w:p>
    <w:p w14:paraId="13D1835D" w14:textId="77777777" w:rsidR="00E61DB0" w:rsidRDefault="00E61DB0" w:rsidP="000373CF">
      <w:pPr>
        <w:rPr>
          <w:rFonts w:ascii="Arial" w:hAnsi="Arial" w:cs="Arial"/>
        </w:rPr>
      </w:pPr>
    </w:p>
    <w:p w14:paraId="73526A86" w14:textId="77777777" w:rsidR="00E61DB0" w:rsidRDefault="00E61DB0" w:rsidP="000373CF">
      <w:pPr>
        <w:rPr>
          <w:rFonts w:ascii="Arial" w:hAnsi="Arial" w:cs="Arial"/>
        </w:rPr>
      </w:pPr>
    </w:p>
    <w:p w14:paraId="6251CC9A" w14:textId="77777777" w:rsidR="00E61DB0" w:rsidRDefault="00E61DB0" w:rsidP="000373CF">
      <w:pPr>
        <w:rPr>
          <w:rFonts w:ascii="Arial" w:hAnsi="Arial" w:cs="Arial"/>
        </w:rPr>
      </w:pPr>
    </w:p>
    <w:p w14:paraId="03C335DF" w14:textId="77777777" w:rsidR="00E61DB0" w:rsidRDefault="00E61DB0" w:rsidP="000373CF">
      <w:pPr>
        <w:rPr>
          <w:rFonts w:ascii="Arial" w:hAnsi="Arial" w:cs="Arial"/>
        </w:rPr>
      </w:pPr>
    </w:p>
    <w:p w14:paraId="57EEB338" w14:textId="77777777" w:rsidR="00E61DB0" w:rsidRDefault="00E61DB0" w:rsidP="000373CF">
      <w:pPr>
        <w:rPr>
          <w:rFonts w:ascii="Arial" w:hAnsi="Arial" w:cs="Arial"/>
        </w:rPr>
      </w:pPr>
    </w:p>
    <w:p w14:paraId="314A966A" w14:textId="77777777" w:rsidR="00E61DB0" w:rsidRDefault="00E61DB0" w:rsidP="000373CF">
      <w:pPr>
        <w:rPr>
          <w:rFonts w:ascii="Arial" w:hAnsi="Arial" w:cs="Arial"/>
        </w:rPr>
      </w:pPr>
    </w:p>
    <w:p w14:paraId="3B8AB4AC" w14:textId="77777777" w:rsidR="00E61DB0" w:rsidRDefault="00E61DB0" w:rsidP="000373CF">
      <w:pPr>
        <w:rPr>
          <w:rFonts w:ascii="Arial" w:hAnsi="Arial" w:cs="Arial"/>
        </w:rPr>
      </w:pPr>
    </w:p>
    <w:p w14:paraId="0D3588EA" w14:textId="77777777" w:rsidR="00E61DB0" w:rsidRDefault="00E61DB0" w:rsidP="000373CF">
      <w:pPr>
        <w:rPr>
          <w:rFonts w:ascii="Arial" w:hAnsi="Arial" w:cs="Arial"/>
        </w:rPr>
      </w:pPr>
    </w:p>
    <w:p w14:paraId="085ECDB7" w14:textId="77777777" w:rsidR="00E61DB0" w:rsidRDefault="00E61DB0" w:rsidP="000373CF">
      <w:pPr>
        <w:rPr>
          <w:rFonts w:ascii="Arial" w:hAnsi="Arial" w:cs="Arial"/>
        </w:rPr>
      </w:pPr>
    </w:p>
    <w:p w14:paraId="5D04B16D" w14:textId="77777777" w:rsidR="00E61DB0" w:rsidRDefault="00E61DB0" w:rsidP="000373CF">
      <w:pPr>
        <w:rPr>
          <w:rFonts w:ascii="Arial" w:hAnsi="Arial" w:cs="Arial"/>
        </w:rPr>
      </w:pPr>
    </w:p>
    <w:p w14:paraId="2F3A40C2" w14:textId="77777777" w:rsidR="00E61DB0" w:rsidRDefault="00E61DB0" w:rsidP="000373CF">
      <w:pPr>
        <w:rPr>
          <w:rFonts w:ascii="Arial" w:hAnsi="Arial" w:cs="Arial"/>
        </w:rPr>
      </w:pPr>
    </w:p>
    <w:p w14:paraId="2B0EFD2A" w14:textId="77777777" w:rsidR="00E61DB0" w:rsidRDefault="00E61DB0" w:rsidP="000373CF">
      <w:pPr>
        <w:rPr>
          <w:rFonts w:ascii="Arial" w:hAnsi="Arial" w:cs="Arial"/>
        </w:rPr>
      </w:pPr>
    </w:p>
    <w:p w14:paraId="665A19A5" w14:textId="77777777" w:rsidR="00E61DB0" w:rsidRDefault="00E61DB0" w:rsidP="000373CF">
      <w:pPr>
        <w:rPr>
          <w:rFonts w:ascii="Arial" w:hAnsi="Arial" w:cs="Arial"/>
        </w:rPr>
      </w:pPr>
    </w:p>
    <w:p w14:paraId="20BAA596" w14:textId="77777777" w:rsidR="00E61DB0" w:rsidRDefault="00E61DB0" w:rsidP="000373CF">
      <w:pPr>
        <w:rPr>
          <w:rFonts w:ascii="Arial" w:hAnsi="Arial" w:cs="Arial"/>
        </w:rPr>
      </w:pPr>
    </w:p>
    <w:p w14:paraId="17B4EF6C" w14:textId="77777777" w:rsidR="00E61DB0" w:rsidRDefault="00E61DB0" w:rsidP="000373CF">
      <w:pPr>
        <w:rPr>
          <w:rFonts w:ascii="Arial" w:hAnsi="Arial" w:cs="Arial"/>
        </w:rPr>
      </w:pPr>
    </w:p>
    <w:p w14:paraId="5AF1401B" w14:textId="77777777" w:rsidR="00E61DB0" w:rsidRDefault="00E61DB0" w:rsidP="000373CF">
      <w:pPr>
        <w:rPr>
          <w:rFonts w:ascii="Arial" w:hAnsi="Arial" w:cs="Arial"/>
        </w:rPr>
      </w:pPr>
    </w:p>
    <w:p w14:paraId="259FB8F0" w14:textId="77777777" w:rsidR="00E61DB0" w:rsidRDefault="00E61DB0" w:rsidP="000373CF">
      <w:pPr>
        <w:rPr>
          <w:rFonts w:ascii="Arial" w:hAnsi="Arial" w:cs="Arial"/>
        </w:rPr>
      </w:pPr>
    </w:p>
    <w:p w14:paraId="66D90EB3" w14:textId="77777777" w:rsidR="00E61DB0" w:rsidRDefault="00E61DB0" w:rsidP="000373CF">
      <w:pPr>
        <w:rPr>
          <w:rFonts w:ascii="Arial" w:hAnsi="Arial" w:cs="Arial"/>
        </w:rPr>
      </w:pPr>
    </w:p>
    <w:p w14:paraId="210628FA" w14:textId="77777777" w:rsidR="00E61DB0" w:rsidRDefault="00E61DB0" w:rsidP="000373CF">
      <w:pPr>
        <w:rPr>
          <w:rFonts w:ascii="Arial" w:hAnsi="Arial" w:cs="Arial"/>
        </w:rPr>
      </w:pPr>
    </w:p>
    <w:p w14:paraId="024005D4" w14:textId="77777777" w:rsidR="00E61DB0" w:rsidRDefault="00E61DB0" w:rsidP="000373CF">
      <w:pPr>
        <w:rPr>
          <w:rFonts w:ascii="Arial" w:hAnsi="Arial" w:cs="Arial"/>
        </w:rPr>
      </w:pPr>
    </w:p>
    <w:p w14:paraId="455CF5EB" w14:textId="77777777" w:rsidR="00E61DB0" w:rsidRDefault="00E61DB0" w:rsidP="000373CF">
      <w:pPr>
        <w:rPr>
          <w:rFonts w:ascii="Arial" w:hAnsi="Arial" w:cs="Arial"/>
        </w:rPr>
      </w:pPr>
    </w:p>
    <w:p w14:paraId="2C5EB618" w14:textId="77777777" w:rsidR="00E61DB0" w:rsidRDefault="00E61DB0" w:rsidP="000373CF">
      <w:pPr>
        <w:rPr>
          <w:rFonts w:ascii="Arial" w:hAnsi="Arial" w:cs="Arial"/>
        </w:rPr>
      </w:pPr>
    </w:p>
    <w:p w14:paraId="50D4D66C" w14:textId="77777777" w:rsidR="00E61DB0" w:rsidRDefault="00E61DB0" w:rsidP="000373CF">
      <w:pPr>
        <w:rPr>
          <w:rFonts w:ascii="Arial" w:hAnsi="Arial" w:cs="Arial"/>
        </w:rPr>
      </w:pPr>
    </w:p>
    <w:p w14:paraId="616AAE79" w14:textId="77777777" w:rsidR="00E61DB0" w:rsidRDefault="00E61DB0" w:rsidP="000373CF">
      <w:pPr>
        <w:rPr>
          <w:rFonts w:ascii="Arial" w:hAnsi="Arial" w:cs="Arial"/>
        </w:rPr>
      </w:pPr>
    </w:p>
    <w:p w14:paraId="0CF38AC1" w14:textId="77777777" w:rsidR="00E61DB0" w:rsidRDefault="00E61DB0" w:rsidP="000373CF">
      <w:pPr>
        <w:rPr>
          <w:rFonts w:ascii="Arial" w:hAnsi="Arial" w:cs="Arial"/>
        </w:rPr>
      </w:pPr>
    </w:p>
    <w:p w14:paraId="06538666" w14:textId="77777777" w:rsidR="00E61DB0" w:rsidRDefault="00E61DB0" w:rsidP="000373CF">
      <w:pPr>
        <w:rPr>
          <w:rFonts w:ascii="Arial" w:hAnsi="Arial" w:cs="Arial"/>
        </w:rPr>
      </w:pPr>
    </w:p>
    <w:p w14:paraId="425D7EDD" w14:textId="77777777" w:rsidR="00E61DB0" w:rsidRDefault="00E61DB0" w:rsidP="000373CF">
      <w:pPr>
        <w:rPr>
          <w:rFonts w:ascii="Arial" w:hAnsi="Arial" w:cs="Arial"/>
        </w:rPr>
      </w:pPr>
    </w:p>
    <w:p w14:paraId="64C0FD67" w14:textId="77777777" w:rsidR="00E61DB0" w:rsidRDefault="00E61DB0" w:rsidP="000373CF">
      <w:pPr>
        <w:rPr>
          <w:rFonts w:ascii="Arial" w:hAnsi="Arial" w:cs="Arial"/>
        </w:rPr>
      </w:pPr>
    </w:p>
    <w:p w14:paraId="37866DE8" w14:textId="77777777" w:rsidR="00E61DB0" w:rsidRDefault="00E61DB0" w:rsidP="000373CF">
      <w:pPr>
        <w:rPr>
          <w:rFonts w:ascii="Arial" w:hAnsi="Arial" w:cs="Arial"/>
        </w:rPr>
      </w:pPr>
    </w:p>
    <w:p w14:paraId="7F52E4B7" w14:textId="77777777" w:rsidR="00E61DB0" w:rsidRDefault="00E61DB0" w:rsidP="000373CF">
      <w:pPr>
        <w:rPr>
          <w:rFonts w:ascii="Arial" w:hAnsi="Arial" w:cs="Arial"/>
        </w:rPr>
      </w:pPr>
    </w:p>
    <w:p w14:paraId="0034329B" w14:textId="77777777" w:rsidR="00E61DB0" w:rsidRDefault="00E61DB0" w:rsidP="000373CF">
      <w:pPr>
        <w:rPr>
          <w:rFonts w:ascii="Arial" w:hAnsi="Arial" w:cs="Arial"/>
        </w:rPr>
      </w:pPr>
    </w:p>
    <w:p w14:paraId="52D01E61" w14:textId="77777777" w:rsidR="00E61DB0" w:rsidRDefault="00E61DB0" w:rsidP="000373CF">
      <w:pPr>
        <w:rPr>
          <w:rFonts w:ascii="Arial" w:hAnsi="Arial" w:cs="Arial"/>
        </w:rPr>
      </w:pPr>
    </w:p>
    <w:p w14:paraId="6753331E" w14:textId="77777777" w:rsidR="00E61DB0" w:rsidRDefault="00E61DB0" w:rsidP="000373CF">
      <w:pPr>
        <w:rPr>
          <w:rFonts w:ascii="Arial" w:hAnsi="Arial" w:cs="Arial"/>
        </w:rPr>
      </w:pPr>
    </w:p>
    <w:p w14:paraId="3ACD20C8" w14:textId="77777777" w:rsidR="00E61DB0" w:rsidRDefault="00E61DB0" w:rsidP="000373CF">
      <w:pPr>
        <w:rPr>
          <w:rFonts w:ascii="Arial" w:hAnsi="Arial" w:cs="Arial"/>
        </w:rPr>
      </w:pPr>
    </w:p>
    <w:p w14:paraId="5FCCFD27" w14:textId="77777777" w:rsidR="00E61DB0" w:rsidRDefault="00E61DB0" w:rsidP="000373CF">
      <w:pPr>
        <w:rPr>
          <w:rFonts w:ascii="Arial" w:hAnsi="Arial" w:cs="Arial"/>
        </w:rPr>
      </w:pPr>
    </w:p>
    <w:p w14:paraId="469BF114" w14:textId="77777777" w:rsidR="00E61DB0" w:rsidRDefault="00E61DB0" w:rsidP="000373CF">
      <w:pPr>
        <w:rPr>
          <w:rFonts w:ascii="Arial" w:hAnsi="Arial" w:cs="Arial"/>
        </w:rPr>
      </w:pPr>
    </w:p>
    <w:p w14:paraId="784BD29F" w14:textId="77777777" w:rsidR="00E61DB0" w:rsidRDefault="00E61DB0" w:rsidP="000373CF">
      <w:pPr>
        <w:rPr>
          <w:rFonts w:ascii="Arial" w:hAnsi="Arial" w:cs="Arial"/>
        </w:rPr>
      </w:pPr>
    </w:p>
    <w:p w14:paraId="479E7D0E" w14:textId="77777777" w:rsidR="00E61DB0" w:rsidRDefault="00E61DB0" w:rsidP="000373CF">
      <w:pPr>
        <w:rPr>
          <w:rFonts w:ascii="Arial" w:hAnsi="Arial" w:cs="Arial"/>
        </w:rPr>
      </w:pPr>
    </w:p>
    <w:p w14:paraId="7A84BCA3" w14:textId="77777777" w:rsidR="00E61DB0" w:rsidRDefault="00E61DB0" w:rsidP="000373CF">
      <w:pPr>
        <w:rPr>
          <w:rFonts w:ascii="Arial" w:hAnsi="Arial" w:cs="Arial"/>
        </w:rPr>
      </w:pPr>
    </w:p>
    <w:p w14:paraId="5CA1664C" w14:textId="77777777" w:rsidR="00E61DB0" w:rsidRDefault="00E61DB0" w:rsidP="000373CF">
      <w:pPr>
        <w:rPr>
          <w:rFonts w:ascii="Arial" w:hAnsi="Arial" w:cs="Arial"/>
        </w:rPr>
      </w:pPr>
    </w:p>
    <w:p w14:paraId="3ABB5861" w14:textId="77777777" w:rsidR="00E61DB0" w:rsidRDefault="00E61DB0" w:rsidP="000373CF">
      <w:pPr>
        <w:rPr>
          <w:rFonts w:ascii="Arial" w:hAnsi="Arial" w:cs="Arial"/>
        </w:rPr>
      </w:pPr>
    </w:p>
    <w:p w14:paraId="0E5705D0" w14:textId="77777777" w:rsidR="00E61DB0" w:rsidRDefault="00E61DB0" w:rsidP="000373CF">
      <w:pPr>
        <w:rPr>
          <w:rFonts w:ascii="Arial" w:hAnsi="Arial" w:cs="Arial"/>
        </w:rPr>
      </w:pPr>
    </w:p>
    <w:p w14:paraId="7BEC5C39" w14:textId="77777777" w:rsidR="00E61DB0" w:rsidRDefault="00E61DB0" w:rsidP="000373CF">
      <w:pPr>
        <w:rPr>
          <w:rFonts w:ascii="Arial" w:hAnsi="Arial" w:cs="Arial"/>
        </w:rPr>
      </w:pPr>
    </w:p>
    <w:p w14:paraId="56A93113" w14:textId="77777777" w:rsidR="00E61DB0" w:rsidRDefault="00E61DB0" w:rsidP="000373CF">
      <w:pPr>
        <w:rPr>
          <w:rFonts w:ascii="Arial" w:hAnsi="Arial" w:cs="Arial"/>
        </w:rPr>
      </w:pPr>
    </w:p>
    <w:p w14:paraId="14EF5121" w14:textId="77777777" w:rsidR="00E61DB0" w:rsidRDefault="00E61DB0" w:rsidP="000373CF">
      <w:pPr>
        <w:rPr>
          <w:rFonts w:ascii="Arial" w:hAnsi="Arial" w:cs="Arial"/>
        </w:rPr>
      </w:pPr>
    </w:p>
    <w:p w14:paraId="1A6EC61C" w14:textId="77777777" w:rsidR="00E61DB0" w:rsidRDefault="00E61DB0" w:rsidP="000373CF">
      <w:pPr>
        <w:rPr>
          <w:rFonts w:ascii="Arial" w:hAnsi="Arial" w:cs="Arial"/>
        </w:rPr>
      </w:pPr>
    </w:p>
    <w:p w14:paraId="3CA2AF04" w14:textId="77777777" w:rsidR="00E61DB0" w:rsidRDefault="00E61DB0" w:rsidP="000373CF">
      <w:pPr>
        <w:rPr>
          <w:rFonts w:ascii="Arial" w:hAnsi="Arial" w:cs="Arial"/>
        </w:rPr>
      </w:pPr>
    </w:p>
    <w:p w14:paraId="751BA2DB" w14:textId="77777777" w:rsidR="00E61DB0" w:rsidRDefault="00E61DB0" w:rsidP="000373CF">
      <w:pPr>
        <w:rPr>
          <w:rFonts w:ascii="Arial" w:hAnsi="Arial" w:cs="Arial"/>
        </w:rPr>
      </w:pPr>
    </w:p>
    <w:p w14:paraId="5673F391" w14:textId="77777777" w:rsidR="00E61DB0" w:rsidRDefault="00E61DB0" w:rsidP="000373CF">
      <w:pPr>
        <w:rPr>
          <w:rFonts w:ascii="Arial" w:hAnsi="Arial" w:cs="Arial"/>
        </w:rPr>
      </w:pPr>
    </w:p>
    <w:p w14:paraId="4974F515" w14:textId="77777777" w:rsidR="00E61DB0" w:rsidRDefault="00E61DB0" w:rsidP="000373CF">
      <w:pPr>
        <w:rPr>
          <w:rFonts w:ascii="Arial" w:hAnsi="Arial" w:cs="Arial"/>
        </w:rPr>
      </w:pPr>
    </w:p>
    <w:p w14:paraId="1146EDB4" w14:textId="77777777" w:rsidR="00E61DB0" w:rsidRDefault="00E61DB0" w:rsidP="000373CF">
      <w:pPr>
        <w:rPr>
          <w:rFonts w:ascii="Arial" w:hAnsi="Arial" w:cs="Arial"/>
        </w:rPr>
      </w:pPr>
    </w:p>
    <w:p w14:paraId="5180A78C" w14:textId="77777777" w:rsidR="00E61DB0" w:rsidRDefault="00E61DB0" w:rsidP="000373CF">
      <w:pPr>
        <w:rPr>
          <w:rFonts w:ascii="Arial" w:hAnsi="Arial" w:cs="Arial"/>
        </w:rPr>
      </w:pPr>
    </w:p>
    <w:p w14:paraId="70FE4378" w14:textId="77777777" w:rsidR="00E61DB0" w:rsidRDefault="00E61DB0" w:rsidP="000373CF">
      <w:pPr>
        <w:rPr>
          <w:rFonts w:ascii="Arial" w:hAnsi="Arial" w:cs="Arial"/>
        </w:rPr>
      </w:pPr>
    </w:p>
    <w:p w14:paraId="2E4D26BD" w14:textId="77777777" w:rsidR="00E61DB0" w:rsidRDefault="00E61DB0" w:rsidP="000373CF">
      <w:pPr>
        <w:rPr>
          <w:rFonts w:ascii="Arial" w:hAnsi="Arial" w:cs="Arial"/>
        </w:rPr>
      </w:pPr>
    </w:p>
    <w:p w14:paraId="23876D57" w14:textId="77777777" w:rsidR="00E61DB0" w:rsidRDefault="00E61DB0" w:rsidP="000373CF">
      <w:pPr>
        <w:rPr>
          <w:rFonts w:ascii="Arial" w:hAnsi="Arial" w:cs="Arial"/>
        </w:rPr>
      </w:pPr>
    </w:p>
    <w:p w14:paraId="23039E46" w14:textId="77777777" w:rsidR="00E61DB0" w:rsidRDefault="00E61DB0" w:rsidP="000373CF">
      <w:pPr>
        <w:rPr>
          <w:rFonts w:ascii="Arial" w:hAnsi="Arial" w:cs="Arial"/>
        </w:rPr>
      </w:pPr>
    </w:p>
    <w:p w14:paraId="16883AB8" w14:textId="77777777" w:rsidR="00E61DB0" w:rsidRDefault="00E61DB0" w:rsidP="000373CF">
      <w:pPr>
        <w:rPr>
          <w:rFonts w:ascii="Arial" w:hAnsi="Arial" w:cs="Arial"/>
        </w:rPr>
      </w:pPr>
    </w:p>
    <w:p w14:paraId="11065C18" w14:textId="77777777" w:rsidR="00E61DB0" w:rsidRDefault="00E61DB0" w:rsidP="000373CF">
      <w:pPr>
        <w:rPr>
          <w:rFonts w:ascii="Arial" w:hAnsi="Arial" w:cs="Arial"/>
        </w:rPr>
      </w:pPr>
    </w:p>
    <w:p w14:paraId="01994C11" w14:textId="77777777" w:rsidR="00E61DB0" w:rsidRDefault="00E61DB0" w:rsidP="000373CF">
      <w:pPr>
        <w:rPr>
          <w:rFonts w:ascii="Arial" w:hAnsi="Arial" w:cs="Arial"/>
        </w:rPr>
      </w:pPr>
    </w:p>
    <w:p w14:paraId="21629E45" w14:textId="77777777" w:rsidR="00E61DB0" w:rsidRDefault="00E61DB0" w:rsidP="000373CF">
      <w:pPr>
        <w:rPr>
          <w:rFonts w:ascii="Arial" w:hAnsi="Arial" w:cs="Arial"/>
        </w:rPr>
      </w:pPr>
    </w:p>
    <w:p w14:paraId="510F8982" w14:textId="77777777" w:rsidR="00E61DB0" w:rsidRDefault="00E61DB0" w:rsidP="000373CF">
      <w:pPr>
        <w:rPr>
          <w:rFonts w:ascii="Arial" w:hAnsi="Arial" w:cs="Arial"/>
        </w:rPr>
      </w:pPr>
    </w:p>
    <w:p w14:paraId="6C8B1F30" w14:textId="77777777" w:rsidR="00E61DB0" w:rsidRDefault="00E61DB0" w:rsidP="000373CF">
      <w:pPr>
        <w:rPr>
          <w:rFonts w:ascii="Arial" w:hAnsi="Arial" w:cs="Arial"/>
        </w:rPr>
      </w:pPr>
    </w:p>
    <w:p w14:paraId="22AD0BE7" w14:textId="77777777" w:rsidR="00E61DB0" w:rsidRDefault="00E61DB0" w:rsidP="000373CF">
      <w:pPr>
        <w:rPr>
          <w:rFonts w:ascii="Arial" w:hAnsi="Arial" w:cs="Arial"/>
        </w:rPr>
      </w:pPr>
    </w:p>
    <w:p w14:paraId="181F61A2" w14:textId="77777777" w:rsidR="00E61DB0" w:rsidRDefault="00E61DB0" w:rsidP="000373CF">
      <w:pPr>
        <w:rPr>
          <w:rFonts w:ascii="Arial" w:hAnsi="Arial" w:cs="Arial"/>
        </w:rPr>
      </w:pPr>
    </w:p>
    <w:p w14:paraId="7EE04D1F" w14:textId="77777777" w:rsidR="00E61DB0" w:rsidRDefault="00E61DB0" w:rsidP="000373CF">
      <w:pPr>
        <w:rPr>
          <w:rFonts w:ascii="Arial" w:hAnsi="Arial" w:cs="Arial"/>
        </w:rPr>
      </w:pPr>
    </w:p>
    <w:p w14:paraId="4DDCA66A" w14:textId="0F12C3AB" w:rsidR="00E61DB0" w:rsidRPr="00A37A42" w:rsidRDefault="00E61DB0" w:rsidP="000373CF">
      <w:pPr>
        <w:rPr>
          <w:rFonts w:ascii="Arial" w:hAnsi="Arial" w:cs="Arial"/>
        </w:rPr>
      </w:pPr>
    </w:p>
    <w:p w14:paraId="53CE506A" w14:textId="31522CBF" w:rsidR="000373CF" w:rsidRPr="00404C84" w:rsidRDefault="00404C84" w:rsidP="00404C84">
      <w:pPr>
        <w:pStyle w:val="Ttulo1"/>
        <w:jc w:val="center"/>
        <w:rPr>
          <w:rFonts w:ascii="Arial" w:hAnsi="Arial" w:cs="Arial"/>
          <w:b/>
          <w:bCs/>
          <w:color w:val="auto"/>
          <w:sz w:val="24"/>
          <w:szCs w:val="24"/>
        </w:rPr>
      </w:pPr>
      <w:bookmarkStart w:id="6" w:name="_Toc213341146"/>
      <w:r w:rsidRPr="00404C84">
        <w:rPr>
          <w:rFonts w:ascii="Arial" w:hAnsi="Arial" w:cs="Arial"/>
          <w:b/>
          <w:bCs/>
          <w:color w:val="auto"/>
          <w:sz w:val="24"/>
          <w:szCs w:val="24"/>
        </w:rPr>
        <w:lastRenderedPageBreak/>
        <w:t>Bibliografía</w:t>
      </w:r>
      <w:bookmarkEnd w:id="6"/>
    </w:p>
    <w:p w14:paraId="71D191D9" w14:textId="2A271572" w:rsidR="00370923" w:rsidRPr="00CF300B" w:rsidRDefault="00370923" w:rsidP="00CF300B">
      <w:pPr>
        <w:jc w:val="both"/>
        <w:rPr>
          <w:rFonts w:ascii="Arial" w:hAnsi="Arial" w:cs="Arial"/>
        </w:rPr>
      </w:pPr>
    </w:p>
    <w:p w14:paraId="08FED906" w14:textId="5052D7A7" w:rsidR="008810B2" w:rsidRPr="00D25950" w:rsidRDefault="00302790" w:rsidP="00D929BA">
      <w:pPr>
        <w:pStyle w:val="Sinespaciado"/>
        <w:jc w:val="both"/>
        <w:rPr>
          <w:rFonts w:ascii="Arial" w:hAnsi="Arial" w:cs="Arial"/>
          <w:sz w:val="20"/>
          <w:szCs w:val="20"/>
        </w:rPr>
      </w:pPr>
      <w:r w:rsidRPr="00D25950">
        <w:rPr>
          <w:rFonts w:ascii="Arial" w:hAnsi="Arial" w:cs="Arial"/>
          <w:sz w:val="20"/>
          <w:szCs w:val="20"/>
        </w:rPr>
        <w:t xml:space="preserve">[1] </w:t>
      </w:r>
      <w:r w:rsidR="008810B2" w:rsidRPr="00D25950">
        <w:rPr>
          <w:rFonts w:ascii="Arial" w:hAnsi="Arial" w:cs="Arial"/>
          <w:sz w:val="20"/>
          <w:szCs w:val="20"/>
        </w:rPr>
        <w:t xml:space="preserve">Semana, R. (2020, </w:t>
      </w:r>
      <w:proofErr w:type="spellStart"/>
      <w:r w:rsidR="008810B2" w:rsidRPr="00D25950">
        <w:rPr>
          <w:rFonts w:ascii="Arial" w:hAnsi="Arial" w:cs="Arial"/>
          <w:sz w:val="20"/>
          <w:szCs w:val="20"/>
        </w:rPr>
        <w:t>December</w:t>
      </w:r>
      <w:proofErr w:type="spellEnd"/>
      <w:r w:rsidR="008810B2" w:rsidRPr="00D25950">
        <w:rPr>
          <w:rFonts w:ascii="Arial" w:hAnsi="Arial" w:cs="Arial"/>
          <w:sz w:val="20"/>
          <w:szCs w:val="20"/>
        </w:rPr>
        <w:t xml:space="preserve"> 21). “Las personas con discapacidad visual siguen siendo invisibles en Colombia.” Semana.com Últimas Noticias De Colombia Y El Mundo. </w:t>
      </w:r>
      <w:hyperlink r:id="rId8" w:history="1">
        <w:r w:rsidR="008810B2" w:rsidRPr="00D25950">
          <w:rPr>
            <w:rStyle w:val="Hipervnculo"/>
            <w:rFonts w:ascii="Arial" w:hAnsi="Arial" w:cs="Arial"/>
            <w:sz w:val="20"/>
            <w:szCs w:val="20"/>
          </w:rPr>
          <w:t>https://www.semana.com/contenidos-editoriales/la-ceguera-no-es-una-barrera/articulo/las-personas-con-discapacidad-visual-siguen-siendo-invisibles-en-colombia/202028/</w:t>
        </w:r>
      </w:hyperlink>
      <w:r w:rsidR="008810B2" w:rsidRPr="00D25950">
        <w:rPr>
          <w:rFonts w:ascii="Arial" w:hAnsi="Arial" w:cs="Arial"/>
          <w:sz w:val="20"/>
          <w:szCs w:val="20"/>
        </w:rPr>
        <w:t xml:space="preserve"> </w:t>
      </w:r>
      <w:r w:rsidR="00D929BA" w:rsidRPr="00D25950">
        <w:rPr>
          <w:rFonts w:ascii="Arial" w:hAnsi="Arial" w:cs="Arial"/>
          <w:sz w:val="20"/>
          <w:szCs w:val="20"/>
        </w:rPr>
        <w:br/>
      </w:r>
    </w:p>
    <w:p w14:paraId="54FB510C" w14:textId="152804E0" w:rsidR="008810B2" w:rsidRPr="00D25950" w:rsidRDefault="008810B2" w:rsidP="00D929BA">
      <w:pPr>
        <w:pStyle w:val="Sinespaciado"/>
        <w:jc w:val="both"/>
        <w:rPr>
          <w:rFonts w:ascii="Arial" w:hAnsi="Arial" w:cs="Arial"/>
          <w:sz w:val="20"/>
          <w:szCs w:val="20"/>
        </w:rPr>
      </w:pPr>
      <w:r w:rsidRPr="00D25950">
        <w:rPr>
          <w:rFonts w:ascii="Arial" w:hAnsi="Arial" w:cs="Arial"/>
          <w:sz w:val="20"/>
          <w:szCs w:val="20"/>
        </w:rPr>
        <w:t xml:space="preserve">[2] </w:t>
      </w:r>
      <w:r w:rsidR="004667C7" w:rsidRPr="00D25950">
        <w:rPr>
          <w:rFonts w:ascii="Arial" w:hAnsi="Arial" w:cs="Arial"/>
          <w:sz w:val="20"/>
          <w:szCs w:val="20"/>
        </w:rPr>
        <w:t>DISEÑO BIOMÉDICO 2. (</w:t>
      </w:r>
      <w:proofErr w:type="spellStart"/>
      <w:r w:rsidR="004667C7" w:rsidRPr="00D25950">
        <w:rPr>
          <w:rFonts w:ascii="Arial" w:hAnsi="Arial" w:cs="Arial"/>
          <w:sz w:val="20"/>
          <w:szCs w:val="20"/>
        </w:rPr>
        <w:t>n.d</w:t>
      </w:r>
      <w:proofErr w:type="spellEnd"/>
      <w:r w:rsidR="004667C7" w:rsidRPr="00D25950">
        <w:rPr>
          <w:rFonts w:ascii="Arial" w:hAnsi="Arial" w:cs="Arial"/>
          <w:sz w:val="20"/>
          <w:szCs w:val="20"/>
        </w:rPr>
        <w:t xml:space="preserve">.). Google Docs. </w:t>
      </w:r>
      <w:hyperlink r:id="rId9" w:history="1">
        <w:r w:rsidR="004667C7" w:rsidRPr="00D25950">
          <w:rPr>
            <w:rStyle w:val="Hipervnculo"/>
            <w:rFonts w:ascii="Arial" w:hAnsi="Arial" w:cs="Arial"/>
            <w:sz w:val="20"/>
            <w:szCs w:val="20"/>
          </w:rPr>
          <w:t>https://docs.google.com/forms/d/1-12tR91erkVXMmiWxU73jzv2OZ8cuLr-QYLtCVMHUd4/preview</w:t>
        </w:r>
      </w:hyperlink>
      <w:r w:rsidR="004667C7" w:rsidRPr="00D25950">
        <w:rPr>
          <w:rFonts w:ascii="Arial" w:hAnsi="Arial" w:cs="Arial"/>
          <w:sz w:val="20"/>
          <w:szCs w:val="20"/>
        </w:rPr>
        <w:t xml:space="preserve"> </w:t>
      </w:r>
      <w:r w:rsidR="00D929BA" w:rsidRPr="00D25950">
        <w:rPr>
          <w:rFonts w:ascii="Arial" w:hAnsi="Arial" w:cs="Arial"/>
          <w:sz w:val="20"/>
          <w:szCs w:val="20"/>
        </w:rPr>
        <w:br/>
      </w:r>
    </w:p>
    <w:p w14:paraId="3EA8B968" w14:textId="77777777" w:rsidR="005C387D" w:rsidRPr="00D25950" w:rsidRDefault="004667C7" w:rsidP="005C387D">
      <w:pPr>
        <w:pStyle w:val="Sinespaciado"/>
        <w:jc w:val="both"/>
        <w:rPr>
          <w:rFonts w:ascii="Arial" w:hAnsi="Arial" w:cs="Arial"/>
          <w:sz w:val="20"/>
          <w:szCs w:val="20"/>
        </w:rPr>
      </w:pPr>
      <w:r w:rsidRPr="00D25950">
        <w:rPr>
          <w:rFonts w:ascii="Arial" w:hAnsi="Arial" w:cs="Arial"/>
          <w:sz w:val="20"/>
          <w:szCs w:val="20"/>
        </w:rPr>
        <w:t xml:space="preserve">[3] </w:t>
      </w:r>
      <w:r w:rsidR="005C387D" w:rsidRPr="00D25950">
        <w:rPr>
          <w:rFonts w:ascii="Arial" w:hAnsi="Arial" w:cs="Arial"/>
          <w:sz w:val="20"/>
          <w:szCs w:val="20"/>
        </w:rPr>
        <w:t xml:space="preserve">C. </w:t>
      </w:r>
      <w:proofErr w:type="spellStart"/>
      <w:r w:rsidR="005C387D" w:rsidRPr="00D25950">
        <w:rPr>
          <w:rFonts w:ascii="Arial" w:hAnsi="Arial" w:cs="Arial"/>
          <w:sz w:val="20"/>
          <w:szCs w:val="20"/>
        </w:rPr>
        <w:t>Dabian</w:t>
      </w:r>
      <w:proofErr w:type="spellEnd"/>
      <w:r w:rsidR="005C387D" w:rsidRPr="00D25950">
        <w:rPr>
          <w:rFonts w:ascii="Arial" w:hAnsi="Arial" w:cs="Arial"/>
          <w:sz w:val="20"/>
          <w:szCs w:val="20"/>
        </w:rPr>
        <w:t>, D. A., &amp; Peña Moyano, F. Y. (2020). Prevalencia y causas de ceguera y discapacidad visual en Colombia. Ciencia Y Tecnología Para La Salud Visual Y Ocular, 18(2), 21-30. </w:t>
      </w:r>
      <w:hyperlink r:id="rId10" w:history="1">
        <w:r w:rsidR="005C387D" w:rsidRPr="00D25950">
          <w:rPr>
            <w:rStyle w:val="Hipervnculo"/>
            <w:rFonts w:ascii="Arial" w:hAnsi="Arial" w:cs="Arial"/>
            <w:sz w:val="20"/>
            <w:szCs w:val="20"/>
          </w:rPr>
          <w:t>https://doi.org/10.19052/sv.vol18.iss2.3</w:t>
        </w:r>
      </w:hyperlink>
    </w:p>
    <w:p w14:paraId="612267B3" w14:textId="69DDB374" w:rsidR="004667C7" w:rsidRPr="00D25950" w:rsidRDefault="004667C7" w:rsidP="00D929BA">
      <w:pPr>
        <w:pStyle w:val="Sinespaciado"/>
        <w:jc w:val="both"/>
        <w:rPr>
          <w:rFonts w:ascii="Arial" w:hAnsi="Arial" w:cs="Arial"/>
          <w:sz w:val="20"/>
          <w:szCs w:val="20"/>
        </w:rPr>
      </w:pPr>
    </w:p>
    <w:p w14:paraId="4011E5AC" w14:textId="6D4A7D37" w:rsidR="00B529EA" w:rsidRPr="00D25950" w:rsidRDefault="00B529EA" w:rsidP="00B529EA">
      <w:pPr>
        <w:pStyle w:val="Sinespaciado"/>
        <w:jc w:val="both"/>
        <w:rPr>
          <w:rFonts w:ascii="Arial" w:hAnsi="Arial" w:cs="Arial"/>
          <w:sz w:val="20"/>
          <w:szCs w:val="20"/>
        </w:rPr>
      </w:pPr>
      <w:r w:rsidRPr="00D25950">
        <w:rPr>
          <w:rFonts w:ascii="Arial" w:hAnsi="Arial" w:cs="Arial"/>
          <w:sz w:val="20"/>
          <w:szCs w:val="20"/>
        </w:rPr>
        <w:t xml:space="preserve">[4] Rendón Campo, L. F., &amp; Perea Mafla, P. P. (2021). Programa de baja visión del Instituto para Niños Ciegos y Sordos del Valle del Cauca: Un aporte a una población desprotegida. Revista Colombiana Salud Libre, 16(1), e235167. </w:t>
      </w:r>
      <w:hyperlink r:id="rId11" w:history="1">
        <w:r w:rsidR="00407894" w:rsidRPr="00D25950">
          <w:rPr>
            <w:rStyle w:val="Hipervnculo"/>
            <w:rFonts w:ascii="Arial" w:hAnsi="Arial" w:cs="Arial"/>
            <w:sz w:val="20"/>
            <w:szCs w:val="20"/>
          </w:rPr>
          <w:t>https://share.google/jkgKrDTHRFaV2wyGD</w:t>
        </w:r>
      </w:hyperlink>
      <w:r w:rsidR="00407894" w:rsidRPr="00D25950">
        <w:rPr>
          <w:rFonts w:ascii="Arial" w:hAnsi="Arial" w:cs="Arial"/>
          <w:sz w:val="20"/>
          <w:szCs w:val="20"/>
        </w:rPr>
        <w:t xml:space="preserve"> </w:t>
      </w:r>
    </w:p>
    <w:p w14:paraId="1529E22F" w14:textId="77777777" w:rsidR="00B529EA" w:rsidRPr="00E06683" w:rsidRDefault="00B529EA" w:rsidP="00D929BA">
      <w:pPr>
        <w:pStyle w:val="Sinespaciado"/>
        <w:jc w:val="both"/>
        <w:rPr>
          <w:rFonts w:ascii="Arial" w:hAnsi="Arial" w:cs="Arial"/>
          <w:sz w:val="20"/>
          <w:szCs w:val="20"/>
        </w:rPr>
      </w:pPr>
    </w:p>
    <w:p w14:paraId="57D1EFB8" w14:textId="2E18A5AA" w:rsidR="00D964A1" w:rsidRPr="00D25950" w:rsidRDefault="00D964A1" w:rsidP="00D929BA">
      <w:pPr>
        <w:pStyle w:val="Sinespaciado"/>
        <w:jc w:val="both"/>
        <w:rPr>
          <w:rFonts w:ascii="Arial" w:hAnsi="Arial" w:cs="Arial"/>
          <w:sz w:val="20"/>
          <w:szCs w:val="20"/>
        </w:rPr>
      </w:pPr>
      <w:r w:rsidRPr="00E06683">
        <w:rPr>
          <w:rFonts w:ascii="Arial" w:hAnsi="Arial" w:cs="Arial"/>
          <w:sz w:val="20"/>
          <w:szCs w:val="20"/>
        </w:rPr>
        <w:t xml:space="preserve">[5] </w:t>
      </w:r>
      <w:r w:rsidR="00F94C62" w:rsidRPr="00E06683">
        <w:rPr>
          <w:rFonts w:ascii="Arial" w:hAnsi="Arial" w:cs="Arial"/>
          <w:sz w:val="20"/>
          <w:szCs w:val="20"/>
        </w:rPr>
        <w:t>Ramírez, F. V. A. (s/f). </w:t>
      </w:r>
      <w:r w:rsidR="00F94C62" w:rsidRPr="00D25950">
        <w:rPr>
          <w:rFonts w:ascii="Arial" w:hAnsi="Arial" w:cs="Arial"/>
          <w:sz w:val="20"/>
          <w:szCs w:val="20"/>
        </w:rPr>
        <w:t xml:space="preserve">Más de un millón de colombianos con discapacidad visual ya acceden gratuitamente a tecnología gracias a </w:t>
      </w:r>
      <w:proofErr w:type="spellStart"/>
      <w:r w:rsidR="00F94C62" w:rsidRPr="00D25950">
        <w:rPr>
          <w:rFonts w:ascii="Arial" w:hAnsi="Arial" w:cs="Arial"/>
          <w:sz w:val="20"/>
          <w:szCs w:val="20"/>
        </w:rPr>
        <w:t>ConVerTIC</w:t>
      </w:r>
      <w:proofErr w:type="spellEnd"/>
      <w:r w:rsidR="00F94C62" w:rsidRPr="00D25950">
        <w:rPr>
          <w:rFonts w:ascii="Arial" w:hAnsi="Arial" w:cs="Arial"/>
          <w:sz w:val="20"/>
          <w:szCs w:val="20"/>
        </w:rPr>
        <w:t xml:space="preserve">. Radionacional.co; Radio Nacional de Colombia. Recuperado el 5 de noviembre de 2025, de </w:t>
      </w:r>
      <w:hyperlink r:id="rId12" w:history="1">
        <w:r w:rsidR="00F94C62" w:rsidRPr="00D25950">
          <w:rPr>
            <w:rStyle w:val="Hipervnculo"/>
            <w:rFonts w:ascii="Arial" w:hAnsi="Arial" w:cs="Arial"/>
            <w:sz w:val="20"/>
            <w:szCs w:val="20"/>
          </w:rPr>
          <w:t>https://www.radionacional.co/actualidad/tecnologia/programas-de-inclusion-digital-discapacidad-visual-colombia</w:t>
        </w:r>
      </w:hyperlink>
      <w:r w:rsidR="00F94C62" w:rsidRPr="00D25950">
        <w:rPr>
          <w:rFonts w:ascii="Arial" w:hAnsi="Arial" w:cs="Arial"/>
          <w:sz w:val="20"/>
          <w:szCs w:val="20"/>
        </w:rPr>
        <w:t xml:space="preserve"> </w:t>
      </w:r>
    </w:p>
    <w:p w14:paraId="3E007DAA" w14:textId="77777777" w:rsidR="00E51BA6" w:rsidRPr="00D25950" w:rsidRDefault="00E51BA6" w:rsidP="00D929BA">
      <w:pPr>
        <w:pStyle w:val="Sinespaciado"/>
        <w:jc w:val="both"/>
        <w:rPr>
          <w:rFonts w:ascii="Arial" w:hAnsi="Arial" w:cs="Arial"/>
          <w:sz w:val="20"/>
          <w:szCs w:val="20"/>
        </w:rPr>
      </w:pPr>
    </w:p>
    <w:p w14:paraId="7588D133" w14:textId="6211898B" w:rsidR="00E51BA6" w:rsidRPr="00D25950" w:rsidRDefault="00E51BA6" w:rsidP="00D929BA">
      <w:pPr>
        <w:pStyle w:val="Sinespaciado"/>
        <w:jc w:val="both"/>
        <w:rPr>
          <w:rFonts w:ascii="Arial" w:hAnsi="Arial" w:cs="Arial"/>
          <w:sz w:val="20"/>
          <w:szCs w:val="20"/>
        </w:rPr>
      </w:pPr>
      <w:r w:rsidRPr="00D25950">
        <w:rPr>
          <w:rFonts w:ascii="Arial" w:hAnsi="Arial" w:cs="Arial"/>
          <w:sz w:val="20"/>
          <w:szCs w:val="20"/>
        </w:rPr>
        <w:t xml:space="preserve">[6] </w:t>
      </w:r>
      <w:r w:rsidR="00917741" w:rsidRPr="00D25950">
        <w:rPr>
          <w:rFonts w:ascii="Arial" w:hAnsi="Arial" w:cs="Arial"/>
          <w:sz w:val="20"/>
          <w:szCs w:val="20"/>
        </w:rPr>
        <w:t xml:space="preserve">Ministerio de Salud y Protección Social. (2024). Boletín técnico: Personas Certificadas con Discapacidad. I Semestre – 2024. Bogotá, Colombia: Grupo de Gestión del Conocimiento y Análisis de la Información, Oficina de Promoción Social.  </w:t>
      </w:r>
    </w:p>
    <w:p w14:paraId="12E91213" w14:textId="77777777" w:rsidR="00D00681" w:rsidRPr="00D25950" w:rsidRDefault="00D00681" w:rsidP="00D929BA">
      <w:pPr>
        <w:pStyle w:val="Sinespaciado"/>
        <w:jc w:val="both"/>
        <w:rPr>
          <w:rFonts w:ascii="Arial" w:hAnsi="Arial" w:cs="Arial"/>
          <w:sz w:val="20"/>
          <w:szCs w:val="20"/>
        </w:rPr>
      </w:pPr>
    </w:p>
    <w:p w14:paraId="19C68269" w14:textId="6FBEC300" w:rsidR="00D00681" w:rsidRDefault="00D00681" w:rsidP="00D929BA">
      <w:pPr>
        <w:pStyle w:val="Sinespaciado"/>
        <w:jc w:val="both"/>
        <w:rPr>
          <w:rFonts w:ascii="Arial" w:hAnsi="Arial" w:cs="Arial"/>
          <w:sz w:val="20"/>
          <w:szCs w:val="20"/>
          <w:lang w:val="en-US"/>
        </w:rPr>
      </w:pPr>
      <w:r w:rsidRPr="00D25950">
        <w:rPr>
          <w:rFonts w:ascii="Arial" w:hAnsi="Arial" w:cs="Arial"/>
          <w:sz w:val="20"/>
          <w:szCs w:val="20"/>
        </w:rPr>
        <w:t xml:space="preserve">[7] </w:t>
      </w:r>
      <w:r w:rsidR="00D25950">
        <w:rPr>
          <w:rFonts w:ascii="Arial" w:hAnsi="Arial" w:cs="Arial"/>
          <w:sz w:val="20"/>
          <w:szCs w:val="20"/>
        </w:rPr>
        <w:t xml:space="preserve">OMS. </w:t>
      </w:r>
      <w:r w:rsidR="00D25950" w:rsidRPr="00D25950">
        <w:rPr>
          <w:rFonts w:ascii="Arial" w:hAnsi="Arial" w:cs="Arial"/>
          <w:sz w:val="20"/>
          <w:szCs w:val="20"/>
        </w:rPr>
        <w:t xml:space="preserve">Casi mil millones de niños y adultos con discapacidad y personas mayores que necesitan tecnología de apoyo no tienen acceso a ella, según un nuevo informe. </w:t>
      </w:r>
      <w:r w:rsidR="00D25950" w:rsidRPr="00D25950">
        <w:rPr>
          <w:rFonts w:ascii="Arial" w:hAnsi="Arial" w:cs="Arial"/>
          <w:sz w:val="20"/>
          <w:szCs w:val="20"/>
          <w:lang w:val="en-US"/>
        </w:rPr>
        <w:t xml:space="preserve">(n.d.). Who.int. Retrieved November 6, 2025, from </w:t>
      </w:r>
      <w:hyperlink r:id="rId13" w:history="1">
        <w:r w:rsidR="00D25950" w:rsidRPr="00D25950">
          <w:rPr>
            <w:rStyle w:val="Hipervnculo"/>
            <w:rFonts w:ascii="Arial" w:hAnsi="Arial" w:cs="Arial"/>
            <w:sz w:val="20"/>
            <w:szCs w:val="20"/>
            <w:lang w:val="en-US"/>
          </w:rPr>
          <w:t>https://www.who.int/es/news/item/16-05-2022-almost-one-billion-children-and-adults-with-disabilities-and-older-persons-in-need-of-assistive-technology-denied-access--according-to-new-report</w:t>
        </w:r>
      </w:hyperlink>
      <w:r w:rsidR="00D25950" w:rsidRPr="00D25950">
        <w:rPr>
          <w:rFonts w:ascii="Arial" w:hAnsi="Arial" w:cs="Arial"/>
          <w:sz w:val="20"/>
          <w:szCs w:val="20"/>
          <w:lang w:val="en-US"/>
        </w:rPr>
        <w:t xml:space="preserve"> </w:t>
      </w:r>
    </w:p>
    <w:p w14:paraId="65B1B819" w14:textId="77777777" w:rsidR="00550C8E" w:rsidRDefault="00550C8E" w:rsidP="00D929BA">
      <w:pPr>
        <w:pStyle w:val="Sinespaciado"/>
        <w:jc w:val="both"/>
        <w:rPr>
          <w:rFonts w:ascii="Arial" w:hAnsi="Arial" w:cs="Arial"/>
          <w:sz w:val="20"/>
          <w:szCs w:val="20"/>
          <w:lang w:val="en-US"/>
        </w:rPr>
      </w:pPr>
    </w:p>
    <w:p w14:paraId="3E11896C" w14:textId="0B3230FF" w:rsidR="00550C8E" w:rsidRDefault="00550C8E" w:rsidP="00D929BA">
      <w:pPr>
        <w:pStyle w:val="Sinespaciado"/>
        <w:jc w:val="both"/>
        <w:rPr>
          <w:rFonts w:ascii="Arial" w:hAnsi="Arial" w:cs="Arial"/>
          <w:sz w:val="20"/>
          <w:szCs w:val="20"/>
          <w:lang w:val="en-US"/>
        </w:rPr>
      </w:pPr>
      <w:r>
        <w:rPr>
          <w:rFonts w:ascii="Arial" w:hAnsi="Arial" w:cs="Arial"/>
          <w:sz w:val="20"/>
          <w:szCs w:val="20"/>
          <w:lang w:val="en-US"/>
        </w:rPr>
        <w:t xml:space="preserve">[8] </w:t>
      </w:r>
      <w:r w:rsidRPr="00550C8E">
        <w:rPr>
          <w:rFonts w:ascii="Arial" w:hAnsi="Arial" w:cs="Arial"/>
          <w:sz w:val="20"/>
          <w:szCs w:val="20"/>
          <w:lang w:val="en-US"/>
        </w:rPr>
        <w:t xml:space="preserve">United Nations. (2006). </w:t>
      </w:r>
      <w:r w:rsidRPr="00550C8E">
        <w:rPr>
          <w:rFonts w:ascii="Arial" w:hAnsi="Arial" w:cs="Arial"/>
          <w:i/>
          <w:iCs/>
          <w:sz w:val="20"/>
          <w:szCs w:val="20"/>
          <w:lang w:val="en-US"/>
        </w:rPr>
        <w:t>Convention on the Rights of Persons with Disabilities</w:t>
      </w:r>
      <w:r w:rsidRPr="00550C8E">
        <w:rPr>
          <w:rFonts w:ascii="Arial" w:hAnsi="Arial" w:cs="Arial"/>
          <w:sz w:val="20"/>
          <w:szCs w:val="20"/>
          <w:lang w:val="en-US"/>
        </w:rPr>
        <w:t xml:space="preserve">. United Nations. </w:t>
      </w:r>
      <w:hyperlink r:id="rId14" w:tgtFrame="_new" w:history="1">
        <w:r w:rsidRPr="00550C8E">
          <w:rPr>
            <w:rStyle w:val="Hipervnculo"/>
            <w:rFonts w:ascii="Arial" w:hAnsi="Arial" w:cs="Arial"/>
            <w:sz w:val="20"/>
            <w:szCs w:val="20"/>
            <w:lang w:val="en-US"/>
          </w:rPr>
          <w:t>https://www.un.org/esa/socdev/enable/documents/tccconvs.pdf</w:t>
        </w:r>
      </w:hyperlink>
    </w:p>
    <w:p w14:paraId="68168B0D" w14:textId="77777777" w:rsidR="00D25950" w:rsidRDefault="00D25950" w:rsidP="00D929BA">
      <w:pPr>
        <w:pStyle w:val="Sinespaciado"/>
        <w:jc w:val="both"/>
        <w:rPr>
          <w:rFonts w:ascii="Arial" w:hAnsi="Arial" w:cs="Arial"/>
          <w:sz w:val="20"/>
          <w:szCs w:val="20"/>
          <w:lang w:val="en-US"/>
        </w:rPr>
      </w:pPr>
    </w:p>
    <w:p w14:paraId="3AD982E6" w14:textId="77777777" w:rsidR="00D25950" w:rsidRPr="00D25950" w:rsidRDefault="00D25950" w:rsidP="00D929BA">
      <w:pPr>
        <w:pStyle w:val="Sinespaciado"/>
        <w:jc w:val="both"/>
        <w:rPr>
          <w:rFonts w:ascii="Arial" w:hAnsi="Arial" w:cs="Arial"/>
          <w:sz w:val="20"/>
          <w:szCs w:val="20"/>
          <w:lang w:val="en-US"/>
        </w:rPr>
      </w:pPr>
    </w:p>
    <w:p w14:paraId="3FACE598" w14:textId="33D87121" w:rsidR="00B93780" w:rsidRPr="00D25950" w:rsidRDefault="00B93780" w:rsidP="00320668">
      <w:pPr>
        <w:jc w:val="both"/>
        <w:rPr>
          <w:rFonts w:ascii="Arial" w:hAnsi="Arial" w:cs="Arial"/>
          <w:lang w:val="en-US"/>
        </w:rPr>
      </w:pPr>
    </w:p>
    <w:p w14:paraId="24B551F4" w14:textId="4B50F57C" w:rsidR="00475C81" w:rsidRPr="00D25950" w:rsidRDefault="00475C81" w:rsidP="00475C81">
      <w:pPr>
        <w:jc w:val="both"/>
        <w:rPr>
          <w:rFonts w:ascii="Arial" w:hAnsi="Arial" w:cs="Arial"/>
          <w:lang w:val="en-US"/>
        </w:rPr>
      </w:pPr>
    </w:p>
    <w:p w14:paraId="67F8D3EE" w14:textId="387942B1" w:rsidR="00A732CD" w:rsidRPr="00D25950" w:rsidRDefault="00A732CD" w:rsidP="003D58B4">
      <w:pPr>
        <w:jc w:val="both"/>
        <w:rPr>
          <w:rFonts w:ascii="Arial" w:hAnsi="Arial" w:cs="Arial"/>
          <w:lang w:val="en-US"/>
        </w:rPr>
      </w:pPr>
    </w:p>
    <w:sectPr w:rsidR="00A732CD" w:rsidRPr="00D25950">
      <w:headerReference w:type="default" r:id="rId15"/>
      <w:foot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BEDFE" w14:textId="77777777" w:rsidR="001A5E18" w:rsidRDefault="001A5E18" w:rsidP="00ED7261">
      <w:pPr>
        <w:spacing w:after="0" w:line="240" w:lineRule="auto"/>
      </w:pPr>
      <w:r>
        <w:separator/>
      </w:r>
    </w:p>
  </w:endnote>
  <w:endnote w:type="continuationSeparator" w:id="0">
    <w:p w14:paraId="671ECA00" w14:textId="77777777" w:rsidR="001A5E18" w:rsidRDefault="001A5E18"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DE014" w14:textId="77777777" w:rsidR="001A5E18" w:rsidRDefault="001A5E18" w:rsidP="00ED7261">
      <w:pPr>
        <w:spacing w:after="0" w:line="240" w:lineRule="auto"/>
      </w:pPr>
      <w:r>
        <w:separator/>
      </w:r>
    </w:p>
  </w:footnote>
  <w:footnote w:type="continuationSeparator" w:id="0">
    <w:p w14:paraId="407214E6" w14:textId="77777777" w:rsidR="001A5E18" w:rsidRDefault="001A5E18"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A2C62"/>
    <w:multiLevelType w:val="hybridMultilevel"/>
    <w:tmpl w:val="28CC6DB2"/>
    <w:lvl w:ilvl="0" w:tplc="6F6C1438">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95516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25AB0"/>
    <w:rsid w:val="000373CF"/>
    <w:rsid w:val="00054DB0"/>
    <w:rsid w:val="000629CB"/>
    <w:rsid w:val="000C42DA"/>
    <w:rsid w:val="000C4CFC"/>
    <w:rsid w:val="000F0797"/>
    <w:rsid w:val="0011562A"/>
    <w:rsid w:val="00134BE9"/>
    <w:rsid w:val="001A5E18"/>
    <w:rsid w:val="001E0E49"/>
    <w:rsid w:val="001F2BAF"/>
    <w:rsid w:val="00215D58"/>
    <w:rsid w:val="00250E3D"/>
    <w:rsid w:val="002518B7"/>
    <w:rsid w:val="00261A91"/>
    <w:rsid w:val="002916EB"/>
    <w:rsid w:val="00292898"/>
    <w:rsid w:val="00295C50"/>
    <w:rsid w:val="002A0C0C"/>
    <w:rsid w:val="002A7AC5"/>
    <w:rsid w:val="002C7576"/>
    <w:rsid w:val="002F5060"/>
    <w:rsid w:val="00302790"/>
    <w:rsid w:val="003160C1"/>
    <w:rsid w:val="00320668"/>
    <w:rsid w:val="003227A9"/>
    <w:rsid w:val="0034477E"/>
    <w:rsid w:val="0035597A"/>
    <w:rsid w:val="00370923"/>
    <w:rsid w:val="003A4CA9"/>
    <w:rsid w:val="003D3C50"/>
    <w:rsid w:val="003D58B4"/>
    <w:rsid w:val="0040031D"/>
    <w:rsid w:val="00404C84"/>
    <w:rsid w:val="00407894"/>
    <w:rsid w:val="0043055E"/>
    <w:rsid w:val="00456F68"/>
    <w:rsid w:val="004651E4"/>
    <w:rsid w:val="004667C7"/>
    <w:rsid w:val="00474412"/>
    <w:rsid w:val="004748B3"/>
    <w:rsid w:val="00475C81"/>
    <w:rsid w:val="004978F1"/>
    <w:rsid w:val="004A4BA2"/>
    <w:rsid w:val="004C470A"/>
    <w:rsid w:val="004E4D7E"/>
    <w:rsid w:val="005044BA"/>
    <w:rsid w:val="0052021B"/>
    <w:rsid w:val="00535DF2"/>
    <w:rsid w:val="00550C8E"/>
    <w:rsid w:val="00591D1E"/>
    <w:rsid w:val="005A2FF9"/>
    <w:rsid w:val="005C387D"/>
    <w:rsid w:val="00645887"/>
    <w:rsid w:val="00653779"/>
    <w:rsid w:val="006B4DD0"/>
    <w:rsid w:val="006D2ABC"/>
    <w:rsid w:val="006F0AC7"/>
    <w:rsid w:val="007051BD"/>
    <w:rsid w:val="007067E1"/>
    <w:rsid w:val="00717020"/>
    <w:rsid w:val="00730561"/>
    <w:rsid w:val="00737BC4"/>
    <w:rsid w:val="00751584"/>
    <w:rsid w:val="00754CEB"/>
    <w:rsid w:val="007576FD"/>
    <w:rsid w:val="007B2811"/>
    <w:rsid w:val="007E594C"/>
    <w:rsid w:val="008810B2"/>
    <w:rsid w:val="008947ED"/>
    <w:rsid w:val="008F2CAA"/>
    <w:rsid w:val="009003CC"/>
    <w:rsid w:val="00900D50"/>
    <w:rsid w:val="0090501B"/>
    <w:rsid w:val="00912437"/>
    <w:rsid w:val="00917741"/>
    <w:rsid w:val="009F3033"/>
    <w:rsid w:val="00A1584D"/>
    <w:rsid w:val="00A32884"/>
    <w:rsid w:val="00A37A42"/>
    <w:rsid w:val="00A406C2"/>
    <w:rsid w:val="00A732CD"/>
    <w:rsid w:val="00A74579"/>
    <w:rsid w:val="00A90332"/>
    <w:rsid w:val="00B529EA"/>
    <w:rsid w:val="00B93780"/>
    <w:rsid w:val="00B96DA5"/>
    <w:rsid w:val="00BC005E"/>
    <w:rsid w:val="00BF6E4C"/>
    <w:rsid w:val="00C163A9"/>
    <w:rsid w:val="00C23AFF"/>
    <w:rsid w:val="00C63AB5"/>
    <w:rsid w:val="00CA0251"/>
    <w:rsid w:val="00CB798B"/>
    <w:rsid w:val="00CD6B40"/>
    <w:rsid w:val="00CE426A"/>
    <w:rsid w:val="00CF300B"/>
    <w:rsid w:val="00D00681"/>
    <w:rsid w:val="00D17259"/>
    <w:rsid w:val="00D25950"/>
    <w:rsid w:val="00D74310"/>
    <w:rsid w:val="00D83D28"/>
    <w:rsid w:val="00D929BA"/>
    <w:rsid w:val="00D964A1"/>
    <w:rsid w:val="00DD1D32"/>
    <w:rsid w:val="00E06683"/>
    <w:rsid w:val="00E11016"/>
    <w:rsid w:val="00E51BA6"/>
    <w:rsid w:val="00E61DB0"/>
    <w:rsid w:val="00ED2245"/>
    <w:rsid w:val="00ED7261"/>
    <w:rsid w:val="00F76CA0"/>
    <w:rsid w:val="00F94C62"/>
    <w:rsid w:val="00FB6A40"/>
    <w:rsid w:val="00FE1B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paragraph" w:styleId="TDC2">
    <w:name w:val="toc 2"/>
    <w:basedOn w:val="Normal"/>
    <w:next w:val="Normal"/>
    <w:autoRedefine/>
    <w:uiPriority w:val="39"/>
    <w:unhideWhenUsed/>
    <w:rsid w:val="002A7AC5"/>
    <w:pPr>
      <w:spacing w:after="100"/>
      <w:ind w:left="240"/>
    </w:pPr>
  </w:style>
  <w:style w:type="character" w:styleId="Mencinsinresolver">
    <w:name w:val="Unresolved Mention"/>
    <w:basedOn w:val="Fuentedeprrafopredeter"/>
    <w:uiPriority w:val="99"/>
    <w:semiHidden/>
    <w:unhideWhenUsed/>
    <w:rsid w:val="00881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mana.com/contenidos-editoriales/la-ceguera-no-es-una-barrera/articulo/las-personas-con-discapacidad-visual-siguen-siendo-invisibles-en-colombia/202028/" TargetMode="External"/><Relationship Id="rId13" Type="http://schemas.openxmlformats.org/officeDocument/2006/relationships/hyperlink" Target="https://www.who.int/es/news/item/16-05-2022-almost-one-billion-children-and-adults-with-disabilities-and-older-persons-in-need-of-assistive-technology-denied-access--according-to-new-repor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adionacional.co/actualidad/tecnologia/programas-de-inclusion-digital-discapacidad-visual-colombi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re.google/jkgKrDTHRFaV2wyG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19052/sv.vol18.iss2.3" TargetMode="External"/><Relationship Id="rId4" Type="http://schemas.openxmlformats.org/officeDocument/2006/relationships/settings" Target="settings.xml"/><Relationship Id="rId9" Type="http://schemas.openxmlformats.org/officeDocument/2006/relationships/hyperlink" Target="https://docs.google.com/forms/d/1-12tR91erkVXMmiWxU73jzv2OZ8cuLr-QYLtCVMHUd4/preview" TargetMode="External"/><Relationship Id="rId14" Type="http://schemas.openxmlformats.org/officeDocument/2006/relationships/hyperlink" Target="https://www.un.org/esa/socdev/enable/documents/tccconvs.pdf?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742</TotalTime>
  <Pages>12</Pages>
  <Words>2715</Words>
  <Characters>14937</Characters>
  <Application>Microsoft Office Word</Application>
  <DocSecurity>0</DocSecurity>
  <Lines>124</Lines>
  <Paragraphs>35</Paragraphs>
  <ScaleCrop>false</ScaleCrop>
  <Company/>
  <LinksUpToDate>false</LinksUpToDate>
  <CharactersWithSpaces>17617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101</cp:revision>
  <dcterms:created xsi:type="dcterms:W3CDTF">2025-10-28T19:42:00Z</dcterms:created>
  <dcterms:modified xsi:type="dcterms:W3CDTF">2025-11-06T22:05:00Z</dcterms:modified>
</cp:coreProperties>
</file>