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EC3" w:rsidRDefault="00112179" w:rsidP="0011217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26"/>
          <w:szCs w:val="26"/>
        </w:rPr>
      </w:pPr>
      <w:r w:rsidRPr="00FC507C">
        <w:rPr>
          <w:rFonts w:ascii="標楷體" w:eastAsia="標楷體" w:hAnsi="標楷體" w:hint="eastAsia"/>
          <w:sz w:val="26"/>
          <w:szCs w:val="26"/>
        </w:rPr>
        <w:t>在對</w:t>
      </w:r>
      <w:proofErr w:type="gramStart"/>
      <w:r w:rsidRPr="00254847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254847">
        <w:rPr>
          <w:rFonts w:ascii="標楷體" w:eastAsia="標楷體" w:hAnsi="標楷體" w:hint="eastAsia"/>
          <w:b/>
          <w:sz w:val="26"/>
          <w:szCs w:val="26"/>
        </w:rPr>
        <w:t>路線</w:t>
      </w:r>
      <w:r w:rsidRPr="00254847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254847">
        <w:rPr>
          <w:rFonts w:ascii="標楷體" w:eastAsia="標楷體" w:hAnsi="標楷體" w:hint="eastAsia"/>
          <w:b/>
          <w:sz w:val="26"/>
          <w:szCs w:val="26"/>
        </w:rPr>
        <w:t>站點與使用次數</w:t>
      </w:r>
      <w:proofErr w:type="gramStart"/>
      <w:r w:rsidRPr="00254847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FC507C">
        <w:rPr>
          <w:rFonts w:ascii="標楷體" w:eastAsia="標楷體" w:hAnsi="標楷體" w:hint="eastAsia"/>
          <w:sz w:val="26"/>
          <w:szCs w:val="26"/>
        </w:rPr>
        <w:t>之矩陣做</w:t>
      </w:r>
      <w:r w:rsidRPr="00FC507C">
        <w:rPr>
          <w:rFonts w:ascii="Times New Roman" w:eastAsia="標楷體" w:hAnsi="Times New Roman" w:cs="Times New Roman"/>
          <w:sz w:val="26"/>
          <w:szCs w:val="26"/>
        </w:rPr>
        <w:t>PCA</w:t>
      </w:r>
      <w:proofErr w:type="gramStart"/>
      <w:r w:rsidRPr="00FC507C">
        <w:rPr>
          <w:rFonts w:ascii="標楷體" w:eastAsia="標楷體" w:hAnsi="標楷體" w:hint="eastAsia"/>
          <w:sz w:val="26"/>
          <w:szCs w:val="26"/>
        </w:rPr>
        <w:t>降維時</w:t>
      </w:r>
      <w:proofErr w:type="gramEnd"/>
      <w:r w:rsidRPr="00FC507C">
        <w:rPr>
          <w:rFonts w:ascii="標楷體" w:eastAsia="標楷體" w:hAnsi="標楷體" w:hint="eastAsia"/>
          <w:sz w:val="26"/>
          <w:szCs w:val="26"/>
        </w:rPr>
        <w:t>發現需要使用到第</w:t>
      </w:r>
      <w:r w:rsidRPr="00FC507C">
        <w:rPr>
          <w:rFonts w:ascii="Times New Roman" w:eastAsia="標楷體" w:hAnsi="Times New Roman" w:cs="Times New Roman"/>
          <w:sz w:val="26"/>
          <w:szCs w:val="26"/>
        </w:rPr>
        <w:t>11</w:t>
      </w:r>
      <w:r w:rsidR="00FC507C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FC507C">
        <w:rPr>
          <w:rFonts w:ascii="Times New Roman" w:eastAsia="標楷體" w:hAnsi="Times New Roman" w:cs="Times New Roman"/>
          <w:sz w:val="26"/>
          <w:szCs w:val="26"/>
        </w:rPr>
        <w:t>PC</w:t>
      </w:r>
      <w:r w:rsidRPr="00FC507C">
        <w:rPr>
          <w:rFonts w:ascii="標楷體" w:eastAsia="標楷體" w:hAnsi="標楷體" w:hint="eastAsia"/>
          <w:sz w:val="26"/>
          <w:szCs w:val="26"/>
        </w:rPr>
        <w:t>才能夠有超過</w:t>
      </w:r>
      <w:r w:rsidRPr="00FC507C">
        <w:rPr>
          <w:rFonts w:ascii="Times New Roman" w:eastAsia="標楷體" w:hAnsi="Times New Roman" w:cs="Times New Roman"/>
          <w:sz w:val="26"/>
          <w:szCs w:val="26"/>
        </w:rPr>
        <w:t>60%</w:t>
      </w:r>
      <w:r w:rsidRPr="00FC507C">
        <w:rPr>
          <w:rFonts w:ascii="標楷體" w:eastAsia="標楷體" w:hAnsi="標楷體" w:hint="eastAsia"/>
          <w:sz w:val="26"/>
          <w:szCs w:val="26"/>
        </w:rPr>
        <w:t>的解釋力，</w:t>
      </w:r>
      <w:r w:rsidR="00FC507C" w:rsidRPr="00FC507C">
        <w:rPr>
          <w:rFonts w:ascii="標楷體" w:eastAsia="標楷體" w:hAnsi="標楷體" w:hint="eastAsia"/>
          <w:sz w:val="26"/>
          <w:szCs w:val="26"/>
        </w:rPr>
        <w:t xml:space="preserve">由於維度較高，不便畫在圖形上做觀察，因此相較於需要事先判斷分成 </w:t>
      </w:r>
      <w:r w:rsidR="00FC507C" w:rsidRPr="00FC507C">
        <w:rPr>
          <w:rFonts w:ascii="Times New Roman" w:eastAsia="標楷體" w:hAnsi="Times New Roman" w:cs="Times New Roman"/>
          <w:sz w:val="26"/>
          <w:szCs w:val="26"/>
        </w:rPr>
        <w:t>k</w:t>
      </w:r>
      <w:r w:rsidR="00FC507C" w:rsidRPr="00FC507C">
        <w:rPr>
          <w:rFonts w:ascii="標楷體" w:eastAsia="標楷體" w:hAnsi="標楷體" w:hint="eastAsia"/>
          <w:sz w:val="26"/>
          <w:szCs w:val="26"/>
        </w:rPr>
        <w:t xml:space="preserve"> 群的</w:t>
      </w:r>
      <w:r w:rsidR="00FC507C" w:rsidRPr="00FC507C">
        <w:rPr>
          <w:rFonts w:ascii="Times New Roman" w:eastAsia="標楷體" w:hAnsi="Times New Roman" w:cs="Times New Roman"/>
          <w:sz w:val="26"/>
          <w:szCs w:val="26"/>
        </w:rPr>
        <w:t>k-means</w:t>
      </w:r>
      <w:r w:rsidR="00FC507C" w:rsidRPr="00FC507C">
        <w:rPr>
          <w:rFonts w:ascii="標楷體" w:eastAsia="標楷體" w:hAnsi="標楷體" w:hint="eastAsia"/>
          <w:sz w:val="26"/>
          <w:szCs w:val="26"/>
        </w:rPr>
        <w:t>分群方法，我們更傾向於使用</w:t>
      </w:r>
      <w:r w:rsidR="00FC507C" w:rsidRPr="00FC507C">
        <w:rPr>
          <w:rFonts w:ascii="Times New Roman" w:eastAsia="標楷體" w:hAnsi="Times New Roman" w:cs="Times New Roman"/>
          <w:sz w:val="26"/>
          <w:szCs w:val="26"/>
        </w:rPr>
        <w:t>Hierarchical Clustering</w:t>
      </w:r>
      <w:r w:rsidR="00FC507C" w:rsidRPr="00FC507C">
        <w:rPr>
          <w:rFonts w:ascii="標楷體" w:eastAsia="標楷體" w:hAnsi="標楷體" w:hint="eastAsia"/>
          <w:sz w:val="26"/>
          <w:szCs w:val="26"/>
        </w:rPr>
        <w:t xml:space="preserve"> 的分群方式，進行下一步的分析。</w:t>
      </w:r>
    </w:p>
    <w:p w:rsidR="00F21EAC" w:rsidRDefault="00FC507C" w:rsidP="00254847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在觀察</w:t>
      </w:r>
      <w:proofErr w:type="gramStart"/>
      <w:r w:rsidRPr="00254847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254847">
        <w:rPr>
          <w:rFonts w:ascii="標楷體" w:eastAsia="標楷體" w:hAnsi="標楷體" w:hint="eastAsia"/>
          <w:b/>
          <w:sz w:val="26"/>
          <w:szCs w:val="26"/>
        </w:rPr>
        <w:t>路線</w:t>
      </w:r>
      <w:r w:rsidRPr="00254847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254847">
        <w:rPr>
          <w:rFonts w:ascii="標楷體" w:eastAsia="標楷體" w:hAnsi="標楷體" w:hint="eastAsia"/>
          <w:b/>
          <w:sz w:val="26"/>
          <w:szCs w:val="26"/>
        </w:rPr>
        <w:t>站點與使用次數</w:t>
      </w:r>
      <w:proofErr w:type="gramStart"/>
      <w:r w:rsidRPr="00254847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FC507C">
        <w:rPr>
          <w:rFonts w:ascii="標楷體" w:eastAsia="標楷體" w:hAnsi="標楷體" w:hint="eastAsia"/>
          <w:sz w:val="26"/>
          <w:szCs w:val="26"/>
        </w:rPr>
        <w:t>之矩陣</w:t>
      </w:r>
      <w:r>
        <w:rPr>
          <w:rFonts w:ascii="標楷體" w:eastAsia="標楷體" w:hAnsi="標楷體" w:hint="eastAsia"/>
          <w:sz w:val="26"/>
          <w:szCs w:val="26"/>
        </w:rPr>
        <w:t>時發現，有</w:t>
      </w:r>
      <w:r w:rsidR="00254847">
        <w:rPr>
          <w:rFonts w:ascii="標楷體" w:eastAsia="標楷體" w:hAnsi="標楷體" w:hint="eastAsia"/>
          <w:sz w:val="26"/>
          <w:szCs w:val="26"/>
        </w:rPr>
        <w:t>部分</w:t>
      </w:r>
      <w:r>
        <w:rPr>
          <w:rFonts w:ascii="標楷體" w:eastAsia="標楷體" w:hAnsi="標楷體" w:hint="eastAsia"/>
          <w:sz w:val="26"/>
          <w:szCs w:val="26"/>
        </w:rPr>
        <w:t>乘客所使用的站點</w:t>
      </w:r>
      <w:r w:rsidR="00254847">
        <w:rPr>
          <w:rFonts w:ascii="標楷體" w:eastAsia="標楷體" w:hAnsi="標楷體" w:hint="eastAsia"/>
          <w:sz w:val="26"/>
          <w:szCs w:val="26"/>
        </w:rPr>
        <w:t>是相同的，因此我們將其視為一種</w:t>
      </w:r>
      <w:proofErr w:type="gramStart"/>
      <w:r w:rsidR="00254847" w:rsidRPr="00254847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="00254847" w:rsidRPr="00254847">
        <w:rPr>
          <w:rFonts w:ascii="標楷體" w:eastAsia="標楷體" w:hAnsi="標楷體" w:hint="eastAsia"/>
          <w:b/>
          <w:sz w:val="26"/>
          <w:szCs w:val="26"/>
        </w:rPr>
        <w:t>搭車模式</w:t>
      </w:r>
      <w:proofErr w:type="gramStart"/>
      <w:r w:rsidR="00254847" w:rsidRPr="00254847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="00254847">
        <w:rPr>
          <w:rFonts w:ascii="標楷體" w:eastAsia="標楷體" w:hAnsi="標楷體" w:hint="eastAsia"/>
          <w:sz w:val="26"/>
          <w:szCs w:val="26"/>
        </w:rPr>
        <w:t>並將具有相同搭車模式之乘客累加起來，此舉所附帶的好處便是能夠進一步降低資料的維</w:t>
      </w:r>
      <w:r w:rsidR="00F21EAC">
        <w:rPr>
          <w:rFonts w:ascii="標楷體" w:eastAsia="標楷體" w:hAnsi="標楷體" w:hint="eastAsia"/>
          <w:sz w:val="26"/>
          <w:szCs w:val="26"/>
        </w:rPr>
        <w:t>度。</w:t>
      </w:r>
    </w:p>
    <w:p w:rsidR="00F21EAC" w:rsidRDefault="00254847" w:rsidP="00F21EA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26"/>
          <w:szCs w:val="26"/>
        </w:rPr>
      </w:pPr>
      <w:r w:rsidRPr="00F21EAC">
        <w:rPr>
          <w:rFonts w:ascii="標楷體" w:eastAsia="標楷體" w:hAnsi="標楷體" w:hint="eastAsia"/>
          <w:sz w:val="26"/>
          <w:szCs w:val="26"/>
        </w:rPr>
        <w:t>在對整理過後的</w:t>
      </w:r>
      <w:proofErr w:type="gramStart"/>
      <w:r w:rsidRPr="00F21EAC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F21EAC">
        <w:rPr>
          <w:rFonts w:ascii="標楷體" w:eastAsia="標楷體" w:hAnsi="標楷體" w:hint="eastAsia"/>
          <w:b/>
          <w:sz w:val="26"/>
          <w:szCs w:val="26"/>
        </w:rPr>
        <w:t>路線</w:t>
      </w:r>
      <w:r w:rsidRPr="00F21EAC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F21EAC">
        <w:rPr>
          <w:rFonts w:ascii="標楷體" w:eastAsia="標楷體" w:hAnsi="標楷體" w:hint="eastAsia"/>
          <w:b/>
          <w:sz w:val="26"/>
          <w:szCs w:val="26"/>
        </w:rPr>
        <w:t>站點與搭車模式</w:t>
      </w:r>
      <w:proofErr w:type="gramStart"/>
      <w:r w:rsidRPr="00F21EAC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F21EAC">
        <w:rPr>
          <w:rFonts w:ascii="標楷體" w:eastAsia="標楷體" w:hAnsi="標楷體" w:hint="eastAsia"/>
          <w:sz w:val="26"/>
          <w:szCs w:val="26"/>
        </w:rPr>
        <w:t>之矩陣做</w:t>
      </w:r>
      <w:r w:rsidRPr="00F21EAC">
        <w:rPr>
          <w:rFonts w:ascii="Times New Roman" w:eastAsia="標楷體" w:hAnsi="Times New Roman" w:cs="Times New Roman"/>
          <w:sz w:val="26"/>
          <w:szCs w:val="26"/>
        </w:rPr>
        <w:t>PCA</w:t>
      </w:r>
      <w:r w:rsidRPr="00F21EAC">
        <w:rPr>
          <w:rFonts w:ascii="標楷體" w:eastAsia="標楷體" w:hAnsi="標楷體" w:hint="eastAsia"/>
          <w:sz w:val="26"/>
          <w:szCs w:val="26"/>
        </w:rPr>
        <w:t>時發現，此時只需要</w:t>
      </w:r>
      <w:r w:rsidRPr="00F21EAC">
        <w:rPr>
          <w:rFonts w:ascii="標楷體" w:eastAsia="標楷體" w:hAnsi="標楷體" w:hint="eastAsia"/>
          <w:sz w:val="26"/>
          <w:szCs w:val="26"/>
        </w:rPr>
        <w:t>使用到第</w:t>
      </w:r>
      <w:r w:rsidRPr="00F21EAC">
        <w:rPr>
          <w:rFonts w:ascii="Times New Roman" w:eastAsia="標楷體" w:hAnsi="Times New Roman" w:cs="Times New Roman" w:hint="eastAsia"/>
          <w:sz w:val="26"/>
          <w:szCs w:val="26"/>
        </w:rPr>
        <w:t>3</w:t>
      </w:r>
      <w:r w:rsidRPr="00F21EAC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F21EAC">
        <w:rPr>
          <w:rFonts w:ascii="Times New Roman" w:eastAsia="標楷體" w:hAnsi="Times New Roman" w:cs="Times New Roman"/>
          <w:sz w:val="26"/>
          <w:szCs w:val="26"/>
        </w:rPr>
        <w:t>PC</w:t>
      </w:r>
      <w:r w:rsidRPr="00F21EAC">
        <w:rPr>
          <w:rFonts w:ascii="標楷體" w:eastAsia="標楷體" w:hAnsi="標楷體" w:hint="eastAsia"/>
          <w:sz w:val="26"/>
          <w:szCs w:val="26"/>
        </w:rPr>
        <w:t>就</w:t>
      </w:r>
      <w:r w:rsidRPr="00F21EAC">
        <w:rPr>
          <w:rFonts w:ascii="標楷體" w:eastAsia="標楷體" w:hAnsi="標楷體" w:hint="eastAsia"/>
          <w:sz w:val="26"/>
          <w:szCs w:val="26"/>
        </w:rPr>
        <w:t>能夠有超過</w:t>
      </w:r>
      <w:r w:rsidRPr="00F21EAC">
        <w:rPr>
          <w:rFonts w:ascii="Times New Roman" w:eastAsia="標楷體" w:hAnsi="Times New Roman" w:cs="Times New Roman"/>
          <w:sz w:val="26"/>
          <w:szCs w:val="26"/>
        </w:rPr>
        <w:t>60%</w:t>
      </w:r>
      <w:r w:rsidRPr="00F21EAC">
        <w:rPr>
          <w:rFonts w:ascii="標楷體" w:eastAsia="標楷體" w:hAnsi="標楷體" w:hint="eastAsia"/>
          <w:sz w:val="26"/>
          <w:szCs w:val="26"/>
        </w:rPr>
        <w:t>的解釋力</w:t>
      </w:r>
      <w:r w:rsidRPr="00F21EAC">
        <w:rPr>
          <w:rFonts w:ascii="標楷體" w:eastAsia="標楷體" w:hAnsi="標楷體" w:hint="eastAsia"/>
          <w:sz w:val="26"/>
          <w:szCs w:val="26"/>
        </w:rPr>
        <w:t>，因此我們先將</w:t>
      </w:r>
      <w:r w:rsidR="00F21EAC" w:rsidRPr="00F21EAC">
        <w:rPr>
          <w:rFonts w:ascii="Times New Roman" w:eastAsia="標楷體" w:hAnsi="Times New Roman" w:cs="Times New Roman"/>
          <w:sz w:val="26"/>
          <w:szCs w:val="26"/>
        </w:rPr>
        <w:t>DATA</w:t>
      </w:r>
      <w:r w:rsidR="00F21EAC" w:rsidRPr="00F21EAC">
        <w:rPr>
          <w:rFonts w:ascii="標楷體" w:eastAsia="標楷體" w:hAnsi="標楷體" w:hint="eastAsia"/>
          <w:sz w:val="26"/>
          <w:szCs w:val="26"/>
        </w:rPr>
        <w:t>投影在由</w:t>
      </w:r>
      <w:r w:rsidR="00F21EAC" w:rsidRPr="00F21EAC">
        <w:rPr>
          <w:rFonts w:ascii="Times New Roman" w:eastAsia="標楷體" w:hAnsi="Times New Roman" w:cs="Times New Roman"/>
          <w:sz w:val="26"/>
          <w:szCs w:val="26"/>
        </w:rPr>
        <w:t>PC1-PC3</w:t>
      </w:r>
      <w:r w:rsidR="00F21EAC" w:rsidRPr="00F21EAC">
        <w:rPr>
          <w:rFonts w:ascii="標楷體" w:eastAsia="標楷體" w:hAnsi="標楷體" w:hint="eastAsia"/>
          <w:sz w:val="26"/>
          <w:szCs w:val="26"/>
        </w:rPr>
        <w:t>所建構出的</w:t>
      </w:r>
      <w:r w:rsidR="00F21EAC" w:rsidRPr="00F21EAC">
        <w:rPr>
          <w:rFonts w:ascii="Times New Roman" w:eastAsia="標楷體" w:hAnsi="Times New Roman" w:cs="Times New Roman"/>
          <w:sz w:val="26"/>
          <w:szCs w:val="26"/>
        </w:rPr>
        <w:t>3D</w:t>
      </w:r>
      <w:r w:rsidR="00F21EAC" w:rsidRPr="00F21EAC">
        <w:rPr>
          <w:rFonts w:ascii="標楷體" w:eastAsia="標楷體" w:hAnsi="標楷體" w:hint="eastAsia"/>
          <w:sz w:val="26"/>
          <w:szCs w:val="26"/>
        </w:rPr>
        <w:t>圖上，再從不同角度去觀察，</w:t>
      </w:r>
      <w:r w:rsidR="00F21EAC" w:rsidRPr="00F21EAC">
        <w:rPr>
          <w:rFonts w:ascii="標楷體" w:eastAsia="標楷體" w:hAnsi="標楷體" w:hint="eastAsia"/>
          <w:sz w:val="26"/>
          <w:szCs w:val="26"/>
        </w:rPr>
        <w:t>判斷分成</w:t>
      </w:r>
      <w:r w:rsidR="00F21EAC" w:rsidRPr="00F21EAC">
        <w:rPr>
          <w:rFonts w:ascii="標楷體" w:eastAsia="標楷體" w:hAnsi="標楷體" w:hint="eastAsia"/>
          <w:sz w:val="26"/>
          <w:szCs w:val="26"/>
        </w:rPr>
        <w:t>幾群，並使用</w:t>
      </w:r>
      <w:r w:rsidR="00F21EAC" w:rsidRPr="00F21EAC">
        <w:rPr>
          <w:rFonts w:ascii="Times New Roman" w:eastAsia="標楷體" w:hAnsi="Times New Roman" w:cs="Times New Roman"/>
          <w:sz w:val="26"/>
          <w:szCs w:val="26"/>
        </w:rPr>
        <w:t>k-means</w:t>
      </w:r>
      <w:r w:rsidR="00F21EAC" w:rsidRPr="00F21EAC">
        <w:rPr>
          <w:rFonts w:ascii="標楷體" w:eastAsia="標楷體" w:hAnsi="標楷體" w:hint="eastAsia"/>
          <w:sz w:val="26"/>
          <w:szCs w:val="26"/>
        </w:rPr>
        <w:t>分群方法</w:t>
      </w:r>
      <w:r w:rsidR="00F21EAC">
        <w:rPr>
          <w:rFonts w:ascii="標楷體" w:eastAsia="標楷體" w:hAnsi="標楷體" w:hint="eastAsia"/>
          <w:sz w:val="26"/>
          <w:szCs w:val="26"/>
        </w:rPr>
        <w:t>，去觀察會</w:t>
      </w:r>
      <w:proofErr w:type="gramStart"/>
      <w:r w:rsidR="00F21EAC">
        <w:rPr>
          <w:rFonts w:ascii="標楷體" w:eastAsia="標楷體" w:hAnsi="標楷體" w:hint="eastAsia"/>
          <w:sz w:val="26"/>
          <w:szCs w:val="26"/>
        </w:rPr>
        <w:t>將哪先車站</w:t>
      </w:r>
      <w:proofErr w:type="gramEnd"/>
      <w:r w:rsidR="00F21EAC">
        <w:rPr>
          <w:rFonts w:ascii="標楷體" w:eastAsia="標楷體" w:hAnsi="標楷體" w:hint="eastAsia"/>
          <w:sz w:val="26"/>
          <w:szCs w:val="26"/>
        </w:rPr>
        <w:t>分到不同的群裡面，同時我們也有</w:t>
      </w:r>
      <w:r w:rsidR="00F21EAC" w:rsidRPr="00FC507C">
        <w:rPr>
          <w:rFonts w:ascii="標楷體" w:eastAsia="標楷體" w:hAnsi="標楷體" w:hint="eastAsia"/>
          <w:sz w:val="26"/>
          <w:szCs w:val="26"/>
        </w:rPr>
        <w:t>使用</w:t>
      </w:r>
      <w:r w:rsidR="00F21EAC" w:rsidRPr="00FC507C">
        <w:rPr>
          <w:rFonts w:ascii="Times New Roman" w:eastAsia="標楷體" w:hAnsi="Times New Roman" w:cs="Times New Roman"/>
          <w:sz w:val="26"/>
          <w:szCs w:val="26"/>
        </w:rPr>
        <w:t>Hierarchical Clustering</w:t>
      </w:r>
      <w:r w:rsidR="00F21EAC" w:rsidRPr="00FC507C">
        <w:rPr>
          <w:rFonts w:ascii="標楷體" w:eastAsia="標楷體" w:hAnsi="標楷體" w:hint="eastAsia"/>
          <w:sz w:val="26"/>
          <w:szCs w:val="26"/>
        </w:rPr>
        <w:t xml:space="preserve"> 的分群方式</w:t>
      </w:r>
      <w:r w:rsidR="00F21EAC">
        <w:rPr>
          <w:rFonts w:ascii="標楷體" w:eastAsia="標楷體" w:hAnsi="標楷體" w:hint="eastAsia"/>
          <w:sz w:val="26"/>
          <w:szCs w:val="26"/>
        </w:rPr>
        <w:t>兩相對照，觀察分群的結果有何不同。</w:t>
      </w:r>
    </w:p>
    <w:p w:rsidR="00136722" w:rsidRDefault="00136722" w:rsidP="0013672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26"/>
          <w:szCs w:val="26"/>
        </w:rPr>
      </w:pPr>
      <w:r w:rsidRPr="00136722">
        <w:rPr>
          <w:rFonts w:ascii="標楷體" w:eastAsia="標楷體" w:hAnsi="標楷體" w:hint="eastAsia"/>
          <w:sz w:val="26"/>
          <w:szCs w:val="26"/>
        </w:rPr>
        <w:t>對</w:t>
      </w:r>
      <w:proofErr w:type="gramStart"/>
      <w:r w:rsidRPr="00F21EAC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F21EAC">
        <w:rPr>
          <w:rFonts w:hint="eastAsia"/>
          <w:b/>
        </w:rPr>
        <w:t xml:space="preserve"> </w:t>
      </w:r>
      <w:r w:rsidRPr="00F21EAC">
        <w:rPr>
          <w:rFonts w:ascii="標楷體" w:eastAsia="標楷體" w:hAnsi="標楷體" w:hint="eastAsia"/>
          <w:b/>
          <w:sz w:val="26"/>
          <w:szCs w:val="26"/>
        </w:rPr>
        <w:t>路線</w:t>
      </w:r>
      <w:r w:rsidRPr="00F21EAC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F21EAC">
        <w:rPr>
          <w:rFonts w:ascii="標楷體" w:eastAsia="標楷體" w:hAnsi="標楷體" w:hint="eastAsia"/>
          <w:b/>
          <w:sz w:val="26"/>
          <w:szCs w:val="26"/>
        </w:rPr>
        <w:t>站點與搭車模式</w:t>
      </w:r>
      <w:proofErr w:type="gramStart"/>
      <w:r w:rsidRPr="00F21EAC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136722">
        <w:rPr>
          <w:rFonts w:ascii="標楷體" w:eastAsia="標楷體" w:hAnsi="標楷體" w:hint="eastAsia"/>
          <w:sz w:val="26"/>
          <w:szCs w:val="26"/>
        </w:rPr>
        <w:t>之矩陣</w:t>
      </w:r>
      <w:r>
        <w:rPr>
          <w:rFonts w:ascii="標楷體" w:eastAsia="標楷體" w:hAnsi="標楷體" w:hint="eastAsia"/>
          <w:sz w:val="26"/>
          <w:szCs w:val="26"/>
        </w:rPr>
        <w:t>做完分</w:t>
      </w:r>
      <w:r w:rsidR="00F21EAC">
        <w:rPr>
          <w:rFonts w:ascii="標楷體" w:eastAsia="標楷體" w:hAnsi="標楷體" w:hint="eastAsia"/>
          <w:sz w:val="26"/>
          <w:szCs w:val="26"/>
        </w:rPr>
        <w:t>群之後，我們將分群結果對照</w:t>
      </w:r>
      <w:proofErr w:type="gramStart"/>
      <w:r w:rsidRPr="00136722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136722">
        <w:rPr>
          <w:rFonts w:ascii="標楷體" w:eastAsia="標楷體" w:hAnsi="標楷體" w:hint="eastAsia"/>
          <w:b/>
          <w:sz w:val="26"/>
          <w:szCs w:val="26"/>
        </w:rPr>
        <w:t>各站點使用量</w:t>
      </w:r>
      <w:proofErr w:type="gramStart"/>
      <w:r w:rsidRPr="00136722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>
        <w:rPr>
          <w:rFonts w:ascii="標楷體" w:eastAsia="標楷體" w:hAnsi="標楷體" w:hint="eastAsia"/>
          <w:sz w:val="26"/>
          <w:szCs w:val="26"/>
        </w:rPr>
        <w:t xml:space="preserve">之長條圖，發現有部分使用量非常多的站點並沒有被分出來，因此我們猜測 : </w:t>
      </w:r>
    </w:p>
    <w:p w:rsidR="00136722" w:rsidRDefault="00136722" w:rsidP="00136722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可能是因為對</w:t>
      </w:r>
      <w:proofErr w:type="gramStart"/>
      <w:r w:rsidRPr="00136722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F21EAC">
        <w:rPr>
          <w:rFonts w:ascii="標楷體" w:eastAsia="標楷體" w:hAnsi="標楷體" w:hint="eastAsia"/>
          <w:b/>
          <w:sz w:val="26"/>
          <w:szCs w:val="26"/>
        </w:rPr>
        <w:t>搭車模式</w:t>
      </w:r>
      <w:proofErr w:type="gramStart"/>
      <w:r w:rsidRPr="00F21EAC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136722">
        <w:rPr>
          <w:rFonts w:ascii="標楷體" w:eastAsia="標楷體" w:hAnsi="標楷體" w:hint="eastAsia"/>
          <w:sz w:val="26"/>
          <w:szCs w:val="26"/>
        </w:rPr>
        <w:t>做</w:t>
      </w:r>
      <w:r>
        <w:rPr>
          <w:rFonts w:ascii="標楷體" w:eastAsia="標楷體" w:hAnsi="標楷體" w:hint="eastAsia"/>
          <w:sz w:val="26"/>
          <w:szCs w:val="26"/>
        </w:rPr>
        <w:t>分群，而該站點之使用量是由多種不同搭車模式提供，造成此站點沒有被區分出來。</w:t>
      </w:r>
    </w:p>
    <w:p w:rsidR="00136722" w:rsidRDefault="00136722" w:rsidP="00136722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是否因為不同的族群(老人、學生)搭車習慣不一樣導致此結果。</w:t>
      </w:r>
    </w:p>
    <w:p w:rsidR="00136722" w:rsidRPr="00136722" w:rsidRDefault="00136722" w:rsidP="00136722">
      <w:pPr>
        <w:pStyle w:val="a3"/>
        <w:numPr>
          <w:ilvl w:val="1"/>
          <w:numId w:val="2"/>
        </w:numPr>
        <w:ind w:leftChars="0"/>
        <w:rPr>
          <w:rFonts w:ascii="標楷體" w:eastAsia="標楷體" w:hAnsi="標楷體" w:hint="eastAsia"/>
          <w:sz w:val="26"/>
          <w:szCs w:val="26"/>
        </w:rPr>
      </w:pPr>
      <w:r w:rsidRPr="004E117F">
        <w:rPr>
          <w:rFonts w:ascii="標楷體" w:eastAsia="標楷體" w:hAnsi="標楷體" w:hint="eastAsia"/>
          <w:sz w:val="26"/>
          <w:szCs w:val="26"/>
        </w:rPr>
        <w:t>依照乘車票種進一步將</w:t>
      </w:r>
      <w:proofErr w:type="gramStart"/>
      <w:r w:rsidRPr="00F21EAC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F21EAC">
        <w:rPr>
          <w:rFonts w:ascii="標楷體" w:eastAsia="標楷體" w:hAnsi="標楷體" w:hint="eastAsia"/>
          <w:b/>
          <w:sz w:val="26"/>
          <w:szCs w:val="26"/>
        </w:rPr>
        <w:t>路線</w:t>
      </w:r>
      <w:r w:rsidRPr="00F21EAC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F21EAC">
        <w:rPr>
          <w:rFonts w:ascii="標楷體" w:eastAsia="標楷體" w:hAnsi="標楷體" w:hint="eastAsia"/>
          <w:b/>
          <w:sz w:val="26"/>
          <w:szCs w:val="26"/>
        </w:rPr>
        <w:t>站點與搭車模式</w:t>
      </w:r>
      <w:proofErr w:type="gramStart"/>
      <w:r w:rsidRPr="00F21EAC"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4E117F">
        <w:rPr>
          <w:rFonts w:ascii="標楷體" w:eastAsia="標楷體" w:hAnsi="標楷體" w:hint="eastAsia"/>
          <w:sz w:val="26"/>
          <w:szCs w:val="26"/>
        </w:rPr>
        <w:t>分為</w:t>
      </w:r>
    </w:p>
    <w:p w:rsidR="00136722" w:rsidRDefault="00136722" w:rsidP="00136722">
      <w:pPr>
        <w:pStyle w:val="a3"/>
        <w:ind w:leftChars="0" w:left="1320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/>
          <w:b/>
          <w:sz w:val="26"/>
          <w:szCs w:val="26"/>
        </w:rPr>
        <w:t>”</w:t>
      </w:r>
      <w:r w:rsidR="004E117F" w:rsidRPr="004E117F">
        <w:rPr>
          <w:rFonts w:ascii="標楷體" w:eastAsia="標楷體" w:hAnsi="標楷體" w:hint="eastAsia"/>
          <w:b/>
          <w:sz w:val="26"/>
          <w:szCs w:val="26"/>
        </w:rPr>
        <w:t>路線</w:t>
      </w:r>
      <w:r w:rsidR="004E117F" w:rsidRPr="004E117F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="004E117F" w:rsidRPr="004E117F">
        <w:rPr>
          <w:rFonts w:ascii="標楷體" w:eastAsia="標楷體" w:hAnsi="標楷體" w:hint="eastAsia"/>
          <w:b/>
          <w:sz w:val="26"/>
          <w:szCs w:val="26"/>
        </w:rPr>
        <w:t>(敬老票)站點與搭車模式</w:t>
      </w:r>
      <w:proofErr w:type="gramStart"/>
      <w:r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="004E117F" w:rsidRPr="004E117F">
        <w:rPr>
          <w:rFonts w:ascii="標楷體" w:eastAsia="標楷體" w:hAnsi="標楷體" w:hint="eastAsia"/>
          <w:sz w:val="26"/>
          <w:szCs w:val="26"/>
        </w:rPr>
        <w:t>與</w:t>
      </w:r>
    </w:p>
    <w:p w:rsidR="004E117F" w:rsidRDefault="004E117F" w:rsidP="00136722">
      <w:pPr>
        <w:pStyle w:val="a3"/>
        <w:ind w:leftChars="0" w:left="1320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/>
          <w:b/>
          <w:sz w:val="26"/>
          <w:szCs w:val="26"/>
        </w:rPr>
        <w:t>”</w:t>
      </w:r>
      <w:r w:rsidRPr="004E117F">
        <w:rPr>
          <w:rFonts w:ascii="標楷體" w:eastAsia="標楷體" w:hAnsi="標楷體" w:hint="eastAsia"/>
          <w:b/>
          <w:sz w:val="26"/>
          <w:szCs w:val="26"/>
        </w:rPr>
        <w:t>路線</w:t>
      </w:r>
      <w:r w:rsidRPr="004E117F">
        <w:rPr>
          <w:rFonts w:ascii="Times New Roman" w:eastAsia="標楷體" w:hAnsi="Times New Roman" w:cs="Times New Roman"/>
          <w:b/>
          <w:sz w:val="26"/>
          <w:szCs w:val="26"/>
        </w:rPr>
        <w:t>11</w:t>
      </w:r>
      <w:r w:rsidRPr="004E117F">
        <w:rPr>
          <w:rFonts w:ascii="標楷體" w:eastAsia="標楷體" w:hAnsi="標楷體" w:hint="eastAsia"/>
          <w:b/>
          <w:sz w:val="26"/>
          <w:szCs w:val="26"/>
        </w:rPr>
        <w:t>(</w:t>
      </w:r>
      <w:r>
        <w:rPr>
          <w:rFonts w:ascii="標楷體" w:eastAsia="標楷體" w:hAnsi="標楷體" w:hint="eastAsia"/>
          <w:b/>
          <w:sz w:val="26"/>
          <w:szCs w:val="26"/>
        </w:rPr>
        <w:t>學生</w:t>
      </w:r>
      <w:r w:rsidRPr="004E117F">
        <w:rPr>
          <w:rFonts w:ascii="標楷體" w:eastAsia="標楷體" w:hAnsi="標楷體" w:hint="eastAsia"/>
          <w:b/>
          <w:sz w:val="26"/>
          <w:szCs w:val="26"/>
        </w:rPr>
        <w:t>票)站點與搭車模式</w:t>
      </w:r>
      <w:proofErr w:type="gramStart"/>
      <w:r>
        <w:rPr>
          <w:rFonts w:ascii="標楷體" w:eastAsia="標楷體" w:hAnsi="標楷體"/>
          <w:b/>
          <w:sz w:val="26"/>
          <w:szCs w:val="26"/>
        </w:rPr>
        <w:t>”</w:t>
      </w:r>
      <w:proofErr w:type="gramEnd"/>
      <w:r w:rsidRPr="004E117F">
        <w:rPr>
          <w:rFonts w:ascii="標楷體" w:eastAsia="標楷體" w:hAnsi="標楷體" w:hint="eastAsia"/>
          <w:sz w:val="26"/>
          <w:szCs w:val="26"/>
        </w:rPr>
        <w:t>進行分析。</w:t>
      </w:r>
    </w:p>
    <w:p w:rsidR="004E117F" w:rsidRDefault="004E117F" w:rsidP="004E117F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乘客刷卡記錄只占總搭乘率之</w:t>
      </w:r>
      <w:r w:rsidRPr="004E117F">
        <w:rPr>
          <w:rFonts w:ascii="Times New Roman" w:eastAsia="標楷體" w:hAnsi="Times New Roman" w:cs="Times New Roman"/>
          <w:sz w:val="26"/>
          <w:szCs w:val="26"/>
        </w:rPr>
        <w:t>20%</w:t>
      </w:r>
    </w:p>
    <w:p w:rsidR="004E117F" w:rsidRPr="004E117F" w:rsidRDefault="004E117F" w:rsidP="004E117F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每天公車發車時間相同，但透過畫出一整年非假日乘客搭乘公車刷卡記錄的點圖，並按照公車行經站點排序，發現乘客搭車時間誤差明顯偏高，初步猜測是因為每日的路況都不盡相同，而造成搭乘時間有較大的變動。</w:t>
      </w:r>
      <w:bookmarkStart w:id="0" w:name="_GoBack"/>
      <w:bookmarkEnd w:id="0"/>
    </w:p>
    <w:sectPr w:rsidR="004E117F" w:rsidRPr="004E11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146BC"/>
    <w:multiLevelType w:val="hybridMultilevel"/>
    <w:tmpl w:val="CA3A99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F7306A9"/>
    <w:multiLevelType w:val="hybridMultilevel"/>
    <w:tmpl w:val="DACEC8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CCA5F09"/>
    <w:multiLevelType w:val="hybridMultilevel"/>
    <w:tmpl w:val="D74E65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438017C4">
      <w:numFmt w:val="bullet"/>
      <w:lvlText w:val=""/>
      <w:lvlJc w:val="left"/>
      <w:pPr>
        <w:ind w:left="1320" w:hanging="360"/>
      </w:pPr>
      <w:rPr>
        <w:rFonts w:ascii="Wingdings" w:eastAsia="標楷體" w:hAnsi="Wingdings" w:cstheme="minorBid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79"/>
    <w:rsid w:val="00112179"/>
    <w:rsid w:val="00136722"/>
    <w:rsid w:val="00254847"/>
    <w:rsid w:val="004E117F"/>
    <w:rsid w:val="00F14EC3"/>
    <w:rsid w:val="00F21EAC"/>
    <w:rsid w:val="00FC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17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1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2018-06-17T06:15:00Z</dcterms:created>
  <dcterms:modified xsi:type="dcterms:W3CDTF">2018-06-17T07:44:00Z</dcterms:modified>
</cp:coreProperties>
</file>