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F777D3">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F777D3">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F777D3"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F777D3"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F777D3"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F777D3"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F777D3">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F777D3">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F777D3">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F777D3"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F777D3">
        <w:rPr>
          <w:rFonts w:ascii="Arial" w:hAnsi="Arial" w:cs="Arial"/>
          <w:sz w:val="24"/>
          <w:szCs w:val="24"/>
          <w:lang w:val="es-ES" w:eastAsia="es-ES"/>
        </w:rPr>
        <w:br/>
      </w:r>
      <w:r w:rsidRPr="00F777D3">
        <w:rPr>
          <w:rFonts w:ascii="Arial" w:hAnsi="Arial" w:cs="Arial"/>
          <w:sz w:val="24"/>
          <w:szCs w:val="24"/>
          <w:lang w:val="es-ES" w:eastAsia="es-ES"/>
        </w:rPr>
        <w:br/>
      </w:r>
      <w:r w:rsidRPr="00F777D3">
        <w:rPr>
          <w:rFonts w:ascii="Arial" w:hAnsi="Arial" w:cs="Arial"/>
          <w:sz w:val="24"/>
          <w:szCs w:val="24"/>
          <w:lang w:val="es-ES" w:eastAsia="es-ES"/>
        </w:rPr>
        <w:br/>
      </w:r>
      <w:r w:rsidRPr="00F777D3">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w:t>
      </w:r>
      <w:proofErr w:type="gramStart"/>
      <w:r w:rsidRPr="00D32356">
        <w:rPr>
          <w:rFonts w:ascii="Arial" w:hAnsi="Arial" w:cs="Arial"/>
          <w:b/>
          <w:bCs/>
          <w:sz w:val="24"/>
          <w:szCs w:val="24"/>
          <w:lang w:val="es-ES" w:eastAsia="es-ES"/>
        </w:rPr>
        <w:t>los director</w:t>
      </w:r>
      <w:proofErr w:type="gramEnd"/>
      <w:r w:rsidRPr="00D32356">
        <w:rPr>
          <w:rFonts w:ascii="Arial" w:hAnsi="Arial" w:cs="Arial"/>
          <w:b/>
          <w:bCs/>
          <w:sz w:val="24"/>
          <w:szCs w:val="24"/>
          <w:lang w:val="es-ES" w:eastAsia="es-ES"/>
        </w:rPr>
        <w:t>/es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2DD3DA2A"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8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w:t>
      </w:r>
      <w:proofErr w:type="gramStart"/>
      <w:r w:rsidRPr="00D32356">
        <w:rPr>
          <w:rFonts w:ascii="Arial" w:hAnsi="Arial" w:cs="Arial"/>
          <w:b/>
          <w:sz w:val="16"/>
          <w:szCs w:val="16"/>
          <w:lang w:val="es-ES"/>
        </w:rPr>
        <w:t>Grado,</w:t>
      </w:r>
      <w:proofErr w:type="gramEnd"/>
      <w:r w:rsidRPr="00D32356">
        <w:rPr>
          <w:rFonts w:ascii="Arial" w:hAnsi="Arial" w:cs="Arial"/>
          <w:b/>
          <w:sz w:val="16"/>
          <w:szCs w:val="16"/>
          <w:lang w:val="es-ES"/>
        </w:rPr>
        <w:t xml:space="preserve">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364929">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364929">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364929">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364929">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364929">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364929">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364929">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364929">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364929">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364929">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364929">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364929">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364929">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364929">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364929">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364929">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364929">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364929">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364929">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364929">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364929">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364929">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364929">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364929">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364929">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364929">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364929">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364929">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364929">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364929">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364929">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364929">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364929">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364929">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364929">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364929">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364929">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364929">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364929">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364929">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364929">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364929">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w:t>
      </w:r>
      <w:proofErr w:type="gramStart"/>
      <w:r w:rsidR="00A011EE" w:rsidRPr="00A011EE">
        <w:t>Bachelor’s D</w:t>
      </w:r>
      <w:r w:rsidR="00ED26C1" w:rsidRPr="00A011EE">
        <w:t>egree</w:t>
      </w:r>
      <w:proofErr w:type="gramEnd"/>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 xml:space="preserve">can give precise information to ensure reliability, safety, </w:t>
      </w:r>
      <w:proofErr w:type="gramStart"/>
      <w:r w:rsidR="00442C85">
        <w:t>robustness</w:t>
      </w:r>
      <w:proofErr w:type="gramEnd"/>
      <w:r w:rsidR="00442C85">
        <w:t xml:space="preserve">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551AD70F">
            <wp:extent cx="4458645" cy="76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112" cy="771650"/>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6ADEF36E" w:rsidR="00B2064B" w:rsidRDefault="00B2064B" w:rsidP="005130F6">
      <w:pPr>
        <w:pStyle w:val="Ttulo2"/>
      </w:pPr>
      <w:bookmarkStart w:id="2" w:name="_Toc99101440"/>
      <w:r>
        <w:lastRenderedPageBreak/>
        <w:t>Objectives</w:t>
      </w:r>
      <w:bookmarkEnd w:id="2"/>
    </w:p>
    <w:p w14:paraId="1241E109" w14:textId="0F2CF10A" w:rsidR="00A8377B" w:rsidRDefault="00D91A9F" w:rsidP="00A30D6A">
      <w:pPr>
        <w:pStyle w:val="ParrafoNormal"/>
      </w:pPr>
      <w:r>
        <w:t xml:space="preserve">The objective of this project is to feed </w:t>
      </w:r>
      <w:proofErr w:type="spellStart"/>
      <w:r>
        <w:t>MoonLight</w:t>
      </w:r>
      <w:proofErr w:type="spellEnd"/>
      <w:r>
        <w:t xml:space="preserve">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proofErr w:type="spellStart"/>
      <w:r w:rsidR="00CE6F89">
        <w:t>Matlab</w:t>
      </w:r>
      <w:proofErr w:type="spellEnd"/>
      <w:r w:rsidR="00CE6F89">
        <w:t xml:space="preserve"> interface</w:t>
      </w:r>
      <w:r w:rsidR="006431C0">
        <w:t xml:space="preserve"> since this tool has several CPS models and analysis tools available </w:t>
      </w:r>
      <w:sdt>
        <w:sdtPr>
          <w:id w:val="-159772045"/>
          <w:citation/>
        </w:sdtPr>
        <w:sdtEndPr/>
        <w:sdtContent>
          <w:r w:rsidR="00D875FD">
            <w:fldChar w:fldCharType="begin"/>
          </w:r>
          <w:r w:rsidR="00D875FD" w:rsidRPr="00D875FD">
            <w:instrText xml:space="preserve"> CITATION Bar20 \l 3082 </w:instrText>
          </w:r>
          <w:r w:rsidR="00D875FD">
            <w:fldChar w:fldCharType="separate"/>
          </w:r>
          <w:r w:rsidR="00D875FD" w:rsidRPr="00D875FD">
            <w:rPr>
              <w:noProof/>
            </w:rPr>
            <w:t>[7]</w:t>
          </w:r>
          <w:r w:rsidR="00D875FD">
            <w:fldChar w:fldCharType="end"/>
          </w:r>
        </w:sdtContent>
      </w:sdt>
      <w:r w:rsidR="00D875FD">
        <w:t xml:space="preserve">. </w:t>
      </w:r>
      <w:proofErr w:type="gramStart"/>
      <w:r w:rsidR="00204E5C">
        <w:t>With that being said,</w:t>
      </w:r>
      <w:r w:rsidR="00D875FD">
        <w:t xml:space="preserve"> </w:t>
      </w:r>
      <w:r w:rsidR="003C7655">
        <w:t>this</w:t>
      </w:r>
      <w:proofErr w:type="gramEnd"/>
      <w:r w:rsidR="003C7655">
        <w:t xml:space="preserve"> is the first time for the monitor to </w:t>
      </w:r>
      <w:r w:rsidR="00D875FD">
        <w:t>receive real data</w:t>
      </w:r>
      <w:r w:rsidR="002226BC">
        <w:t>, so the purpose of this project is to</w:t>
      </w:r>
      <w:r w:rsidR="008B347E">
        <w:t xml:space="preserve"> </w:t>
      </w:r>
      <w:r w:rsidR="00B44769">
        <w:t>help</w:t>
      </w:r>
      <w:r w:rsidR="002226BC">
        <w:t xml:space="preserve"> </w:t>
      </w:r>
      <w:proofErr w:type="spellStart"/>
      <w:r w:rsidR="002226BC">
        <w:t>MoonLight</w:t>
      </w:r>
      <w:proofErr w:type="spellEnd"/>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529FF926"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w:t>
      </w:r>
      <w:r w:rsidR="00F5736F">
        <w:t>must</w:t>
      </w:r>
      <w:r w:rsidR="00B76A31">
        <w:t xml:space="preserve"> be met. </w:t>
      </w:r>
      <w:r w:rsidR="00016406">
        <w:t xml:space="preserve"> On the one hand, </w:t>
      </w:r>
      <w:r w:rsidR="00980EB5">
        <w:t xml:space="preserve">the monitoring of </w:t>
      </w:r>
      <w:proofErr w:type="spellStart"/>
      <w:r w:rsidR="00980EB5">
        <w:t>spatio</w:t>
      </w:r>
      <w:proofErr w:type="spellEnd"/>
      <w:r w:rsidR="00980EB5">
        <w:t xml:space="preserve">-temporal properties will be carried out using logic-based specification languages, so the language used, STREL, must be comprehended </w:t>
      </w:r>
      <w:proofErr w:type="gramStart"/>
      <w:r w:rsidR="00980EB5">
        <w:t>in order to</w:t>
      </w:r>
      <w:proofErr w:type="gramEnd"/>
      <w:r w:rsidR="00980EB5">
        <w:t xml:space="preserve"> implement it</w:t>
      </w:r>
      <w:r w:rsidR="00F5018B">
        <w:t xml:space="preserve"> on the use-cases defined in the project</w:t>
      </w:r>
      <w:r w:rsidR="00980EB5">
        <w:t>.</w:t>
      </w:r>
      <w:r w:rsidR="00F5018B">
        <w:t xml:space="preserve"> On the other hand, the communication of the sensors with the monitor </w:t>
      </w:r>
      <w:proofErr w:type="gramStart"/>
      <w:r w:rsidR="00F5018B">
        <w:t>has to</w:t>
      </w:r>
      <w:proofErr w:type="gramEnd"/>
      <w:r w:rsidR="00F5018B">
        <w:t xml:space="preserve"> </w:t>
      </w:r>
      <w:r w:rsidR="00786A6E">
        <w:t>be established,</w:t>
      </w:r>
      <w:r w:rsidR="008F7C15">
        <w:t xml:space="preserve"> to achieve this, </w:t>
      </w:r>
      <w:r w:rsidR="008F7C15" w:rsidRPr="00BA3A02">
        <w:rPr>
          <w:color w:val="FF0000"/>
        </w:rPr>
        <w:t>two</w:t>
      </w:r>
      <w:r w:rsidR="008F7C15">
        <w:t xml:space="preserve"> types of protocols will be used</w:t>
      </w:r>
      <w:r w:rsidR="00F5736F">
        <w:t xml:space="preserve">, </w:t>
      </w:r>
      <w:r w:rsidR="008F7C15">
        <w:t>MQTT and Bluetooth Low Energy.</w:t>
      </w:r>
      <w:r w:rsidR="00BA3A02">
        <w:t xml:space="preserve"> </w:t>
      </w:r>
    </w:p>
    <w:p w14:paraId="2E601ABB" w14:textId="49B45406" w:rsidR="00066D97" w:rsidRDefault="00060BF2" w:rsidP="00B76A31">
      <w:pPr>
        <w:pStyle w:val="ParrafoNormal"/>
        <w:ind w:firstLine="0"/>
      </w:pPr>
      <w:r>
        <w:t xml:space="preserve">The sensors are </w:t>
      </w:r>
      <w:r w:rsidR="00F5736F">
        <w:t xml:space="preserve">spatially </w:t>
      </w:r>
      <w:r>
        <w:t>distributed</w:t>
      </w:r>
      <w:r w:rsidR="00BF21BE">
        <w:t xml:space="preserve"> collecting the surrounding data</w:t>
      </w:r>
      <w:r w:rsidR="00461678">
        <w:t>. U</w:t>
      </w:r>
      <w:r w:rsidR="00942F5C">
        <w:t xml:space="preserve">sing the Internet access, the communication between the physical world and the </w:t>
      </w:r>
      <w:r w:rsidR="00BF21BE">
        <w:t xml:space="preserve">middleware </w:t>
      </w:r>
      <w:r w:rsidR="00942F5C">
        <w:t>must be e</w:t>
      </w:r>
      <w:r w:rsidR="00461678">
        <w:t>nabled</w:t>
      </w:r>
      <w:r w:rsidR="00942F5C">
        <w:t>.</w:t>
      </w:r>
      <w:r w:rsidR="00B46E50">
        <w:t xml:space="preserve"> With this connection, the middleware must be able to monitor the systems behaviour at runtime. Runtime monitoring </w:t>
      </w:r>
      <w:proofErr w:type="spellStart"/>
      <w:r w:rsidR="00B46E50">
        <w:t>analy</w:t>
      </w:r>
      <w:r w:rsidR="008250B5">
        <w:t>zes</w:t>
      </w:r>
      <w:proofErr w:type="spellEnd"/>
      <w:r w:rsidR="008250B5">
        <w:t xml:space="preserve"> the current state of the physical part to detect if it satisfies the specified properties.</w:t>
      </w:r>
    </w:p>
    <w:p w14:paraId="527CB746" w14:textId="2B126F87" w:rsidR="007C2F1E" w:rsidRDefault="008250B5" w:rsidP="00786A6E">
      <w:pPr>
        <w:pStyle w:val="ParrafoNormal"/>
        <w:ind w:firstLine="0"/>
      </w:pPr>
      <w:r>
        <w:t xml:space="preserve">Finally, the middleware </w:t>
      </w:r>
      <w:proofErr w:type="gramStart"/>
      <w:r>
        <w:t>has to</w:t>
      </w:r>
      <w:proofErr w:type="gramEnd"/>
      <w:r>
        <w:t xml:space="preserve"> adapt to the different use cases. The middleware is a software </w:t>
      </w:r>
      <w:r w:rsidR="00FA331E">
        <w:t>which</w:t>
      </w:r>
      <w:r>
        <w:t xml:space="preserve"> </w:t>
      </w:r>
      <w:r w:rsidR="00FA331E">
        <w:t xml:space="preserve">offers and communicates different services. The services that must be present are the monitor, the data collector </w:t>
      </w:r>
      <w:proofErr w:type="gramStart"/>
      <w:r w:rsidR="00FA331E">
        <w:t>service</w:t>
      </w:r>
      <w:proofErr w:type="gramEnd"/>
      <w:r w:rsidR="00FA331E">
        <w:t xml:space="preserve"> and </w:t>
      </w:r>
      <w:r w:rsidR="00FA331E" w:rsidRPr="00FA331E">
        <w:rPr>
          <w:color w:val="FF0000"/>
        </w:rPr>
        <w:t>the dashboard</w:t>
      </w:r>
      <w:r w:rsidR="00FA331E">
        <w:t>. Furthermore, it should be easy to add more services</w:t>
      </w:r>
      <w:r w:rsidR="005C6513">
        <w:t xml:space="preserve"> and use cases, making it flexible and accept different upcoming data will add more value to the framework.</w:t>
      </w:r>
    </w:p>
    <w:p w14:paraId="0AE0B0F4" w14:textId="21BFE3FD" w:rsidR="00B2064B" w:rsidRDefault="00B2064B" w:rsidP="005130F6">
      <w:pPr>
        <w:pStyle w:val="Ttulo2"/>
      </w:pPr>
      <w:bookmarkStart w:id="3" w:name="_Toc99101441"/>
      <w:r>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254EA9" w:rsidRDefault="00017C22" w:rsidP="00254EA9">
      <w:pPr>
        <w:pStyle w:val="Ttulo3"/>
        <w:rPr>
          <w:rStyle w:val="nfasissutil"/>
          <w:i w:val="0"/>
          <w:iCs w:val="0"/>
          <w:color w:val="000000" w:themeColor="text1"/>
        </w:rPr>
      </w:pPr>
      <w:r w:rsidRPr="00254EA9">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w:t>
      </w:r>
      <w:r w:rsidR="00931AB6">
        <w:lastRenderedPageBreak/>
        <w:t xml:space="preserve">close in look, feel and function to the final version of the project. </w:t>
      </w:r>
      <w:r w:rsidR="00AE47D3">
        <w:t xml:space="preserve">This beta release happened one week 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t>
      </w:r>
      <w:proofErr w:type="gramStart"/>
      <w:r w:rsidRPr="00F36EBF">
        <w:rPr>
          <w:highlight w:val="red"/>
        </w:rPr>
        <w:t>with  the</w:t>
      </w:r>
      <w:proofErr w:type="gramEnd"/>
      <w:r w:rsidRPr="00F36EBF">
        <w:rPr>
          <w:highlight w:val="red"/>
        </w:rPr>
        <w:t xml:space="preserve"> Thingy)</w:t>
      </w:r>
    </w:p>
    <w:p w14:paraId="3CAD17ED" w14:textId="58ADB7F6" w:rsidR="0039448C" w:rsidRDefault="0039448C" w:rsidP="00B93031">
      <w:pPr>
        <w:pStyle w:val="ParrafoNormal"/>
        <w:ind w:firstLine="0"/>
      </w:pPr>
      <w:r>
        <w:t xml:space="preserve">Some </w:t>
      </w:r>
      <w:r w:rsidR="00105EF1">
        <w:t>objectives</w:t>
      </w:r>
      <w:r>
        <w:t xml:space="preserve"> of the project had changed</w:t>
      </w:r>
      <w:r w:rsidR="00FE0F08">
        <w:t xml:space="preserve"> or added</w:t>
      </w:r>
      <w:r>
        <w:t xml:space="preserve"> from the beginning to the end.</w:t>
      </w:r>
      <w:r w:rsidR="00BE5B6D">
        <w:t xml:space="preserve"> </w:t>
      </w:r>
      <w:r w:rsidR="0011186E">
        <w:t xml:space="preserve">During the development of the project, the supervisors proposed new ideas, like the use of the dashboard. At the beginning the objective was to </w:t>
      </w:r>
      <w:r w:rsidR="005068BA">
        <w:t xml:space="preserve">develop the way from the sensors to the monitor, but finally, adding another step, the middleware became bi-directional. It was not only able to take the data and monitor it, but also to get the results and communicate them to the client through the dashboard. To add </w:t>
      </w:r>
      <w:r w:rsidR="004B35F7">
        <w:t xml:space="preserve">this and </w:t>
      </w:r>
      <w:r w:rsidR="005068BA">
        <w:t xml:space="preserve">more services to the </w:t>
      </w:r>
      <w:r w:rsidR="004B35F7">
        <w:t>middleware easily, it has a SOA architecture (S</w:t>
      </w:r>
      <w:r w:rsidR="004B35F7" w:rsidRPr="004B35F7">
        <w:t>ervice</w:t>
      </w:r>
      <w:r w:rsidR="004B35F7">
        <w:t xml:space="preserve"> O</w:t>
      </w:r>
      <w:r w:rsidR="004B35F7" w:rsidRPr="004B35F7">
        <w:t xml:space="preserve">riented </w:t>
      </w:r>
      <w:r w:rsidR="004B35F7">
        <w:t>A</w:t>
      </w:r>
      <w:r w:rsidR="004B35F7" w:rsidRPr="004B35F7">
        <w:t>rchitecture</w:t>
      </w:r>
      <w:r w:rsidR="004B35F7">
        <w:t xml:space="preserve">). </w:t>
      </w:r>
    </w:p>
    <w:p w14:paraId="5194A77F" w14:textId="7F4D9A95" w:rsidR="00254EA9" w:rsidRPr="00254EA9" w:rsidRDefault="005368B9" w:rsidP="00254EA9">
      <w:pPr>
        <w:pStyle w:val="Ttulo3"/>
      </w:pPr>
      <w:bookmarkStart w:id="4" w:name="_Toc99101442"/>
      <w:r>
        <w:t>Other tasks</w:t>
      </w:r>
    </w:p>
    <w:p w14:paraId="1301583E" w14:textId="6DC6977D" w:rsidR="00485A68" w:rsidRDefault="00BD51FC" w:rsidP="00254EA9">
      <w:pPr>
        <w:pStyle w:val="ParrafoNormal"/>
        <w:numPr>
          <w:ilvl w:val="0"/>
          <w:numId w:val="11"/>
        </w:numPr>
        <w:ind w:left="360"/>
      </w:pPr>
      <w:r w:rsidRPr="00BD51FC">
        <w:rPr>
          <w:b/>
          <w:bCs/>
        </w:rPr>
        <w:t>Tests</w:t>
      </w:r>
      <w:r>
        <w:t xml:space="preserve">: </w:t>
      </w:r>
      <w:r w:rsidR="005D7558">
        <w:t xml:space="preserve">Software testing has a </w:t>
      </w:r>
      <w:r w:rsidR="00812C2B">
        <w:t>high</w:t>
      </w:r>
      <w:r w:rsidR="005D7558">
        <w:t xml:space="preserve"> importance in the process of developing and evaluating a product. </w:t>
      </w:r>
      <w:r w:rsidR="000E5599">
        <w:t xml:space="preserve">It has several benefits like precenting bugs and reducing development costs. </w:t>
      </w:r>
      <w:r w:rsidR="00485A68">
        <w:t xml:space="preserve">Tests </w:t>
      </w:r>
      <w:r w:rsidR="00812C2B">
        <w:t>were</w:t>
      </w:r>
      <w:r w:rsidR="00485A68">
        <w:t xml:space="preserve"> used for several purposes, to validate that the </w:t>
      </w:r>
      <w:r w:rsidR="00812C2B">
        <w:t>units perform as</w:t>
      </w:r>
      <w:r w:rsidR="00485A68">
        <w:t xml:space="preserve"> expected, </w:t>
      </w:r>
      <w:r w:rsidR="00982D3A">
        <w:t xml:space="preserve">to verify the functions work well together </w:t>
      </w:r>
      <w:r w:rsidR="00812C2B">
        <w:t>and, in some cases,</w:t>
      </w:r>
      <w:r w:rsidR="00982D3A">
        <w:t xml:space="preserve"> to do a TDD (Test Driven Development) </w:t>
      </w:r>
      <w:r w:rsidR="00491BBB">
        <w:t xml:space="preserve">where the test cases </w:t>
      </w:r>
      <w:r w:rsidR="00812C2B">
        <w:t>were</w:t>
      </w:r>
      <w:r w:rsidR="00491BBB">
        <w:t xml:space="preserve"> developed before the software. Lastly, </w:t>
      </w:r>
      <w:r w:rsidR="000426AB">
        <w:t xml:space="preserve">with the continuous integration, the tests where automated </w:t>
      </w:r>
      <w:r w:rsidR="00812C2B">
        <w:t>every time the commits were pushed to the repository.</w:t>
      </w:r>
    </w:p>
    <w:p w14:paraId="6592C3C1" w14:textId="1AC2035C" w:rsidR="009D7D34" w:rsidRDefault="00BD51FC" w:rsidP="00254EA9">
      <w:pPr>
        <w:pStyle w:val="ParrafoNormal"/>
        <w:numPr>
          <w:ilvl w:val="0"/>
          <w:numId w:val="11"/>
        </w:numPr>
        <w:ind w:left="360"/>
      </w:pPr>
      <w:r w:rsidRPr="00812C2B">
        <w:rPr>
          <w:b/>
          <w:bCs/>
        </w:rPr>
        <w:t>Documentation</w:t>
      </w:r>
      <w:r w:rsidR="00812C2B">
        <w:t xml:space="preserve">: </w:t>
      </w:r>
      <w:r w:rsidR="009D7D34">
        <w:t>During the entire project the details of the product were recorded in this document.</w:t>
      </w:r>
    </w:p>
    <w:p w14:paraId="30D43AEE" w14:textId="3277CC7A" w:rsidR="00BD51FC" w:rsidRPr="00BD51FC" w:rsidRDefault="00BD51FC" w:rsidP="00254EA9">
      <w:pPr>
        <w:pStyle w:val="ParrafoNormal"/>
        <w:numPr>
          <w:ilvl w:val="0"/>
          <w:numId w:val="11"/>
        </w:numPr>
        <w:ind w:left="360"/>
      </w:pPr>
      <w:r w:rsidRPr="009D7D34">
        <w:rPr>
          <w:b/>
          <w:bCs/>
        </w:rPr>
        <w:t>Meetings and more</w:t>
      </w:r>
      <w:r w:rsidR="009D7D34">
        <w:t xml:space="preserve">: Every week I had a meeting with the supervisors to keep a track of the project, make some questions and do or ask for suggestions. </w:t>
      </w:r>
      <w:r w:rsidR="00C64680">
        <w:t>Every now and then I had other extra meetings if needed. Besides, in the first months, I was given the opportunity to attend the IoT master’s course, that helped me with the sensors and the MQTT protocol.</w:t>
      </w:r>
    </w:p>
    <w:p w14:paraId="5D85F9C7" w14:textId="263D81A4" w:rsidR="00FD7D9B" w:rsidRDefault="00FD7D9B" w:rsidP="00FD7D9B">
      <w:pPr>
        <w:pStyle w:val="Ttulo3"/>
      </w:pPr>
      <w:r>
        <w:t>Gantt Chart</w:t>
      </w:r>
    </w:p>
    <w:p w14:paraId="5DFA0E87" w14:textId="70DE0282" w:rsidR="00FD7D9B" w:rsidRDefault="00FD7D9B" w:rsidP="00FD7D9B">
      <w:pPr>
        <w:pStyle w:val="ParrafoNormal"/>
        <w:ind w:firstLine="0"/>
      </w:pPr>
      <w:r>
        <w:t>To organize the development</w:t>
      </w:r>
      <w:r w:rsidR="00491BBB">
        <w:t>,</w:t>
      </w:r>
      <w:r>
        <w:t xml:space="preserve"> a Gantt chart was created</w:t>
      </w:r>
      <w:r w:rsidR="00491BBB">
        <w:t xml:space="preserve"> at the beginning of the project</w:t>
      </w:r>
      <w:r w:rsidR="008235C7">
        <w:t xml:space="preserve">, </w:t>
      </w:r>
      <w:r w:rsidR="008235C7" w:rsidRPr="008235C7">
        <w:rPr>
          <w:color w:val="FF0000"/>
        </w:rPr>
        <w:t>__</w:t>
      </w:r>
      <w:r w:rsidR="008235C7">
        <w:t xml:space="preserve"> is the summarized version of the planification</w:t>
      </w:r>
      <w:r w:rsidR="00C64680">
        <w:t xml:space="preserve">. </w:t>
      </w:r>
      <w:r w:rsidR="008235C7">
        <w:t>Some tasks took longer than expected due to the changes in the product and other unexpected issues</w:t>
      </w:r>
      <w:r w:rsidR="007E7594">
        <w:t>,</w:t>
      </w:r>
      <w:r w:rsidR="008235C7">
        <w:t xml:space="preserve"> </w:t>
      </w:r>
      <w:r w:rsidR="007E7594">
        <w:t>n</w:t>
      </w:r>
      <w:r w:rsidR="008235C7">
        <w:t>evertheless, the project was successfully completed</w:t>
      </w:r>
      <w:r w:rsidR="007E7594">
        <w:t>.</w:t>
      </w:r>
      <w:r w:rsidR="008235C7">
        <w:t xml:space="preserve"> </w:t>
      </w:r>
      <w:r w:rsidR="007E7594">
        <w:t>A</w:t>
      </w:r>
      <w:r w:rsidR="008235C7">
        <w:t>s time passed, the track of the project was being recorded</w:t>
      </w:r>
      <w:r w:rsidR="007E7594">
        <w:t>,</w:t>
      </w:r>
      <w:r w:rsidR="008235C7">
        <w:t xml:space="preserve"> in the chart of </w:t>
      </w:r>
      <w:r w:rsidR="008235C7" w:rsidRPr="008235C7">
        <w:rPr>
          <w:color w:val="FF0000"/>
        </w:rPr>
        <w:t>___</w:t>
      </w:r>
      <w:r w:rsidR="007E7594" w:rsidRPr="007E7594">
        <w:t xml:space="preserve"> </w:t>
      </w:r>
      <w:r w:rsidR="007E7594">
        <w:t>appears the detailed actual development of the whole project.</w:t>
      </w:r>
    </w:p>
    <w:p w14:paraId="101320AD" w14:textId="0890EEAF" w:rsidR="007E7594" w:rsidRPr="0039448C" w:rsidRDefault="007E7594" w:rsidP="007E7594">
      <w:pPr>
        <w:pStyle w:val="ParrafoNormal"/>
        <w:ind w:firstLine="0"/>
        <w:jc w:val="center"/>
      </w:pPr>
      <w:r w:rsidRPr="007E7594">
        <w:rPr>
          <w:highlight w:val="red"/>
        </w:rPr>
        <w:t>GANTT CHART TXIKITO</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w:t>
      </w:r>
      <w:proofErr w:type="gramStart"/>
      <w:r w:rsidR="00AD7131">
        <w:t>software</w:t>
      </w:r>
      <w:proofErr w:type="gramEnd"/>
      <w:r w:rsidR="00AD7131">
        <w:t xml:space="preserve"> and hardware:</w:t>
      </w:r>
    </w:p>
    <w:p w14:paraId="7FD2A4EE" w14:textId="77777777" w:rsidR="00AD7131" w:rsidRDefault="00AD7131" w:rsidP="00AD7131">
      <w:pPr>
        <w:pStyle w:val="Ttulo3"/>
      </w:pPr>
      <w:r>
        <w:lastRenderedPageBreak/>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w:t>
      </w:r>
      <w:proofErr w:type="spellStart"/>
      <w:r w:rsidR="00BD3B45">
        <w:t>SonarCloud</w:t>
      </w:r>
      <w:proofErr w:type="spellEnd"/>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w:t>
      </w:r>
      <w:proofErr w:type="gramStart"/>
      <w:r w:rsidRPr="00286B56">
        <w:t>test</w:t>
      </w:r>
      <w:proofErr w:type="gramEnd"/>
      <w:r w:rsidRPr="00286B56">
        <w:t xml:space="preserve"> and deployment pipeline. This project is in a GitHub repository, so is possible to run a workflow. </w:t>
      </w:r>
      <w:r w:rsidR="00BB43D8">
        <w:t xml:space="preserve">Every time a push is done, the Middleware is built, </w:t>
      </w:r>
      <w:proofErr w:type="gramStart"/>
      <w:r w:rsidR="00BB43D8">
        <w:t>tested</w:t>
      </w:r>
      <w:proofErr w:type="gramEnd"/>
      <w:r w:rsidR="00BB43D8">
        <w:t xml:space="preserve">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a build automation tool. It is open-</w:t>
      </w:r>
      <w:proofErr w:type="gramStart"/>
      <w:r w:rsidR="005E5FAA">
        <w:t>source</w:t>
      </w:r>
      <w:proofErr w:type="gramEnd"/>
      <w:r w:rsidR="005E5FAA">
        <w:t xml:space="preserv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 xml:space="preserve">The Zephyr Project is a scalable open-source real-time operating system (RTOS) supporting multiple hardware architectures (more than 350 boards), between them Thingy52 can be found. 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w:t>
      </w:r>
      <w:proofErr w:type="spellStart"/>
      <w:r w:rsidR="003F6ECC">
        <w:t>Thingys</w:t>
      </w:r>
      <w:proofErr w:type="spellEnd"/>
      <w:r w:rsidR="003F6ECC">
        <w:t xml:space="preserve">.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lastRenderedPageBreak/>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w:t>
      </w:r>
      <w:proofErr w:type="gramStart"/>
      <w:r>
        <w:t>humidity</w:t>
      </w:r>
      <w:proofErr w:type="gramEnd"/>
      <w:r>
        <w:t xml:space="preserve"> and air </w:t>
      </w:r>
      <w:r w:rsidR="0061043A">
        <w:t>quality (CO2 and TVOC) are used.</w:t>
      </w:r>
      <w:r>
        <w:t xml:space="preserve"> </w:t>
      </w:r>
    </w:p>
    <w:p w14:paraId="543C8CD7" w14:textId="74B3E82C" w:rsidR="00B01F29" w:rsidRDefault="00B01F29" w:rsidP="00B01F29">
      <w:pPr>
        <w:pStyle w:val="Ttulo4"/>
      </w:pPr>
      <w:proofErr w:type="spellStart"/>
      <w:r>
        <w:t>Segger</w:t>
      </w:r>
      <w:proofErr w:type="spellEnd"/>
      <w:r>
        <w:t xml:space="preserve">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45FED36E" w14:textId="1E81703A" w:rsidR="000B7808" w:rsidRDefault="00D83BF3" w:rsidP="00B324AE">
      <w:pPr>
        <w:pStyle w:val="Ttulo1"/>
      </w:pPr>
      <w:bookmarkStart w:id="5" w:name="_Toc99101443"/>
      <w:r>
        <w:lastRenderedPageBreak/>
        <w:t>S</w:t>
      </w:r>
      <w:r w:rsidR="00C74948">
        <w:t>tate of the art</w:t>
      </w:r>
      <w:bookmarkEnd w:id="5"/>
    </w:p>
    <w:p w14:paraId="66BB32BD" w14:textId="29B05C68" w:rsidR="00B324AE" w:rsidRDefault="003637FA" w:rsidP="00B324AE">
      <w:pPr>
        <w:pStyle w:val="ParrafoNormal"/>
      </w:pPr>
      <w:r>
        <w:t xml:space="preserve">In the </w:t>
      </w:r>
      <w:proofErr w:type="gramStart"/>
      <w:r>
        <w:t>s</w:t>
      </w:r>
      <w:r w:rsidR="00B324AE">
        <w:t>tate of the art</w:t>
      </w:r>
      <w:proofErr w:type="gramEnd"/>
      <w:r w:rsidR="00B324AE">
        <w:t xml:space="preserve"> </w:t>
      </w:r>
      <w:r>
        <w:t>chapter</w:t>
      </w:r>
      <w:r w:rsidR="00BE543C">
        <w:t>,</w:t>
      </w:r>
      <w:r>
        <w:t xml:space="preserve"> </w:t>
      </w:r>
      <w:r w:rsidR="00A27A75">
        <w:t>the technologies used in the project are analysed to study the current level of development by searching and reading the previous researches done.</w:t>
      </w:r>
    </w:p>
    <w:p w14:paraId="582D3A3B" w14:textId="05FEA292" w:rsidR="00A27A75" w:rsidRDefault="00A27A75" w:rsidP="00A27A75">
      <w:pPr>
        <w:pStyle w:val="Ttulo2"/>
      </w:pPr>
      <w:r>
        <w:t>Cyber Physical Systems</w:t>
      </w:r>
    </w:p>
    <w:p w14:paraId="5854E767" w14:textId="508C73D3" w:rsidR="00544706" w:rsidRPr="00D76D6E" w:rsidRDefault="00C02B6F" w:rsidP="00544706">
      <w:pPr>
        <w:pStyle w:val="ParrafoNormal"/>
      </w:pPr>
      <w:r w:rsidRPr="00D76D6E">
        <w:t>CPS</w:t>
      </w:r>
      <w:r w:rsidR="000F0FD1" w:rsidRPr="00D76D6E">
        <w:t xml:space="preserve"> </w:t>
      </w:r>
      <w:r w:rsidRPr="00D76D6E">
        <w:t>plays an important role in Industry 4.0.</w:t>
      </w:r>
      <w:r w:rsidR="001626A2" w:rsidRPr="00D76D6E">
        <w:t xml:space="preserve"> </w:t>
      </w:r>
      <w:r w:rsidR="00970685" w:rsidRPr="00D76D6E">
        <w:t xml:space="preserve">The concept of Fourth Industrial Revolution was </w:t>
      </w:r>
      <w:r w:rsidR="00D76D6E" w:rsidRPr="00D76D6E">
        <w:t xml:space="preserve">introduced in </w:t>
      </w:r>
      <w:r w:rsidR="00D76D6E">
        <w:t>2010 by</w:t>
      </w:r>
      <w:r w:rsidR="001E36F7">
        <w:t xml:space="preserve"> the German government. </w:t>
      </w:r>
      <w:r w:rsidR="0078457F">
        <w:t>This is a</w:t>
      </w:r>
      <w:r w:rsidR="00E144BA">
        <w:t>n</w:t>
      </w:r>
      <w:r w:rsidR="0078457F">
        <w:t xml:space="preserve"> </w:t>
      </w:r>
      <w:r w:rsidR="00D34230">
        <w:t>interpretation</w:t>
      </w:r>
      <w:r w:rsidR="0078457F">
        <w:t xml:space="preserve"> of Klaus Schwab, the executive chairman of the Word Economic Forum (WEF): </w:t>
      </w:r>
      <w:r w:rsidR="0078457F" w:rsidRPr="00DF4339">
        <w:rPr>
          <w:rStyle w:val="CitaCar"/>
        </w:rPr>
        <w:t>“Now a Fourth Industrial Revolution is building on the Third, the digital revolution that has been occurring since the middle of the last century. It is characterized by a fusion of technologies that is blurring the lines between the physical, digital, and biological spheres.”</w:t>
      </w:r>
      <w:sdt>
        <w:sdtPr>
          <w:id w:val="1358704135"/>
          <w:citation/>
        </w:sdtPr>
        <w:sdtEndPr/>
        <w:sdtContent>
          <w:r w:rsidR="00DF4339">
            <w:fldChar w:fldCharType="begin"/>
          </w:r>
          <w:r w:rsidR="00DF4339" w:rsidRPr="00F777D3">
            <w:instrText xml:space="preserve"> CITATION Sch16 \l 3082 </w:instrText>
          </w:r>
          <w:r w:rsidR="00DF4339">
            <w:fldChar w:fldCharType="separate"/>
          </w:r>
          <w:r w:rsidR="00DF4339" w:rsidRPr="008E2744">
            <w:rPr>
              <w:noProof/>
            </w:rPr>
            <w:t>[8]</w:t>
          </w:r>
          <w:r w:rsidR="00DF4339">
            <w:fldChar w:fldCharType="end"/>
          </w:r>
        </w:sdtContent>
      </w:sdt>
      <w:r w:rsidR="00DF4339">
        <w:t>. The</w:t>
      </w:r>
      <w:r w:rsidR="008E2744">
        <w:t xml:space="preserve"> mechanical systems by their own are not relevant anymore</w:t>
      </w:r>
      <w:r w:rsidR="00A30888">
        <w:t xml:space="preserve">, </w:t>
      </w:r>
      <w:r w:rsidR="00D34230">
        <w:t>that</w:t>
      </w:r>
      <w:r w:rsidR="00E144BA">
        <w:t xml:space="preserve"> i</w:t>
      </w:r>
      <w:r w:rsidR="00D34230">
        <w:t>s why CPS is widely applied in various fields.</w:t>
      </w:r>
      <w:r w:rsidR="00C439D1">
        <w:t xml:space="preserve"> </w:t>
      </w:r>
      <w:r w:rsidR="00642EE3">
        <w:t xml:space="preserve">By providing the physical objects with computing and communication capabilities, they can turn into intelligent objects and surpass the previous systems. CPS </w:t>
      </w:r>
      <w:r w:rsidR="0049258A">
        <w:t>can</w:t>
      </w:r>
      <w:r w:rsidR="00642EE3">
        <w:t xml:space="preserve"> learn from the physical world and </w:t>
      </w:r>
      <w:r w:rsidR="0049258A">
        <w:t>in some cases even interact with the world, turning environments into Smart Environments</w:t>
      </w:r>
      <w:sdt>
        <w:sdtPr>
          <w:id w:val="559131740"/>
          <w:citation/>
        </w:sdtPr>
        <w:sdtEndPr/>
        <w:sdtContent>
          <w:r w:rsidR="0049258A">
            <w:fldChar w:fldCharType="begin"/>
          </w:r>
          <w:r w:rsidR="0049258A" w:rsidRPr="0049258A">
            <w:instrText xml:space="preserve"> CITATION Jam18 \l 3082 </w:instrText>
          </w:r>
          <w:r w:rsidR="0049258A">
            <w:fldChar w:fldCharType="separate"/>
          </w:r>
          <w:r w:rsidR="0049258A" w:rsidRPr="0049258A">
            <w:rPr>
              <w:noProof/>
            </w:rPr>
            <w:t xml:space="preserve"> [9]</w:t>
          </w:r>
          <w:r w:rsidR="0049258A">
            <w:fldChar w:fldCharType="end"/>
          </w:r>
        </w:sdtContent>
      </w:sdt>
      <w:sdt>
        <w:sdtPr>
          <w:id w:val="-857740280"/>
          <w:citation/>
        </w:sdtPr>
        <w:sdtEndPr/>
        <w:sdtContent>
          <w:r w:rsidR="00BE700C">
            <w:fldChar w:fldCharType="begin"/>
          </w:r>
          <w:r w:rsidR="00BE700C" w:rsidRPr="00BE700C">
            <w:instrText xml:space="preserve"> CITATION Gar17 \l 3082 </w:instrText>
          </w:r>
          <w:r w:rsidR="00BE700C">
            <w:fldChar w:fldCharType="separate"/>
          </w:r>
          <w:r w:rsidR="00BE700C" w:rsidRPr="00BE700C">
            <w:rPr>
              <w:noProof/>
            </w:rPr>
            <w:t xml:space="preserve"> [10]</w:t>
          </w:r>
          <w:r w:rsidR="00BE700C">
            <w:fldChar w:fldCharType="end"/>
          </w:r>
        </w:sdtContent>
      </w:sdt>
      <w:r w:rsidR="0049258A">
        <w:t>.</w:t>
      </w:r>
      <w:r w:rsidR="00642EE3">
        <w:t xml:space="preserve"> </w:t>
      </w:r>
      <w:r w:rsidR="00DB16CD">
        <w:t>In conclusion, CPS are deeply influencing the society</w:t>
      </w:r>
      <w:r w:rsidR="002C5BB3">
        <w:t xml:space="preserve"> and reshaping the perception and interaction with the physical world </w:t>
      </w:r>
      <w:sdt>
        <w:sdtPr>
          <w:id w:val="-697543264"/>
          <w:citation/>
        </w:sdtPr>
        <w:sdtEndPr/>
        <w:sdtContent>
          <w:r w:rsidR="002C5BB3">
            <w:fldChar w:fldCharType="begin"/>
          </w:r>
          <w:r w:rsidR="002C5BB3" w:rsidRPr="002C5BB3">
            <w:instrText xml:space="preserve"> CITATION Rat19 \l 3082 </w:instrText>
          </w:r>
          <w:r w:rsidR="002C5BB3">
            <w:fldChar w:fldCharType="separate"/>
          </w:r>
          <w:r w:rsidR="002C5BB3" w:rsidRPr="002C5BB3">
            <w:rPr>
              <w:noProof/>
            </w:rPr>
            <w:t>[3]</w:t>
          </w:r>
          <w:r w:rsidR="002C5BB3">
            <w:fldChar w:fldCharType="end"/>
          </w:r>
        </w:sdtContent>
      </w:sdt>
      <w:r w:rsidR="002C5BB3">
        <w:t>.</w:t>
      </w:r>
    </w:p>
    <w:p w14:paraId="1257E02A" w14:textId="795A4D7C" w:rsidR="008E2744" w:rsidRDefault="008E2744" w:rsidP="008E2744">
      <w:pPr>
        <w:pStyle w:val="Ttulo2"/>
      </w:pPr>
      <w:r w:rsidRPr="008E2744">
        <w:t>Monitors</w:t>
      </w:r>
    </w:p>
    <w:p w14:paraId="6C301ECF" w14:textId="77777777" w:rsidR="005A143F" w:rsidRDefault="00CA679F" w:rsidP="005A143F">
      <w:pPr>
        <w:pStyle w:val="ParrafoNormal"/>
      </w:pPr>
      <w:r>
        <w:t xml:space="preserve">CPSs are susceptible to faults so there is a need to detect the status of the systems. </w:t>
      </w:r>
      <w:r w:rsidR="00144564">
        <w:t>Monitoring is an activity to</w:t>
      </w:r>
      <w:r w:rsidR="00160A0A">
        <w:t xml:space="preserve"> observe systems </w:t>
      </w:r>
      <w:r w:rsidR="00144564">
        <w:t>behaviour</w:t>
      </w:r>
      <w:r w:rsidR="00631E59">
        <w:t xml:space="preserve">, and enabling the runtime verification (RV) techniques, monitors can track systems </w:t>
      </w:r>
      <w:r w:rsidR="00144564">
        <w:t xml:space="preserve">while </w:t>
      </w:r>
      <w:r w:rsidR="00631E59">
        <w:t>they are</w:t>
      </w:r>
      <w:r w:rsidR="00144564">
        <w:t xml:space="preserve"> operating. </w:t>
      </w:r>
    </w:p>
    <w:p w14:paraId="3719C733" w14:textId="595C78A7" w:rsidR="00A40B8E" w:rsidRDefault="00631E59" w:rsidP="00A40B8E">
      <w:pPr>
        <w:pStyle w:val="ParrafoNormal"/>
        <w:ind w:firstLine="0"/>
      </w:pPr>
      <w:r>
        <w:t xml:space="preserve">As previously mentioned, the monitor used in this project is </w:t>
      </w:r>
      <w:r w:rsidRPr="00B629A2">
        <w:rPr>
          <w:b/>
          <w:bCs/>
        </w:rPr>
        <w:t>Moonlight</w:t>
      </w:r>
      <w:r>
        <w:t xml:space="preserve">. Moonlight is a software monitor solution, in the next table some software monitors </w:t>
      </w:r>
      <w:r w:rsidR="008A2D4A">
        <w:t xml:space="preserve">for RV </w:t>
      </w:r>
      <w:r>
        <w:t>are presented:</w:t>
      </w:r>
    </w:p>
    <w:p w14:paraId="40F5C3D3" w14:textId="4C74E3CD" w:rsidR="008A2D4A" w:rsidRDefault="00A40B8E" w:rsidP="008A2D4A">
      <w:pPr>
        <w:pStyle w:val="Descripcin"/>
        <w:keepNext/>
      </w:pPr>
      <w:proofErr w:type="spellStart"/>
      <w:r>
        <w:t>Tabla</w:t>
      </w:r>
      <w:proofErr w:type="spellEnd"/>
      <w:r>
        <w:t xml:space="preserve"> </w:t>
      </w:r>
      <w:r w:rsidR="00357CE6">
        <w:fldChar w:fldCharType="begin"/>
      </w:r>
      <w:r w:rsidR="00357CE6">
        <w:instrText xml:space="preserve"> STYLEREF 1 \s </w:instrText>
      </w:r>
      <w:r w:rsidR="00357CE6">
        <w:fldChar w:fldCharType="separate"/>
      </w:r>
      <w:r w:rsidR="00357CE6">
        <w:rPr>
          <w:noProof/>
        </w:rPr>
        <w:t>2</w:t>
      </w:r>
      <w:r w:rsidR="00357CE6">
        <w:fldChar w:fldCharType="end"/>
      </w:r>
      <w:r w:rsidR="00357CE6">
        <w:noBreakHyphen/>
      </w:r>
      <w:r w:rsidR="00357CE6">
        <w:fldChar w:fldCharType="begin"/>
      </w:r>
      <w:r w:rsidR="00357CE6">
        <w:instrText xml:space="preserve"> SEQ Tabla \* ALPHABETIC \s 1 </w:instrText>
      </w:r>
      <w:r w:rsidR="00357CE6">
        <w:fldChar w:fldCharType="separate"/>
      </w:r>
      <w:r w:rsidR="00357CE6">
        <w:rPr>
          <w:noProof/>
        </w:rPr>
        <w:t>A</w:t>
      </w:r>
      <w:r w:rsidR="00357CE6">
        <w:fldChar w:fldCharType="end"/>
      </w:r>
      <w:r>
        <w:t xml:space="preserve"> </w:t>
      </w:r>
      <w:r w:rsidR="008A2D4A">
        <w:t>Software monitors for RV</w:t>
      </w:r>
    </w:p>
    <w:tbl>
      <w:tblPr>
        <w:tblStyle w:val="Tablaconcuadrcula1clara"/>
        <w:tblW w:w="0" w:type="auto"/>
        <w:tblLook w:val="04A0" w:firstRow="1" w:lastRow="0" w:firstColumn="1" w:lastColumn="0" w:noHBand="0" w:noVBand="1"/>
      </w:tblPr>
      <w:tblGrid>
        <w:gridCol w:w="2122"/>
        <w:gridCol w:w="2551"/>
        <w:gridCol w:w="1697"/>
        <w:gridCol w:w="2124"/>
      </w:tblGrid>
      <w:tr w:rsidR="005A143F" w14:paraId="17FD7FBA" w14:textId="30B04700" w:rsidTr="00D0475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122" w:type="dxa"/>
            <w:shd w:val="clear" w:color="auto" w:fill="F2F2F2" w:themeFill="background1" w:themeFillShade="F2"/>
            <w:vAlign w:val="center"/>
          </w:tcPr>
          <w:p w14:paraId="3332088B" w14:textId="0C3D1BC2" w:rsidR="005A143F" w:rsidRPr="008A2D4A" w:rsidRDefault="005A143F" w:rsidP="005A143F">
            <w:pPr>
              <w:pStyle w:val="ParrafoNormal"/>
              <w:ind w:firstLine="0"/>
              <w:jc w:val="center"/>
              <w:rPr>
                <w:szCs w:val="20"/>
              </w:rPr>
            </w:pPr>
            <w:r>
              <w:rPr>
                <w:szCs w:val="20"/>
              </w:rPr>
              <w:t>Monitor</w:t>
            </w:r>
          </w:p>
        </w:tc>
        <w:tc>
          <w:tcPr>
            <w:tcW w:w="2551" w:type="dxa"/>
            <w:shd w:val="clear" w:color="auto" w:fill="F2F2F2" w:themeFill="background1" w:themeFillShade="F2"/>
            <w:vAlign w:val="center"/>
          </w:tcPr>
          <w:p w14:paraId="0FB65A4A" w14:textId="34A3AF07" w:rsidR="005A143F" w:rsidRPr="008A2D4A" w:rsidRDefault="005A143F"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t>S</w:t>
            </w:r>
            <w:r>
              <w:t xml:space="preserve">pecification </w:t>
            </w:r>
            <w:r>
              <w:t>L</w:t>
            </w:r>
            <w:r>
              <w:t>anguages</w:t>
            </w:r>
          </w:p>
        </w:tc>
        <w:tc>
          <w:tcPr>
            <w:tcW w:w="1697" w:type="dxa"/>
            <w:shd w:val="clear" w:color="auto" w:fill="F2F2F2" w:themeFill="background1" w:themeFillShade="F2"/>
            <w:vAlign w:val="center"/>
          </w:tcPr>
          <w:p w14:paraId="61B280A1" w14:textId="0EC5488C" w:rsidR="005A143F" w:rsidRPr="008A2D4A" w:rsidRDefault="005A143F"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rPr>
                <w:szCs w:val="20"/>
              </w:rPr>
              <w:t>Programming Language</w:t>
            </w:r>
          </w:p>
        </w:tc>
        <w:tc>
          <w:tcPr>
            <w:tcW w:w="2124" w:type="dxa"/>
            <w:shd w:val="clear" w:color="auto" w:fill="F2F2F2" w:themeFill="background1" w:themeFillShade="F2"/>
            <w:vAlign w:val="center"/>
          </w:tcPr>
          <w:p w14:paraId="75A0A6EF" w14:textId="50BF86D3" w:rsidR="005A143F" w:rsidRDefault="00B629A2"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rPr>
                <w:szCs w:val="20"/>
              </w:rPr>
              <w:t>Runtime Verification</w:t>
            </w:r>
          </w:p>
        </w:tc>
      </w:tr>
      <w:tr w:rsidR="005A143F" w:rsidRPr="007717C7" w14:paraId="698F6BA4" w14:textId="2F311A28" w:rsidTr="003A202A">
        <w:trPr>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4EF04D0" w14:textId="57EB99BC" w:rsidR="005A143F" w:rsidRPr="007717C7" w:rsidRDefault="005A143F" w:rsidP="003A202A">
            <w:pPr>
              <w:pStyle w:val="ParrafoNormal"/>
              <w:ind w:firstLine="0"/>
              <w:jc w:val="left"/>
              <w:rPr>
                <w:b w:val="0"/>
                <w:bCs w:val="0"/>
                <w:szCs w:val="20"/>
                <w:u w:val="dotted"/>
                <w14:textOutline w14:w="9525" w14:cap="rnd" w14:cmpd="sng" w14:algn="ctr">
                  <w14:noFill/>
                  <w14:prstDash w14:val="solid"/>
                  <w14:bevel/>
                </w14:textOutline>
              </w:rPr>
            </w:pPr>
            <w:r w:rsidRPr="007717C7">
              <w:rPr>
                <w:b w:val="0"/>
                <w:bCs w:val="0"/>
                <w:szCs w:val="20"/>
                <w:u w:val="dotted"/>
                <w14:textOutline w14:w="9525" w14:cap="rnd" w14:cmpd="sng" w14:algn="ctr">
                  <w14:noFill/>
                  <w14:prstDash w14:val="solid"/>
                  <w14:bevel/>
                </w14:textOutline>
              </w:rPr>
              <w:t>Moonlight</w:t>
            </w:r>
          </w:p>
        </w:tc>
        <w:tc>
          <w:tcPr>
            <w:tcW w:w="2551" w:type="dxa"/>
            <w:vAlign w:val="center"/>
          </w:tcPr>
          <w:p w14:paraId="0088235C" w14:textId="62609F15" w:rsidR="005A143F" w:rsidRPr="005A143F"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STREL (</w:t>
            </w:r>
            <w:proofErr w:type="spellStart"/>
            <w:r w:rsidRPr="005A143F">
              <w:rPr>
                <w:szCs w:val="20"/>
                <w14:textOutline w14:w="9525" w14:cap="rnd" w14:cmpd="sng" w14:algn="ctr">
                  <w14:noFill/>
                  <w14:prstDash w14:val="solid"/>
                  <w14:bevel/>
                </w14:textOutline>
              </w:rPr>
              <w:t>Spatio</w:t>
            </w:r>
            <w:proofErr w:type="spellEnd"/>
            <w:r w:rsidRPr="005A143F">
              <w:rPr>
                <w:szCs w:val="20"/>
                <w14:textOutline w14:w="9525" w14:cap="rnd" w14:cmpd="sng" w14:algn="ctr">
                  <w14:noFill/>
                  <w14:prstDash w14:val="solid"/>
                  <w14:bevel/>
                </w14:textOutline>
              </w:rPr>
              <w:t>-Temporal Reach and Escape Logic</w:t>
            </w:r>
            <w:r>
              <w:rPr>
                <w:szCs w:val="20"/>
                <w14:textOutline w14:w="9525" w14:cap="rnd" w14:cmpd="sng" w14:algn="ctr">
                  <w14:noFill/>
                  <w14:prstDash w14:val="solid"/>
                  <w14:bevel/>
                </w14:textOutline>
              </w:rPr>
              <w:t>)</w:t>
            </w:r>
          </w:p>
        </w:tc>
        <w:tc>
          <w:tcPr>
            <w:tcW w:w="1697" w:type="dxa"/>
            <w:vAlign w:val="center"/>
          </w:tcPr>
          <w:p w14:paraId="01C12404" w14:textId="4D5B39BF" w:rsidR="005A143F" w:rsidRPr="005A143F"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Java</w:t>
            </w:r>
          </w:p>
        </w:tc>
        <w:tc>
          <w:tcPr>
            <w:tcW w:w="2124" w:type="dxa"/>
            <w:vAlign w:val="center"/>
          </w:tcPr>
          <w:p w14:paraId="09C549C6" w14:textId="77777777" w:rsidR="005A143F"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p>
        </w:tc>
      </w:tr>
      <w:tr w:rsidR="005A143F" w14:paraId="5DC2CE0E" w14:textId="70ABF137" w:rsidTr="003A202A">
        <w:trPr>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F173358" w14:textId="68C79FE2" w:rsidR="005A143F" w:rsidRPr="007717C7" w:rsidRDefault="005A143F" w:rsidP="003A202A">
            <w:pPr>
              <w:pStyle w:val="ParrafoNormal"/>
              <w:ind w:firstLine="0"/>
              <w:jc w:val="left"/>
              <w:rPr>
                <w:b w:val="0"/>
                <w:bCs w:val="0"/>
                <w:szCs w:val="20"/>
              </w:rPr>
            </w:pPr>
            <w:r w:rsidRPr="007717C7">
              <w:rPr>
                <w:b w:val="0"/>
                <w:bCs w:val="0"/>
                <w:szCs w:val="20"/>
              </w:rPr>
              <w:t>d</w:t>
            </w:r>
          </w:p>
        </w:tc>
        <w:tc>
          <w:tcPr>
            <w:tcW w:w="2551" w:type="dxa"/>
            <w:vAlign w:val="center"/>
          </w:tcPr>
          <w:p w14:paraId="54A4CB99"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1697" w:type="dxa"/>
            <w:vAlign w:val="center"/>
          </w:tcPr>
          <w:p w14:paraId="51239974"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2124" w:type="dxa"/>
            <w:vAlign w:val="center"/>
          </w:tcPr>
          <w:p w14:paraId="0F51C557"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r>
      <w:tr w:rsidR="005A143F" w14:paraId="372CEEAE" w14:textId="4F0C65E8" w:rsidTr="003A202A">
        <w:trPr>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D41AA23" w14:textId="77777777" w:rsidR="005A143F" w:rsidRPr="007717C7" w:rsidRDefault="005A143F" w:rsidP="003A202A">
            <w:pPr>
              <w:pStyle w:val="ParrafoNormal"/>
              <w:ind w:firstLine="0"/>
              <w:jc w:val="left"/>
              <w:rPr>
                <w:b w:val="0"/>
                <w:bCs w:val="0"/>
                <w:szCs w:val="20"/>
              </w:rPr>
            </w:pPr>
          </w:p>
        </w:tc>
        <w:tc>
          <w:tcPr>
            <w:tcW w:w="2551" w:type="dxa"/>
            <w:vAlign w:val="center"/>
          </w:tcPr>
          <w:p w14:paraId="55B1F529"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1697" w:type="dxa"/>
            <w:vAlign w:val="center"/>
          </w:tcPr>
          <w:p w14:paraId="2716F7CB"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2124" w:type="dxa"/>
            <w:vAlign w:val="center"/>
          </w:tcPr>
          <w:p w14:paraId="29AE642D"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r>
      <w:tr w:rsidR="005A143F" w14:paraId="7CFD1FEC" w14:textId="2245E598" w:rsidTr="003A202A">
        <w:trPr>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319B0E0" w14:textId="77777777" w:rsidR="005A143F" w:rsidRPr="007717C7" w:rsidRDefault="005A143F" w:rsidP="003A202A">
            <w:pPr>
              <w:pStyle w:val="ParrafoNormal"/>
              <w:ind w:firstLine="0"/>
              <w:jc w:val="left"/>
              <w:rPr>
                <w:b w:val="0"/>
                <w:bCs w:val="0"/>
                <w:szCs w:val="20"/>
              </w:rPr>
            </w:pPr>
          </w:p>
        </w:tc>
        <w:tc>
          <w:tcPr>
            <w:tcW w:w="2551" w:type="dxa"/>
            <w:vAlign w:val="center"/>
          </w:tcPr>
          <w:p w14:paraId="0664CDEB"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1697" w:type="dxa"/>
            <w:vAlign w:val="center"/>
          </w:tcPr>
          <w:p w14:paraId="643C6BB6"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2124" w:type="dxa"/>
            <w:vAlign w:val="center"/>
          </w:tcPr>
          <w:p w14:paraId="6E85CA7D"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r>
      <w:tr w:rsidR="005A143F" w14:paraId="54B1890F" w14:textId="1DB6082F" w:rsidTr="003A202A">
        <w:trPr>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5BE95C6" w14:textId="77777777" w:rsidR="005A143F" w:rsidRPr="007717C7" w:rsidRDefault="005A143F" w:rsidP="003A202A">
            <w:pPr>
              <w:pStyle w:val="ParrafoNormal"/>
              <w:ind w:firstLine="0"/>
              <w:jc w:val="left"/>
              <w:rPr>
                <w:b w:val="0"/>
                <w:bCs w:val="0"/>
                <w:szCs w:val="20"/>
              </w:rPr>
            </w:pPr>
          </w:p>
        </w:tc>
        <w:tc>
          <w:tcPr>
            <w:tcW w:w="2551" w:type="dxa"/>
            <w:vAlign w:val="center"/>
          </w:tcPr>
          <w:p w14:paraId="396C3758"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1697" w:type="dxa"/>
            <w:vAlign w:val="center"/>
          </w:tcPr>
          <w:p w14:paraId="079405DC"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2124" w:type="dxa"/>
            <w:vAlign w:val="center"/>
          </w:tcPr>
          <w:p w14:paraId="6B64C6C4"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r>
      <w:tr w:rsidR="005A143F" w14:paraId="5BE0127E" w14:textId="142A494A" w:rsidTr="003A202A">
        <w:trPr>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9E3F0DF" w14:textId="77777777" w:rsidR="005A143F" w:rsidRPr="007717C7" w:rsidRDefault="005A143F" w:rsidP="003A202A">
            <w:pPr>
              <w:pStyle w:val="ParrafoNormal"/>
              <w:ind w:firstLine="0"/>
              <w:jc w:val="left"/>
              <w:rPr>
                <w:b w:val="0"/>
                <w:bCs w:val="0"/>
                <w:szCs w:val="20"/>
              </w:rPr>
            </w:pPr>
          </w:p>
        </w:tc>
        <w:tc>
          <w:tcPr>
            <w:tcW w:w="2551" w:type="dxa"/>
            <w:vAlign w:val="center"/>
          </w:tcPr>
          <w:p w14:paraId="24474BDD"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1697" w:type="dxa"/>
            <w:vAlign w:val="center"/>
          </w:tcPr>
          <w:p w14:paraId="5E361568"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c>
          <w:tcPr>
            <w:tcW w:w="2124" w:type="dxa"/>
            <w:vAlign w:val="center"/>
          </w:tcPr>
          <w:p w14:paraId="354A4791" w14:textId="77777777" w:rsidR="005A143F" w:rsidRPr="008A2D4A" w:rsidRDefault="005A143F"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p>
        </w:tc>
      </w:tr>
    </w:tbl>
    <w:p w14:paraId="445BECA2" w14:textId="77777777" w:rsidR="00631E59" w:rsidRDefault="00631E59" w:rsidP="00631E59">
      <w:pPr>
        <w:pStyle w:val="ParrafoNormal"/>
        <w:ind w:firstLine="0"/>
      </w:pPr>
    </w:p>
    <w:p w14:paraId="4E39357D" w14:textId="77777777" w:rsidR="00144564" w:rsidRDefault="00144564" w:rsidP="006B3C70">
      <w:pPr>
        <w:pStyle w:val="ParrafoNormal"/>
        <w:ind w:firstLine="0"/>
      </w:pPr>
    </w:p>
    <w:p w14:paraId="624A8C4F" w14:textId="275A4C98" w:rsidR="00F777D3" w:rsidRPr="006B3C70" w:rsidRDefault="00544706" w:rsidP="00F777D3">
      <w:pPr>
        <w:pStyle w:val="ParrafoNormal"/>
        <w:rPr>
          <w:highlight w:val="red"/>
        </w:rPr>
      </w:pPr>
      <w:r w:rsidRPr="006B3C70">
        <w:rPr>
          <w:highlight w:val="red"/>
        </w:rPr>
        <w:t>Verification and validation techniques applied during development give a certain level of confidence in correctness and are effective at detecting and avoiding anticipated faulty scenarios. However, in CPSs where a fault can lead to a critical scenario, we need a way to detect and mitigate hazardous and uncertain scenarios. Runtime verification and adaptation techniques could be used to maintain safe control in unanticipated circumstances</w:t>
      </w:r>
    </w:p>
    <w:p w14:paraId="26F21622" w14:textId="5AD3A483" w:rsidR="009742AF" w:rsidRPr="006B3C70" w:rsidRDefault="006D5FF4" w:rsidP="006D5FF4">
      <w:pPr>
        <w:pStyle w:val="ParrafoNormal"/>
        <w:ind w:firstLine="0"/>
        <w:rPr>
          <w:highlight w:val="red"/>
        </w:rPr>
      </w:pPr>
      <w:r w:rsidRPr="006B3C70">
        <w:rPr>
          <w:highlight w:val="red"/>
        </w:rPr>
        <w:lastRenderedPageBreak/>
        <w:t>D</w:t>
      </w:r>
      <w:r w:rsidR="009742AF" w:rsidRPr="006B3C70">
        <w:rPr>
          <w:highlight w:val="red"/>
        </w:rPr>
        <w:t xml:space="preserve">ifferent software monitor solutions that </w:t>
      </w:r>
      <w:proofErr w:type="gramStart"/>
      <w:r w:rsidR="009742AF" w:rsidRPr="006B3C70">
        <w:rPr>
          <w:highlight w:val="red"/>
        </w:rPr>
        <w:t>enables</w:t>
      </w:r>
      <w:proofErr w:type="gramEnd"/>
      <w:r w:rsidR="009742AF" w:rsidRPr="006B3C70">
        <w:rPr>
          <w:highlight w:val="red"/>
        </w:rPr>
        <w:t xml:space="preserve"> runtime verification are presented</w:t>
      </w:r>
    </w:p>
    <w:p w14:paraId="3AFB13A2" w14:textId="5AA67D04" w:rsidR="009742AF" w:rsidRPr="006B3C70" w:rsidRDefault="0066276A" w:rsidP="006D5FF4">
      <w:pPr>
        <w:pStyle w:val="ParrafoNormal"/>
        <w:ind w:firstLine="0"/>
        <w:rPr>
          <w:highlight w:val="red"/>
        </w:rPr>
      </w:pPr>
      <w:r w:rsidRPr="006B3C70">
        <w:rPr>
          <w:highlight w:val="red"/>
        </w:rPr>
        <w:t>Depending on the programming language used and the formalism used to express the properties, different implementations of monitors have been proposed</w:t>
      </w:r>
    </w:p>
    <w:p w14:paraId="24819695" w14:textId="6F645831" w:rsidR="005130F6" w:rsidRPr="006B3C70" w:rsidRDefault="007437C6" w:rsidP="006D5FF4">
      <w:pPr>
        <w:pStyle w:val="ParrafoNormal"/>
        <w:ind w:firstLine="0"/>
        <w:rPr>
          <w:highlight w:val="red"/>
        </w:rPr>
      </w:pPr>
      <w:proofErr w:type="spellStart"/>
      <w:r w:rsidRPr="006B3C70">
        <w:rPr>
          <w:highlight w:val="red"/>
        </w:rPr>
        <w:t>CoMA</w:t>
      </w:r>
      <w:proofErr w:type="spellEnd"/>
      <w:r w:rsidRPr="006B3C70">
        <w:rPr>
          <w:highlight w:val="red"/>
        </w:rPr>
        <w:t xml:space="preserve"> (Conformance Monitoring by Abstract State Machines) [ea11b] is a specification-based approach and its supporting tool for runtime monitoring of Java software. Based on the information obtained from code execution and model simulation, the conformance of the concrete implementation is checked with respect to its formal specification given in terms of Abstract State Machines. (MIREN</w:t>
      </w:r>
      <w:r w:rsidR="00CC7787" w:rsidRPr="006B3C70">
        <w:rPr>
          <w:highlight w:val="red"/>
        </w:rPr>
        <w:t>)</w:t>
      </w:r>
    </w:p>
    <w:p w14:paraId="77985399" w14:textId="7F6F4328" w:rsidR="00CC7787" w:rsidRDefault="00D10083" w:rsidP="001D1F72">
      <w:pPr>
        <w:pStyle w:val="ParrafoNormal"/>
      </w:pPr>
      <w:r w:rsidRPr="006B3C70">
        <w:rPr>
          <w:highlight w:val="red"/>
        </w:rPr>
        <w:t>We can check if predicted execution traces of smart cities violate safety and performance specifications using runtime monitoring. Such violations are often caused by conflicts among smart services. To detect service conflicts, we instantiate specification patterns presented in Section 3 and monitor relevant traces of service ac</w:t>
      </w:r>
      <w:r w:rsidRPr="006B3C70">
        <w:rPr>
          <w:highlight w:val="red"/>
        </w:rPr>
        <w:t/>
      </w:r>
      <w:proofErr w:type="spellStart"/>
      <w:r w:rsidRPr="006B3C70">
        <w:rPr>
          <w:highlight w:val="red"/>
        </w:rPr>
        <w:t>tions</w:t>
      </w:r>
      <w:proofErr w:type="spellEnd"/>
      <w:r w:rsidRPr="006B3C70">
        <w:rPr>
          <w:highlight w:val="red"/>
        </w:rPr>
        <w:t xml:space="preserve"> and city states. We demonstrate the feasibility of detecting smart service conflicts using runtime monitoring via case studies in Section 4. As a result, we detect the potential conflicts and safety violation among actions of smart services in advance.</w:t>
      </w:r>
    </w:p>
    <w:p w14:paraId="49A4E1A9" w14:textId="77777777" w:rsidR="006B3C70" w:rsidRDefault="006B3C70" w:rsidP="006B3C70">
      <w:pPr>
        <w:pStyle w:val="Ttulo2"/>
        <w:numPr>
          <w:ilvl w:val="0"/>
          <w:numId w:val="0"/>
        </w:numPr>
        <w:ind w:left="715"/>
      </w:pPr>
    </w:p>
    <w:p w14:paraId="42F48CD3" w14:textId="29BCC380" w:rsidR="00063076" w:rsidRDefault="00B629A2" w:rsidP="00B629A2">
      <w:pPr>
        <w:pStyle w:val="Ttulo2"/>
      </w:pPr>
      <w:proofErr w:type="spellStart"/>
      <w:r>
        <w:t>S</w:t>
      </w:r>
      <w:r w:rsidRPr="00B629A2">
        <w:t>patio</w:t>
      </w:r>
      <w:proofErr w:type="spellEnd"/>
      <w:r w:rsidRPr="00B629A2">
        <w:t>-</w:t>
      </w:r>
      <w:r>
        <w:t>T</w:t>
      </w:r>
      <w:r w:rsidRPr="00B629A2">
        <w:t xml:space="preserve">emporal </w:t>
      </w:r>
      <w:r>
        <w:t>L</w:t>
      </w:r>
      <w:r w:rsidRPr="00B629A2">
        <w:t>ogic</w:t>
      </w:r>
      <w:r>
        <w:t>s</w:t>
      </w:r>
    </w:p>
    <w:p w14:paraId="5010C6B4" w14:textId="5A87952B" w:rsidR="007645C2" w:rsidRDefault="00A648EF" w:rsidP="006B3C70">
      <w:pPr>
        <w:pStyle w:val="ParrafoNormal"/>
      </w:pPr>
      <w:r>
        <w:t>The monitors must include a language to specify the requirements needed</w:t>
      </w:r>
      <w:r w:rsidR="008754EC">
        <w:t xml:space="preserve"> to monitor the system efficiently. </w:t>
      </w:r>
      <w:r w:rsidR="000A0A22">
        <w:t xml:space="preserve">CPSs measure evolution in time of </w:t>
      </w:r>
      <w:proofErr w:type="spellStart"/>
      <w:r w:rsidR="000A0A22">
        <w:t>physica</w:t>
      </w:r>
      <w:proofErr w:type="spellEnd"/>
    </w:p>
    <w:p w14:paraId="639695BB" w14:textId="038BB6AA" w:rsidR="00136895" w:rsidRDefault="00136895" w:rsidP="006B3C70">
      <w:pPr>
        <w:pStyle w:val="ParrafoNormal"/>
      </w:pPr>
      <w:r w:rsidRPr="00136895">
        <w:rPr>
          <w:highlight w:val="red"/>
        </w:rPr>
        <w:t xml:space="preserve">CPS </w:t>
      </w:r>
      <w:proofErr w:type="spellStart"/>
      <w:r w:rsidRPr="00136895">
        <w:rPr>
          <w:highlight w:val="red"/>
        </w:rPr>
        <w:t>behavior</w:t>
      </w:r>
      <w:proofErr w:type="spellEnd"/>
      <w:r w:rsidRPr="00136895">
        <w:rPr>
          <w:highlight w:val="red"/>
        </w:rPr>
        <w:t xml:space="preserve"> is characterised by the evolution in time of physical quantities measured by sensors and discrete states of com</w:t>
      </w:r>
      <w:r w:rsidRPr="00136895">
        <w:rPr>
          <w:highlight w:val="red"/>
        </w:rPr>
        <w:t/>
      </w:r>
      <w:proofErr w:type="spellStart"/>
      <w:r w:rsidRPr="00136895">
        <w:rPr>
          <w:highlight w:val="red"/>
        </w:rPr>
        <w:t>putational</w:t>
      </w:r>
      <w:proofErr w:type="spellEnd"/>
      <w:r w:rsidRPr="00136895">
        <w:rPr>
          <w:highlight w:val="red"/>
        </w:rPr>
        <w:t>, connected and spatially arrange</w:t>
      </w:r>
    </w:p>
    <w:p w14:paraId="21EB5A85" w14:textId="4AB343E3" w:rsidR="006163BB" w:rsidRPr="006163BB" w:rsidRDefault="006163BB" w:rsidP="006B3C70">
      <w:pPr>
        <w:pStyle w:val="ParrafoNormal"/>
        <w:rPr>
          <w:highlight w:val="red"/>
        </w:rPr>
      </w:pPr>
      <w:r w:rsidRPr="006163BB">
        <w:rPr>
          <w:highlight w:val="red"/>
        </w:rPr>
        <w:t>Specification-based monitoring is nowadays the basic functionality upon which are built several other computer-aided verification and synthesis techniques such as statistical model checking</w:t>
      </w:r>
    </w:p>
    <w:p w14:paraId="5A4049C2" w14:textId="513B849D" w:rsidR="006163BB" w:rsidRDefault="006163BB" w:rsidP="006B3C70">
      <w:pPr>
        <w:pStyle w:val="ParrafoNormal"/>
      </w:pPr>
      <w:proofErr w:type="gramStart"/>
      <w:r w:rsidRPr="006163BB">
        <w:rPr>
          <w:highlight w:val="red"/>
        </w:rPr>
        <w:t>The majority of</w:t>
      </w:r>
      <w:proofErr w:type="gramEnd"/>
      <w:r w:rsidRPr="006163BB">
        <w:rPr>
          <w:highlight w:val="red"/>
        </w:rPr>
        <w:t xml:space="preserve"> specification languages and tools available for CPS supports only the monitoring of temporal properties. Examples are Metric Temporal Logic (MTL) [52], Signal Temporal Logic (STL) [58,57] and Timed Regular </w:t>
      </w:r>
      <w:proofErr w:type="spellStart"/>
      <w:r w:rsidRPr="006163BB">
        <w:rPr>
          <w:highlight w:val="red"/>
        </w:rPr>
        <w:t>Expres</w:t>
      </w:r>
      <w:proofErr w:type="spellEnd"/>
      <w:r w:rsidRPr="006163BB">
        <w:rPr>
          <w:highlight w:val="red"/>
        </w:rPr>
        <w:t/>
      </w:r>
      <w:proofErr w:type="spellStart"/>
      <w:r w:rsidRPr="006163BB">
        <w:rPr>
          <w:highlight w:val="red"/>
        </w:rPr>
        <w:t>sions</w:t>
      </w:r>
      <w:proofErr w:type="spellEnd"/>
      <w:r w:rsidRPr="006163BB">
        <w:rPr>
          <w:highlight w:val="red"/>
        </w:rPr>
        <w:t xml:space="preserve"> (TRE)</w:t>
      </w:r>
    </w:p>
    <w:p w14:paraId="680E5502" w14:textId="7A64E331" w:rsidR="00B629A2" w:rsidRDefault="00B629A2" w:rsidP="00B629A2">
      <w:pPr>
        <w:pStyle w:val="ParrafoNormal"/>
      </w:pPr>
      <w:r>
        <w:t>STREL</w:t>
      </w:r>
    </w:p>
    <w:p w14:paraId="6CE15A6C" w14:textId="6875F727" w:rsidR="00357CE6" w:rsidRDefault="00357CE6" w:rsidP="00357CE6">
      <w:pPr>
        <w:pStyle w:val="Descripcin"/>
        <w:keepNext/>
      </w:pPr>
      <w:proofErr w:type="spellStart"/>
      <w:r>
        <w:t>Tabla</w:t>
      </w:r>
      <w:proofErr w:type="spellEnd"/>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Tabla \* ALPHABETIC \s 1 </w:instrText>
      </w:r>
      <w:r>
        <w:fldChar w:fldCharType="separate"/>
      </w:r>
      <w:r>
        <w:rPr>
          <w:noProof/>
        </w:rPr>
        <w:t>B</w:t>
      </w:r>
      <w:r>
        <w:fldChar w:fldCharType="end"/>
      </w:r>
      <w:r>
        <w:t xml:space="preserve"> </w:t>
      </w:r>
      <w:r w:rsidR="00616067">
        <w:t>Number</w:t>
      </w:r>
      <w:r>
        <w:t xml:space="preserve"> of</w:t>
      </w:r>
      <w:r w:rsidR="00616067">
        <w:t xml:space="preserve"> specification coverage on</w:t>
      </w:r>
      <w:r>
        <w:t xml:space="preserve"> 1000</w:t>
      </w:r>
      <w:r w:rsidR="00616067">
        <w:t xml:space="preserve"> requirements </w:t>
      </w:r>
      <w:sdt>
        <w:sdtPr>
          <w:id w:val="1645852934"/>
          <w:citation/>
        </w:sdtPr>
        <w:sdtContent>
          <w:r w:rsidR="00616067">
            <w:fldChar w:fldCharType="begin"/>
          </w:r>
          <w:r w:rsidR="00616067" w:rsidRPr="00616067">
            <w:instrText xml:space="preserve"> CITATION MaM20 \l 3082 </w:instrText>
          </w:r>
          <w:r w:rsidR="00616067">
            <w:fldChar w:fldCharType="separate"/>
          </w:r>
          <w:r w:rsidR="00616067" w:rsidRPr="00616067">
            <w:rPr>
              <w:noProof/>
            </w:rPr>
            <w:t>[11]</w:t>
          </w:r>
          <w:r w:rsidR="00616067">
            <w:fldChar w:fldCharType="end"/>
          </w:r>
        </w:sdtContent>
      </w:sdt>
    </w:p>
    <w:tbl>
      <w:tblPr>
        <w:tblStyle w:val="Tablaconcuadrcula1clara-nfasis3"/>
        <w:tblW w:w="7996" w:type="dxa"/>
        <w:tblLook w:val="04A0" w:firstRow="1" w:lastRow="0" w:firstColumn="1" w:lastColumn="0" w:noHBand="0" w:noVBand="1"/>
      </w:tblPr>
      <w:tblGrid>
        <w:gridCol w:w="2552"/>
        <w:gridCol w:w="1361"/>
        <w:gridCol w:w="1361"/>
        <w:gridCol w:w="1361"/>
        <w:gridCol w:w="1361"/>
      </w:tblGrid>
      <w:tr w:rsidR="001C1230" w14:paraId="6BD8E297" w14:textId="77777777" w:rsidTr="0036492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52" w:type="dxa"/>
            <w:tcBorders>
              <w:top w:val="nil"/>
              <w:left w:val="nil"/>
            </w:tcBorders>
          </w:tcPr>
          <w:p w14:paraId="51DE7454" w14:textId="77777777" w:rsidR="001C1230" w:rsidRDefault="001C1230" w:rsidP="00B629A2">
            <w:pPr>
              <w:pStyle w:val="ParrafoNormal"/>
              <w:ind w:firstLine="0"/>
            </w:pPr>
          </w:p>
        </w:tc>
        <w:tc>
          <w:tcPr>
            <w:tcW w:w="1361" w:type="dxa"/>
            <w:shd w:val="clear" w:color="auto" w:fill="F2F2F2" w:themeFill="background1" w:themeFillShade="F2"/>
            <w:vAlign w:val="center"/>
          </w:tcPr>
          <w:p w14:paraId="5E21AC08" w14:textId="205130DD"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proofErr w:type="spellStart"/>
            <w:r>
              <w:t>SaSTL</w:t>
            </w:r>
            <w:proofErr w:type="spellEnd"/>
          </w:p>
        </w:tc>
        <w:tc>
          <w:tcPr>
            <w:tcW w:w="1361" w:type="dxa"/>
            <w:shd w:val="clear" w:color="auto" w:fill="F2F2F2" w:themeFill="background1" w:themeFillShade="F2"/>
            <w:vAlign w:val="center"/>
          </w:tcPr>
          <w:p w14:paraId="4CD18FDD" w14:textId="0F5632DB" w:rsidR="001C1230" w:rsidRPr="00357CE6"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rPr>
                <w:u w:val="dotted"/>
              </w:rPr>
            </w:pPr>
            <w:r w:rsidRPr="00357CE6">
              <w:rPr>
                <w:u w:val="dotted"/>
              </w:rPr>
              <w:t>STREL</w:t>
            </w:r>
          </w:p>
        </w:tc>
        <w:tc>
          <w:tcPr>
            <w:tcW w:w="1361" w:type="dxa"/>
            <w:shd w:val="clear" w:color="auto" w:fill="F2F2F2" w:themeFill="background1" w:themeFillShade="F2"/>
            <w:vAlign w:val="center"/>
          </w:tcPr>
          <w:p w14:paraId="1E88ECC6" w14:textId="38FEDB50"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SSTL</w:t>
            </w:r>
          </w:p>
        </w:tc>
        <w:tc>
          <w:tcPr>
            <w:tcW w:w="1361" w:type="dxa"/>
            <w:shd w:val="clear" w:color="auto" w:fill="F2F2F2" w:themeFill="background1" w:themeFillShade="F2"/>
            <w:vAlign w:val="center"/>
          </w:tcPr>
          <w:p w14:paraId="05F03975" w14:textId="08492C4B"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STL</w:t>
            </w:r>
          </w:p>
        </w:tc>
      </w:tr>
      <w:tr w:rsidR="001C1230" w14:paraId="6F33621D" w14:textId="77777777" w:rsidTr="00364929">
        <w:trPr>
          <w:trHeight w:val="45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7A79B7AF" w14:textId="79D714A7" w:rsidR="001C1230" w:rsidRPr="00357CE6" w:rsidRDefault="001C1230" w:rsidP="00364929">
            <w:pPr>
              <w:pStyle w:val="ParrafoNormal"/>
              <w:ind w:firstLine="0"/>
              <w:jc w:val="left"/>
              <w:rPr>
                <w:b w:val="0"/>
                <w:bCs w:val="0"/>
              </w:rPr>
            </w:pPr>
            <w:r w:rsidRPr="00357CE6">
              <w:rPr>
                <w:b w:val="0"/>
                <w:bCs w:val="0"/>
              </w:rPr>
              <w:t>Number of requirements</w:t>
            </w:r>
          </w:p>
        </w:tc>
        <w:tc>
          <w:tcPr>
            <w:tcW w:w="1361" w:type="dxa"/>
            <w:vAlign w:val="center"/>
          </w:tcPr>
          <w:p w14:paraId="2A88A618" w14:textId="315775EE"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950</w:t>
            </w:r>
          </w:p>
        </w:tc>
        <w:tc>
          <w:tcPr>
            <w:tcW w:w="1361" w:type="dxa"/>
            <w:vAlign w:val="center"/>
          </w:tcPr>
          <w:p w14:paraId="5758A163" w14:textId="490ED89B"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361" w:type="dxa"/>
            <w:vAlign w:val="center"/>
          </w:tcPr>
          <w:p w14:paraId="7E34356B" w14:textId="4460186C"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361" w:type="dxa"/>
            <w:vAlign w:val="center"/>
          </w:tcPr>
          <w:p w14:paraId="33F23DA3" w14:textId="5D001DBD"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184</w:t>
            </w:r>
          </w:p>
        </w:tc>
      </w:tr>
    </w:tbl>
    <w:p w14:paraId="0B6CC1BF" w14:textId="34212804" w:rsidR="00A40B8E" w:rsidRPr="00B629A2" w:rsidRDefault="00A40B8E" w:rsidP="00B629A2">
      <w:pPr>
        <w:pStyle w:val="ParrafoNormal"/>
      </w:pPr>
    </w:p>
    <w:p w14:paraId="447243DB" w14:textId="45A355F9" w:rsidR="00063076" w:rsidRDefault="00063076" w:rsidP="005130F6">
      <w:pPr>
        <w:pStyle w:val="ParrafoNormal"/>
      </w:pPr>
      <w:r>
        <w:t>Middleware types</w:t>
      </w:r>
    </w:p>
    <w:p w14:paraId="2625FE56" w14:textId="5CB2223E" w:rsidR="009F36CF" w:rsidRDefault="009F36CF" w:rsidP="005130F6">
      <w:pPr>
        <w:pStyle w:val="ParrafoNormal"/>
      </w:pPr>
      <w:r w:rsidRPr="009F36CF">
        <w:rPr>
          <w:highlight w:val="red"/>
        </w:rPr>
        <w:t>M</w:t>
      </w:r>
      <w:r w:rsidRPr="009F36CF">
        <w:rPr>
          <w:highlight w:val="red"/>
        </w:rPr>
        <w:t xml:space="preserve">iddleware. Strictly speaking, middleware is one of IPC mechanisms. However, in this paper, middleware is excluded from IPC, for its particularity. Middleware can be utilized as an interaction method. Programmers do not need to pay any attention to the distributed features of monitored objects, no matter whether monitor and monitored object locate in the same machine or in a distributed environment. This implementation can greatly decrease workload and take communication and execution effectiveness of monitoring system into consideration. Paper [45] describes another typical example, </w:t>
      </w:r>
      <w:r w:rsidRPr="009F36CF">
        <w:rPr>
          <w:highlight w:val="red"/>
        </w:rPr>
        <w:lastRenderedPageBreak/>
        <w:t>called Model-based Runtime Monitoring of End-to-End Deadlines (</w:t>
      </w:r>
      <w:proofErr w:type="spellStart"/>
      <w:r w:rsidRPr="009F36CF">
        <w:rPr>
          <w:highlight w:val="red"/>
        </w:rPr>
        <w:t>RMoEED</w:t>
      </w:r>
      <w:proofErr w:type="spellEnd"/>
      <w:r w:rsidRPr="009F36CF">
        <w:rPr>
          <w:highlight w:val="red"/>
        </w:rPr>
        <w:t>), in which RT CORBA is applied for interaction mechanism. At first, monitoring process is implemented by using procedures or function libraries. In this way, runtime monitor and monitored software are in the same process. And then, runtime monitor is peeled off from process of monitored object, forming a separate observer or monitor process. After thread techniques appear, runtime monitor can exist as a thread, which can greatly decrease the system expenditure of running runtime monitor. Among the possible relationships between monitor and the program being monitored, three are commonly used: one</w:t>
      </w:r>
      <w:r w:rsidRPr="009F36CF">
        <w:rPr>
          <w:highlight w:val="red"/>
        </w:rPr>
        <w:t>process model, multi-process model, and thread model.</w:t>
      </w:r>
      <w:r>
        <w:t xml:space="preserve"> </w:t>
      </w:r>
      <w:r w:rsidRPr="009F36CF">
        <w:rPr>
          <w:highlight w:val="red"/>
        </w:rPr>
        <w:t>A Generic Software Monitoring Model and Features Analysis</w:t>
      </w:r>
    </w:p>
    <w:p w14:paraId="52B0DDDB" w14:textId="0DCEB4B5" w:rsidR="00900FFE" w:rsidRDefault="00900FFE" w:rsidP="00900FFE">
      <w:pPr>
        <w:pStyle w:val="Ttulo2"/>
      </w:pPr>
      <w:r>
        <w:t>Communication protocols</w:t>
      </w:r>
    </w:p>
    <w:p w14:paraId="733EF7CE" w14:textId="25413C3E" w:rsidR="00A27A75" w:rsidRDefault="00A27A75" w:rsidP="005130F6">
      <w:pPr>
        <w:pStyle w:val="ParrafoNormal"/>
      </w:pPr>
      <w:r>
        <w:t>MQTT and BLE</w:t>
      </w:r>
    </w:p>
    <w:p w14:paraId="005087EF" w14:textId="31A518FE" w:rsidR="005130F6" w:rsidRDefault="005130F6" w:rsidP="005130F6">
      <w:pPr>
        <w:pStyle w:val="Ttulo1"/>
      </w:pPr>
      <w:bookmarkStart w:id="6" w:name="_Toc99101456"/>
      <w:r>
        <w:t>Development</w:t>
      </w:r>
      <w:bookmarkEnd w:id="6"/>
    </w:p>
    <w:p w14:paraId="71E1C7B7" w14:textId="2AEBFEAD" w:rsidR="00512A27" w:rsidRDefault="00512A27" w:rsidP="00512A27">
      <w:pPr>
        <w:pStyle w:val="Ttulo2"/>
      </w:pPr>
      <w:r>
        <w:t>Monitor</w:t>
      </w:r>
    </w:p>
    <w:p w14:paraId="7C3AA816" w14:textId="0F30A1BE" w:rsidR="00512A27" w:rsidRDefault="00512A27" w:rsidP="00512A27">
      <w:pPr>
        <w:pStyle w:val="ParrafoNormal"/>
        <w:rPr>
          <w:rStyle w:val="Hipervnculo"/>
          <w:color w:val="auto"/>
          <w:u w:val="none"/>
        </w:rPr>
      </w:pPr>
      <w:r>
        <w:rPr>
          <w:rStyle w:val="Hipervnculo"/>
          <w:color w:val="auto"/>
          <w:u w:val="none"/>
        </w:rPr>
        <w:t>Moonlight online approach</w:t>
      </w:r>
    </w:p>
    <w:p w14:paraId="57B99F62" w14:textId="4667BDEC" w:rsidR="0093070A" w:rsidRPr="00512A27" w:rsidRDefault="0093070A" w:rsidP="0093070A">
      <w:pPr>
        <w:pStyle w:val="ParrafoNormal"/>
      </w:pPr>
      <w:r w:rsidRPr="0093070A">
        <w:rPr>
          <w:highlight w:val="red"/>
        </w:rPr>
        <w:t xml:space="preserve">Monitoring tools for CPS are generally agnostic of the spatial configuration of the entities such as sensors and computational </w:t>
      </w:r>
      <w:proofErr w:type="gramStart"/>
      <w:r w:rsidRPr="0093070A">
        <w:rPr>
          <w:highlight w:val="red"/>
        </w:rPr>
        <w:t>units.[</w:t>
      </w:r>
      <w:proofErr w:type="gramEnd"/>
      <w:r w:rsidRPr="0093070A">
        <w:rPr>
          <w:highlight w:val="red"/>
        </w:rPr>
        <w:t>Moonlight document]</w:t>
      </w:r>
    </w:p>
    <w:p w14:paraId="3A95FF20" w14:textId="338B39C9" w:rsidR="00512A27" w:rsidRPr="00752494" w:rsidRDefault="00512A27" w:rsidP="00512A27">
      <w:pPr>
        <w:pStyle w:val="ParrafoNormal"/>
        <w:rPr>
          <w:color w:val="FF0000"/>
        </w:rPr>
      </w:pPr>
      <w:r w:rsidRPr="00512A27">
        <w:rPr>
          <w:color w:val="FF0000"/>
        </w:rPr>
        <w:t xml:space="preserve">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w:t>
      </w:r>
      <w:proofErr w:type="gramStart"/>
      <w:r w:rsidRPr="00512A27">
        <w:rPr>
          <w:color w:val="FF0000"/>
        </w:rPr>
        <w:t>taken into account</w:t>
      </w:r>
      <w:proofErr w:type="gramEnd"/>
      <w:r w:rsidRPr="00512A27">
        <w:rPr>
          <w:color w:val="FF0000"/>
        </w:rPr>
        <w: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 xml:space="preserve">Online Monitoring of </w:t>
      </w:r>
      <w:proofErr w:type="spellStart"/>
      <w:r w:rsidRPr="00752494">
        <w:rPr>
          <w:color w:val="FF0000"/>
        </w:rPr>
        <w:t>Spatio</w:t>
      </w:r>
      <w:proofErr w:type="spellEnd"/>
      <w:r w:rsidRPr="00752494">
        <w:rPr>
          <w:color w:val="FF0000"/>
        </w:rPr>
        <w:t>-Temporal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12DB979F" w:rsidR="00752494" w:rsidRDefault="00752494" w:rsidP="00512A27">
      <w:pPr>
        <w:pStyle w:val="ParrafoNormal"/>
        <w:rPr>
          <w:color w:val="FF0000"/>
        </w:rPr>
      </w:pPr>
    </w:p>
    <w:p w14:paraId="0D547A71" w14:textId="6F8B4BFE" w:rsidR="009A20A4" w:rsidRDefault="009A20A4" w:rsidP="00512A27">
      <w:pPr>
        <w:pStyle w:val="ParrafoNormal"/>
      </w:pPr>
      <w:r w:rsidRPr="009A20A4">
        <w:rPr>
          <w:highlight w:val="red"/>
        </w:rPr>
        <w:t xml:space="preserve">Rather than replicate a piece of hardware or a piece of software, another approach to error detection is dynamic or runtime verification. Dynamic or runtime verification is 26 2.5. Runtime Verification, Enforcement &amp; Adaptation performed during the execution of software, at runtime, and dynamically checks its behaviour. Runtime Verification (RV) consist of extracting information from a running system and using it to detect, and possibly react to, observed </w:t>
      </w:r>
      <w:proofErr w:type="spellStart"/>
      <w:r w:rsidRPr="009A20A4">
        <w:rPr>
          <w:highlight w:val="red"/>
        </w:rPr>
        <w:t>behaviors</w:t>
      </w:r>
      <w:proofErr w:type="spellEnd"/>
      <w:r w:rsidRPr="009A20A4">
        <w:rPr>
          <w:highlight w:val="red"/>
        </w:rPr>
        <w:t xml:space="preserve"> satisfying or violating certain properties [DGH+16]. Runtime verification avoids the complexity of traditional formal verification techniques (like model checking and theorem proving) by </w:t>
      </w:r>
      <w:proofErr w:type="spellStart"/>
      <w:r w:rsidRPr="009A20A4">
        <w:rPr>
          <w:highlight w:val="red"/>
        </w:rPr>
        <w:t>analyzing</w:t>
      </w:r>
      <w:proofErr w:type="spellEnd"/>
      <w:r w:rsidRPr="009A20A4">
        <w:rPr>
          <w:highlight w:val="red"/>
        </w:rPr>
        <w:t xml:space="preserve"> only one or a few execution traces and working directly with the actual system. (MIREN)</w:t>
      </w:r>
    </w:p>
    <w:p w14:paraId="4DEF4044" w14:textId="5B11A391" w:rsidR="002B49F5" w:rsidRDefault="002B49F5" w:rsidP="002B49F5">
      <w:pPr>
        <w:pStyle w:val="ParrafoNormal"/>
        <w:jc w:val="center"/>
        <w:rPr>
          <w:color w:val="FF0000"/>
        </w:rPr>
      </w:pPr>
      <w:r>
        <w:rPr>
          <w:noProof/>
        </w:rPr>
        <w:lastRenderedPageBreak/>
        <w:drawing>
          <wp:inline distT="0" distB="0" distL="0" distR="0" wp14:anchorId="354304A2" wp14:editId="57FCB7AD">
            <wp:extent cx="3865984" cy="2346960"/>
            <wp:effectExtent l="0" t="0" r="127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7"/>
                    <a:stretch>
                      <a:fillRect/>
                    </a:stretch>
                  </pic:blipFill>
                  <pic:spPr>
                    <a:xfrm>
                      <a:off x="0" y="0"/>
                      <a:ext cx="3867388" cy="2347812"/>
                    </a:xfrm>
                    <a:prstGeom prst="rect">
                      <a:avLst/>
                    </a:prstGeom>
                  </pic:spPr>
                </pic:pic>
              </a:graphicData>
            </a:graphic>
          </wp:inline>
        </w:drawing>
      </w:r>
    </w:p>
    <w:p w14:paraId="4EBCCEF6" w14:textId="237D5B95" w:rsidR="002B49F5" w:rsidRDefault="002B49F5" w:rsidP="002B49F5">
      <w:pPr>
        <w:pStyle w:val="ParrafoNormal"/>
        <w:ind w:left="708" w:hanging="424"/>
        <w:jc w:val="center"/>
      </w:pPr>
      <w:proofErr w:type="spellStart"/>
      <w:r w:rsidRPr="009F36CF">
        <w:rPr>
          <w:highlight w:val="red"/>
        </w:rPr>
        <w:t>Figura</w:t>
      </w:r>
      <w:proofErr w:type="spellEnd"/>
      <w:r w:rsidRPr="009F36CF">
        <w:rPr>
          <w:highlight w:val="red"/>
        </w:rPr>
        <w:t xml:space="preserve">: </w:t>
      </w:r>
      <w:r w:rsidRPr="009F36CF">
        <w:rPr>
          <w:highlight w:val="red"/>
        </w:rPr>
        <w:t>A Generic Software Monitoring Model and Features Analysis</w:t>
      </w:r>
    </w:p>
    <w:p w14:paraId="1B2F26DE" w14:textId="62775484" w:rsidR="002F4225" w:rsidRDefault="002F4225" w:rsidP="002B49F5">
      <w:pPr>
        <w:pStyle w:val="ParrafoNormal"/>
        <w:ind w:left="708" w:hanging="424"/>
        <w:jc w:val="center"/>
        <w:rPr>
          <w:color w:val="FF0000"/>
        </w:rPr>
      </w:pPr>
      <w:r>
        <w:rPr>
          <w:noProof/>
        </w:rPr>
        <w:drawing>
          <wp:inline distT="0" distB="0" distL="0" distR="0" wp14:anchorId="0DE11221" wp14:editId="612B5EDA">
            <wp:extent cx="5400040" cy="396811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8"/>
                    <a:stretch>
                      <a:fillRect/>
                    </a:stretch>
                  </pic:blipFill>
                  <pic:spPr>
                    <a:xfrm>
                      <a:off x="0" y="0"/>
                      <a:ext cx="5400040" cy="3968115"/>
                    </a:xfrm>
                    <a:prstGeom prst="rect">
                      <a:avLst/>
                    </a:prstGeom>
                  </pic:spPr>
                </pic:pic>
              </a:graphicData>
            </a:graphic>
          </wp:inline>
        </w:drawing>
      </w:r>
    </w:p>
    <w:p w14:paraId="16F24963" w14:textId="2D737D28" w:rsidR="002F4225" w:rsidRPr="00512A27" w:rsidRDefault="0092405C" w:rsidP="002B49F5">
      <w:pPr>
        <w:pStyle w:val="ParrafoNormal"/>
        <w:ind w:left="708" w:hanging="424"/>
        <w:jc w:val="center"/>
        <w:rPr>
          <w:color w:val="FF0000"/>
        </w:rPr>
      </w:pPr>
      <w:r w:rsidRPr="009F36CF">
        <w:rPr>
          <w:highlight w:val="red"/>
        </w:rPr>
        <w:t>A Generic Software Monitoring Model and Features Analysis</w:t>
      </w:r>
    </w:p>
    <w:p w14:paraId="0E955B6B" w14:textId="21EFAC25" w:rsidR="00E10B4E" w:rsidRDefault="00E10B4E" w:rsidP="00E10B4E">
      <w:pPr>
        <w:pStyle w:val="Ttulo2"/>
      </w:pPr>
      <w:bookmarkStart w:id="7" w:name="_Toc99101457"/>
      <w:r>
        <w:lastRenderedPageBreak/>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9">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proofErr w:type="spellStart"/>
      <w:r w:rsidRPr="00E10B4E">
        <w:rPr>
          <w:lang w:val="es-ES"/>
        </w:rPr>
        <w:t>Egin</w:t>
      </w:r>
      <w:proofErr w:type="spellEnd"/>
      <w:r w:rsidRPr="00E10B4E">
        <w:rPr>
          <w:lang w:val="es-ES"/>
        </w:rPr>
        <w:t xml:space="preserve"> </w:t>
      </w:r>
      <w:proofErr w:type="spellStart"/>
      <w:r w:rsidRPr="00E10B4E">
        <w:rPr>
          <w:lang w:val="es-ES"/>
        </w:rPr>
        <w:t>horrelako</w:t>
      </w:r>
      <w:proofErr w:type="spellEnd"/>
      <w:r w:rsidRPr="00E10B4E">
        <w:rPr>
          <w:lang w:val="es-ES"/>
        </w:rPr>
        <w:t xml:space="preserve"> </w:t>
      </w:r>
      <w:proofErr w:type="spellStart"/>
      <w:r w:rsidRPr="00E10B4E">
        <w:rPr>
          <w:lang w:val="es-ES"/>
        </w:rPr>
        <w:t>zerbait</w:t>
      </w:r>
      <w:proofErr w:type="spellEnd"/>
      <w:r w:rsidRPr="00E10B4E">
        <w:rPr>
          <w:lang w:val="es-ES"/>
        </w:rPr>
        <w:t xml:space="preserve"> </w:t>
      </w:r>
      <w:proofErr w:type="spellStart"/>
      <w:r w:rsidRPr="00E10B4E">
        <w:rPr>
          <w:lang w:val="es-ES"/>
        </w:rPr>
        <w:t>nire</w:t>
      </w:r>
      <w:proofErr w:type="spellEnd"/>
      <w:r w:rsidRPr="00E10B4E">
        <w:rPr>
          <w:lang w:val="es-ES"/>
        </w:rPr>
        <w:t xml:space="preserve"> </w:t>
      </w:r>
      <w:proofErr w:type="spellStart"/>
      <w:r w:rsidRPr="00E10B4E">
        <w:rPr>
          <w:lang w:val="es-ES"/>
        </w:rPr>
        <w:t>adibidea</w:t>
      </w:r>
      <w:proofErr w:type="spellEnd"/>
      <w:r w:rsidRPr="00E10B4E">
        <w:rPr>
          <w:lang w:val="es-ES"/>
        </w:rPr>
        <w:t xml:space="preserve"> </w:t>
      </w:r>
      <w:proofErr w:type="spellStart"/>
      <w:r w:rsidRPr="00E10B4E">
        <w:rPr>
          <w:lang w:val="es-ES"/>
        </w:rPr>
        <w:t>era</w:t>
      </w:r>
      <w:r>
        <w:rPr>
          <w:lang w:val="es-ES"/>
        </w:rPr>
        <w:t>biliz</w:t>
      </w:r>
      <w:proofErr w:type="spellEnd"/>
    </w:p>
    <w:p w14:paraId="7915023B" w14:textId="256B31A9" w:rsidR="00E0616A" w:rsidRDefault="00364929" w:rsidP="00E0616A">
      <w:pPr>
        <w:pStyle w:val="ParrafoNormal"/>
        <w:rPr>
          <w:rStyle w:val="Hipervnculo"/>
          <w:lang w:val="es-ES"/>
        </w:rPr>
      </w:pPr>
      <w:hyperlink r:id="rId20" w:anchor="ASCON110" w:history="1">
        <w:r w:rsidR="00E0616A" w:rsidRPr="00F05123">
          <w:rPr>
            <w:rStyle w:val="Hipervnculo"/>
            <w:lang w:val="es-ES"/>
          </w:rPr>
          <w:t>https://docs.oracle.com/cd/E21764_01/core.1111/e10103/intro.htm#ASCON110</w:t>
        </w:r>
      </w:hyperlink>
    </w:p>
    <w:p w14:paraId="163271D6" w14:textId="2DB2D85C" w:rsidR="002B49F5" w:rsidRPr="002B49F5" w:rsidRDefault="006F15CD" w:rsidP="002B49F5">
      <w:pPr>
        <w:pStyle w:val="ParrafoNormal"/>
        <w:rPr>
          <w:rStyle w:val="Hipervnculo"/>
          <w:color w:val="auto"/>
          <w:u w:val="none"/>
        </w:rPr>
      </w:pPr>
      <w:r w:rsidRPr="006F15CD">
        <w:rPr>
          <w:highlight w:val="red"/>
        </w:rPr>
        <w:t>The CPS must be able to overcome the system uncertainty, scalable and tolerant to threats</w:t>
      </w:r>
    </w:p>
    <w:p w14:paraId="41B7DCEC" w14:textId="3D7C210A" w:rsidR="00E0616A" w:rsidRDefault="00FC28F0" w:rsidP="00FC28F0">
      <w:pPr>
        <w:pStyle w:val="Ttulo2"/>
      </w:pPr>
      <w:bookmarkStart w:id="8" w:name="_Toc99101458"/>
      <w:r w:rsidRPr="00B9520A">
        <w:t>Services SOA</w:t>
      </w:r>
      <w:bookmarkEnd w:id="8"/>
    </w:p>
    <w:p w14:paraId="5E0C4C35" w14:textId="5EAE11CD" w:rsidR="004B35F7" w:rsidRPr="004B35F7" w:rsidRDefault="004B35F7" w:rsidP="004B35F7">
      <w:pPr>
        <w:pStyle w:val="ParrafoNormal"/>
      </w:pPr>
      <w:r w:rsidRPr="005F2AB4">
        <w:rPr>
          <w:highlight w:val="red"/>
        </w:rPr>
        <w:t>Luckily, the middleware I was developing was as general as possible and the tests done had a good coverage, so to change the architecture of the software hadn’t take so long and I was able to extend the project.</w:t>
      </w:r>
    </w:p>
    <w:p w14:paraId="15CC93B0" w14:textId="516312E8" w:rsidR="00C81212" w:rsidRDefault="00C81212" w:rsidP="00C81212">
      <w:pPr>
        <w:pStyle w:val="Ttulo2"/>
      </w:pPr>
      <w:bookmarkStart w:id="9" w:name="_Toc99101459"/>
      <w:r>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21"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5DA19328" w14:textId="494BB1B5" w:rsidR="002357BD" w:rsidRDefault="002357BD" w:rsidP="002357BD">
      <w:pPr>
        <w:pStyle w:val="Ttulo2"/>
      </w:pPr>
      <w:bookmarkStart w:id="11" w:name="_Toc99101462"/>
      <w:r>
        <w:t>Buffer</w:t>
      </w:r>
      <w:bookmarkEnd w:id="11"/>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5BB811A3" w14:textId="77777777" w:rsidR="00BA3DDB" w:rsidRDefault="00BA3DDB" w:rsidP="00BA3DDB">
      <w:pPr>
        <w:pStyle w:val="Ttulo2"/>
      </w:pPr>
      <w:bookmarkStart w:id="12" w:name="_Toc99101461"/>
      <w:r>
        <w:t>Robustness</w:t>
      </w:r>
      <w:bookmarkEnd w:id="12"/>
    </w:p>
    <w:p w14:paraId="3F898D9B" w14:textId="77777777" w:rsidR="00BA3DDB" w:rsidRDefault="00BA3DDB" w:rsidP="00BA3DDB">
      <w:pPr>
        <w:pStyle w:val="ParrafoNormal"/>
      </w:pPr>
      <w:r>
        <w:t xml:space="preserve">Error handling </w:t>
      </w:r>
    </w:p>
    <w:p w14:paraId="1B0A42A9" w14:textId="77777777" w:rsidR="00BA3DDB" w:rsidRPr="00EC355B" w:rsidRDefault="00BA3DDB" w:rsidP="00BA3DDB">
      <w:pPr>
        <w:pStyle w:val="ParrafoNormal"/>
      </w:pPr>
      <w:r>
        <w:t>Maintainability</w:t>
      </w:r>
    </w:p>
    <w:p w14:paraId="6A3D7F18" w14:textId="3D3356DB" w:rsidR="007D7C7C" w:rsidRDefault="00BA3DDB" w:rsidP="00BA3DDB">
      <w:pPr>
        <w:pStyle w:val="Ttulo2"/>
      </w:pPr>
      <w:proofErr w:type="spellStart"/>
      <w:r>
        <w:lastRenderedPageBreak/>
        <w:t>Kodea</w:t>
      </w:r>
      <w:proofErr w:type="spellEnd"/>
      <w:r>
        <w:t xml:space="preserve"> </w:t>
      </w:r>
      <w:proofErr w:type="spellStart"/>
      <w:r>
        <w:t>egiteko</w:t>
      </w:r>
      <w:proofErr w:type="spellEnd"/>
      <w:r>
        <w:t xml:space="preserve"> </w:t>
      </w:r>
      <w:proofErr w:type="spellStart"/>
      <w:r>
        <w:t>sistemak</w:t>
      </w:r>
      <w:proofErr w:type="spellEnd"/>
      <w:r>
        <w:t xml:space="preserve"> / Pattern</w:t>
      </w:r>
    </w:p>
    <w:p w14:paraId="3E0642C2" w14:textId="3B419663" w:rsidR="00BA3DDB" w:rsidRPr="00BA3DDB" w:rsidRDefault="00BA3DDB" w:rsidP="00BA3DDB">
      <w:pPr>
        <w:pStyle w:val="ParrafoNormal"/>
      </w:pPr>
      <w:r>
        <w:t>Again “</w:t>
      </w:r>
      <w:r w:rsidRPr="00BA3DDB">
        <w:t xml:space="preserve">Visitor Pattern Considered Pointless - Use Pattern Switches </w:t>
      </w:r>
      <w:proofErr w:type="gramStart"/>
      <w:r w:rsidRPr="00BA3DDB">
        <w:t>Instead</w:t>
      </w:r>
      <w:r>
        <w:t>“</w:t>
      </w:r>
      <w:proofErr w:type="gramEnd"/>
      <w:r>
        <w:t xml:space="preserve">-I </w:t>
      </w:r>
      <w:proofErr w:type="spellStart"/>
      <w:r>
        <w:t>buruz</w:t>
      </w:r>
      <w:proofErr w:type="spellEnd"/>
      <w:r>
        <w:t xml:space="preserve"> </w:t>
      </w:r>
      <w:proofErr w:type="spellStart"/>
      <w:r>
        <w:t>hitz</w:t>
      </w:r>
      <w:proofErr w:type="spellEnd"/>
      <w:r>
        <w:t xml:space="preserve"> </w:t>
      </w:r>
      <w:proofErr w:type="spellStart"/>
      <w:r>
        <w:t>egin</w:t>
      </w:r>
      <w:proofErr w:type="spellEnd"/>
      <w:r>
        <w:t xml:space="preserve"> eta Java 17. </w:t>
      </w:r>
      <w:proofErr w:type="gramStart"/>
      <w:r>
        <w:t>Again</w:t>
      </w:r>
      <w:proofErr w:type="gramEnd"/>
      <w:r>
        <w:t xml:space="preserve"> </w:t>
      </w:r>
      <w:proofErr w:type="spellStart"/>
      <w:r>
        <w:t>Duplikazioen</w:t>
      </w:r>
      <w:proofErr w:type="spellEnd"/>
      <w:r>
        <w:t xml:space="preserve"> eta </w:t>
      </w:r>
      <w:proofErr w:type="spellStart"/>
      <w:r>
        <w:t>polymorfismoari</w:t>
      </w:r>
      <w:proofErr w:type="spellEnd"/>
      <w:r>
        <w:t xml:space="preserve"> </w:t>
      </w:r>
      <w:proofErr w:type="spellStart"/>
      <w:r>
        <w:t>buruz</w:t>
      </w:r>
      <w:proofErr w:type="spellEnd"/>
      <w:r>
        <w:t xml:space="preserve"> </w:t>
      </w:r>
      <w:proofErr w:type="spellStart"/>
      <w:r>
        <w:t>hitz</w:t>
      </w:r>
      <w:proofErr w:type="spellEnd"/>
      <w:r>
        <w:t xml:space="preserve"> </w:t>
      </w:r>
      <w:proofErr w:type="spellStart"/>
      <w:r>
        <w:t>egin</w:t>
      </w:r>
      <w:proofErr w:type="spellEnd"/>
    </w:p>
    <w:p w14:paraId="41C2B720" w14:textId="77777777" w:rsidR="00BA3DDB" w:rsidRPr="00C81212" w:rsidRDefault="00BA3DDB" w:rsidP="00C81212">
      <w:pPr>
        <w:pStyle w:val="ParrafoNormal"/>
      </w:pPr>
    </w:p>
    <w:p w14:paraId="5C23EF3E" w14:textId="1783EBA2" w:rsidR="00F114F2" w:rsidRDefault="00BA3DDB" w:rsidP="00EE62E1">
      <w:pPr>
        <w:pStyle w:val="Ttulo2"/>
      </w:pPr>
      <w:bookmarkStart w:id="13" w:name="_Toc99101463"/>
      <w:r>
        <w:t>Physical system</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364929" w:rsidP="00AB31CF">
      <w:pPr>
        <w:pStyle w:val="ParrafoNormal"/>
      </w:pPr>
      <w:hyperlink r:id="rId22"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47CD6170" w:rsidR="00D45648" w:rsidRDefault="00610D05" w:rsidP="006955B6">
      <w:pPr>
        <w:pStyle w:val="Ttulo4"/>
      </w:pPr>
      <w:r>
        <w:t>Dealing with missing values</w:t>
      </w:r>
      <w:r w:rsidR="000B7808">
        <w:t xml:space="preserve"> / Imprecise Signals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5B8394C5" w:rsidR="00526135" w:rsidRDefault="00526135" w:rsidP="00526135">
      <w:pPr>
        <w:pStyle w:val="ParrafoNormal"/>
        <w:ind w:firstLine="708"/>
      </w:pPr>
      <w:proofErr w:type="gramStart"/>
      <w:r>
        <w:t>Time table</w:t>
      </w:r>
      <w:proofErr w:type="gramEnd"/>
      <w:r>
        <w:t xml:space="preserve"> to coordinate the sensors</w:t>
      </w:r>
    </w:p>
    <w:p w14:paraId="61EF1F95" w14:textId="6492913C" w:rsidR="00A12F25" w:rsidRPr="00A12F25" w:rsidRDefault="00A12F25" w:rsidP="00526135">
      <w:pPr>
        <w:pStyle w:val="ParrafoNormal"/>
        <w:ind w:firstLine="708"/>
      </w:pPr>
      <w:r w:rsidRPr="00A12F25">
        <w:rPr>
          <w:highlight w:val="red"/>
        </w:rPr>
        <w:t xml:space="preserve">Global reference time is one of the important architecture criteria in CPS components. The global reference time helps to ensure the real-time communication performance are </w:t>
      </w:r>
      <w:proofErr w:type="spellStart"/>
      <w:r w:rsidRPr="00A12F25">
        <w:rPr>
          <w:highlight w:val="red"/>
        </w:rPr>
        <w:t>achived</w:t>
      </w:r>
      <w:proofErr w:type="spellEnd"/>
      <w:r w:rsidRPr="00A12F25">
        <w:rPr>
          <w:highlight w:val="red"/>
        </w:rPr>
        <w:t>. Global reference time is the basis CPS component to confirm the communication between physical and cyber world will work properly. CPS able to conduct a synchronous or asynchronous interaction with the physical world. Cyber-Physical System (CPS) State of the Art</w:t>
      </w:r>
    </w:p>
    <w:p w14:paraId="1DB6AF21" w14:textId="5E114989" w:rsidR="00F54B56" w:rsidRDefault="00F54B56" w:rsidP="00F54B56">
      <w:pPr>
        <w:pStyle w:val="Ttulo4"/>
      </w:pPr>
      <w:r>
        <w:t>Duplicated values from sensors</w:t>
      </w:r>
      <w:r w:rsidR="00607E2C">
        <w:t xml:space="preserve"> -Maybe DELETE-</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739CDB65" w:rsidR="006B4725" w:rsidRDefault="006B4725" w:rsidP="00610D05">
      <w:pPr>
        <w:pStyle w:val="ParrafoNormal"/>
      </w:pPr>
      <w:r>
        <w:lastRenderedPageBreak/>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w:t>
      </w:r>
      <w:proofErr w:type="gramStart"/>
      <w:r>
        <w:t>this issues</w:t>
      </w:r>
      <w:proofErr w:type="gramEnd"/>
      <w:r>
        <w:t xml:space="preserve"> </w:t>
      </w:r>
      <w:r w:rsidR="00B36FA3">
        <w:t xml:space="preserve">-&gt; Ennio created </w:t>
      </w:r>
      <w:proofErr w:type="spellStart"/>
      <w:r w:rsidR="00B36FA3">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 xml:space="preserve">for the Thingy sensors, I used a Linux virtual machine. IntelliJ IDEA does not support C/C++ officially and it requires quite a </w:t>
      </w:r>
      <w:proofErr w:type="gramStart"/>
      <w:r>
        <w:t>lot</w:t>
      </w:r>
      <w:proofErr w:type="gramEnd"/>
      <w:r>
        <w:t xml:space="preserve"> memory, that’s why I used Visual Studio Code.</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 xml:space="preserve">Wiener </w:t>
      </w:r>
      <w:proofErr w:type="spellStart"/>
      <w:r>
        <w:t>linien</w:t>
      </w:r>
      <w:proofErr w:type="spellEnd"/>
      <w:r>
        <w:t xml:space="preserve"> use case</w:t>
      </w:r>
      <w:bookmarkEnd w:id="19"/>
      <w:r w:rsidR="00456F52">
        <w:t xml:space="preserve"> </w:t>
      </w:r>
      <w:proofErr w:type="gramStart"/>
      <w:r w:rsidR="00456F52">
        <w:t>(?¿</w:t>
      </w:r>
      <w:proofErr w:type="gramEnd"/>
      <w:r w:rsidR="00456F52">
        <w:t>?¿?¿?¿?¿?¿)</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proofErr w:type="gramStart"/>
      <w:r>
        <w:t>The majority of</w:t>
      </w:r>
      <w:proofErr w:type="gramEnd"/>
      <w:r>
        <w:t xml:space="preserve">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t>Future lines</w:t>
      </w:r>
      <w:bookmarkEnd w:id="22"/>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roofErr w:type="gramStart"/>
      <w:r>
        <w:t>/!\</w:t>
      </w:r>
      <w:proofErr w:type="gramEnd"/>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w:t>
      </w:r>
      <w:proofErr w:type="gramStart"/>
      <w:r>
        <w:t>are things that are</w:t>
      </w:r>
      <w:proofErr w:type="gramEnd"/>
      <w:r>
        <w:t xml:space="preserv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lastRenderedPageBreak/>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w:t>
      </w:r>
      <w:proofErr w:type="gramStart"/>
      <w:r w:rsidRPr="000C7DC9">
        <w:rPr>
          <w:color w:val="FF0000"/>
          <w:shd w:val="clear" w:color="auto" w:fill="FFFFFF"/>
          <w:lang w:val="es-ES"/>
        </w:rPr>
        <w:t>/!\</w:t>
      </w:r>
      <w:proofErr w:type="gramEnd"/>
      <w:r w:rsidRPr="000C7DC9">
        <w:rPr>
          <w:color w:val="FF0000"/>
          <w:shd w:val="clear" w:color="auto" w:fill="FFFFFF"/>
          <w:lang w:val="es-ES"/>
        </w:rPr>
        <w:t xml:space="preserv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29"/>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3"/>
          <w:footerReference w:type="default" r:id="rId24"/>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5"/>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5B889D72" w14:textId="77777777" w:rsidR="00DB16CD"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087"/>
      </w:tblGrid>
      <w:tr w:rsidR="00DB16CD" w14:paraId="150D820E" w14:textId="77777777">
        <w:trPr>
          <w:divId w:val="570774787"/>
          <w:tblCellSpacing w:w="15" w:type="dxa"/>
        </w:trPr>
        <w:tc>
          <w:tcPr>
            <w:tcW w:w="50" w:type="pct"/>
            <w:hideMark/>
          </w:tcPr>
          <w:p w14:paraId="7E593696" w14:textId="6E6CB5D5" w:rsidR="00DB16CD" w:rsidRDefault="00DB16CD">
            <w:pPr>
              <w:pStyle w:val="Bibliografa"/>
              <w:rPr>
                <w:noProof/>
                <w:sz w:val="24"/>
                <w:szCs w:val="24"/>
              </w:rPr>
            </w:pPr>
            <w:r>
              <w:rPr>
                <w:noProof/>
              </w:rPr>
              <w:t xml:space="preserve">[1] </w:t>
            </w:r>
          </w:p>
        </w:tc>
        <w:tc>
          <w:tcPr>
            <w:tcW w:w="0" w:type="auto"/>
            <w:hideMark/>
          </w:tcPr>
          <w:p w14:paraId="3F9011F4" w14:textId="77777777" w:rsidR="00DB16CD" w:rsidRDefault="00DB16CD">
            <w:pPr>
              <w:pStyle w:val="Bibliografa"/>
              <w:rPr>
                <w:noProof/>
              </w:rPr>
            </w:pPr>
            <w:r>
              <w:rPr>
                <w:noProof/>
              </w:rPr>
              <w:t>T. Insights, «Statista,» December 2020. [En línea]. Available: https://www.statista.com/statistics/1183457/iot-connected-devices-worldwide/.</w:t>
            </w:r>
          </w:p>
        </w:tc>
      </w:tr>
      <w:tr w:rsidR="00DB16CD" w14:paraId="4CE8AF03" w14:textId="77777777">
        <w:trPr>
          <w:divId w:val="570774787"/>
          <w:tblCellSpacing w:w="15" w:type="dxa"/>
        </w:trPr>
        <w:tc>
          <w:tcPr>
            <w:tcW w:w="50" w:type="pct"/>
            <w:hideMark/>
          </w:tcPr>
          <w:p w14:paraId="42430058" w14:textId="77777777" w:rsidR="00DB16CD" w:rsidRDefault="00DB16CD">
            <w:pPr>
              <w:pStyle w:val="Bibliografa"/>
              <w:rPr>
                <w:noProof/>
              </w:rPr>
            </w:pPr>
            <w:r>
              <w:rPr>
                <w:noProof/>
              </w:rPr>
              <w:t xml:space="preserve">[2] </w:t>
            </w:r>
          </w:p>
        </w:tc>
        <w:tc>
          <w:tcPr>
            <w:tcW w:w="0" w:type="auto"/>
            <w:hideMark/>
          </w:tcPr>
          <w:p w14:paraId="1F70FEB8" w14:textId="77777777" w:rsidR="00DB16CD" w:rsidRDefault="00DB16CD">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DB16CD" w14:paraId="7AF31714" w14:textId="77777777">
        <w:trPr>
          <w:divId w:val="570774787"/>
          <w:tblCellSpacing w:w="15" w:type="dxa"/>
        </w:trPr>
        <w:tc>
          <w:tcPr>
            <w:tcW w:w="50" w:type="pct"/>
            <w:hideMark/>
          </w:tcPr>
          <w:p w14:paraId="158EDB96" w14:textId="77777777" w:rsidR="00DB16CD" w:rsidRDefault="00DB16CD">
            <w:pPr>
              <w:pStyle w:val="Bibliografa"/>
              <w:rPr>
                <w:noProof/>
              </w:rPr>
            </w:pPr>
            <w:r>
              <w:rPr>
                <w:noProof/>
              </w:rPr>
              <w:t xml:space="preserve">[3] </w:t>
            </w:r>
          </w:p>
        </w:tc>
        <w:tc>
          <w:tcPr>
            <w:tcW w:w="0" w:type="auto"/>
            <w:hideMark/>
          </w:tcPr>
          <w:p w14:paraId="248AC6A3" w14:textId="77777777" w:rsidR="00DB16CD" w:rsidRDefault="00DB16CD">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DB16CD" w14:paraId="79B2A381" w14:textId="77777777">
        <w:trPr>
          <w:divId w:val="570774787"/>
          <w:tblCellSpacing w:w="15" w:type="dxa"/>
        </w:trPr>
        <w:tc>
          <w:tcPr>
            <w:tcW w:w="50" w:type="pct"/>
            <w:hideMark/>
          </w:tcPr>
          <w:p w14:paraId="5AC95F7D" w14:textId="77777777" w:rsidR="00DB16CD" w:rsidRDefault="00DB16CD">
            <w:pPr>
              <w:pStyle w:val="Bibliografa"/>
              <w:rPr>
                <w:noProof/>
              </w:rPr>
            </w:pPr>
            <w:r>
              <w:rPr>
                <w:noProof/>
              </w:rPr>
              <w:t xml:space="preserve">[4] </w:t>
            </w:r>
          </w:p>
        </w:tc>
        <w:tc>
          <w:tcPr>
            <w:tcW w:w="0" w:type="auto"/>
            <w:hideMark/>
          </w:tcPr>
          <w:p w14:paraId="7A6116BF" w14:textId="77777777" w:rsidR="00DB16CD" w:rsidRDefault="00DB16CD">
            <w:pPr>
              <w:pStyle w:val="Bibliografa"/>
              <w:rPr>
                <w:noProof/>
              </w:rPr>
            </w:pPr>
            <w:r>
              <w:rPr>
                <w:noProof/>
              </w:rPr>
              <w:t xml:space="preserve">H. Gill, US National Science Foundation, 2006. </w:t>
            </w:r>
          </w:p>
        </w:tc>
      </w:tr>
      <w:tr w:rsidR="00DB16CD" w14:paraId="1A59BB39" w14:textId="77777777">
        <w:trPr>
          <w:divId w:val="570774787"/>
          <w:tblCellSpacing w:w="15" w:type="dxa"/>
        </w:trPr>
        <w:tc>
          <w:tcPr>
            <w:tcW w:w="50" w:type="pct"/>
            <w:hideMark/>
          </w:tcPr>
          <w:p w14:paraId="55379176" w14:textId="77777777" w:rsidR="00DB16CD" w:rsidRDefault="00DB16CD">
            <w:pPr>
              <w:pStyle w:val="Bibliografa"/>
              <w:rPr>
                <w:noProof/>
              </w:rPr>
            </w:pPr>
            <w:r>
              <w:rPr>
                <w:noProof/>
              </w:rPr>
              <w:t xml:space="preserve">[5] </w:t>
            </w:r>
          </w:p>
        </w:tc>
        <w:tc>
          <w:tcPr>
            <w:tcW w:w="0" w:type="auto"/>
            <w:hideMark/>
          </w:tcPr>
          <w:p w14:paraId="4FD4309C" w14:textId="77777777" w:rsidR="00DB16CD" w:rsidRDefault="00DB16CD">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DB16CD" w14:paraId="7496C55F" w14:textId="77777777">
        <w:trPr>
          <w:divId w:val="570774787"/>
          <w:tblCellSpacing w:w="15" w:type="dxa"/>
        </w:trPr>
        <w:tc>
          <w:tcPr>
            <w:tcW w:w="50" w:type="pct"/>
            <w:hideMark/>
          </w:tcPr>
          <w:p w14:paraId="7F70386B" w14:textId="77777777" w:rsidR="00DB16CD" w:rsidRDefault="00DB16CD">
            <w:pPr>
              <w:pStyle w:val="Bibliografa"/>
              <w:rPr>
                <w:noProof/>
              </w:rPr>
            </w:pPr>
            <w:r>
              <w:rPr>
                <w:noProof/>
              </w:rPr>
              <w:t xml:space="preserve">[6] </w:t>
            </w:r>
          </w:p>
        </w:tc>
        <w:tc>
          <w:tcPr>
            <w:tcW w:w="0" w:type="auto"/>
            <w:hideMark/>
          </w:tcPr>
          <w:p w14:paraId="0F31625A" w14:textId="77777777" w:rsidR="00DB16CD" w:rsidRDefault="00DB16CD">
            <w:pPr>
              <w:pStyle w:val="Bibliografa"/>
              <w:rPr>
                <w:noProof/>
              </w:rPr>
            </w:pPr>
            <w:r>
              <w:rPr>
                <w:noProof/>
              </w:rPr>
              <w:t xml:space="preserve">M. Illarramendi, L. Etxeberria, X. Elkorobarrutia, J. Perez, F. Larrinaga y G. Sagardui, «MDE based IoT Service to enhance the safety of controllers at runtime,» 2019. </w:t>
            </w:r>
          </w:p>
        </w:tc>
      </w:tr>
      <w:tr w:rsidR="00DB16CD" w14:paraId="4A474139" w14:textId="77777777">
        <w:trPr>
          <w:divId w:val="570774787"/>
          <w:tblCellSpacing w:w="15" w:type="dxa"/>
        </w:trPr>
        <w:tc>
          <w:tcPr>
            <w:tcW w:w="50" w:type="pct"/>
            <w:hideMark/>
          </w:tcPr>
          <w:p w14:paraId="571ED3EF" w14:textId="77777777" w:rsidR="00DB16CD" w:rsidRDefault="00DB16CD">
            <w:pPr>
              <w:pStyle w:val="Bibliografa"/>
              <w:rPr>
                <w:noProof/>
              </w:rPr>
            </w:pPr>
            <w:r>
              <w:rPr>
                <w:noProof/>
              </w:rPr>
              <w:t xml:space="preserve">[7] </w:t>
            </w:r>
          </w:p>
        </w:tc>
        <w:tc>
          <w:tcPr>
            <w:tcW w:w="0" w:type="auto"/>
            <w:hideMark/>
          </w:tcPr>
          <w:p w14:paraId="54B54C91" w14:textId="77777777" w:rsidR="00DB16CD" w:rsidRDefault="00DB16CD">
            <w:pPr>
              <w:pStyle w:val="Bibliografa"/>
              <w:rPr>
                <w:noProof/>
              </w:rPr>
            </w:pPr>
            <w:r>
              <w:rPr>
                <w:noProof/>
              </w:rPr>
              <w:t xml:space="preserve">E. Bartocci, L. Bortolussi, M. Loreti, L. Nenzi y S. Silvetti, «MoonLight: A Lightweight Tool for Monitoring Spatio-Temporal Properties,» </w:t>
            </w:r>
            <w:r>
              <w:rPr>
                <w:i/>
                <w:iCs/>
                <w:noProof/>
              </w:rPr>
              <w:t xml:space="preserve">ArXiv, </w:t>
            </w:r>
            <w:r>
              <w:rPr>
                <w:noProof/>
              </w:rPr>
              <w:t xml:space="preserve">vol. abs/2104.14333, 2020. </w:t>
            </w:r>
          </w:p>
        </w:tc>
      </w:tr>
      <w:tr w:rsidR="00DB16CD" w:rsidRPr="00F777D3" w14:paraId="73BE2B64" w14:textId="77777777">
        <w:trPr>
          <w:divId w:val="570774787"/>
          <w:tblCellSpacing w:w="15" w:type="dxa"/>
        </w:trPr>
        <w:tc>
          <w:tcPr>
            <w:tcW w:w="50" w:type="pct"/>
            <w:hideMark/>
          </w:tcPr>
          <w:p w14:paraId="2A9E0CC9" w14:textId="77777777" w:rsidR="00DB16CD" w:rsidRDefault="00DB16CD">
            <w:pPr>
              <w:pStyle w:val="Bibliografa"/>
              <w:rPr>
                <w:noProof/>
              </w:rPr>
            </w:pPr>
            <w:r>
              <w:rPr>
                <w:noProof/>
              </w:rPr>
              <w:t xml:space="preserve">[8] </w:t>
            </w:r>
          </w:p>
        </w:tc>
        <w:tc>
          <w:tcPr>
            <w:tcW w:w="0" w:type="auto"/>
            <w:hideMark/>
          </w:tcPr>
          <w:p w14:paraId="0C5D5623" w14:textId="77777777" w:rsidR="00DB16CD" w:rsidRPr="00DB16CD" w:rsidRDefault="00DB16CD">
            <w:pPr>
              <w:pStyle w:val="Bibliografa"/>
              <w:rPr>
                <w:noProof/>
                <w:lang w:val="es-ES"/>
              </w:rPr>
            </w:pPr>
            <w:r>
              <w:rPr>
                <w:noProof/>
              </w:rPr>
              <w:t xml:space="preserve">K. Schwab, «The Fourth Industrial Revolution: what it means, how to respond,» World Economic Forum, 2016. </w:t>
            </w:r>
            <w:r w:rsidRPr="00DB16CD">
              <w:rPr>
                <w:noProof/>
                <w:lang w:val="es-ES"/>
              </w:rPr>
              <w:t>[En línea]. Available: https://www.weforum.org/agenda/2016/01/the-fourth-industrial-revolution-what-it-means-and-how-to-respond/.</w:t>
            </w:r>
          </w:p>
        </w:tc>
      </w:tr>
      <w:tr w:rsidR="00DB16CD" w14:paraId="5FDF2752" w14:textId="77777777">
        <w:trPr>
          <w:divId w:val="570774787"/>
          <w:tblCellSpacing w:w="15" w:type="dxa"/>
        </w:trPr>
        <w:tc>
          <w:tcPr>
            <w:tcW w:w="50" w:type="pct"/>
            <w:hideMark/>
          </w:tcPr>
          <w:p w14:paraId="6193A1BF" w14:textId="77777777" w:rsidR="00DB16CD" w:rsidRDefault="00DB16CD">
            <w:pPr>
              <w:pStyle w:val="Bibliografa"/>
              <w:rPr>
                <w:noProof/>
              </w:rPr>
            </w:pPr>
            <w:r>
              <w:rPr>
                <w:noProof/>
              </w:rPr>
              <w:t xml:space="preserve">[9] </w:t>
            </w:r>
          </w:p>
        </w:tc>
        <w:tc>
          <w:tcPr>
            <w:tcW w:w="0" w:type="auto"/>
            <w:hideMark/>
          </w:tcPr>
          <w:p w14:paraId="77B1177E" w14:textId="77777777" w:rsidR="00DB16CD" w:rsidRDefault="00DB16CD">
            <w:pPr>
              <w:pStyle w:val="Bibliografa"/>
              <w:rPr>
                <w:noProof/>
              </w:rPr>
            </w:pPr>
            <w:r>
              <w:rPr>
                <w:noProof/>
              </w:rPr>
              <w:t xml:space="preserve">J. Jamaludin y J. M. Rohani, «Cyber-Physical System (CPS): State of the Art,» </w:t>
            </w:r>
            <w:r>
              <w:rPr>
                <w:i/>
                <w:iCs/>
                <w:noProof/>
              </w:rPr>
              <w:t xml:space="preserve">2018 International Conference on Computing, Electronic and Electrical Engineering (ICE Cube), </w:t>
            </w:r>
            <w:r>
              <w:rPr>
                <w:noProof/>
              </w:rPr>
              <w:t xml:space="preserve">2018. </w:t>
            </w:r>
          </w:p>
        </w:tc>
      </w:tr>
      <w:tr w:rsidR="00DB16CD" w:rsidRPr="00F777D3" w14:paraId="3AA105AA" w14:textId="77777777">
        <w:trPr>
          <w:divId w:val="570774787"/>
          <w:tblCellSpacing w:w="15" w:type="dxa"/>
        </w:trPr>
        <w:tc>
          <w:tcPr>
            <w:tcW w:w="50" w:type="pct"/>
            <w:hideMark/>
          </w:tcPr>
          <w:p w14:paraId="0EF45A05" w14:textId="77777777" w:rsidR="00DB16CD" w:rsidRDefault="00DB16CD">
            <w:pPr>
              <w:pStyle w:val="Bibliografa"/>
              <w:rPr>
                <w:noProof/>
              </w:rPr>
            </w:pPr>
            <w:r>
              <w:rPr>
                <w:noProof/>
              </w:rPr>
              <w:t xml:space="preserve">[10] </w:t>
            </w:r>
          </w:p>
        </w:tc>
        <w:tc>
          <w:tcPr>
            <w:tcW w:w="0" w:type="auto"/>
            <w:hideMark/>
          </w:tcPr>
          <w:p w14:paraId="4F2E3481" w14:textId="77777777" w:rsidR="00DB16CD" w:rsidRPr="00DB16CD" w:rsidRDefault="00DB16CD">
            <w:pPr>
              <w:pStyle w:val="Bibliografa"/>
              <w:rPr>
                <w:noProof/>
                <w:lang w:val="es-ES"/>
              </w:rPr>
            </w:pPr>
            <w:r w:rsidRPr="00DB16CD">
              <w:rPr>
                <w:noProof/>
                <w:lang w:val="es-ES"/>
              </w:rPr>
              <w:t>G. Garatu, «Que son los Sistemas Ciber-Físicos (CPS) en la nueva Industria 4.0,» 2017. [En línea]. Available: https://grupogaratu.com/que-son-sistemas-ciber-fisicos-cps/.</w:t>
            </w:r>
          </w:p>
        </w:tc>
      </w:tr>
    </w:tbl>
    <w:p w14:paraId="4E632B91" w14:textId="77777777" w:rsidR="00DB16CD" w:rsidRPr="00DB16CD" w:rsidRDefault="00DB16CD">
      <w:pPr>
        <w:divId w:val="570774787"/>
        <w:rPr>
          <w:rFonts w:eastAsia="Times New Roman"/>
          <w:noProof/>
          <w:lang w:val="es-ES"/>
        </w:rPr>
      </w:pPr>
    </w:p>
    <w:p w14:paraId="3EB3CA99" w14:textId="739374E3" w:rsidR="00811874" w:rsidRPr="00811874" w:rsidRDefault="00811874" w:rsidP="00811874">
      <w:pPr>
        <w:pStyle w:val="ParrafoNormal"/>
      </w:pPr>
      <w:r>
        <w:fldChar w:fldCharType="end"/>
      </w:r>
    </w:p>
    <w:sectPr w:rsidR="00811874" w:rsidRPr="00811874">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w:t>
        </w:r>
        <w:proofErr w:type="spellStart"/>
        <w:r>
          <w:rPr>
            <w:color w:val="7F7F7F" w:themeColor="text1" w:themeTint="80"/>
          </w:rPr>
          <w:t>i</w:t>
        </w:r>
        <w:proofErr w:type="spellEnd"/>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364929"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364929"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364929"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673C4BF1"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364929">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58394646"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364929">
      <w:rPr>
        <w:noProof/>
        <w:color w:val="7F7F7F" w:themeColor="text1" w:themeTint="80"/>
        <w:sz w:val="18"/>
        <w:szCs w:val="18"/>
      </w:rPr>
      <w:t>DEVELOPMENT</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56817AF"/>
    <w:multiLevelType w:val="hybridMultilevel"/>
    <w:tmpl w:val="9006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3"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2205"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7BE72EB5"/>
    <w:multiLevelType w:val="hybridMultilevel"/>
    <w:tmpl w:val="2256AF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44861842">
    <w:abstractNumId w:val="8"/>
  </w:num>
  <w:num w:numId="2" w16cid:durableId="817575928">
    <w:abstractNumId w:val="10"/>
  </w:num>
  <w:num w:numId="3" w16cid:durableId="2056809549">
    <w:abstractNumId w:val="5"/>
  </w:num>
  <w:num w:numId="4" w16cid:durableId="383676556">
    <w:abstractNumId w:val="9"/>
  </w:num>
  <w:num w:numId="5" w16cid:durableId="608271155">
    <w:abstractNumId w:val="3"/>
  </w:num>
  <w:num w:numId="6" w16cid:durableId="372777005">
    <w:abstractNumId w:val="6"/>
  </w:num>
  <w:num w:numId="7" w16cid:durableId="2088839672">
    <w:abstractNumId w:val="2"/>
  </w:num>
  <w:num w:numId="8" w16cid:durableId="1124155927">
    <w:abstractNumId w:val="7"/>
  </w:num>
  <w:num w:numId="9" w16cid:durableId="1269006053">
    <w:abstractNumId w:val="4"/>
  </w:num>
  <w:num w:numId="10" w16cid:durableId="155655299">
    <w:abstractNumId w:val="0"/>
  </w:num>
  <w:num w:numId="11" w16cid:durableId="2094273960">
    <w:abstractNumId w:val="11"/>
  </w:num>
  <w:num w:numId="12" w16cid:durableId="1705902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6406"/>
    <w:rsid w:val="000177EF"/>
    <w:rsid w:val="00017C22"/>
    <w:rsid w:val="00032F8C"/>
    <w:rsid w:val="000426AB"/>
    <w:rsid w:val="0004422F"/>
    <w:rsid w:val="0005283A"/>
    <w:rsid w:val="00060BF2"/>
    <w:rsid w:val="00063076"/>
    <w:rsid w:val="00066D97"/>
    <w:rsid w:val="00067DF5"/>
    <w:rsid w:val="00075AE7"/>
    <w:rsid w:val="00085AFA"/>
    <w:rsid w:val="000A0344"/>
    <w:rsid w:val="000A0A22"/>
    <w:rsid w:val="000A53FD"/>
    <w:rsid w:val="000B4DD7"/>
    <w:rsid w:val="000B7808"/>
    <w:rsid w:val="000C7DC9"/>
    <w:rsid w:val="000D0728"/>
    <w:rsid w:val="000D5B9E"/>
    <w:rsid w:val="000E50D4"/>
    <w:rsid w:val="000E5599"/>
    <w:rsid w:val="000F0FD1"/>
    <w:rsid w:val="001028CE"/>
    <w:rsid w:val="001047EE"/>
    <w:rsid w:val="00105EF1"/>
    <w:rsid w:val="0011186E"/>
    <w:rsid w:val="00116FF3"/>
    <w:rsid w:val="00122C16"/>
    <w:rsid w:val="00122C6E"/>
    <w:rsid w:val="00136524"/>
    <w:rsid w:val="00136895"/>
    <w:rsid w:val="00144564"/>
    <w:rsid w:val="00153C6A"/>
    <w:rsid w:val="00160A0A"/>
    <w:rsid w:val="001625CB"/>
    <w:rsid w:val="001626A2"/>
    <w:rsid w:val="0016604F"/>
    <w:rsid w:val="001673C9"/>
    <w:rsid w:val="001823D6"/>
    <w:rsid w:val="00183CD3"/>
    <w:rsid w:val="001B7EEE"/>
    <w:rsid w:val="001C1230"/>
    <w:rsid w:val="001D0042"/>
    <w:rsid w:val="001D0CAE"/>
    <w:rsid w:val="001D1F72"/>
    <w:rsid w:val="001D42A2"/>
    <w:rsid w:val="001E2640"/>
    <w:rsid w:val="001E36F7"/>
    <w:rsid w:val="001F0AA2"/>
    <w:rsid w:val="001F1EE1"/>
    <w:rsid w:val="001F4558"/>
    <w:rsid w:val="001F4692"/>
    <w:rsid w:val="001F63BC"/>
    <w:rsid w:val="00204E08"/>
    <w:rsid w:val="00204E5C"/>
    <w:rsid w:val="002058B0"/>
    <w:rsid w:val="002226BC"/>
    <w:rsid w:val="0022404B"/>
    <w:rsid w:val="002243AC"/>
    <w:rsid w:val="00235438"/>
    <w:rsid w:val="002357BD"/>
    <w:rsid w:val="00235BF0"/>
    <w:rsid w:val="00240F48"/>
    <w:rsid w:val="00252E15"/>
    <w:rsid w:val="00254EA9"/>
    <w:rsid w:val="00266901"/>
    <w:rsid w:val="00266F88"/>
    <w:rsid w:val="002722F2"/>
    <w:rsid w:val="002725B3"/>
    <w:rsid w:val="00284D18"/>
    <w:rsid w:val="00286B56"/>
    <w:rsid w:val="002A4CB6"/>
    <w:rsid w:val="002B49F5"/>
    <w:rsid w:val="002C5BB3"/>
    <w:rsid w:val="002F0784"/>
    <w:rsid w:val="002F4225"/>
    <w:rsid w:val="003112A6"/>
    <w:rsid w:val="00317D05"/>
    <w:rsid w:val="0032763E"/>
    <w:rsid w:val="00332E9E"/>
    <w:rsid w:val="003550F9"/>
    <w:rsid w:val="00357CE6"/>
    <w:rsid w:val="003637FA"/>
    <w:rsid w:val="00364929"/>
    <w:rsid w:val="00373FE8"/>
    <w:rsid w:val="003800BA"/>
    <w:rsid w:val="00381DFE"/>
    <w:rsid w:val="00385D4B"/>
    <w:rsid w:val="0039448C"/>
    <w:rsid w:val="003A06BA"/>
    <w:rsid w:val="003A202A"/>
    <w:rsid w:val="003B02B5"/>
    <w:rsid w:val="003C3944"/>
    <w:rsid w:val="003C422F"/>
    <w:rsid w:val="003C7655"/>
    <w:rsid w:val="003D3AFF"/>
    <w:rsid w:val="003D4C95"/>
    <w:rsid w:val="003E3FDE"/>
    <w:rsid w:val="003F6ECC"/>
    <w:rsid w:val="003F7070"/>
    <w:rsid w:val="003F78A3"/>
    <w:rsid w:val="004018BA"/>
    <w:rsid w:val="00407020"/>
    <w:rsid w:val="00411490"/>
    <w:rsid w:val="00427FA4"/>
    <w:rsid w:val="004308ED"/>
    <w:rsid w:val="0043517E"/>
    <w:rsid w:val="00442C85"/>
    <w:rsid w:val="004457F6"/>
    <w:rsid w:val="00455112"/>
    <w:rsid w:val="00456F52"/>
    <w:rsid w:val="00461678"/>
    <w:rsid w:val="00474AE9"/>
    <w:rsid w:val="004766A8"/>
    <w:rsid w:val="00484303"/>
    <w:rsid w:val="00485A68"/>
    <w:rsid w:val="00486E81"/>
    <w:rsid w:val="00491BBB"/>
    <w:rsid w:val="0049258A"/>
    <w:rsid w:val="004A7F93"/>
    <w:rsid w:val="004B0795"/>
    <w:rsid w:val="004B35F7"/>
    <w:rsid w:val="004C4DD0"/>
    <w:rsid w:val="004D2A25"/>
    <w:rsid w:val="004D4B91"/>
    <w:rsid w:val="004D53E0"/>
    <w:rsid w:val="004F1C42"/>
    <w:rsid w:val="00500620"/>
    <w:rsid w:val="00505A6D"/>
    <w:rsid w:val="005060C1"/>
    <w:rsid w:val="005068BA"/>
    <w:rsid w:val="005075E9"/>
    <w:rsid w:val="00512A27"/>
    <w:rsid w:val="005130F6"/>
    <w:rsid w:val="00523E72"/>
    <w:rsid w:val="00526135"/>
    <w:rsid w:val="005368B9"/>
    <w:rsid w:val="0054056A"/>
    <w:rsid w:val="00544706"/>
    <w:rsid w:val="00560312"/>
    <w:rsid w:val="00570AF8"/>
    <w:rsid w:val="005735B2"/>
    <w:rsid w:val="00574F0C"/>
    <w:rsid w:val="005933D1"/>
    <w:rsid w:val="0059670F"/>
    <w:rsid w:val="005A143F"/>
    <w:rsid w:val="005A1AF7"/>
    <w:rsid w:val="005B3F7E"/>
    <w:rsid w:val="005B684D"/>
    <w:rsid w:val="005C6513"/>
    <w:rsid w:val="005C673A"/>
    <w:rsid w:val="005D08CA"/>
    <w:rsid w:val="005D7558"/>
    <w:rsid w:val="005E5E92"/>
    <w:rsid w:val="005E5FAA"/>
    <w:rsid w:val="005E62F4"/>
    <w:rsid w:val="005F2AB4"/>
    <w:rsid w:val="00602835"/>
    <w:rsid w:val="00607526"/>
    <w:rsid w:val="00607E2C"/>
    <w:rsid w:val="0061043A"/>
    <w:rsid w:val="00610C94"/>
    <w:rsid w:val="00610D05"/>
    <w:rsid w:val="00616067"/>
    <w:rsid w:val="006163BB"/>
    <w:rsid w:val="00631E59"/>
    <w:rsid w:val="00641E7A"/>
    <w:rsid w:val="00641EE9"/>
    <w:rsid w:val="00642EE3"/>
    <w:rsid w:val="006431C0"/>
    <w:rsid w:val="00646051"/>
    <w:rsid w:val="00652681"/>
    <w:rsid w:val="006600E6"/>
    <w:rsid w:val="0066276A"/>
    <w:rsid w:val="00685A38"/>
    <w:rsid w:val="006929EC"/>
    <w:rsid w:val="00693085"/>
    <w:rsid w:val="006955B6"/>
    <w:rsid w:val="006B3C70"/>
    <w:rsid w:val="006B4725"/>
    <w:rsid w:val="006C2D0C"/>
    <w:rsid w:val="006C65A4"/>
    <w:rsid w:val="006D433D"/>
    <w:rsid w:val="006D540C"/>
    <w:rsid w:val="006D5FF4"/>
    <w:rsid w:val="006E6580"/>
    <w:rsid w:val="006E6BC5"/>
    <w:rsid w:val="006F15CD"/>
    <w:rsid w:val="007040A9"/>
    <w:rsid w:val="00707A70"/>
    <w:rsid w:val="00721770"/>
    <w:rsid w:val="00742BBB"/>
    <w:rsid w:val="007437C6"/>
    <w:rsid w:val="00752494"/>
    <w:rsid w:val="007565FE"/>
    <w:rsid w:val="007645C2"/>
    <w:rsid w:val="00766749"/>
    <w:rsid w:val="007717C7"/>
    <w:rsid w:val="0078457F"/>
    <w:rsid w:val="00786A6E"/>
    <w:rsid w:val="007873EA"/>
    <w:rsid w:val="007A0F2E"/>
    <w:rsid w:val="007A10D8"/>
    <w:rsid w:val="007A75EB"/>
    <w:rsid w:val="007B1002"/>
    <w:rsid w:val="007B7B62"/>
    <w:rsid w:val="007C11DC"/>
    <w:rsid w:val="007C2F1E"/>
    <w:rsid w:val="007D08B0"/>
    <w:rsid w:val="007D7C7C"/>
    <w:rsid w:val="007E30D1"/>
    <w:rsid w:val="007E7594"/>
    <w:rsid w:val="00805342"/>
    <w:rsid w:val="00811874"/>
    <w:rsid w:val="00812C2B"/>
    <w:rsid w:val="008221A6"/>
    <w:rsid w:val="008235C7"/>
    <w:rsid w:val="008250B5"/>
    <w:rsid w:val="00825169"/>
    <w:rsid w:val="00835AA4"/>
    <w:rsid w:val="00843C4A"/>
    <w:rsid w:val="00862AB0"/>
    <w:rsid w:val="008754EC"/>
    <w:rsid w:val="008932E0"/>
    <w:rsid w:val="008A2D4A"/>
    <w:rsid w:val="008B347E"/>
    <w:rsid w:val="008B4774"/>
    <w:rsid w:val="008B5935"/>
    <w:rsid w:val="008C5D8E"/>
    <w:rsid w:val="008C5FB5"/>
    <w:rsid w:val="008E2744"/>
    <w:rsid w:val="008F7C15"/>
    <w:rsid w:val="00900FFE"/>
    <w:rsid w:val="009023E7"/>
    <w:rsid w:val="00902467"/>
    <w:rsid w:val="00907B13"/>
    <w:rsid w:val="00916418"/>
    <w:rsid w:val="009222B4"/>
    <w:rsid w:val="0092405C"/>
    <w:rsid w:val="0092470B"/>
    <w:rsid w:val="0093070A"/>
    <w:rsid w:val="00931AB6"/>
    <w:rsid w:val="00932799"/>
    <w:rsid w:val="0093552A"/>
    <w:rsid w:val="00937316"/>
    <w:rsid w:val="00942F5C"/>
    <w:rsid w:val="00943E75"/>
    <w:rsid w:val="00945117"/>
    <w:rsid w:val="00953569"/>
    <w:rsid w:val="00960C63"/>
    <w:rsid w:val="00970685"/>
    <w:rsid w:val="009742AF"/>
    <w:rsid w:val="00980EB5"/>
    <w:rsid w:val="00982D3A"/>
    <w:rsid w:val="00987E87"/>
    <w:rsid w:val="009A20A4"/>
    <w:rsid w:val="009A6971"/>
    <w:rsid w:val="009B2793"/>
    <w:rsid w:val="009B3192"/>
    <w:rsid w:val="009C1B91"/>
    <w:rsid w:val="009C6037"/>
    <w:rsid w:val="009D7D34"/>
    <w:rsid w:val="009E4F16"/>
    <w:rsid w:val="009F058D"/>
    <w:rsid w:val="009F09FA"/>
    <w:rsid w:val="009F36CF"/>
    <w:rsid w:val="009F75C9"/>
    <w:rsid w:val="00A011EE"/>
    <w:rsid w:val="00A02953"/>
    <w:rsid w:val="00A04CA7"/>
    <w:rsid w:val="00A06A7B"/>
    <w:rsid w:val="00A12BB5"/>
    <w:rsid w:val="00A12F25"/>
    <w:rsid w:val="00A1694B"/>
    <w:rsid w:val="00A21CB6"/>
    <w:rsid w:val="00A27A75"/>
    <w:rsid w:val="00A30888"/>
    <w:rsid w:val="00A30D6A"/>
    <w:rsid w:val="00A30DC2"/>
    <w:rsid w:val="00A3716E"/>
    <w:rsid w:val="00A40B8E"/>
    <w:rsid w:val="00A418E4"/>
    <w:rsid w:val="00A519B6"/>
    <w:rsid w:val="00A648EF"/>
    <w:rsid w:val="00A66509"/>
    <w:rsid w:val="00A72236"/>
    <w:rsid w:val="00A730DE"/>
    <w:rsid w:val="00A765CD"/>
    <w:rsid w:val="00A8008E"/>
    <w:rsid w:val="00A8321F"/>
    <w:rsid w:val="00A8377B"/>
    <w:rsid w:val="00A83F17"/>
    <w:rsid w:val="00A93D13"/>
    <w:rsid w:val="00A93EF0"/>
    <w:rsid w:val="00AB31CF"/>
    <w:rsid w:val="00AC297D"/>
    <w:rsid w:val="00AD192A"/>
    <w:rsid w:val="00AD57AA"/>
    <w:rsid w:val="00AD6677"/>
    <w:rsid w:val="00AD7131"/>
    <w:rsid w:val="00AE35E3"/>
    <w:rsid w:val="00AE47D3"/>
    <w:rsid w:val="00AE5563"/>
    <w:rsid w:val="00B01F29"/>
    <w:rsid w:val="00B03D04"/>
    <w:rsid w:val="00B0724C"/>
    <w:rsid w:val="00B10DEC"/>
    <w:rsid w:val="00B16666"/>
    <w:rsid w:val="00B2064B"/>
    <w:rsid w:val="00B24AC9"/>
    <w:rsid w:val="00B30944"/>
    <w:rsid w:val="00B31A03"/>
    <w:rsid w:val="00B324AE"/>
    <w:rsid w:val="00B34F7B"/>
    <w:rsid w:val="00B35DA0"/>
    <w:rsid w:val="00B3654A"/>
    <w:rsid w:val="00B367BB"/>
    <w:rsid w:val="00B36FA3"/>
    <w:rsid w:val="00B40A7C"/>
    <w:rsid w:val="00B411FD"/>
    <w:rsid w:val="00B4340D"/>
    <w:rsid w:val="00B44108"/>
    <w:rsid w:val="00B44769"/>
    <w:rsid w:val="00B45392"/>
    <w:rsid w:val="00B45C68"/>
    <w:rsid w:val="00B46E50"/>
    <w:rsid w:val="00B52C42"/>
    <w:rsid w:val="00B57B24"/>
    <w:rsid w:val="00B61AC7"/>
    <w:rsid w:val="00B6264A"/>
    <w:rsid w:val="00B629A2"/>
    <w:rsid w:val="00B76A31"/>
    <w:rsid w:val="00B80CE9"/>
    <w:rsid w:val="00B8334E"/>
    <w:rsid w:val="00B858B8"/>
    <w:rsid w:val="00B93031"/>
    <w:rsid w:val="00B9520A"/>
    <w:rsid w:val="00B956FA"/>
    <w:rsid w:val="00BA1025"/>
    <w:rsid w:val="00BA3A02"/>
    <w:rsid w:val="00BA3DDB"/>
    <w:rsid w:val="00BB259A"/>
    <w:rsid w:val="00BB43D8"/>
    <w:rsid w:val="00BB6C0B"/>
    <w:rsid w:val="00BC2A15"/>
    <w:rsid w:val="00BD3B45"/>
    <w:rsid w:val="00BD51FC"/>
    <w:rsid w:val="00BD6DDB"/>
    <w:rsid w:val="00BE1BFF"/>
    <w:rsid w:val="00BE53F5"/>
    <w:rsid w:val="00BE543C"/>
    <w:rsid w:val="00BE5B6D"/>
    <w:rsid w:val="00BE700C"/>
    <w:rsid w:val="00BF0CBE"/>
    <w:rsid w:val="00BF1DBD"/>
    <w:rsid w:val="00BF1E32"/>
    <w:rsid w:val="00BF21BE"/>
    <w:rsid w:val="00BF7F5B"/>
    <w:rsid w:val="00C02B6F"/>
    <w:rsid w:val="00C05226"/>
    <w:rsid w:val="00C12B73"/>
    <w:rsid w:val="00C2044F"/>
    <w:rsid w:val="00C22A46"/>
    <w:rsid w:val="00C31976"/>
    <w:rsid w:val="00C33EEB"/>
    <w:rsid w:val="00C34953"/>
    <w:rsid w:val="00C439D1"/>
    <w:rsid w:val="00C514C5"/>
    <w:rsid w:val="00C53697"/>
    <w:rsid w:val="00C57F1E"/>
    <w:rsid w:val="00C64680"/>
    <w:rsid w:val="00C71EA1"/>
    <w:rsid w:val="00C74948"/>
    <w:rsid w:val="00C77099"/>
    <w:rsid w:val="00C808C5"/>
    <w:rsid w:val="00C81212"/>
    <w:rsid w:val="00C8645D"/>
    <w:rsid w:val="00C91CA6"/>
    <w:rsid w:val="00CA679F"/>
    <w:rsid w:val="00CC2DC0"/>
    <w:rsid w:val="00CC6325"/>
    <w:rsid w:val="00CC7787"/>
    <w:rsid w:val="00CC7F12"/>
    <w:rsid w:val="00CD6387"/>
    <w:rsid w:val="00CE6F89"/>
    <w:rsid w:val="00CF3B56"/>
    <w:rsid w:val="00D0475E"/>
    <w:rsid w:val="00D10083"/>
    <w:rsid w:val="00D14360"/>
    <w:rsid w:val="00D15DEE"/>
    <w:rsid w:val="00D2514B"/>
    <w:rsid w:val="00D25ADE"/>
    <w:rsid w:val="00D26025"/>
    <w:rsid w:val="00D32356"/>
    <w:rsid w:val="00D34230"/>
    <w:rsid w:val="00D4063B"/>
    <w:rsid w:val="00D45648"/>
    <w:rsid w:val="00D4757B"/>
    <w:rsid w:val="00D54544"/>
    <w:rsid w:val="00D54C65"/>
    <w:rsid w:val="00D56795"/>
    <w:rsid w:val="00D65DFE"/>
    <w:rsid w:val="00D73DB5"/>
    <w:rsid w:val="00D76D6E"/>
    <w:rsid w:val="00D83BF3"/>
    <w:rsid w:val="00D875FD"/>
    <w:rsid w:val="00D91A9F"/>
    <w:rsid w:val="00DA67D6"/>
    <w:rsid w:val="00DB16CD"/>
    <w:rsid w:val="00DC0473"/>
    <w:rsid w:val="00DC35AD"/>
    <w:rsid w:val="00DE2455"/>
    <w:rsid w:val="00DE59DA"/>
    <w:rsid w:val="00DE63FD"/>
    <w:rsid w:val="00DE6565"/>
    <w:rsid w:val="00DF1A6A"/>
    <w:rsid w:val="00DF4339"/>
    <w:rsid w:val="00DF6B17"/>
    <w:rsid w:val="00E0616A"/>
    <w:rsid w:val="00E0662C"/>
    <w:rsid w:val="00E10B4E"/>
    <w:rsid w:val="00E144BA"/>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39AD"/>
    <w:rsid w:val="00F163DE"/>
    <w:rsid w:val="00F1769A"/>
    <w:rsid w:val="00F178DF"/>
    <w:rsid w:val="00F212FC"/>
    <w:rsid w:val="00F246B0"/>
    <w:rsid w:val="00F343D4"/>
    <w:rsid w:val="00F35584"/>
    <w:rsid w:val="00F3686D"/>
    <w:rsid w:val="00F36EBF"/>
    <w:rsid w:val="00F37924"/>
    <w:rsid w:val="00F5018B"/>
    <w:rsid w:val="00F534F5"/>
    <w:rsid w:val="00F54B56"/>
    <w:rsid w:val="00F5736F"/>
    <w:rsid w:val="00F71C72"/>
    <w:rsid w:val="00F777D3"/>
    <w:rsid w:val="00F908F1"/>
    <w:rsid w:val="00F90DF3"/>
    <w:rsid w:val="00F93232"/>
    <w:rsid w:val="00FA331E"/>
    <w:rsid w:val="00FB0CC6"/>
    <w:rsid w:val="00FB1B4B"/>
    <w:rsid w:val="00FC0903"/>
    <w:rsid w:val="00FC28F0"/>
    <w:rsid w:val="00FC406E"/>
    <w:rsid w:val="00FC56D9"/>
    <w:rsid w:val="00FD7D9B"/>
    <w:rsid w:val="00FE0F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544706"/>
    <w:pPr>
      <w:numPr>
        <w:ilvl w:val="1"/>
      </w:numPr>
      <w:spacing w:before="36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544706"/>
    <w:pPr>
      <w:keepNext/>
      <w:keepLines/>
      <w:numPr>
        <w:ilvl w:val="2"/>
        <w:numId w:val="1"/>
      </w:numPr>
      <w:spacing w:before="200" w:after="0"/>
      <w:ind w:left="1214" w:hanging="505"/>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544706"/>
    <w:rPr>
      <w:rFonts w:asciiTheme="majorHAnsi" w:eastAsiaTheme="majorEastAsia" w:hAnsiTheme="majorHAnsi" w:cstheme="majorBidi"/>
      <w:color w:val="000000" w:themeColor="text1"/>
      <w:sz w:val="26"/>
      <w:szCs w:val="26"/>
      <w:lang w:val="en-GB"/>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544706"/>
    <w:rPr>
      <w:rFonts w:asciiTheme="majorHAnsi" w:eastAsiaTheme="majorEastAsia" w:hAnsiTheme="majorHAnsi" w:cstheme="majorBidi"/>
      <w:color w:val="000000" w:themeColor="text1"/>
      <w:sz w:val="24"/>
      <w:szCs w:val="24"/>
      <w:lang w:val="en-GB"/>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8A2D4A"/>
    <w:pPr>
      <w:spacing w:after="6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 w:type="character" w:customStyle="1" w:styleId="a">
    <w:name w:val="_"/>
    <w:basedOn w:val="Fuentedeprrafopredeter"/>
    <w:rsid w:val="002058B0"/>
  </w:style>
  <w:style w:type="table" w:styleId="Tablaconcuadrcula">
    <w:name w:val="Table Grid"/>
    <w:basedOn w:val="Tablanormal"/>
    <w:uiPriority w:val="39"/>
    <w:rsid w:val="008A2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8A2D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C123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122424843">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288511178">
      <w:bodyDiv w:val="1"/>
      <w:marLeft w:val="0"/>
      <w:marRight w:val="0"/>
      <w:marTop w:val="0"/>
      <w:marBottom w:val="0"/>
      <w:divBdr>
        <w:top w:val="none" w:sz="0" w:space="0" w:color="auto"/>
        <w:left w:val="none" w:sz="0" w:space="0" w:color="auto"/>
        <w:bottom w:val="none" w:sz="0" w:space="0" w:color="auto"/>
        <w:right w:val="none" w:sz="0" w:space="0" w:color="auto"/>
      </w:divBdr>
    </w:div>
    <w:div w:id="322465169">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358631680">
      <w:bodyDiv w:val="1"/>
      <w:marLeft w:val="0"/>
      <w:marRight w:val="0"/>
      <w:marTop w:val="0"/>
      <w:marBottom w:val="0"/>
      <w:divBdr>
        <w:top w:val="none" w:sz="0" w:space="0" w:color="auto"/>
        <w:left w:val="none" w:sz="0" w:space="0" w:color="auto"/>
        <w:bottom w:val="none" w:sz="0" w:space="0" w:color="auto"/>
        <w:right w:val="none" w:sz="0" w:space="0" w:color="auto"/>
      </w:divBdr>
    </w:div>
    <w:div w:id="358699329">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13233063">
      <w:bodyDiv w:val="1"/>
      <w:marLeft w:val="0"/>
      <w:marRight w:val="0"/>
      <w:marTop w:val="0"/>
      <w:marBottom w:val="0"/>
      <w:divBdr>
        <w:top w:val="none" w:sz="0" w:space="0" w:color="auto"/>
        <w:left w:val="none" w:sz="0" w:space="0" w:color="auto"/>
        <w:bottom w:val="none" w:sz="0" w:space="0" w:color="auto"/>
        <w:right w:val="none" w:sz="0" w:space="0" w:color="auto"/>
      </w:divBdr>
    </w:div>
    <w:div w:id="570774787">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628629745">
      <w:bodyDiv w:val="1"/>
      <w:marLeft w:val="0"/>
      <w:marRight w:val="0"/>
      <w:marTop w:val="0"/>
      <w:marBottom w:val="0"/>
      <w:divBdr>
        <w:top w:val="none" w:sz="0" w:space="0" w:color="auto"/>
        <w:left w:val="none" w:sz="0" w:space="0" w:color="auto"/>
        <w:bottom w:val="none" w:sz="0" w:space="0" w:color="auto"/>
        <w:right w:val="none" w:sz="0" w:space="0" w:color="auto"/>
      </w:divBdr>
    </w:div>
    <w:div w:id="665866392">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58008537">
      <w:bodyDiv w:val="1"/>
      <w:marLeft w:val="0"/>
      <w:marRight w:val="0"/>
      <w:marTop w:val="0"/>
      <w:marBottom w:val="0"/>
      <w:divBdr>
        <w:top w:val="none" w:sz="0" w:space="0" w:color="auto"/>
        <w:left w:val="none" w:sz="0" w:space="0" w:color="auto"/>
        <w:bottom w:val="none" w:sz="0" w:space="0" w:color="auto"/>
        <w:right w:val="none" w:sz="0" w:space="0" w:color="auto"/>
      </w:divBdr>
    </w:div>
    <w:div w:id="875628967">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379892988">
      <w:bodyDiv w:val="1"/>
      <w:marLeft w:val="0"/>
      <w:marRight w:val="0"/>
      <w:marTop w:val="0"/>
      <w:marBottom w:val="0"/>
      <w:divBdr>
        <w:top w:val="none" w:sz="0" w:space="0" w:color="auto"/>
        <w:left w:val="none" w:sz="0" w:space="0" w:color="auto"/>
        <w:bottom w:val="none" w:sz="0" w:space="0" w:color="auto"/>
        <w:right w:val="none" w:sz="0" w:space="0" w:color="auto"/>
      </w:divBdr>
    </w:div>
    <w:div w:id="1426339802">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534150293">
      <w:bodyDiv w:val="1"/>
      <w:marLeft w:val="0"/>
      <w:marRight w:val="0"/>
      <w:marTop w:val="0"/>
      <w:marBottom w:val="0"/>
      <w:divBdr>
        <w:top w:val="none" w:sz="0" w:space="0" w:color="auto"/>
        <w:left w:val="none" w:sz="0" w:space="0" w:color="auto"/>
        <w:bottom w:val="none" w:sz="0" w:space="0" w:color="auto"/>
        <w:right w:val="none" w:sz="0" w:space="0" w:color="auto"/>
      </w:divBdr>
    </w:div>
    <w:div w:id="1620530165">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67248719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1928032393">
      <w:bodyDiv w:val="1"/>
      <w:marLeft w:val="0"/>
      <w:marRight w:val="0"/>
      <w:marTop w:val="0"/>
      <w:marBottom w:val="0"/>
      <w:divBdr>
        <w:top w:val="none" w:sz="0" w:space="0" w:color="auto"/>
        <w:left w:val="none" w:sz="0" w:space="0" w:color="auto"/>
        <w:bottom w:val="none" w:sz="0" w:space="0" w:color="auto"/>
        <w:right w:val="none" w:sz="0" w:space="0" w:color="auto"/>
      </w:divBdr>
    </w:div>
    <w:div w:id="1960260486">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049186350">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hyperlink" Target="https://refactoring.guru/"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docs.oracle.com/cd/E21764_01/core.1111/e10103/intr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control" Target="activeX/activeX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github.com/google/eddystone/blob/master/protocol-specification.md"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Bar20</b:Tag>
    <b:SourceType>JournalArticle</b:SourceType>
    <b:Guid>{8474EDBA-9BDF-4A84-8316-88AB5425D814}</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2020</b:Year>
    <b:Volume>abs/2104.14333</b:Volume>
    <b:RefOrder>7</b:RefOrder>
  </b:Source>
  <b:Source>
    <b:Tag>Sch16</b:Tag>
    <b:SourceType>InternetSite</b:SourceType>
    <b:Guid>{50C4C0BB-C2E7-46C4-ADCD-700C2F63396A}</b:Guid>
    <b:Title>The Fourth Industrial Revolution: what it means, how to respond</b:Title>
    <b:Year>2016</b:Year>
    <b:Author>
      <b:Author>
        <b:NameList>
          <b:Person>
            <b:Last>Schwab</b:Last>
            <b:First>Klaus</b:First>
          </b:Person>
        </b:NameList>
      </b:Author>
    </b:Author>
    <b:ProductionCompany>World Economic Forum</b:ProductionCompany>
    <b:URL>https://www.weforum.org/agenda/2016/01/the-fourth-industrial-revolution-what-it-means-and-how-to-respond/</b:URL>
    <b:RefOrder>8</b:RefOrder>
  </b:Source>
  <b:Source>
    <b:Tag>Jam18</b:Tag>
    <b:SourceType>JournalArticle</b:SourceType>
    <b:Guid>{ABFC97FB-445C-4DC7-B234-392959B15125}</b:Guid>
    <b:Title>Cyber-Physical System (CPS): State of the Art</b:Title>
    <b:Year>2018</b:Year>
    <b:Author>
      <b:Author>
        <b:NameList>
          <b:Person>
            <b:Last>Jamaludin</b:Last>
            <b:First>Juliza</b:First>
          </b:Person>
          <b:Person>
            <b:Last>Rohani</b:Last>
            <b:First>Jemmy</b:First>
            <b:Middle>Mohd</b:Middle>
          </b:Person>
        </b:NameList>
      </b:Author>
    </b:Author>
    <b:JournalName>2018 International Conference on Computing, Electronic and Electrical Engineering (ICE Cube)</b:JournalName>
    <b:RefOrder>9</b:RefOrder>
  </b:Source>
  <b:Source>
    <b:Tag>Gar17</b:Tag>
    <b:SourceType>InternetSite</b:SourceType>
    <b:Guid>{C2852BF4-E344-45AC-85F1-141B129E564C}</b:Guid>
    <b:Author>
      <b:Author>
        <b:NameList>
          <b:Person>
            <b:Last>Garatu</b:Last>
            <b:First>Grupo</b:First>
          </b:Person>
        </b:NameList>
      </b:Author>
    </b:Author>
    <b:Title>Que son los Sistemas Ciber-Físicos (CPS) en la nueva Industria 4.0</b:Title>
    <b:Year>2017</b:Year>
    <b:URL>https://grupogaratu.com/que-son-sistemas-ciber-fisicos-cps/</b:URL>
    <b:RefOrder>10</b:RefOrder>
  </b:Source>
  <b:Source>
    <b:Tag>MaM20</b:Tag>
    <b:SourceType>JournalArticle</b:SourceType>
    <b:Guid>{9A82ED16-400B-4EF3-A78D-A371400BB06B}</b:Guid>
    <b:Title>SaSTL: Spatial Aggregation Signal Temporal Logic for Runtime Monitoring in Smart Cities</b:Title>
    <b:Year>2020</b:Year>
    <b:Author>
      <b:Author>
        <b:NameList>
          <b:Person>
            <b:Last>Ma</b:Last>
            <b:First>Meiyi</b:First>
          </b:Person>
          <b:Person>
            <b:Last>Bartocci</b:Last>
            <b:First>Ezio</b:First>
          </b:Person>
          <b:Person>
            <b:Last>Lifland</b:Last>
            <b:First>Eli</b:First>
          </b:Person>
          <b:Person>
            <b:Last>Stankovic</b:Last>
            <b:First>John</b:First>
          </b:Person>
          <b:Person>
            <b:Last>Feng</b:Last>
            <b:First>Lu</b:First>
          </b:Person>
        </b:NameList>
      </b:Author>
    </b:Author>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F6CD6B-08A4-4952-B368-4ECC8722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25</Pages>
  <Words>5657</Words>
  <Characters>31115</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186</cp:revision>
  <cp:lastPrinted>2022-03-01T16:55:00Z</cp:lastPrinted>
  <dcterms:created xsi:type="dcterms:W3CDTF">2022-01-17T11:29:00Z</dcterms:created>
  <dcterms:modified xsi:type="dcterms:W3CDTF">2022-04-18T19:45:00Z</dcterms:modified>
</cp:coreProperties>
</file>