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Economic Analysis of the Proposed Off-Grid Solar PV System</w:t>
      </w:r>
    </w:p>
    <w:p>
      <w:pPr>
        <w:pStyle w:val="Heading2"/>
      </w:pPr>
      <w:r>
        <w:t>Project Details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Project Type</w:t>
            </w:r>
          </w:p>
        </w:tc>
        <w:tc>
          <w:tcPr>
            <w:tcW w:type="dxa" w:w="4320"/>
          </w:tcPr>
          <w:p>
            <w:r>
              <w:t>Off-Grid Solar PV System</w:t>
            </w:r>
          </w:p>
        </w:tc>
      </w:tr>
      <w:tr>
        <w:tc>
          <w:tcPr>
            <w:tcW w:type="dxa" w:w="4320"/>
          </w:tcPr>
          <w:p>
            <w:r>
              <w:t>Location</w:t>
            </w:r>
          </w:p>
        </w:tc>
        <w:tc>
          <w:tcPr>
            <w:tcW w:type="dxa" w:w="4320"/>
          </w:tcPr>
          <w:p>
            <w:r>
              <w:t>Bilhari, Madhya Pradesh, India</w:t>
            </w:r>
          </w:p>
        </w:tc>
      </w:tr>
      <w:tr>
        <w:tc>
          <w:tcPr>
            <w:tcW w:type="dxa" w:w="4320"/>
          </w:tcPr>
          <w:p>
            <w:r>
              <w:t>Building</w:t>
            </w:r>
          </w:p>
        </w:tc>
        <w:tc>
          <w:tcPr>
            <w:tcW w:type="dxa" w:w="4320"/>
          </w:tcPr>
          <w:p>
            <w:r>
              <w:t>Three-Storey Residential Building</w:t>
            </w:r>
          </w:p>
        </w:tc>
      </w:tr>
      <w:tr>
        <w:tc>
          <w:tcPr>
            <w:tcW w:type="dxa" w:w="4320"/>
          </w:tcPr>
          <w:p>
            <w:r>
              <w:t>Daily Energy Demand</w:t>
            </w:r>
          </w:p>
        </w:tc>
        <w:tc>
          <w:tcPr>
            <w:tcW w:type="dxa" w:w="4320"/>
          </w:tcPr>
          <w:p>
            <w:r>
              <w:t>52.5 kWh/day</w:t>
            </w:r>
          </w:p>
        </w:tc>
      </w:tr>
      <w:tr>
        <w:tc>
          <w:tcPr>
            <w:tcW w:type="dxa" w:w="4320"/>
          </w:tcPr>
          <w:p>
            <w:r>
              <w:t>PV Capacity</w:t>
            </w:r>
          </w:p>
        </w:tc>
        <w:tc>
          <w:tcPr>
            <w:tcW w:type="dxa" w:w="4320"/>
          </w:tcPr>
          <w:p>
            <w:r>
              <w:t>15.30 kWp</w:t>
            </w:r>
          </w:p>
        </w:tc>
      </w:tr>
      <w:tr>
        <w:tc>
          <w:tcPr>
            <w:tcW w:type="dxa" w:w="4320"/>
          </w:tcPr>
          <w:p>
            <w:r>
              <w:t>Battery Bank</w:t>
            </w:r>
          </w:p>
        </w:tc>
        <w:tc>
          <w:tcPr>
            <w:tcW w:type="dxa" w:w="4320"/>
          </w:tcPr>
          <w:p>
            <w:r>
              <w:t>48 V, 1664 Ah</w:t>
            </w:r>
          </w:p>
        </w:tc>
      </w:tr>
      <w:tr>
        <w:tc>
          <w:tcPr>
            <w:tcW w:type="dxa" w:w="4320"/>
          </w:tcPr>
          <w:p>
            <w:r>
              <w:t>Battery Type</w:t>
            </w:r>
          </w:p>
        </w:tc>
        <w:tc>
          <w:tcPr>
            <w:tcW w:type="dxa" w:w="4320"/>
          </w:tcPr>
          <w:p>
            <w:r>
              <w:t>HERE DEKA 12 V 208 Ah Sealed Gel</w:t>
            </w:r>
          </w:p>
        </w:tc>
      </w:tr>
      <w:tr>
        <w:tc>
          <w:tcPr>
            <w:tcW w:type="dxa" w:w="4320"/>
          </w:tcPr>
          <w:p>
            <w:r>
              <w:t>Battery Quantity</w:t>
            </w:r>
          </w:p>
        </w:tc>
        <w:tc>
          <w:tcPr>
            <w:tcW w:type="dxa" w:w="4320"/>
          </w:tcPr>
          <w:p>
            <w:r>
              <w:t>32</w:t>
            </w:r>
          </w:p>
        </w:tc>
      </w:tr>
      <w:tr>
        <w:tc>
          <w:tcPr>
            <w:tcW w:type="dxa" w:w="4320"/>
          </w:tcPr>
          <w:p>
            <w:r>
              <w:t>MPPT Controllers</w:t>
            </w:r>
          </w:p>
        </w:tc>
        <w:tc>
          <w:tcPr>
            <w:tcW w:type="dxa" w:w="4320"/>
          </w:tcPr>
          <w:p>
            <w:r>
              <w:t>5 × Victron SmartSolar MPPT 150/100</w:t>
            </w:r>
          </w:p>
        </w:tc>
      </w:tr>
      <w:tr>
        <w:tc>
          <w:tcPr>
            <w:tcW w:type="dxa" w:w="4320"/>
          </w:tcPr>
          <w:p>
            <w:r>
              <w:t>Project Lifetime</w:t>
            </w:r>
          </w:p>
        </w:tc>
        <w:tc>
          <w:tcPr>
            <w:tcW w:type="dxa" w:w="4320"/>
          </w:tcPr>
          <w:p>
            <w:r>
              <w:t>25 Years</w:t>
            </w:r>
          </w:p>
        </w:tc>
      </w:tr>
    </w:tbl>
    <w:p>
      <w:pPr>
        <w:pStyle w:val="Heading2"/>
      </w:pPr>
      <w:r>
        <w:t>Initial Capital Cost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Quantity</w:t>
            </w:r>
          </w:p>
        </w:tc>
        <w:tc>
          <w:tcPr>
            <w:tcW w:type="dxa" w:w="2160"/>
          </w:tcPr>
          <w:p>
            <w:r>
              <w:t>Unit Cost (₹)</w:t>
            </w:r>
          </w:p>
        </w:tc>
        <w:tc>
          <w:tcPr>
            <w:tcW w:type="dxa" w:w="2160"/>
          </w:tcPr>
          <w:p>
            <w:r>
              <w:t>Total Cost (₹)</w:t>
            </w:r>
          </w:p>
        </w:tc>
      </w:tr>
      <w:tr>
        <w:tc>
          <w:tcPr>
            <w:tcW w:type="dxa" w:w="2160"/>
          </w:tcPr>
          <w:p>
            <w:r>
              <w:t>LG 450 W Solar Modules</w:t>
            </w:r>
          </w:p>
        </w:tc>
        <w:tc>
          <w:tcPr>
            <w:tcW w:type="dxa" w:w="2160"/>
          </w:tcPr>
          <w:p>
            <w:r>
              <w:t>34</w:t>
            </w:r>
          </w:p>
        </w:tc>
        <w:tc>
          <w:tcPr>
            <w:tcW w:type="dxa" w:w="2160"/>
          </w:tcPr>
          <w:p>
            <w:r>
              <w:t>12,500</w:t>
            </w:r>
          </w:p>
        </w:tc>
        <w:tc>
          <w:tcPr>
            <w:tcW w:type="dxa" w:w="2160"/>
          </w:tcPr>
          <w:p>
            <w:r>
              <w:t>425,000</w:t>
            </w:r>
          </w:p>
        </w:tc>
      </w:tr>
      <w:tr>
        <w:tc>
          <w:tcPr>
            <w:tcW w:type="dxa" w:w="2160"/>
          </w:tcPr>
          <w:p>
            <w:r>
              <w:t>HERE DEKA Batteries</w:t>
            </w:r>
          </w:p>
        </w:tc>
        <w:tc>
          <w:tcPr>
            <w:tcW w:type="dxa" w:w="2160"/>
          </w:tcPr>
          <w:p>
            <w:r>
              <w:t>32</w:t>
            </w:r>
          </w:p>
        </w:tc>
        <w:tc>
          <w:tcPr>
            <w:tcW w:type="dxa" w:w="2160"/>
          </w:tcPr>
          <w:p>
            <w:r>
              <w:t>42,000</w:t>
            </w:r>
          </w:p>
        </w:tc>
        <w:tc>
          <w:tcPr>
            <w:tcW w:type="dxa" w:w="2160"/>
          </w:tcPr>
          <w:p>
            <w:r>
              <w:t>1,344,000</w:t>
            </w:r>
          </w:p>
        </w:tc>
      </w:tr>
      <w:tr>
        <w:tc>
          <w:tcPr>
            <w:tcW w:type="dxa" w:w="2160"/>
          </w:tcPr>
          <w:p>
            <w:r>
              <w:t>Victron MPPT 150/100</w:t>
            </w:r>
          </w:p>
        </w:tc>
        <w:tc>
          <w:tcPr>
            <w:tcW w:type="dxa" w:w="2160"/>
          </w:tcPr>
          <w:p>
            <w:r>
              <w:t>5</w:t>
            </w:r>
          </w:p>
        </w:tc>
        <w:tc>
          <w:tcPr>
            <w:tcW w:type="dxa" w:w="2160"/>
          </w:tcPr>
          <w:p>
            <w:r>
              <w:t>62,000</w:t>
            </w:r>
          </w:p>
        </w:tc>
        <w:tc>
          <w:tcPr>
            <w:tcW w:type="dxa" w:w="2160"/>
          </w:tcPr>
          <w:p>
            <w:r>
              <w:t>310,000</w:t>
            </w:r>
          </w:p>
        </w:tc>
      </w:tr>
      <w:tr>
        <w:tc>
          <w:tcPr>
            <w:tcW w:type="dxa" w:w="2160"/>
          </w:tcPr>
          <w:p>
            <w:r>
              <w:t>48 V Pure Sine Wave Inverter (15 kVA)</w:t>
            </w:r>
          </w:p>
        </w:tc>
        <w:tc>
          <w:tcPr>
            <w:tcW w:type="dxa" w:w="2160"/>
          </w:tcPr>
          <w:p>
            <w:r>
              <w:t>1</w:t>
            </w:r>
          </w:p>
        </w:tc>
        <w:tc>
          <w:tcPr>
            <w:tcW w:type="dxa" w:w="2160"/>
          </w:tcPr>
          <w:p>
            <w:r>
              <w:t>300,000</w:t>
            </w:r>
          </w:p>
        </w:tc>
        <w:tc>
          <w:tcPr>
            <w:tcW w:type="dxa" w:w="2160"/>
          </w:tcPr>
          <w:p>
            <w:r>
              <w:t>300,000</w:t>
            </w:r>
          </w:p>
        </w:tc>
      </w:tr>
      <w:tr>
        <w:tc>
          <w:tcPr>
            <w:tcW w:type="dxa" w:w="2160"/>
          </w:tcPr>
          <w:p>
            <w:r>
              <w:t>Mounting Structure</w:t>
            </w:r>
          </w:p>
        </w:tc>
        <w:tc>
          <w:tcPr>
            <w:tcW w:type="dxa" w:w="2160"/>
          </w:tcPr>
          <w:p>
            <w:r>
              <w:t>1 Lot</w:t>
            </w:r>
          </w:p>
        </w:tc>
        <w:tc>
          <w:tcPr>
            <w:tcW w:type="dxa" w:w="2160"/>
          </w:tcPr>
          <w:p>
            <w:r>
              <w:t>180,000</w:t>
            </w:r>
          </w:p>
        </w:tc>
        <w:tc>
          <w:tcPr>
            <w:tcW w:type="dxa" w:w="2160"/>
          </w:tcPr>
          <w:p>
            <w:r>
              <w:t>180,000</w:t>
            </w:r>
          </w:p>
        </w:tc>
      </w:tr>
      <w:tr>
        <w:tc>
          <w:tcPr>
            <w:tcW w:type="dxa" w:w="2160"/>
          </w:tcPr>
          <w:p>
            <w:r>
              <w:t>DC Combiner Box</w:t>
            </w:r>
          </w:p>
        </w:tc>
        <w:tc>
          <w:tcPr>
            <w:tcW w:type="dxa" w:w="2160"/>
          </w:tcPr>
          <w:p>
            <w:r>
              <w:t>1</w:t>
            </w:r>
          </w:p>
        </w:tc>
        <w:tc>
          <w:tcPr>
            <w:tcW w:type="dxa" w:w="2160"/>
          </w:tcPr>
          <w:p>
            <w:r>
              <w:t>40,000</w:t>
            </w:r>
          </w:p>
        </w:tc>
        <w:tc>
          <w:tcPr>
            <w:tcW w:type="dxa" w:w="2160"/>
          </w:tcPr>
          <w:p>
            <w:r>
              <w:t>40,000</w:t>
            </w:r>
          </w:p>
        </w:tc>
      </w:tr>
      <w:tr>
        <w:tc>
          <w:tcPr>
            <w:tcW w:type="dxa" w:w="2160"/>
          </w:tcPr>
          <w:p>
            <w:r>
              <w:t>AC Distribution Board</w:t>
            </w:r>
          </w:p>
        </w:tc>
        <w:tc>
          <w:tcPr>
            <w:tcW w:type="dxa" w:w="2160"/>
          </w:tcPr>
          <w:p>
            <w:r>
              <w:t>1</w:t>
            </w:r>
          </w:p>
        </w:tc>
        <w:tc>
          <w:tcPr>
            <w:tcW w:type="dxa" w:w="2160"/>
          </w:tcPr>
          <w:p>
            <w:r>
              <w:t>30,000</w:t>
            </w:r>
          </w:p>
        </w:tc>
        <w:tc>
          <w:tcPr>
            <w:tcW w:type="dxa" w:w="2160"/>
          </w:tcPr>
          <w:p>
            <w:r>
              <w:t>30,000</w:t>
            </w:r>
          </w:p>
        </w:tc>
      </w:tr>
      <w:tr>
        <w:tc>
          <w:tcPr>
            <w:tcW w:type="dxa" w:w="2160"/>
          </w:tcPr>
          <w:p>
            <w:r>
              <w:t>Cables &amp; Connectors</w:t>
            </w:r>
          </w:p>
        </w:tc>
        <w:tc>
          <w:tcPr>
            <w:tcW w:type="dxa" w:w="2160"/>
          </w:tcPr>
          <w:p>
            <w:r>
              <w:t>1 Lot</w:t>
            </w:r>
          </w:p>
        </w:tc>
        <w:tc>
          <w:tcPr>
            <w:tcW w:type="dxa" w:w="2160"/>
          </w:tcPr>
          <w:p>
            <w:r>
              <w:t>120,000</w:t>
            </w:r>
          </w:p>
        </w:tc>
        <w:tc>
          <w:tcPr>
            <w:tcW w:type="dxa" w:w="2160"/>
          </w:tcPr>
          <w:p>
            <w:r>
              <w:t>120,000</w:t>
            </w:r>
          </w:p>
        </w:tc>
      </w:tr>
      <w:tr>
        <w:tc>
          <w:tcPr>
            <w:tcW w:type="dxa" w:w="2160"/>
          </w:tcPr>
          <w:p>
            <w:r>
              <w:t>Lightning Protection</w:t>
            </w:r>
          </w:p>
        </w:tc>
        <w:tc>
          <w:tcPr>
            <w:tcW w:type="dxa" w:w="2160"/>
          </w:tcPr>
          <w:p>
            <w:r>
              <w:t>1</w:t>
            </w:r>
          </w:p>
        </w:tc>
        <w:tc>
          <w:tcPr>
            <w:tcW w:type="dxa" w:w="2160"/>
          </w:tcPr>
          <w:p>
            <w:r>
              <w:t>35,000</w:t>
            </w:r>
          </w:p>
        </w:tc>
        <w:tc>
          <w:tcPr>
            <w:tcW w:type="dxa" w:w="2160"/>
          </w:tcPr>
          <w:p>
            <w:r>
              <w:t>35,000</w:t>
            </w:r>
          </w:p>
        </w:tc>
      </w:tr>
      <w:tr>
        <w:tc>
          <w:tcPr>
            <w:tcW w:type="dxa" w:w="2160"/>
          </w:tcPr>
          <w:p>
            <w:r>
              <w:t>Earthing System</w:t>
            </w:r>
          </w:p>
        </w:tc>
        <w:tc>
          <w:tcPr>
            <w:tcW w:type="dxa" w:w="2160"/>
          </w:tcPr>
          <w:p>
            <w:r>
              <w:t>1</w:t>
            </w:r>
          </w:p>
        </w:tc>
        <w:tc>
          <w:tcPr>
            <w:tcW w:type="dxa" w:w="2160"/>
          </w:tcPr>
          <w:p>
            <w:r>
              <w:t>25,000</w:t>
            </w:r>
          </w:p>
        </w:tc>
        <w:tc>
          <w:tcPr>
            <w:tcW w:type="dxa" w:w="2160"/>
          </w:tcPr>
          <w:p>
            <w:r>
              <w:t>25,000</w:t>
            </w:r>
          </w:p>
        </w:tc>
      </w:tr>
      <w:tr>
        <w:tc>
          <w:tcPr>
            <w:tcW w:type="dxa" w:w="2160"/>
          </w:tcPr>
          <w:p>
            <w:r>
              <w:t>Installation &amp; Commissioning</w:t>
            </w:r>
          </w:p>
        </w:tc>
        <w:tc>
          <w:tcPr>
            <w:tcW w:type="dxa" w:w="2160"/>
          </w:tcPr>
          <w:p>
            <w:r>
              <w:t>1 Lot</w:t>
            </w:r>
          </w:p>
        </w:tc>
        <w:tc>
          <w:tcPr>
            <w:tcW w:type="dxa" w:w="2160"/>
          </w:tcPr>
          <w:p>
            <w:r>
              <w:t>200,000</w:t>
            </w:r>
          </w:p>
        </w:tc>
        <w:tc>
          <w:tcPr>
            <w:tcW w:type="dxa" w:w="2160"/>
          </w:tcPr>
          <w:p>
            <w:r>
              <w:t>200,000</w:t>
            </w:r>
          </w:p>
        </w:tc>
      </w:tr>
    </w:tbl>
    <w:p>
      <w:r>
        <w:t>Total Initial Investment: ₹3,009,000 (≈ ₹30.09 lakh)</w:t>
      </w:r>
    </w:p>
    <w:p>
      <w:pPr>
        <w:pStyle w:val="Heading2"/>
      </w:pPr>
      <w:r>
        <w:t>Annual Energy Generation</w:t>
      </w:r>
    </w:p>
    <w:p>
      <w:r>
        <w:t>Assumptions:</w:t>
        <w:br/>
        <w:t>• Average Peak Sun Hours = 5.5 h/day</w:t>
        <w:br/>
        <w:t>• Performance Ratio = 0.77</w:t>
      </w:r>
    </w:p>
    <w:p>
      <w:r>
        <w:t>E = 15.3 × 5.5 × 365 × 0.77 = 23,640 kWh/year (≈23.6 MWh/year)</w:t>
      </w:r>
    </w:p>
    <w:p>
      <w:pPr>
        <w:pStyle w:val="Heading2"/>
      </w:pPr>
      <w:r>
        <w:t>Annual Electricity Cost Savings</w:t>
      </w:r>
    </w:p>
    <w:p>
      <w:r>
        <w:t>Electricity Tariff = ₹8.5/kWh</w:t>
        <w:br/>
        <w:t>Annual Savings = 23,640 × 8.5 = ₹200,940/year (≈₹2.01 lakh/year)</w:t>
      </w:r>
    </w:p>
    <w:p>
      <w:pPr>
        <w:pStyle w:val="Heading2"/>
      </w:pPr>
      <w:r>
        <w:t>Operation &amp; Maintenance Cost</w:t>
      </w:r>
    </w:p>
    <w:p>
      <w:r>
        <w:t>Annual O&amp;M = 1.5% of capital cost = ₹45,135/year</w:t>
      </w:r>
    </w:p>
    <w:p>
      <w:pPr>
        <w:pStyle w:val="Heading2"/>
      </w:pPr>
      <w:r>
        <w:t>Net Annual Savings</w:t>
      </w:r>
    </w:p>
    <w:p>
      <w:r>
        <w:t>₹200,940 − ₹45,135 = ₹155,805/year (≈₹1.56 lakh/year)</w:t>
      </w:r>
    </w:p>
    <w:p>
      <w:pPr>
        <w:pStyle w:val="Heading2"/>
      </w:pPr>
      <w:r>
        <w:t>Simple Payback Period</w:t>
      </w:r>
    </w:p>
    <w:p>
      <w:r>
        <w:t>Payback = ₹30.09 lakh / ₹1.558 lakh/year = 19.3 years</w:t>
      </w:r>
    </w:p>
    <w:p>
      <w:pPr>
        <w:pStyle w:val="Heading2"/>
      </w:pPr>
      <w:r>
        <w:t>Battery Replacement</w:t>
      </w:r>
    </w:p>
    <w:p>
      <w:r>
        <w:t>Expected Battery Life: 10 years</w:t>
        <w:br/>
        <w:t>Replacement Cost: ₹13.44 lakh</w:t>
        <w:br/>
        <w:t>Replacement Years: Year 10 and Year 20</w:t>
      </w:r>
    </w:p>
    <w:p>
      <w:pPr>
        <w:pStyle w:val="Heading2"/>
      </w:pPr>
      <w:r>
        <w:t>Levelized Cost of Energy (LCOE)</w:t>
      </w:r>
    </w:p>
    <w:p>
      <w:r>
        <w:t>Life-cycle Cost = Initial Investment (₹30.09 lakh) + Battery Replacements (₹26.88 lakh) + O&amp;M (₹11.28 lakh) = ₹68.25 lakh</w:t>
      </w:r>
    </w:p>
    <w:p>
      <w:r>
        <w:t>Lifetime Energy = 23,640 × 25 = 591,000 kWh</w:t>
      </w:r>
    </w:p>
    <w:p>
      <w:r>
        <w:t>LCOE = ₹68.25 lakh / 591,000 kWh = ₹11.55/kWh</w:t>
      </w:r>
    </w:p>
    <w:p>
      <w:pPr>
        <w:pStyle w:val="Heading2"/>
      </w:pPr>
      <w:r>
        <w:t>Return on Investment (ROI)</w:t>
      </w:r>
    </w:p>
    <w:p>
      <w:r>
        <w:t>Lifetime Savings = 23,640 × ₹8.5 × 25 = ₹50.24 lakh</w:t>
      </w:r>
    </w:p>
    <w:p>
      <w:r>
        <w:t>ROI = ((50.24 − 30.09) / 30.09) × 100 = 66.97%</w:t>
      </w:r>
    </w:p>
    <w:p>
      <w:pPr>
        <w:pStyle w:val="Heading2"/>
      </w:pPr>
      <w:r>
        <w:t>Economic Summary</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Total Investment</w:t>
            </w:r>
          </w:p>
        </w:tc>
        <w:tc>
          <w:tcPr>
            <w:tcW w:type="dxa" w:w="4320"/>
          </w:tcPr>
          <w:p>
            <w:r>
              <w:t>₹30.09 lakh</w:t>
            </w:r>
          </w:p>
        </w:tc>
      </w:tr>
      <w:tr>
        <w:tc>
          <w:tcPr>
            <w:tcW w:type="dxa" w:w="4320"/>
          </w:tcPr>
          <w:p>
            <w:r>
              <w:t>Annual Generation</w:t>
            </w:r>
          </w:p>
        </w:tc>
        <w:tc>
          <w:tcPr>
            <w:tcW w:type="dxa" w:w="4320"/>
          </w:tcPr>
          <w:p>
            <w:r>
              <w:t>23,640 kWh</w:t>
            </w:r>
          </w:p>
        </w:tc>
      </w:tr>
      <w:tr>
        <w:tc>
          <w:tcPr>
            <w:tcW w:type="dxa" w:w="4320"/>
          </w:tcPr>
          <w:p>
            <w:r>
              <w:t>Annual Savings</w:t>
            </w:r>
          </w:p>
        </w:tc>
        <w:tc>
          <w:tcPr>
            <w:tcW w:type="dxa" w:w="4320"/>
          </w:tcPr>
          <w:p>
            <w:r>
              <w:t>₹2.01 lakh</w:t>
            </w:r>
          </w:p>
        </w:tc>
      </w:tr>
      <w:tr>
        <w:tc>
          <w:tcPr>
            <w:tcW w:type="dxa" w:w="4320"/>
          </w:tcPr>
          <w:p>
            <w:r>
              <w:t>Annual O&amp;M</w:t>
            </w:r>
          </w:p>
        </w:tc>
        <w:tc>
          <w:tcPr>
            <w:tcW w:type="dxa" w:w="4320"/>
          </w:tcPr>
          <w:p>
            <w:r>
              <w:t>₹45,135</w:t>
            </w:r>
          </w:p>
        </w:tc>
      </w:tr>
      <w:tr>
        <w:tc>
          <w:tcPr>
            <w:tcW w:type="dxa" w:w="4320"/>
          </w:tcPr>
          <w:p>
            <w:r>
              <w:t>Net Annual Savings</w:t>
            </w:r>
          </w:p>
        </w:tc>
        <w:tc>
          <w:tcPr>
            <w:tcW w:type="dxa" w:w="4320"/>
          </w:tcPr>
          <w:p>
            <w:r>
              <w:t>₹1.56 lakh</w:t>
            </w:r>
          </w:p>
        </w:tc>
      </w:tr>
      <w:tr>
        <w:tc>
          <w:tcPr>
            <w:tcW w:type="dxa" w:w="4320"/>
          </w:tcPr>
          <w:p>
            <w:r>
              <w:t>Simple Payback</w:t>
            </w:r>
          </w:p>
        </w:tc>
        <w:tc>
          <w:tcPr>
            <w:tcW w:type="dxa" w:w="4320"/>
          </w:tcPr>
          <w:p>
            <w:r>
              <w:t>19.3 Years</w:t>
            </w:r>
          </w:p>
        </w:tc>
      </w:tr>
      <w:tr>
        <w:tc>
          <w:tcPr>
            <w:tcW w:type="dxa" w:w="4320"/>
          </w:tcPr>
          <w:p>
            <w:r>
              <w:t>Battery Replacement</w:t>
            </w:r>
          </w:p>
        </w:tc>
        <w:tc>
          <w:tcPr>
            <w:tcW w:type="dxa" w:w="4320"/>
          </w:tcPr>
          <w:p>
            <w:r>
              <w:t>Years 10 &amp; 20</w:t>
            </w:r>
          </w:p>
        </w:tc>
      </w:tr>
      <w:tr>
        <w:tc>
          <w:tcPr>
            <w:tcW w:type="dxa" w:w="4320"/>
          </w:tcPr>
          <w:p>
            <w:r>
              <w:t>Project Life</w:t>
            </w:r>
          </w:p>
        </w:tc>
        <w:tc>
          <w:tcPr>
            <w:tcW w:type="dxa" w:w="4320"/>
          </w:tcPr>
          <w:p>
            <w:r>
              <w:t>25 Years</w:t>
            </w:r>
          </w:p>
        </w:tc>
      </w:tr>
      <w:tr>
        <w:tc>
          <w:tcPr>
            <w:tcW w:type="dxa" w:w="4320"/>
          </w:tcPr>
          <w:p>
            <w:r>
              <w:t>LCOE</w:t>
            </w:r>
          </w:p>
        </w:tc>
        <w:tc>
          <w:tcPr>
            <w:tcW w:type="dxa" w:w="4320"/>
          </w:tcPr>
          <w:p>
            <w:r>
              <w:t>₹11.55/kWh</w:t>
            </w:r>
          </w:p>
        </w:tc>
      </w:tr>
      <w:tr>
        <w:tc>
          <w:tcPr>
            <w:tcW w:type="dxa" w:w="4320"/>
          </w:tcPr>
          <w:p>
            <w:r>
              <w:t>Lifetime Energy</w:t>
            </w:r>
          </w:p>
        </w:tc>
        <w:tc>
          <w:tcPr>
            <w:tcW w:type="dxa" w:w="4320"/>
          </w:tcPr>
          <w:p>
            <w:r>
              <w:t>591 MWh</w:t>
            </w:r>
          </w:p>
        </w:tc>
      </w:tr>
      <w:tr>
        <w:tc>
          <w:tcPr>
            <w:tcW w:type="dxa" w:w="4320"/>
          </w:tcPr>
          <w:p>
            <w:r>
              <w:t>Estimated ROI</w:t>
            </w:r>
          </w:p>
        </w:tc>
        <w:tc>
          <w:tcPr>
            <w:tcW w:type="dxa" w:w="4320"/>
          </w:tcPr>
          <w:p>
            <w:r>
              <w:t>67%</w:t>
            </w:r>
          </w:p>
        </w:tc>
      </w:tr>
    </w:tbl>
    <w:p>
      <w:pPr>
        <w:pStyle w:val="Heading2"/>
      </w:pPr>
      <w:r>
        <w:t>Engineering Discussion</w:t>
      </w:r>
    </w:p>
    <w:p>
      <w:r>
        <w:t>The proposed 15.30 kWp off-grid PV system is technically capable of meeting the 52.5 kWh/day residential load with one day of battery autonomy. Economically, the high upfront investment is primarily due to the large sealed-gel battery bank, which represents nearly 45% of the capital cost. Although the simple payback period is approximately 19 years, the system provides energy independence, protection against grid outages, and reduced exposure to future electricity price increases. If battery prices decrease or lithium iron phosphate (LiFePO₄) batteries are adopted, both the payback period and LCOE would improve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