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66" w:rsidRDefault="001A6566" w:rsidP="001A6566"/>
    <w:p w:rsidR="001A6566" w:rsidRDefault="001A6566" w:rsidP="001A6566">
      <w:r>
        <w:t>When</w:t>
      </w:r>
      <w:r>
        <w:t xml:space="preserve"> there is a covalent alteration to protein backbones and side chains that incr</w:t>
      </w:r>
      <w:r>
        <w:t>ease proteome complexities. The</w:t>
      </w:r>
      <w:r>
        <w:t xml:space="preserve"> secondary structure features reveal intrinsic information regarding the charact</w:t>
      </w:r>
      <w:r>
        <w:t>eristics of a protein sequence. IN</w:t>
      </w:r>
      <w:r>
        <w:t xml:space="preserve"> this study, we considered three attributes that formulate the local structure of protein namely, the secondary structure, local backbone torsion angles</w:t>
      </w:r>
      <w:r>
        <w:t xml:space="preserve">, and accessible surface </w:t>
      </w:r>
      <w:r w:rsidR="003929A9">
        <w:t>area.</w:t>
      </w:r>
    </w:p>
    <w:p w:rsidR="001A6566" w:rsidRDefault="001A6566" w:rsidP="001A6566">
      <w:r>
        <w:t xml:space="preserve">We selected the peptide segment by sliding a window of size amino acids on the primary sequence taking the flanking upstream and downstream sequence of amino acids on each </w:t>
      </w:r>
      <w:r w:rsidR="003929A9">
        <w:t>side of lysine residue K</w:t>
      </w:r>
      <w:r>
        <w:t>.</w:t>
      </w:r>
      <w:r>
        <w:t>FN denotes the number of incorre</w:t>
      </w:r>
      <w:r>
        <w:t xml:space="preserve">ctly classified </w:t>
      </w:r>
      <w:proofErr w:type="spellStart"/>
      <w:r>
        <w:t>glycated</w:t>
      </w:r>
      <w:proofErr w:type="spellEnd"/>
      <w:r>
        <w:t xml:space="preserve"> </w:t>
      </w:r>
      <w:r w:rsidR="003929A9">
        <w:t>sites. The</w:t>
      </w:r>
      <w:r>
        <w:t xml:space="preserve"> effectiveness of any classifier is measured using cross-validation methods. The three most widely used cross-validation schemes across the literature are independent dataset, </w:t>
      </w:r>
      <w:r w:rsidR="003929A9">
        <w:t>k-fold and jackknife .</w:t>
      </w:r>
      <w:r>
        <w:t>The dataset for our s</w:t>
      </w:r>
      <w:r w:rsidR="003929A9">
        <w:t xml:space="preserve">tudy comprised 235 </w:t>
      </w:r>
      <w:proofErr w:type="spellStart"/>
      <w:r w:rsidR="003929A9">
        <w:t>glycated</w:t>
      </w:r>
      <w:proofErr w:type="spellEnd"/>
      <w:r w:rsidR="003929A9">
        <w:t xml:space="preserve"> and</w:t>
      </w:r>
      <w:r>
        <w:t>1518 non-</w:t>
      </w:r>
      <w:proofErr w:type="spellStart"/>
      <w:r>
        <w:t>glycated</w:t>
      </w:r>
      <w:proofErr w:type="spellEnd"/>
      <w:r>
        <w:t xml:space="preserve"> lysine residues obtained from 55 protein sequences, which results in a highly imbalanced data between positive and negative</w:t>
      </w:r>
      <w:r w:rsidR="003929A9">
        <w:t xml:space="preserve"> sets with a ratio of over 1:6.</w:t>
      </w:r>
    </w:p>
    <w:p w:rsidR="00B9318E" w:rsidRDefault="001A6566" w:rsidP="001A6566">
      <w:r>
        <w:t>Therefore, pairwise comparison of performance with these state of th</w:t>
      </w:r>
      <w:r w:rsidR="003929A9">
        <w:t>e art methods was not possible</w:t>
      </w:r>
      <w:bookmarkStart w:id="0" w:name="_GoBack"/>
      <w:bookmarkEnd w:id="0"/>
      <w:r w:rsidR="003929A9">
        <w:t>.</w:t>
      </w:r>
    </w:p>
    <w:sectPr w:rsidR="00B9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66"/>
    <w:rsid w:val="00164456"/>
    <w:rsid w:val="001A6566"/>
    <w:rsid w:val="003929A9"/>
    <w:rsid w:val="003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E4CA-7C9E-4FCF-BDCD-FA55D824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tahia</dc:creator>
  <cp:keywords/>
  <dc:description/>
  <cp:lastModifiedBy>tahia</cp:lastModifiedBy>
  <cp:revision>1</cp:revision>
  <dcterms:created xsi:type="dcterms:W3CDTF">2020-09-02T05:18:00Z</dcterms:created>
  <dcterms:modified xsi:type="dcterms:W3CDTF">2020-09-02T05:37:00Z</dcterms:modified>
</cp:coreProperties>
</file>