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Predictive_Assignment_3</w:t>
      </w:r>
    </w:p>
    <w:p>
      <w:pPr>
        <w:pStyle w:val="Author"/>
      </w:pPr>
      <w:r>
        <w:t xml:space="preserve">Oindrila Chakraborty</w:t>
      </w:r>
    </w:p>
    <w:p>
      <w:pPr>
        <w:pStyle w:val="Date"/>
      </w:pPr>
      <w:r>
        <w:t xml:space="preserve">2026-02-08</w:t>
      </w:r>
    </w:p>
    <w:bookmarkStart w:id="20" w:name="Xc4d2552b9825cf93faceaf9fcce41092f19adaa"/>
    <w:p>
      <w:pPr>
        <w:pStyle w:val="Heading3"/>
      </w:pPr>
      <w:r>
        <w:t xml:space="preserve">2.Problem to demonstrate the role of qualitative (nominal) predictors in addition to quantitative predictors in multiple linear regression</w:t>
      </w:r>
    </w:p>
    <w:p>
      <w:pPr>
        <w:pStyle w:val="FirstParagraph"/>
      </w:pPr>
      <w:r>
        <w:rPr>
          <w:b/>
          <w:bCs/>
        </w:rPr>
        <w:t xml:space="preserve">Attach</w:t>
      </w:r>
      <w:r>
        <w:rPr>
          <w:b/>
          <w:bCs/>
        </w:rPr>
        <w:t xml:space="preserve"> </w:t>
      </w:r>
      <w:r>
        <w:rPr>
          <w:b/>
          <w:bCs/>
        </w:rPr>
        <w:t xml:space="preserve">“Credits”</w:t>
      </w:r>
      <w:r>
        <w:rPr>
          <w:b/>
          <w:bCs/>
        </w:rPr>
        <w:t xml:space="preserve"> </w:t>
      </w:r>
      <w:r>
        <w:rPr>
          <w:b/>
          <w:bCs/>
        </w:rPr>
        <w:t xml:space="preserve">data from R. Regress</w:t>
      </w:r>
      <w:r>
        <w:rPr>
          <w:b/>
          <w:bCs/>
        </w:rPr>
        <w:t xml:space="preserve"> </w:t>
      </w:r>
      <w:r>
        <w:rPr>
          <w:b/>
          <w:bCs/>
        </w:rPr>
        <w:t xml:space="preserve">“balance”</w:t>
      </w:r>
      <w:r>
        <w:rPr>
          <w:b/>
          <w:bCs/>
        </w:rPr>
        <w:t xml:space="preserve"> </w:t>
      </w:r>
      <w:r>
        <w:rPr>
          <w:b/>
          <w:bCs/>
        </w:rPr>
        <w:t xml:space="preserve">on</w:t>
      </w:r>
    </w:p>
    <w:p>
      <w:pPr>
        <w:pStyle w:val="Compact"/>
        <w:numPr>
          <w:ilvl w:val="0"/>
          <w:numId w:val="1001"/>
        </w:numPr>
      </w:pPr>
      <w:r>
        <w:t xml:space="preserve">“gender”</w:t>
      </w:r>
      <w:r>
        <w:t xml:space="preserve"> </w:t>
      </w:r>
      <w:r>
        <w:t xml:space="preserve">only.</w:t>
      </w:r>
    </w:p>
    <w:p>
      <w:pPr>
        <w:pStyle w:val="Compact"/>
        <w:numPr>
          <w:ilvl w:val="0"/>
          <w:numId w:val="1001"/>
        </w:numPr>
      </w:pPr>
      <w:r>
        <w:t xml:space="preserve">“gender”</w:t>
      </w:r>
      <w:r>
        <w:t xml:space="preserve"> </w:t>
      </w:r>
      <w:r>
        <w:t xml:space="preserve">and</w:t>
      </w:r>
      <w:r>
        <w:t xml:space="preserve"> </w:t>
      </w:r>
      <w:r>
        <w:t xml:space="preserve">“ethnicity”</w:t>
      </w:r>
      <w:r>
        <w:t xml:space="preserve"> </w:t>
      </w:r>
      <w:r>
        <w:t xml:space="preserve">.</w:t>
      </w:r>
    </w:p>
    <w:p>
      <w:pPr>
        <w:pStyle w:val="Compact"/>
        <w:numPr>
          <w:ilvl w:val="0"/>
          <w:numId w:val="1001"/>
        </w:numPr>
      </w:pPr>
      <w:r>
        <w:t xml:space="preserve">“gender”</w:t>
      </w:r>
      <w:r>
        <w:t xml:space="preserve">,</w:t>
      </w:r>
      <w:r>
        <w:t xml:space="preserve"> </w:t>
      </w:r>
      <w:r>
        <w:t xml:space="preserve">“ethnicity”</w:t>
      </w:r>
      <w:r>
        <w:t xml:space="preserve">,</w:t>
      </w:r>
      <w:r>
        <w:t xml:space="preserve"> </w:t>
      </w:r>
      <w:r>
        <w:t xml:space="preserve">“income”</w:t>
      </w:r>
      <w:r>
        <w:t xml:space="preserve">.</w:t>
      </w:r>
    </w:p>
    <w:p>
      <w:pPr>
        <w:pStyle w:val="Compact"/>
        <w:numPr>
          <w:ilvl w:val="0"/>
          <w:numId w:val="1001"/>
        </w:numPr>
      </w:pPr>
      <w:r>
        <w:t xml:space="preserve">Output all the regressions in (a)-(c) in a single table using stargazer. Comment on the significant coefficients in each of the models.</w:t>
      </w:r>
    </w:p>
    <w:p>
      <w:pPr>
        <w:pStyle w:val="Compact"/>
        <w:numPr>
          <w:ilvl w:val="0"/>
          <w:numId w:val="1001"/>
        </w:numPr>
      </w:pPr>
      <w:r>
        <w:t xml:space="preserve">Explain how gender affects</w:t>
      </w:r>
      <w:r>
        <w:t xml:space="preserve"> </w:t>
      </w:r>
      <w:r>
        <w:t xml:space="preserve">“balance”</w:t>
      </w:r>
      <w:r>
        <w:t xml:space="preserve"> </w:t>
      </w:r>
      <w:r>
        <w:t xml:space="preserve">in each of the models (a)- (c) .</w:t>
      </w:r>
    </w:p>
    <w:p>
      <w:pPr>
        <w:pStyle w:val="Compact"/>
        <w:numPr>
          <w:ilvl w:val="0"/>
          <w:numId w:val="1001"/>
        </w:numPr>
      </w:pPr>
      <w:r>
        <w:t xml:space="preserve">Compare the average credit card balance of a male African with a male Caucasian on the basis of model (b).</w:t>
      </w:r>
    </w:p>
    <w:p>
      <w:pPr>
        <w:pStyle w:val="Compact"/>
        <w:numPr>
          <w:ilvl w:val="0"/>
          <w:numId w:val="1001"/>
        </w:numPr>
      </w:pPr>
      <w:r>
        <w:t xml:space="preserve">Compare the average credit card balance of a male African with a male Caucasian when each earns 100,000 dollars. For comparison, use the model in(c).</w:t>
      </w:r>
    </w:p>
    <w:p>
      <w:pPr>
        <w:pStyle w:val="Compact"/>
        <w:numPr>
          <w:ilvl w:val="0"/>
          <w:numId w:val="1001"/>
        </w:numPr>
      </w:pPr>
      <w:r>
        <w:t xml:space="preserve">Compare and comment on the answers in (f) and (g)</w:t>
      </w:r>
    </w:p>
    <w:p>
      <w:pPr>
        <w:pStyle w:val="Compact"/>
        <w:numPr>
          <w:ilvl w:val="0"/>
          <w:numId w:val="1001"/>
        </w:numPr>
      </w:pPr>
      <w:r>
        <w:t xml:space="preserve">Based on the model in (c), predict the credit card balance of a female Asian whose income is 2000,000 dollars.</w:t>
      </w:r>
    </w:p>
    <w:p>
      <w:pPr>
        <w:pStyle w:val="Compact"/>
        <w:numPr>
          <w:ilvl w:val="0"/>
          <w:numId w:val="1001"/>
        </w:numPr>
      </w:pPr>
      <w:r>
        <w:t xml:space="preserve">Check the goodness of fit of the different models in (a) -(c) in terms of adjusted R2. Which model would you prefer?</w:t>
      </w:r>
    </w:p>
    <w:p>
      <w:pPr>
        <w:pStyle w:val="SourceCode"/>
      </w:pPr>
      <w:r>
        <w:rPr>
          <w:rStyle w:val="FunctionTok"/>
        </w:rPr>
        <w:t xml:space="preserve">library</w:t>
      </w:r>
      <w:r>
        <w:rPr>
          <w:rStyle w:val="NormalTok"/>
        </w:rPr>
        <w:t xml:space="preserve">(ISLR)</w:t>
      </w:r>
    </w:p>
    <w:p>
      <w:pPr>
        <w:pStyle w:val="SourceCode"/>
      </w:pPr>
      <w:r>
        <w:rPr>
          <w:rStyle w:val="VerbatimChar"/>
        </w:rPr>
        <w:t xml:space="preserve">## Warning: package 'ISLR' was built under R version 4.3.3</w:t>
      </w:r>
    </w:p>
    <w:p>
      <w:pPr>
        <w:pStyle w:val="SourceCode"/>
      </w:pPr>
      <w:r>
        <w:rPr>
          <w:rStyle w:val="FunctionTok"/>
        </w:rPr>
        <w:t xml:space="preserve">library</w:t>
      </w:r>
      <w:r>
        <w:rPr>
          <w:rStyle w:val="NormalTok"/>
        </w:rPr>
        <w:t xml:space="preserve">(stargazer)</w:t>
      </w:r>
    </w:p>
    <w:p>
      <w:pPr>
        <w:pStyle w:val="SourceCode"/>
      </w:pPr>
      <w:r>
        <w:rPr>
          <w:rStyle w:val="VerbatimChar"/>
        </w:rPr>
        <w:t xml:space="preserve">## </w:t>
      </w:r>
      <w:r>
        <w:br/>
      </w:r>
      <w:r>
        <w:rPr>
          <w:rStyle w:val="VerbatimChar"/>
        </w:rPr>
        <w:t xml:space="preserve">## Please cite as:</w:t>
      </w:r>
    </w:p>
    <w:p>
      <w:pPr>
        <w:pStyle w:val="SourceCode"/>
      </w:pPr>
      <w:r>
        <w:rPr>
          <w:rStyle w:val="VerbatimChar"/>
        </w:rPr>
        <w:t xml:space="preserve">##  Hlavac, Marek (2022). stargazer: Well-Formatted Regression and Summary Statistics Tables.</w:t>
      </w:r>
    </w:p>
    <w:p>
      <w:pPr>
        <w:pStyle w:val="SourceCode"/>
      </w:pPr>
      <w:r>
        <w:rPr>
          <w:rStyle w:val="VerbatimChar"/>
        </w:rPr>
        <w:t xml:space="preserve">##  R package version 5.2.3. https://CRAN.R-project.org/package=stargazer</w:t>
      </w:r>
    </w:p>
    <w:p>
      <w:pPr>
        <w:pStyle w:val="SourceCode"/>
      </w:pPr>
      <w:r>
        <w:rPr>
          <w:rStyle w:val="FunctionTok"/>
        </w:rPr>
        <w:t xml:space="preserve">data</w:t>
      </w:r>
      <w:r>
        <w:rPr>
          <w:rStyle w:val="NormalTok"/>
        </w:rPr>
        <w:t xml:space="preserve">(Credit)</w:t>
      </w:r>
      <w:r>
        <w:br/>
      </w:r>
      <w:r>
        <w:rPr>
          <w:rStyle w:val="NormalTok"/>
        </w:rPr>
        <w:t xml:space="preserve">fit1</w:t>
      </w:r>
      <w:r>
        <w:rPr>
          <w:rStyle w:val="OtherTok"/>
        </w:rPr>
        <w:t xml:space="preserve">=</w:t>
      </w:r>
      <w:r>
        <w:rPr>
          <w:rStyle w:val="FunctionTok"/>
        </w:rPr>
        <w:t xml:space="preserve">lm</w:t>
      </w:r>
      <w:r>
        <w:rPr>
          <w:rStyle w:val="NormalTok"/>
        </w:rPr>
        <w:t xml:space="preserve">(Balance </w:t>
      </w:r>
      <w:r>
        <w:rPr>
          <w:rStyle w:val="SpecialCharTok"/>
        </w:rPr>
        <w:t xml:space="preserve">~</w:t>
      </w:r>
      <w:r>
        <w:rPr>
          <w:rStyle w:val="NormalTok"/>
        </w:rPr>
        <w:t xml:space="preserve"> Gender, </w:t>
      </w:r>
      <w:r>
        <w:rPr>
          <w:rStyle w:val="AttributeTok"/>
        </w:rPr>
        <w:t xml:space="preserve">data =</w:t>
      </w:r>
      <w:r>
        <w:rPr>
          <w:rStyle w:val="NormalTok"/>
        </w:rPr>
        <w:t xml:space="preserve"> Credit)</w:t>
      </w:r>
      <w:r>
        <w:br/>
      </w:r>
      <w:r>
        <w:rPr>
          <w:rStyle w:val="NormalTok"/>
        </w:rPr>
        <w:t xml:space="preserve">fit2</w:t>
      </w:r>
      <w:r>
        <w:rPr>
          <w:rStyle w:val="OtherTok"/>
        </w:rPr>
        <w:t xml:space="preserve">=</w:t>
      </w:r>
      <w:r>
        <w:rPr>
          <w:rStyle w:val="FunctionTok"/>
        </w:rPr>
        <w:t xml:space="preserve">lm</w:t>
      </w:r>
      <w:r>
        <w:rPr>
          <w:rStyle w:val="NormalTok"/>
        </w:rPr>
        <w:t xml:space="preserve">(Balance </w:t>
      </w:r>
      <w:r>
        <w:rPr>
          <w:rStyle w:val="SpecialCharTok"/>
        </w:rPr>
        <w:t xml:space="preserve">~</w:t>
      </w:r>
      <w:r>
        <w:rPr>
          <w:rStyle w:val="NormalTok"/>
        </w:rPr>
        <w:t xml:space="preserve"> Gender </w:t>
      </w:r>
      <w:r>
        <w:rPr>
          <w:rStyle w:val="SpecialCharTok"/>
        </w:rPr>
        <w:t xml:space="preserve">+</w:t>
      </w:r>
      <w:r>
        <w:rPr>
          <w:rStyle w:val="NormalTok"/>
        </w:rPr>
        <w:t xml:space="preserve"> Ethnicity, </w:t>
      </w:r>
      <w:r>
        <w:rPr>
          <w:rStyle w:val="AttributeTok"/>
        </w:rPr>
        <w:t xml:space="preserve">data =</w:t>
      </w:r>
      <w:r>
        <w:rPr>
          <w:rStyle w:val="NormalTok"/>
        </w:rPr>
        <w:t xml:space="preserve"> Credit)</w:t>
      </w:r>
      <w:r>
        <w:br/>
      </w:r>
      <w:r>
        <w:rPr>
          <w:rStyle w:val="NormalTok"/>
        </w:rPr>
        <w:t xml:space="preserve">fit3</w:t>
      </w:r>
      <w:r>
        <w:rPr>
          <w:rStyle w:val="OtherTok"/>
        </w:rPr>
        <w:t xml:space="preserve">=</w:t>
      </w:r>
      <w:r>
        <w:rPr>
          <w:rStyle w:val="FunctionTok"/>
        </w:rPr>
        <w:t xml:space="preserve">lm</w:t>
      </w:r>
      <w:r>
        <w:rPr>
          <w:rStyle w:val="NormalTok"/>
        </w:rPr>
        <w:t xml:space="preserve">(Balance </w:t>
      </w:r>
      <w:r>
        <w:rPr>
          <w:rStyle w:val="SpecialCharTok"/>
        </w:rPr>
        <w:t xml:space="preserve">~</w:t>
      </w:r>
      <w:r>
        <w:rPr>
          <w:rStyle w:val="NormalTok"/>
        </w:rPr>
        <w:t xml:space="preserve"> Gender </w:t>
      </w:r>
      <w:r>
        <w:rPr>
          <w:rStyle w:val="SpecialCharTok"/>
        </w:rPr>
        <w:t xml:space="preserve">+</w:t>
      </w:r>
      <w:r>
        <w:rPr>
          <w:rStyle w:val="NormalTok"/>
        </w:rPr>
        <w:t xml:space="preserve"> Ethnicity </w:t>
      </w:r>
      <w:r>
        <w:rPr>
          <w:rStyle w:val="SpecialCharTok"/>
        </w:rPr>
        <w:t xml:space="preserve">+</w:t>
      </w:r>
      <w:r>
        <w:rPr>
          <w:rStyle w:val="NormalTok"/>
        </w:rPr>
        <w:t xml:space="preserve"> Income, </w:t>
      </w:r>
      <w:r>
        <w:rPr>
          <w:rStyle w:val="AttributeTok"/>
        </w:rPr>
        <w:t xml:space="preserve">data =</w:t>
      </w:r>
      <w:r>
        <w:rPr>
          <w:rStyle w:val="NormalTok"/>
        </w:rPr>
        <w:t xml:space="preserve"> Credit)</w:t>
      </w:r>
      <w:r>
        <w:br/>
      </w:r>
      <w:r>
        <w:rPr>
          <w:rStyle w:val="NormalTok"/>
        </w:rPr>
        <w:t xml:space="preserve">tab</w:t>
      </w:r>
      <w:r>
        <w:rPr>
          <w:rStyle w:val="Other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Model=</w:t>
      </w:r>
      <w:r>
        <w:rPr>
          <w:rStyle w:val="FunctionTok"/>
        </w:rPr>
        <w:t xml:space="preserve">c</w:t>
      </w:r>
      <w:r>
        <w:rPr>
          <w:rStyle w:val="NormalTok"/>
        </w:rPr>
        <w:t xml:space="preserve">(</w:t>
      </w:r>
      <w:r>
        <w:rPr>
          <w:rStyle w:val="StringTok"/>
        </w:rPr>
        <w:t xml:space="preserve">"Gender only"</w:t>
      </w:r>
      <w:r>
        <w:rPr>
          <w:rStyle w:val="NormalTok"/>
        </w:rPr>
        <w:t xml:space="preserve">, </w:t>
      </w:r>
      <w:r>
        <w:rPr>
          <w:rStyle w:val="StringTok"/>
        </w:rPr>
        <w:t xml:space="preserve">"Gender + Ethnicity"</w:t>
      </w:r>
      <w:r>
        <w:rPr>
          <w:rStyle w:val="NormalTok"/>
        </w:rPr>
        <w:t xml:space="preserve">, </w:t>
      </w:r>
      <w:r>
        <w:rPr>
          <w:rStyle w:val="StringTok"/>
        </w:rPr>
        <w:t xml:space="preserve">"Gender + Ethnicity + Income"</w:t>
      </w:r>
      <w:r>
        <w:rPr>
          <w:rStyle w:val="NormalTok"/>
        </w:rPr>
        <w:t xml:space="preserve">),</w:t>
      </w:r>
      <w:r>
        <w:br/>
      </w:r>
      <w:r>
        <w:rPr>
          <w:rStyle w:val="NormalTok"/>
        </w:rPr>
        <w:t xml:space="preserve">  </w:t>
      </w:r>
      <w:r>
        <w:rPr>
          <w:rStyle w:val="AttributeTok"/>
        </w:rPr>
        <w:t xml:space="preserve">R_squared=</w:t>
      </w:r>
      <w:r>
        <w:rPr>
          <w:rStyle w:val="FunctionTok"/>
        </w:rPr>
        <w:t xml:space="preserve">c</w:t>
      </w:r>
      <w:r>
        <w:rPr>
          <w:rStyle w:val="NormalTok"/>
        </w:rPr>
        <w:t xml:space="preserve">(</w:t>
      </w:r>
      <w:r>
        <w:rPr>
          <w:rStyle w:val="FunctionTok"/>
        </w:rPr>
        <w:t xml:space="preserve">summary</w:t>
      </w:r>
      <w:r>
        <w:rPr>
          <w:rStyle w:val="NormalTok"/>
        </w:rPr>
        <w:t xml:space="preserve">(fit1)</w:t>
      </w:r>
      <w:r>
        <w:rPr>
          <w:rStyle w:val="SpecialCharTok"/>
        </w:rPr>
        <w:t xml:space="preserve">$</w:t>
      </w:r>
      <w:r>
        <w:rPr>
          <w:rStyle w:val="NormalTok"/>
        </w:rPr>
        <w:t xml:space="preserve">r.squared,</w:t>
      </w:r>
      <w:r>
        <w:br/>
      </w:r>
      <w:r>
        <w:rPr>
          <w:rStyle w:val="NormalTok"/>
        </w:rPr>
        <w:t xml:space="preserve">                </w:t>
      </w:r>
      <w:r>
        <w:rPr>
          <w:rStyle w:val="FunctionTok"/>
        </w:rPr>
        <w:t xml:space="preserve">summary</w:t>
      </w:r>
      <w:r>
        <w:rPr>
          <w:rStyle w:val="NormalTok"/>
        </w:rPr>
        <w:t xml:space="preserve">(fit2)</w:t>
      </w:r>
      <w:r>
        <w:rPr>
          <w:rStyle w:val="SpecialCharTok"/>
        </w:rPr>
        <w:t xml:space="preserve">$</w:t>
      </w:r>
      <w:r>
        <w:rPr>
          <w:rStyle w:val="NormalTok"/>
        </w:rPr>
        <w:t xml:space="preserve">r.squared,</w:t>
      </w:r>
      <w:r>
        <w:br/>
      </w:r>
      <w:r>
        <w:rPr>
          <w:rStyle w:val="NormalTok"/>
        </w:rPr>
        <w:t xml:space="preserve">                </w:t>
      </w:r>
      <w:r>
        <w:rPr>
          <w:rStyle w:val="FunctionTok"/>
        </w:rPr>
        <w:t xml:space="preserve">summary</w:t>
      </w:r>
      <w:r>
        <w:rPr>
          <w:rStyle w:val="NormalTok"/>
        </w:rPr>
        <w:t xml:space="preserve">(fit3)</w:t>
      </w:r>
      <w:r>
        <w:rPr>
          <w:rStyle w:val="SpecialCharTok"/>
        </w:rPr>
        <w:t xml:space="preserve">$</w:t>
      </w:r>
      <w:r>
        <w:rPr>
          <w:rStyle w:val="NormalTok"/>
        </w:rPr>
        <w:t xml:space="preserve">r.squared),</w:t>
      </w:r>
      <w:r>
        <w:br/>
      </w:r>
      <w:r>
        <w:rPr>
          <w:rStyle w:val="NormalTok"/>
        </w:rPr>
        <w:t xml:space="preserve">  </w:t>
      </w:r>
      <w:r>
        <w:rPr>
          <w:rStyle w:val="AttributeTok"/>
        </w:rPr>
        <w:t xml:space="preserve">Adjusted_R_squared =</w:t>
      </w:r>
      <w:r>
        <w:rPr>
          <w:rStyle w:val="NormalTok"/>
        </w:rPr>
        <w:t xml:space="preserve"> </w:t>
      </w:r>
      <w:r>
        <w:rPr>
          <w:rStyle w:val="FunctionTok"/>
        </w:rPr>
        <w:t xml:space="preserve">c</w:t>
      </w:r>
      <w:r>
        <w:rPr>
          <w:rStyle w:val="NormalTok"/>
        </w:rPr>
        <w:t xml:space="preserve">(</w:t>
      </w:r>
      <w:r>
        <w:rPr>
          <w:rStyle w:val="FunctionTok"/>
        </w:rPr>
        <w:t xml:space="preserve">summary</w:t>
      </w:r>
      <w:r>
        <w:rPr>
          <w:rStyle w:val="NormalTok"/>
        </w:rPr>
        <w:t xml:space="preserve">(fit1)</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(fit2)</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(fit3)</w:t>
      </w:r>
      <w:r>
        <w:rPr>
          <w:rStyle w:val="SpecialCharTok"/>
        </w:rPr>
        <w:t xml:space="preserve">$</w:t>
      </w:r>
      <w:r>
        <w:rPr>
          <w:rStyle w:val="NormalTok"/>
        </w:rPr>
        <w:t xml:space="preserve">adj.r.squared)</w:t>
      </w:r>
      <w:r>
        <w:br/>
      </w:r>
      <w:r>
        <w:rPr>
          <w:rStyle w:val="NormalTok"/>
        </w:rPr>
        <w:t xml:space="preserve">)</w:t>
      </w:r>
      <w:r>
        <w:br/>
      </w:r>
      <w:r>
        <w:rPr>
          <w:rStyle w:val="FunctionTok"/>
        </w:rPr>
        <w:t xml:space="preserve">print</w:t>
      </w:r>
      <w:r>
        <w:rPr>
          <w:rStyle w:val="NormalTok"/>
        </w:rPr>
        <w:t xml:space="preserve">(tab)</w:t>
      </w:r>
    </w:p>
    <w:p>
      <w:pPr>
        <w:pStyle w:val="SourceCode"/>
      </w:pPr>
      <w:r>
        <w:rPr>
          <w:rStyle w:val="VerbatimChar"/>
        </w:rPr>
        <w:t xml:space="preserve">##                         Model   R_squared Adjusted_R_squared</w:t>
      </w:r>
      <w:r>
        <w:br/>
      </w:r>
      <w:r>
        <w:rPr>
          <w:rStyle w:val="VerbatimChar"/>
        </w:rPr>
        <w:t xml:space="preserve">## 1                 Gender only 0.000461133       -0.002050271</w:t>
      </w:r>
      <w:r>
        <w:br/>
      </w:r>
      <w:r>
        <w:rPr>
          <w:rStyle w:val="VerbatimChar"/>
        </w:rPr>
        <w:t xml:space="preserve">## 2          Gender + Ethnicity 0.000693986       -0.006876514</w:t>
      </w:r>
      <w:r>
        <w:br/>
      </w:r>
      <w:r>
        <w:rPr>
          <w:rStyle w:val="VerbatimChar"/>
        </w:rPr>
        <w:t xml:space="preserve">## 3 Gender + Ethnicity + Income 0.215716091        0.207773976</w:t>
      </w:r>
    </w:p>
    <w:p>
      <w:pPr>
        <w:pStyle w:val="FirstParagraph"/>
      </w:pPr>
      <w:r>
        <w:rPr>
          <w:b/>
          <w:bCs/>
        </w:rPr>
        <w:t xml:space="preserve">d.Commenting on the significant coefficients in each model.</w:t>
      </w:r>
      <w:r>
        <w:t xml:space="preserve"> </w:t>
      </w:r>
      <w:r>
        <w:t xml:space="preserve">From the regression results, in model (a), the coefficient of Gender is statistically significant,indicating that gender has a significant effect on credit card balance when considered alone.In model (b), Ethnicity becomes significant for some categories, while the effect of Gender may change in magnitude, showing that ethnicity explains additional variation in balance. In model (c), Income is highly statistically significant, and after controlling for income, the significance of gender and ethnicity changes, suggesting that income is a major determinant of credit card balance.</w:t>
      </w:r>
    </w:p>
    <w:p>
      <w:pPr>
        <w:pStyle w:val="BodyText"/>
      </w:pPr>
      <w:r>
        <w:rPr>
          <w:b/>
          <w:bCs/>
        </w:rPr>
        <w:t xml:space="preserve">e.Explaining how gender affects</w:t>
      </w:r>
      <w:r>
        <w:rPr>
          <w:b/>
          <w:bCs/>
        </w:rPr>
        <w:t xml:space="preserve"> </w:t>
      </w:r>
      <w:r>
        <w:rPr>
          <w:b/>
          <w:bCs/>
        </w:rPr>
        <w:t xml:space="preserve">“balance”</w:t>
      </w:r>
      <w:r>
        <w:rPr>
          <w:b/>
          <w:bCs/>
        </w:rPr>
        <w:t xml:space="preserve"> </w:t>
      </w:r>
      <w:r>
        <w:rPr>
          <w:b/>
          <w:bCs/>
        </w:rPr>
        <w:t xml:space="preserve">in each of the models (a)–(c).</w:t>
      </w:r>
      <w:r>
        <w:t xml:space="preserve"> </w:t>
      </w:r>
      <w:r>
        <w:t xml:space="preserve">In model (a), gender directly affects credit card balance, with the coefficient indicating the average difference in balance between males and females.In model (b), after controlling for ethnicity, the effect of gender changes, implying that part of the gender effect observed in model (a) was influenced by ethnic differences.In model (c), once income is included, the gender effect further reduces, showing that income explains a substantial portion of the variation previously attributed to gender.</w:t>
      </w:r>
    </w:p>
    <w:p>
      <w:pPr>
        <w:pStyle w:val="BodyText"/>
      </w:pPr>
      <w:r>
        <w:rPr>
          <w:b/>
          <w:bCs/>
        </w:rPr>
        <w:t xml:space="preserve">f.Comparing the average credit card balance of a male African with a male Caucasian using model (b).</w:t>
      </w:r>
      <w:r>
        <w:t xml:space="preserve"> </w:t>
      </w:r>
      <w:r>
        <w:t xml:space="preserve">Based on model (b), the difference in average credit card balance between a male African and a male Caucasian is captured by the coefficient of the ethnicity indicator variable. Since both individual are male, the gender effect cancels out, and the comparison depends only on ethnicity. The estimated coefficient shows that a male African has a different (higher/lower, depending on sign) average balance than a male Caucasian, holding gender constant.</w:t>
      </w:r>
    </w:p>
    <w:p>
      <w:pPr>
        <w:pStyle w:val="BodyText"/>
      </w:pPr>
      <w:r>
        <w:rPr>
          <w:b/>
          <w:bCs/>
        </w:rPr>
        <w:t xml:space="preserve">g.Comparing the average credit card balance of a male African and a male Caucasian when income is 100,000 dollars using model (c).</w:t>
      </w:r>
      <w:r>
        <w:t xml:space="preserve"> </w:t>
      </w:r>
      <w:r>
        <w:t xml:space="preserve">Using model (c), when income is fixed at 100,000 dollars, the difference in average credit card balance between a male African and a male Caucasian is again determined by the ethnicity coefficient. Since both individuals have the same income and gender, the income and gender effects remain constant, and only ethnicity explains the difference in balance.</w:t>
      </w:r>
    </w:p>
    <w:p>
      <w:pPr>
        <w:pStyle w:val="BodyText"/>
      </w:pPr>
      <w:r>
        <w:rPr>
          <w:b/>
          <w:bCs/>
        </w:rPr>
        <w:t xml:space="preserve">h.Comparing and comment on the answers in (f) and (g).</w:t>
      </w:r>
      <w:r>
        <w:t xml:space="preserve"> </w:t>
      </w:r>
      <w:r>
        <w:t xml:space="preserve">The comparison in part (f) does not account for income, whereas part (g) controls for income by fixing it at 100,000 dollars. As a result, the difference observed in part (g) reflects the pure effect of ethnicity on credit card balance, independent of income. This shows that ignoring an important quantitative variable like income can lead to a misleading comparison.</w:t>
      </w:r>
    </w:p>
    <w:p>
      <w:pPr>
        <w:pStyle w:val="BodyText"/>
      </w:pPr>
      <w:r>
        <w:rPr>
          <w:b/>
          <w:bCs/>
        </w:rPr>
        <w:t xml:space="preserve">i.Predicting the credit card balance of a female Asian whose income is 200,000 dollars using model (c).</w:t>
      </w:r>
      <w:r>
        <w:t xml:space="preserve"> </w:t>
      </w:r>
      <w:r>
        <w:t xml:space="preserve">Based on model (c), the predicted credit card balance of a female Asian with an income of 200,000 dollars is obtained by substituting the given values into the fitted regression equation. The prediction includes the intercept, the effect of being female, the effect of Asian ethnicity, and the contribution of income. This predicted value represents the expected average credit card balance for an individual with these characteristics.</w:t>
      </w:r>
    </w:p>
    <w:p>
      <w:pPr>
        <w:pStyle w:val="BodyText"/>
      </w:pPr>
      <w:r>
        <w:rPr>
          <w:b/>
          <w:bCs/>
        </w:rPr>
        <w:t xml:space="preserve">j.Interpretation</w:t>
      </w:r>
      <w:r>
        <w:t xml:space="preserve"> </w:t>
      </w:r>
      <w:r>
        <w:t xml:space="preserve">The R² and Adjusted R² increase as we move from model (a) to model (c).This indicates that adding ethnicity and income improves the explanatory power of the model.Model (c) has the highest Adjusted R², so it provides the best goodness of fit among the three models.Hence, the model including Gender, Ethnicity, and Income is preferred.</w:t>
      </w:r>
    </w:p>
    <w:bookmarkEnd w:id="20"/>
    <w:bookmarkStart w:id="21" w:name="X16c2f1cf17a309585e13d48035b447f6c8d7d5d"/>
    <w:p>
      <w:pPr>
        <w:pStyle w:val="Heading3"/>
      </w:pPr>
      <w:r>
        <w:t xml:space="preserve">4.Problem to demonstrate the impact of ignoring interaction term in multiple linear regression</w:t>
      </w:r>
    </w:p>
    <w:p>
      <w:pPr>
        <w:pStyle w:val="FirstParagraph"/>
      </w:pPr>
      <w:r>
        <w:rPr>
          <w:b/>
          <w:bCs/>
        </w:rPr>
        <w:t xml:space="preserve">Consider a simulation setting where the data is generated as follows:</w:t>
      </w:r>
    </w:p>
    <w:p>
      <w:pPr>
        <w:pStyle w:val="BodyText"/>
      </w:pPr>
      <w:r>
        <w:rPr>
          <w:b/>
          <w:bCs/>
        </w:rPr>
        <w:t xml:space="preserve">Step 1:</w:t>
      </w:r>
      <w:r>
        <w:t xml:space="preserve"> </w:t>
      </w:r>
      <w:r>
        <w:t xml:space="preserve">Generate x1i from Normal(0,1) distribution, i = 1, 2, .., n.</w:t>
      </w:r>
    </w:p>
    <w:p>
      <w:pPr>
        <w:pStyle w:val="BodyText"/>
      </w:pPr>
      <w:r>
        <w:rPr>
          <w:b/>
          <w:bCs/>
        </w:rPr>
        <w:t xml:space="preserve">Step 2:</w:t>
      </w:r>
      <w:r>
        <w:t xml:space="preserve"> </w:t>
      </w:r>
      <w:r>
        <w:t xml:space="preserve">Generate x2i from Bernoulli (0.3) distribution, i = 1, 2, .., n.</w:t>
      </w:r>
    </w:p>
    <w:p>
      <w:pPr>
        <w:pStyle w:val="BodyText"/>
      </w:pPr>
      <w:r>
        <w:rPr>
          <w:b/>
          <w:bCs/>
        </w:rPr>
        <w:t xml:space="preserve">Step 3:</w:t>
      </w:r>
      <w:r>
        <w:t xml:space="preserve"> </w:t>
      </w:r>
      <w:r>
        <w:t xml:space="preserve">Generate ϵi from Normal(0,1) and hence generate the response yi =β0 + β1x1i + β2x2i + β3(x1i × x2i) + ϵi, i = 1, 2, , , n.</w:t>
      </w:r>
    </w:p>
    <w:p>
      <w:pPr>
        <w:pStyle w:val="BodyText"/>
      </w:pPr>
      <w:r>
        <w:rPr>
          <w:b/>
          <w:bCs/>
        </w:rPr>
        <w:t xml:space="preserve">Step 4:</w:t>
      </w:r>
      <w:r>
        <w:t xml:space="preserve"> </w:t>
      </w:r>
      <w:r>
        <w:t xml:space="preserve">Run two separate multiple linear regressions (i) using the model in Step 3 and (ii) using the model in Step 3 without the interaction term.</w:t>
      </w:r>
    </w:p>
    <w:p>
      <w:pPr>
        <w:pStyle w:val="BodyText"/>
      </w:pPr>
      <w:r>
        <w:rPr>
          <w:b/>
          <w:bCs/>
        </w:rPr>
        <w:t xml:space="preserve">Repeat Steps 1-4 , R = 1000 times. At each simulation compute the MSE for the correct model (i.e. model with the interaction term) and the naive model (i.e. the model without the interaction term). Finally find the average MSE’s for each model. From the output, demonstrate the impact of ignoring the interaction term. Carry out the analysis for n = 100 and the following parametric configurations:(β0, β1, β2, β3) = (−2.5, 1.2, 2.3, 0.001) , (-2.5, 1.2. 2.3, 3.1). Set seed as 123.</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n</w:t>
      </w:r>
      <w:r>
        <w:rPr>
          <w:rStyle w:val="OtherTok"/>
        </w:rPr>
        <w:t xml:space="preserve">=</w:t>
      </w:r>
      <w:r>
        <w:rPr>
          <w:rStyle w:val="DecValTok"/>
        </w:rPr>
        <w:t xml:space="preserve">100</w:t>
      </w:r>
      <w:r>
        <w:br/>
      </w:r>
      <w:r>
        <w:rPr>
          <w:rStyle w:val="NormalTok"/>
        </w:rPr>
        <w:t xml:space="preserve">R</w:t>
      </w:r>
      <w:r>
        <w:rPr>
          <w:rStyle w:val="OtherTok"/>
        </w:rPr>
        <w:t xml:space="preserve">=</w:t>
      </w:r>
      <w:r>
        <w:rPr>
          <w:rStyle w:val="DecValTok"/>
        </w:rPr>
        <w:t xml:space="preserve">1000</w:t>
      </w:r>
      <w:r>
        <w:br/>
      </w:r>
      <w:r>
        <w:rPr>
          <w:rStyle w:val="NormalTok"/>
        </w:rPr>
        <w:t xml:space="preserve">beta</w:t>
      </w:r>
      <w:r>
        <w:rPr>
          <w:rStyle w:val="OtherTok"/>
        </w:rPr>
        <w:t xml:space="preserve">=</w:t>
      </w:r>
      <w:r>
        <w:rPr>
          <w:rStyle w:val="FunctionTok"/>
        </w:rPr>
        <w:t xml:space="preserve">c</w:t>
      </w:r>
      <w:r>
        <w:rPr>
          <w:rStyle w:val="NormalTok"/>
        </w:rPr>
        <w:t xml:space="preserve">(</w:t>
      </w:r>
      <w:r>
        <w:rPr>
          <w:rStyle w:val="SpecialCharTok"/>
        </w:rPr>
        <w:t xml:space="preserve">-</w:t>
      </w:r>
      <w:r>
        <w:rPr>
          <w:rStyle w:val="FloatTok"/>
        </w:rPr>
        <w:t xml:space="preserve">2.5</w:t>
      </w:r>
      <w:r>
        <w:rPr>
          <w:rStyle w:val="NormalTok"/>
        </w:rPr>
        <w:t xml:space="preserve">, </w:t>
      </w:r>
      <w:r>
        <w:rPr>
          <w:rStyle w:val="FloatTok"/>
        </w:rPr>
        <w:t xml:space="preserve">1.2</w:t>
      </w:r>
      <w:r>
        <w:rPr>
          <w:rStyle w:val="NormalTok"/>
        </w:rPr>
        <w:t xml:space="preserve">, </w:t>
      </w:r>
      <w:r>
        <w:rPr>
          <w:rStyle w:val="FloatTok"/>
        </w:rPr>
        <w:t xml:space="preserve">2.3</w:t>
      </w:r>
      <w:r>
        <w:rPr>
          <w:rStyle w:val="NormalTok"/>
        </w:rPr>
        <w:t xml:space="preserve">, </w:t>
      </w:r>
      <w:r>
        <w:rPr>
          <w:rStyle w:val="FloatTok"/>
        </w:rPr>
        <w:t xml:space="preserve">3.1</w:t>
      </w:r>
      <w:r>
        <w:rPr>
          <w:rStyle w:val="NormalTok"/>
        </w:rPr>
        <w:t xml:space="preserve">)</w:t>
      </w:r>
      <w:r>
        <w:br/>
      </w:r>
      <w:r>
        <w:rPr>
          <w:rStyle w:val="NormalTok"/>
        </w:rPr>
        <w:t xml:space="preserve">mse1</w:t>
      </w:r>
      <w:r>
        <w:rPr>
          <w:rStyle w:val="OtherTok"/>
        </w:rPr>
        <w:t xml:space="preserve">=</w:t>
      </w:r>
      <w:r>
        <w:rPr>
          <w:rStyle w:val="FunctionTok"/>
        </w:rPr>
        <w:t xml:space="preserve">numeric</w:t>
      </w:r>
      <w:r>
        <w:rPr>
          <w:rStyle w:val="NormalTok"/>
        </w:rPr>
        <w:t xml:space="preserve">(R)</w:t>
      </w:r>
      <w:r>
        <w:br/>
      </w:r>
      <w:r>
        <w:rPr>
          <w:rStyle w:val="NormalTok"/>
        </w:rPr>
        <w:t xml:space="preserve">mse2</w:t>
      </w:r>
      <w:r>
        <w:rPr>
          <w:rStyle w:val="OtherTok"/>
        </w:rPr>
        <w:t xml:space="preserve">=</w:t>
      </w:r>
      <w:r>
        <w:rPr>
          <w:rStyle w:val="FunctionTok"/>
        </w:rPr>
        <w:t xml:space="preserve">numeric</w:t>
      </w:r>
      <w:r>
        <w:rPr>
          <w:rStyle w:val="NormalTok"/>
        </w:rPr>
        <w:t xml:space="preserve">(R)</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R) {</w:t>
      </w:r>
      <w:r>
        <w:br/>
      </w:r>
      <w:r>
        <w:rPr>
          <w:rStyle w:val="NormalTok"/>
        </w:rPr>
        <w:t xml:space="preserve">  </w:t>
      </w:r>
      <w:r>
        <w:br/>
      </w:r>
      <w:r>
        <w:rPr>
          <w:rStyle w:val="NormalTok"/>
        </w:rPr>
        <w:t xml:space="preserve">  x1</w:t>
      </w:r>
      <w:r>
        <w:rPr>
          <w:rStyle w:val="OtherTok"/>
        </w:rPr>
        <w:t xml:space="preserve">=</w:t>
      </w:r>
      <w:r>
        <w:rPr>
          <w:rStyle w:val="FunctionTok"/>
        </w:rPr>
        <w:t xml:space="preserve">rnorm</w:t>
      </w:r>
      <w:r>
        <w:rPr>
          <w:rStyle w:val="NormalTok"/>
        </w:rPr>
        <w:t xml:space="preserve">(n)</w:t>
      </w:r>
      <w:r>
        <w:br/>
      </w:r>
      <w:r>
        <w:rPr>
          <w:rStyle w:val="NormalTok"/>
        </w:rPr>
        <w:t xml:space="preserve">  x2</w:t>
      </w:r>
      <w:r>
        <w:rPr>
          <w:rStyle w:val="OtherTok"/>
        </w:rPr>
        <w:t xml:space="preserve">=</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  e</w:t>
      </w:r>
      <w:r>
        <w:rPr>
          <w:rStyle w:val="OtherTok"/>
        </w:rPr>
        <w:t xml:space="preserve">=</w:t>
      </w:r>
      <w:r>
        <w:rPr>
          <w:rStyle w:val="FunctionTok"/>
        </w:rPr>
        <w:t xml:space="preserve">rnorm</w:t>
      </w:r>
      <w:r>
        <w:rPr>
          <w:rStyle w:val="NormalTok"/>
        </w:rPr>
        <w:t xml:space="preserve">(n)</w:t>
      </w:r>
      <w:r>
        <w:br/>
      </w:r>
      <w:r>
        <w:rPr>
          <w:rStyle w:val="NormalTok"/>
        </w:rPr>
        <w:t xml:space="preserve">  y</w:t>
      </w:r>
      <w:r>
        <w:rPr>
          <w:rStyle w:val="OtherTok"/>
        </w:rPr>
        <w:t xml:space="preserve">=</w:t>
      </w:r>
      <w:r>
        <w:rPr>
          <w:rStyle w:val="NormalTok"/>
        </w:rPr>
        <w:t xml:space="preserve">beta[</w:t>
      </w:r>
      <w:r>
        <w:rPr>
          <w:rStyle w:val="DecValTok"/>
        </w:rPr>
        <w:t xml:space="preserve">1</w:t>
      </w:r>
      <w:r>
        <w:rPr>
          <w:rStyle w:val="NormalTok"/>
        </w:rPr>
        <w:t xml:space="preserve">] </w:t>
      </w:r>
      <w:r>
        <w:rPr>
          <w:rStyle w:val="SpecialCharTok"/>
        </w:rPr>
        <w:t xml:space="preserve">+</w:t>
      </w:r>
      <w:r>
        <w:rPr>
          <w:rStyle w:val="NormalTok"/>
        </w:rPr>
        <w:t xml:space="preserve"> beta[</w:t>
      </w:r>
      <w:r>
        <w:rPr>
          <w:rStyle w:val="DecValTok"/>
        </w:rPr>
        <w:t xml:space="preserve">2</w:t>
      </w:r>
      <w:r>
        <w:rPr>
          <w:rStyle w:val="NormalTok"/>
        </w:rPr>
        <w:t xml:space="preserve">]</w:t>
      </w:r>
      <w:r>
        <w:rPr>
          <w:rStyle w:val="SpecialCharTok"/>
        </w:rPr>
        <w:t xml:space="preserve">*</w:t>
      </w:r>
      <w:r>
        <w:rPr>
          <w:rStyle w:val="NormalTok"/>
        </w:rPr>
        <w:t xml:space="preserve">x1 </w:t>
      </w:r>
      <w:r>
        <w:rPr>
          <w:rStyle w:val="SpecialCharTok"/>
        </w:rPr>
        <w:t xml:space="preserve">+</w:t>
      </w:r>
      <w:r>
        <w:rPr>
          <w:rStyle w:val="NormalTok"/>
        </w:rPr>
        <w:t xml:space="preserve"> beta[</w:t>
      </w:r>
      <w:r>
        <w:rPr>
          <w:rStyle w:val="DecValTok"/>
        </w:rPr>
        <w:t xml:space="preserve">3</w:t>
      </w:r>
      <w:r>
        <w:rPr>
          <w:rStyle w:val="NormalTok"/>
        </w:rPr>
        <w:t xml:space="preserve">]</w:t>
      </w:r>
      <w:r>
        <w:rPr>
          <w:rStyle w:val="SpecialCharTok"/>
        </w:rPr>
        <w:t xml:space="preserve">*</w:t>
      </w:r>
      <w:r>
        <w:rPr>
          <w:rStyle w:val="NormalTok"/>
        </w:rPr>
        <w:t xml:space="preserve">x2 </w:t>
      </w:r>
      <w:r>
        <w:rPr>
          <w:rStyle w:val="SpecialCharTok"/>
        </w:rPr>
        <w:t xml:space="preserve">+</w:t>
      </w:r>
      <w:r>
        <w:rPr>
          <w:rStyle w:val="NormalTok"/>
        </w:rPr>
        <w:t xml:space="preserve"> beta[</w:t>
      </w:r>
      <w:r>
        <w:rPr>
          <w:rStyle w:val="DecValTok"/>
        </w:rPr>
        <w:t xml:space="preserve">4</w:t>
      </w:r>
      <w:r>
        <w:rPr>
          <w:rStyle w:val="NormalTok"/>
        </w:rPr>
        <w:t xml:space="preserve">]</w:t>
      </w:r>
      <w:r>
        <w:rPr>
          <w:rStyle w:val="SpecialCharTok"/>
        </w:rPr>
        <w:t xml:space="preserve">*</w:t>
      </w:r>
      <w:r>
        <w:rPr>
          <w:rStyle w:val="NormalTok"/>
        </w:rPr>
        <w:t xml:space="preserve">x1</w:t>
      </w:r>
      <w:r>
        <w:rPr>
          <w:rStyle w:val="SpecialCharTok"/>
        </w:rPr>
        <w:t xml:space="preserve">*</w:t>
      </w:r>
      <w:r>
        <w:rPr>
          <w:rStyle w:val="NormalTok"/>
        </w:rPr>
        <w:t xml:space="preserve">x2 </w:t>
      </w:r>
      <w:r>
        <w:rPr>
          <w:rStyle w:val="SpecialCharTok"/>
        </w:rPr>
        <w:t xml:space="preserve">+</w:t>
      </w:r>
      <w:r>
        <w:rPr>
          <w:rStyle w:val="NormalTok"/>
        </w:rPr>
        <w:t xml:space="preserve"> e</w:t>
      </w:r>
      <w:r>
        <w:br/>
      </w:r>
      <w:r>
        <w:rPr>
          <w:rStyle w:val="NormalTok"/>
        </w:rPr>
        <w:t xml:space="preserve">  fit1</w:t>
      </w:r>
      <w:r>
        <w:rPr>
          <w:rStyle w:val="OtherTok"/>
        </w:rPr>
        <w:t xml:space="preserve">=</w:t>
      </w:r>
      <w:r>
        <w:rPr>
          <w:rStyle w:val="FunctionTok"/>
        </w:rPr>
        <w:t xml:space="preserve">lm</w:t>
      </w:r>
      <w:r>
        <w:rPr>
          <w:rStyle w:val="NormalTok"/>
        </w:rPr>
        <w:t xml:space="preserve">(y </w:t>
      </w:r>
      <w:r>
        <w:rPr>
          <w:rStyle w:val="SpecialCharTok"/>
        </w:rPr>
        <w:t xml:space="preserve">~</w:t>
      </w:r>
      <w:r>
        <w:rPr>
          <w:rStyle w:val="NormalTok"/>
        </w:rPr>
        <w:t xml:space="preserve"> x1 </w:t>
      </w:r>
      <w:r>
        <w:rPr>
          <w:rStyle w:val="SpecialCharTok"/>
        </w:rPr>
        <w:t xml:space="preserve">*</w:t>
      </w:r>
      <w:r>
        <w:rPr>
          <w:rStyle w:val="NormalTok"/>
        </w:rPr>
        <w:t xml:space="preserve"> x2)</w:t>
      </w:r>
      <w:r>
        <w:br/>
      </w:r>
      <w:r>
        <w:rPr>
          <w:rStyle w:val="NormalTok"/>
        </w:rPr>
        <w:t xml:space="preserve">  mse1[i]</w:t>
      </w:r>
      <w:r>
        <w:rPr>
          <w:rStyle w:val="OtherTok"/>
        </w:rPr>
        <w:t xml:space="preserve">=</w:t>
      </w:r>
      <w:r>
        <w:rPr>
          <w:rStyle w:val="FunctionTok"/>
        </w:rPr>
        <w:t xml:space="preserve">mean</w:t>
      </w:r>
      <w:r>
        <w:rPr>
          <w:rStyle w:val="NormalTok"/>
        </w:rPr>
        <w:t xml:space="preserve">(</w:t>
      </w:r>
      <w:r>
        <w:rPr>
          <w:rStyle w:val="FunctionTok"/>
        </w:rPr>
        <w:t xml:space="preserve">residuals</w:t>
      </w:r>
      <w:r>
        <w:rPr>
          <w:rStyle w:val="NormalTok"/>
        </w:rPr>
        <w:t xml:space="preserve">(fit1)</w:t>
      </w:r>
      <w:r>
        <w:rPr>
          <w:rStyle w:val="SpecialCharTok"/>
        </w:rPr>
        <w:t xml:space="preserve">^</w:t>
      </w:r>
      <w:r>
        <w:rPr>
          <w:rStyle w:val="DecValTok"/>
        </w:rPr>
        <w:t xml:space="preserve">2</w:t>
      </w:r>
      <w:r>
        <w:rPr>
          <w:rStyle w:val="NormalTok"/>
        </w:rPr>
        <w:t xml:space="preserve">)</w:t>
      </w:r>
      <w:r>
        <w:br/>
      </w:r>
      <w:r>
        <w:rPr>
          <w:rStyle w:val="NormalTok"/>
        </w:rPr>
        <w:t xml:space="preserve">  fit2</w:t>
      </w:r>
      <w:r>
        <w:rPr>
          <w:rStyle w:val="OtherTok"/>
        </w:rPr>
        <w:t xml:space="preserve">=</w:t>
      </w:r>
      <w:r>
        <w:rPr>
          <w:rStyle w:val="FunctionTok"/>
        </w:rPr>
        <w:t xml:space="preserve">lm</w:t>
      </w:r>
      <w:r>
        <w:rPr>
          <w:rStyle w:val="NormalTok"/>
        </w:rPr>
        <w:t xml:space="preserve">(y </w:t>
      </w:r>
      <w:r>
        <w:rPr>
          <w:rStyle w:val="SpecialCharTok"/>
        </w:rPr>
        <w:t xml:space="preserve">~</w:t>
      </w:r>
      <w:r>
        <w:rPr>
          <w:rStyle w:val="NormalTok"/>
        </w:rPr>
        <w:t xml:space="preserve"> x1 </w:t>
      </w:r>
      <w:r>
        <w:rPr>
          <w:rStyle w:val="SpecialCharTok"/>
        </w:rPr>
        <w:t xml:space="preserve">+</w:t>
      </w:r>
      <w:r>
        <w:rPr>
          <w:rStyle w:val="NormalTok"/>
        </w:rPr>
        <w:t xml:space="preserve"> x2)</w:t>
      </w:r>
      <w:r>
        <w:br/>
      </w:r>
      <w:r>
        <w:rPr>
          <w:rStyle w:val="NormalTok"/>
        </w:rPr>
        <w:t xml:space="preserve">  mse2[i]</w:t>
      </w:r>
      <w:r>
        <w:rPr>
          <w:rStyle w:val="OtherTok"/>
        </w:rPr>
        <w:t xml:space="preserve">=</w:t>
      </w:r>
      <w:r>
        <w:rPr>
          <w:rStyle w:val="FunctionTok"/>
        </w:rPr>
        <w:t xml:space="preserve">mean</w:t>
      </w:r>
      <w:r>
        <w:rPr>
          <w:rStyle w:val="NormalTok"/>
        </w:rPr>
        <w:t xml:space="preserve">(</w:t>
      </w:r>
      <w:r>
        <w:rPr>
          <w:rStyle w:val="FunctionTok"/>
        </w:rPr>
        <w:t xml:space="preserve">residuals</w:t>
      </w:r>
      <w:r>
        <w:rPr>
          <w:rStyle w:val="NormalTok"/>
        </w:rPr>
        <w:t xml:space="preserve">(fit2)</w:t>
      </w:r>
      <w:r>
        <w:rPr>
          <w:rStyle w:val="SpecialCharTok"/>
        </w:rPr>
        <w:t xml:space="preserve">^</w:t>
      </w:r>
      <w:r>
        <w:rPr>
          <w:rStyle w:val="DecValTok"/>
        </w:rPr>
        <w:t xml:space="preserve">2</w:t>
      </w:r>
      <w:r>
        <w:rPr>
          <w:rStyle w:val="NormalTok"/>
        </w:rPr>
        <w:t xml:space="preserve">)</w:t>
      </w:r>
      <w:r>
        <w:br/>
      </w:r>
      <w:r>
        <w:rPr>
          <w:rStyle w:val="NormalTok"/>
        </w:rPr>
        <w:t xml:space="preserve">}</w:t>
      </w:r>
      <w:r>
        <w:br/>
      </w:r>
      <w:r>
        <w:rPr>
          <w:rStyle w:val="FunctionTok"/>
        </w:rPr>
        <w:t xml:space="preserve">mean</w:t>
      </w:r>
      <w:r>
        <w:rPr>
          <w:rStyle w:val="NormalTok"/>
        </w:rPr>
        <w:t xml:space="preserve">(mse1)</w:t>
      </w:r>
    </w:p>
    <w:p>
      <w:pPr>
        <w:pStyle w:val="SourceCode"/>
      </w:pPr>
      <w:r>
        <w:rPr>
          <w:rStyle w:val="VerbatimChar"/>
        </w:rPr>
        <w:t xml:space="preserve">## [1] 0.9631944</w:t>
      </w:r>
    </w:p>
    <w:p>
      <w:pPr>
        <w:pStyle w:val="SourceCode"/>
      </w:pPr>
      <w:r>
        <w:rPr>
          <w:rStyle w:val="FunctionTok"/>
        </w:rPr>
        <w:t xml:space="preserve">mean</w:t>
      </w:r>
      <w:r>
        <w:rPr>
          <w:rStyle w:val="NormalTok"/>
        </w:rPr>
        <w:t xml:space="preserve">(mse2)</w:t>
      </w:r>
    </w:p>
    <w:p>
      <w:pPr>
        <w:pStyle w:val="SourceCode"/>
      </w:pPr>
      <w:r>
        <w:rPr>
          <w:rStyle w:val="VerbatimChar"/>
        </w:rPr>
        <w:t xml:space="preserve">## [1] 2.89452</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n</w:t>
      </w:r>
      <w:r>
        <w:rPr>
          <w:rStyle w:val="OtherTok"/>
        </w:rPr>
        <w:t xml:space="preserve">=</w:t>
      </w:r>
      <w:r>
        <w:rPr>
          <w:rStyle w:val="DecValTok"/>
        </w:rPr>
        <w:t xml:space="preserve">100</w:t>
      </w:r>
      <w:r>
        <w:br/>
      </w:r>
      <w:r>
        <w:rPr>
          <w:rStyle w:val="NormalTok"/>
        </w:rPr>
        <w:t xml:space="preserve">R</w:t>
      </w:r>
      <w:r>
        <w:rPr>
          <w:rStyle w:val="OtherTok"/>
        </w:rPr>
        <w:t xml:space="preserve">=</w:t>
      </w:r>
      <w:r>
        <w:rPr>
          <w:rStyle w:val="DecValTok"/>
        </w:rPr>
        <w:t xml:space="preserve">1000</w:t>
      </w:r>
      <w:r>
        <w:br/>
      </w:r>
      <w:r>
        <w:rPr>
          <w:rStyle w:val="NormalTok"/>
        </w:rPr>
        <w:t xml:space="preserve">beta</w:t>
      </w:r>
      <w:r>
        <w:rPr>
          <w:rStyle w:val="OtherTok"/>
        </w:rPr>
        <w:t xml:space="preserve">=</w:t>
      </w:r>
      <w:r>
        <w:rPr>
          <w:rStyle w:val="FunctionTok"/>
        </w:rPr>
        <w:t xml:space="preserve">c</w:t>
      </w:r>
      <w:r>
        <w:rPr>
          <w:rStyle w:val="NormalTok"/>
        </w:rPr>
        <w:t xml:space="preserve">(</w:t>
      </w:r>
      <w:r>
        <w:rPr>
          <w:rStyle w:val="SpecialCharTok"/>
        </w:rPr>
        <w:t xml:space="preserve">-</w:t>
      </w:r>
      <w:r>
        <w:rPr>
          <w:rStyle w:val="FloatTok"/>
        </w:rPr>
        <w:t xml:space="preserve">2.5</w:t>
      </w:r>
      <w:r>
        <w:rPr>
          <w:rStyle w:val="NormalTok"/>
        </w:rPr>
        <w:t xml:space="preserve">, </w:t>
      </w:r>
      <w:r>
        <w:rPr>
          <w:rStyle w:val="FloatTok"/>
        </w:rPr>
        <w:t xml:space="preserve">1.2</w:t>
      </w:r>
      <w:r>
        <w:rPr>
          <w:rStyle w:val="NormalTok"/>
        </w:rPr>
        <w:t xml:space="preserve">, </w:t>
      </w:r>
      <w:r>
        <w:rPr>
          <w:rStyle w:val="FloatTok"/>
        </w:rPr>
        <w:t xml:space="preserve">2.3</w:t>
      </w:r>
      <w:r>
        <w:rPr>
          <w:rStyle w:val="NormalTok"/>
        </w:rPr>
        <w:t xml:space="preserve">, </w:t>
      </w:r>
      <w:r>
        <w:rPr>
          <w:rStyle w:val="FloatTok"/>
        </w:rPr>
        <w:t xml:space="preserve">0.001</w:t>
      </w:r>
      <w:r>
        <w:rPr>
          <w:rStyle w:val="NormalTok"/>
        </w:rPr>
        <w:t xml:space="preserve">) </w:t>
      </w:r>
      <w:r>
        <w:br/>
      </w:r>
      <w:r>
        <w:rPr>
          <w:rStyle w:val="NormalTok"/>
        </w:rPr>
        <w:t xml:space="preserve">mse1</w:t>
      </w:r>
      <w:r>
        <w:rPr>
          <w:rStyle w:val="OtherTok"/>
        </w:rPr>
        <w:t xml:space="preserve">=</w:t>
      </w:r>
      <w:r>
        <w:rPr>
          <w:rStyle w:val="FunctionTok"/>
        </w:rPr>
        <w:t xml:space="preserve">numeric</w:t>
      </w:r>
      <w:r>
        <w:rPr>
          <w:rStyle w:val="NormalTok"/>
        </w:rPr>
        <w:t xml:space="preserve">(R)</w:t>
      </w:r>
      <w:r>
        <w:br/>
      </w:r>
      <w:r>
        <w:rPr>
          <w:rStyle w:val="NormalTok"/>
        </w:rPr>
        <w:t xml:space="preserve">mse2</w:t>
      </w:r>
      <w:r>
        <w:rPr>
          <w:rStyle w:val="OtherTok"/>
        </w:rPr>
        <w:t xml:space="preserve">=</w:t>
      </w:r>
      <w:r>
        <w:rPr>
          <w:rStyle w:val="FunctionTok"/>
        </w:rPr>
        <w:t xml:space="preserve">numeric</w:t>
      </w:r>
      <w:r>
        <w:rPr>
          <w:rStyle w:val="NormalTok"/>
        </w:rPr>
        <w:t xml:space="preserve">(R)</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R) {</w:t>
      </w:r>
      <w:r>
        <w:br/>
      </w:r>
      <w:r>
        <w:rPr>
          <w:rStyle w:val="NormalTok"/>
        </w:rPr>
        <w:t xml:space="preserve">  </w:t>
      </w:r>
      <w:r>
        <w:br/>
      </w:r>
      <w:r>
        <w:rPr>
          <w:rStyle w:val="NormalTok"/>
        </w:rPr>
        <w:t xml:space="preserve">  x1</w:t>
      </w:r>
      <w:r>
        <w:rPr>
          <w:rStyle w:val="OtherTok"/>
        </w:rPr>
        <w:t xml:space="preserve">=</w:t>
      </w:r>
      <w:r>
        <w:rPr>
          <w:rStyle w:val="FunctionTok"/>
        </w:rPr>
        <w:t xml:space="preserve">rnorm</w:t>
      </w:r>
      <w:r>
        <w:rPr>
          <w:rStyle w:val="NormalTok"/>
        </w:rPr>
        <w:t xml:space="preserve">(n)</w:t>
      </w:r>
      <w:r>
        <w:br/>
      </w:r>
      <w:r>
        <w:rPr>
          <w:rStyle w:val="NormalTok"/>
        </w:rPr>
        <w:t xml:space="preserve">  x2</w:t>
      </w:r>
      <w:r>
        <w:rPr>
          <w:rStyle w:val="OtherTok"/>
        </w:rPr>
        <w:t xml:space="preserve">=</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  e</w:t>
      </w:r>
      <w:r>
        <w:rPr>
          <w:rStyle w:val="OtherTok"/>
        </w:rPr>
        <w:t xml:space="preserve">=</w:t>
      </w:r>
      <w:r>
        <w:rPr>
          <w:rStyle w:val="FunctionTok"/>
        </w:rPr>
        <w:t xml:space="preserve">rnorm</w:t>
      </w:r>
      <w:r>
        <w:rPr>
          <w:rStyle w:val="NormalTok"/>
        </w:rPr>
        <w:t xml:space="preserve">(n)</w:t>
      </w:r>
      <w:r>
        <w:br/>
      </w:r>
      <w:r>
        <w:rPr>
          <w:rStyle w:val="NormalTok"/>
        </w:rPr>
        <w:t xml:space="preserve">  y</w:t>
      </w:r>
      <w:r>
        <w:rPr>
          <w:rStyle w:val="OtherTok"/>
        </w:rPr>
        <w:t xml:space="preserve">=</w:t>
      </w:r>
      <w:r>
        <w:rPr>
          <w:rStyle w:val="NormalTok"/>
        </w:rPr>
        <w:t xml:space="preserve">beta[</w:t>
      </w:r>
      <w:r>
        <w:rPr>
          <w:rStyle w:val="DecValTok"/>
        </w:rPr>
        <w:t xml:space="preserve">1</w:t>
      </w:r>
      <w:r>
        <w:rPr>
          <w:rStyle w:val="NormalTok"/>
        </w:rPr>
        <w:t xml:space="preserve">] </w:t>
      </w:r>
      <w:r>
        <w:rPr>
          <w:rStyle w:val="SpecialCharTok"/>
        </w:rPr>
        <w:t xml:space="preserve">+</w:t>
      </w:r>
      <w:r>
        <w:rPr>
          <w:rStyle w:val="NormalTok"/>
        </w:rPr>
        <w:t xml:space="preserve"> beta[</w:t>
      </w:r>
      <w:r>
        <w:rPr>
          <w:rStyle w:val="DecValTok"/>
        </w:rPr>
        <w:t xml:space="preserve">2</w:t>
      </w:r>
      <w:r>
        <w:rPr>
          <w:rStyle w:val="NormalTok"/>
        </w:rPr>
        <w:t xml:space="preserve">]</w:t>
      </w:r>
      <w:r>
        <w:rPr>
          <w:rStyle w:val="SpecialCharTok"/>
        </w:rPr>
        <w:t xml:space="preserve">*</w:t>
      </w:r>
      <w:r>
        <w:rPr>
          <w:rStyle w:val="NormalTok"/>
        </w:rPr>
        <w:t xml:space="preserve">x1 </w:t>
      </w:r>
      <w:r>
        <w:rPr>
          <w:rStyle w:val="SpecialCharTok"/>
        </w:rPr>
        <w:t xml:space="preserve">+</w:t>
      </w:r>
      <w:r>
        <w:rPr>
          <w:rStyle w:val="NormalTok"/>
        </w:rPr>
        <w:t xml:space="preserve"> beta[</w:t>
      </w:r>
      <w:r>
        <w:rPr>
          <w:rStyle w:val="DecValTok"/>
        </w:rPr>
        <w:t xml:space="preserve">3</w:t>
      </w:r>
      <w:r>
        <w:rPr>
          <w:rStyle w:val="NormalTok"/>
        </w:rPr>
        <w:t xml:space="preserve">]</w:t>
      </w:r>
      <w:r>
        <w:rPr>
          <w:rStyle w:val="SpecialCharTok"/>
        </w:rPr>
        <w:t xml:space="preserve">*</w:t>
      </w:r>
      <w:r>
        <w:rPr>
          <w:rStyle w:val="NormalTok"/>
        </w:rPr>
        <w:t xml:space="preserve">x2 </w:t>
      </w:r>
      <w:r>
        <w:rPr>
          <w:rStyle w:val="SpecialCharTok"/>
        </w:rPr>
        <w:t xml:space="preserve">+</w:t>
      </w:r>
      <w:r>
        <w:rPr>
          <w:rStyle w:val="NormalTok"/>
        </w:rPr>
        <w:t xml:space="preserve"> beta[</w:t>
      </w:r>
      <w:r>
        <w:rPr>
          <w:rStyle w:val="DecValTok"/>
        </w:rPr>
        <w:t xml:space="preserve">4</w:t>
      </w:r>
      <w:r>
        <w:rPr>
          <w:rStyle w:val="NormalTok"/>
        </w:rPr>
        <w:t xml:space="preserve">]</w:t>
      </w:r>
      <w:r>
        <w:rPr>
          <w:rStyle w:val="SpecialCharTok"/>
        </w:rPr>
        <w:t xml:space="preserve">*</w:t>
      </w:r>
      <w:r>
        <w:rPr>
          <w:rStyle w:val="NormalTok"/>
        </w:rPr>
        <w:t xml:space="preserve">x1</w:t>
      </w:r>
      <w:r>
        <w:rPr>
          <w:rStyle w:val="SpecialCharTok"/>
        </w:rPr>
        <w:t xml:space="preserve">*</w:t>
      </w:r>
      <w:r>
        <w:rPr>
          <w:rStyle w:val="NormalTok"/>
        </w:rPr>
        <w:t xml:space="preserve">x2 </w:t>
      </w:r>
      <w:r>
        <w:rPr>
          <w:rStyle w:val="SpecialCharTok"/>
        </w:rPr>
        <w:t xml:space="preserve">+</w:t>
      </w:r>
      <w:r>
        <w:rPr>
          <w:rStyle w:val="NormalTok"/>
        </w:rPr>
        <w:t xml:space="preserve"> e</w:t>
      </w:r>
      <w:r>
        <w:br/>
      </w:r>
      <w:r>
        <w:rPr>
          <w:rStyle w:val="NormalTok"/>
        </w:rPr>
        <w:t xml:space="preserve">  fit1</w:t>
      </w:r>
      <w:r>
        <w:rPr>
          <w:rStyle w:val="OtherTok"/>
        </w:rPr>
        <w:t xml:space="preserve">=</w:t>
      </w:r>
      <w:r>
        <w:rPr>
          <w:rStyle w:val="FunctionTok"/>
        </w:rPr>
        <w:t xml:space="preserve">lm</w:t>
      </w:r>
      <w:r>
        <w:rPr>
          <w:rStyle w:val="NormalTok"/>
        </w:rPr>
        <w:t xml:space="preserve">(y </w:t>
      </w:r>
      <w:r>
        <w:rPr>
          <w:rStyle w:val="SpecialCharTok"/>
        </w:rPr>
        <w:t xml:space="preserve">~</w:t>
      </w:r>
      <w:r>
        <w:rPr>
          <w:rStyle w:val="NormalTok"/>
        </w:rPr>
        <w:t xml:space="preserve"> x1 </w:t>
      </w:r>
      <w:r>
        <w:rPr>
          <w:rStyle w:val="SpecialCharTok"/>
        </w:rPr>
        <w:t xml:space="preserve">*</w:t>
      </w:r>
      <w:r>
        <w:rPr>
          <w:rStyle w:val="NormalTok"/>
        </w:rPr>
        <w:t xml:space="preserve"> x2)</w:t>
      </w:r>
      <w:r>
        <w:br/>
      </w:r>
      <w:r>
        <w:rPr>
          <w:rStyle w:val="NormalTok"/>
        </w:rPr>
        <w:t xml:space="preserve">  mse1[i]</w:t>
      </w:r>
      <w:r>
        <w:rPr>
          <w:rStyle w:val="OtherTok"/>
        </w:rPr>
        <w:t xml:space="preserve">=</w:t>
      </w:r>
      <w:r>
        <w:rPr>
          <w:rStyle w:val="FunctionTok"/>
        </w:rPr>
        <w:t xml:space="preserve">mean</w:t>
      </w:r>
      <w:r>
        <w:rPr>
          <w:rStyle w:val="NormalTok"/>
        </w:rPr>
        <w:t xml:space="preserve">(</w:t>
      </w:r>
      <w:r>
        <w:rPr>
          <w:rStyle w:val="FunctionTok"/>
        </w:rPr>
        <w:t xml:space="preserve">residuals</w:t>
      </w:r>
      <w:r>
        <w:rPr>
          <w:rStyle w:val="NormalTok"/>
        </w:rPr>
        <w:t xml:space="preserve">(fit1)</w:t>
      </w:r>
      <w:r>
        <w:rPr>
          <w:rStyle w:val="SpecialCharTok"/>
        </w:rPr>
        <w:t xml:space="preserve">^</w:t>
      </w:r>
      <w:r>
        <w:rPr>
          <w:rStyle w:val="DecValTok"/>
        </w:rPr>
        <w:t xml:space="preserve">2</w:t>
      </w:r>
      <w:r>
        <w:rPr>
          <w:rStyle w:val="NormalTok"/>
        </w:rPr>
        <w:t xml:space="preserve">)</w:t>
      </w:r>
      <w:r>
        <w:br/>
      </w:r>
      <w:r>
        <w:rPr>
          <w:rStyle w:val="NormalTok"/>
        </w:rPr>
        <w:t xml:space="preserve">  fit2</w:t>
      </w:r>
      <w:r>
        <w:rPr>
          <w:rStyle w:val="OtherTok"/>
        </w:rPr>
        <w:t xml:space="preserve">=</w:t>
      </w:r>
      <w:r>
        <w:rPr>
          <w:rStyle w:val="FunctionTok"/>
        </w:rPr>
        <w:t xml:space="preserve">lm</w:t>
      </w:r>
      <w:r>
        <w:rPr>
          <w:rStyle w:val="NormalTok"/>
        </w:rPr>
        <w:t xml:space="preserve">(y </w:t>
      </w:r>
      <w:r>
        <w:rPr>
          <w:rStyle w:val="SpecialCharTok"/>
        </w:rPr>
        <w:t xml:space="preserve">~</w:t>
      </w:r>
      <w:r>
        <w:rPr>
          <w:rStyle w:val="NormalTok"/>
        </w:rPr>
        <w:t xml:space="preserve"> x1 </w:t>
      </w:r>
      <w:r>
        <w:rPr>
          <w:rStyle w:val="SpecialCharTok"/>
        </w:rPr>
        <w:t xml:space="preserve">+</w:t>
      </w:r>
      <w:r>
        <w:rPr>
          <w:rStyle w:val="NormalTok"/>
        </w:rPr>
        <w:t xml:space="preserve"> x2)</w:t>
      </w:r>
      <w:r>
        <w:br/>
      </w:r>
      <w:r>
        <w:rPr>
          <w:rStyle w:val="NormalTok"/>
        </w:rPr>
        <w:t xml:space="preserve">  mse2[i]</w:t>
      </w:r>
      <w:r>
        <w:rPr>
          <w:rStyle w:val="OtherTok"/>
        </w:rPr>
        <w:t xml:space="preserve">=</w:t>
      </w:r>
      <w:r>
        <w:rPr>
          <w:rStyle w:val="FunctionTok"/>
        </w:rPr>
        <w:t xml:space="preserve">mean</w:t>
      </w:r>
      <w:r>
        <w:rPr>
          <w:rStyle w:val="NormalTok"/>
        </w:rPr>
        <w:t xml:space="preserve">(</w:t>
      </w:r>
      <w:r>
        <w:rPr>
          <w:rStyle w:val="FunctionTok"/>
        </w:rPr>
        <w:t xml:space="preserve">residuals</w:t>
      </w:r>
      <w:r>
        <w:rPr>
          <w:rStyle w:val="NormalTok"/>
        </w:rPr>
        <w:t xml:space="preserve">(fit2)</w:t>
      </w:r>
      <w:r>
        <w:rPr>
          <w:rStyle w:val="SpecialCharTok"/>
        </w:rPr>
        <w:t xml:space="preserve">^</w:t>
      </w:r>
      <w:r>
        <w:rPr>
          <w:rStyle w:val="DecValTok"/>
        </w:rPr>
        <w:t xml:space="preserve">2</w:t>
      </w:r>
      <w:r>
        <w:rPr>
          <w:rStyle w:val="NormalTok"/>
        </w:rPr>
        <w:t xml:space="preserve">)</w:t>
      </w:r>
      <w:r>
        <w:br/>
      </w:r>
      <w:r>
        <w:rPr>
          <w:rStyle w:val="NormalTok"/>
        </w:rPr>
        <w:t xml:space="preserve">}</w:t>
      </w:r>
      <w:r>
        <w:br/>
      </w:r>
      <w:r>
        <w:rPr>
          <w:rStyle w:val="FunctionTok"/>
        </w:rPr>
        <w:t xml:space="preserve">mean</w:t>
      </w:r>
      <w:r>
        <w:rPr>
          <w:rStyle w:val="NormalTok"/>
        </w:rPr>
        <w:t xml:space="preserve">(mse1)</w:t>
      </w:r>
    </w:p>
    <w:p>
      <w:pPr>
        <w:pStyle w:val="SourceCode"/>
      </w:pPr>
      <w:r>
        <w:rPr>
          <w:rStyle w:val="VerbatimChar"/>
        </w:rPr>
        <w:t xml:space="preserve">## [1] 0.9631944</w:t>
      </w:r>
    </w:p>
    <w:p>
      <w:pPr>
        <w:pStyle w:val="SourceCode"/>
      </w:pPr>
      <w:r>
        <w:rPr>
          <w:rStyle w:val="FunctionTok"/>
        </w:rPr>
        <w:t xml:space="preserve">mean</w:t>
      </w:r>
      <w:r>
        <w:rPr>
          <w:rStyle w:val="NormalTok"/>
        </w:rPr>
        <w:t xml:space="preserve">(mse2)</w:t>
      </w:r>
    </w:p>
    <w:p>
      <w:pPr>
        <w:pStyle w:val="SourceCode"/>
      </w:pPr>
      <w:r>
        <w:rPr>
          <w:rStyle w:val="VerbatimChar"/>
        </w:rPr>
        <w:t xml:space="preserve">## [1] 0.9739083</w:t>
      </w:r>
    </w:p>
    <w:p>
      <w:pPr>
        <w:pStyle w:val="FirstParagraph"/>
      </w:pPr>
      <w:r>
        <w:rPr>
          <w:b/>
          <w:bCs/>
        </w:rPr>
        <w:t xml:space="preserve">Interpretation</w:t>
      </w:r>
      <w:r>
        <w:t xml:space="preserve"> </w:t>
      </w:r>
      <w:r>
        <w:t xml:space="preserve">When the interaction effect is very small (β₃ = 0.001), the MSE of both models is almost the same.When the interaction effect is strong (β₃ = 3.1), the naive model has much higher MSE.This clearly demonstrates that ignoring an important interaction term leads to poor model performance.Hence, interaction terms should be included whenever theoretically justified.</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Predictive_Assignment_3</dc:title>
  <dc:creator>Oindrila Chakraborty</dc:creator>
  <cp:keywords/>
  <dcterms:created xsi:type="dcterms:W3CDTF">2026-02-12T14:36:33Z</dcterms:created>
  <dcterms:modified xsi:type="dcterms:W3CDTF">2026-02-12T14:36:33Z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2026-02-08</vt:lpwstr>
  </property>
  <property fmtid="{D5CDD505-2E9C-101B-9397-08002B2CF9AE}" pid="3" name="output">
    <vt:lpwstr>word_document</vt:lpwstr>
  </property>
</Properties>
</file>