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6B73" w14:textId="77777777" w:rsidR="0050017B" w:rsidRPr="0050017B" w:rsidRDefault="0050017B" w:rsidP="0050017B">
      <w:pPr>
        <w:rPr>
          <w:rFonts w:ascii="Times New Roman" w:hAnsi="Times New Roman" w:cs="Times New Roman"/>
          <w:b/>
          <w:bCs/>
        </w:rPr>
      </w:pPr>
      <w:r w:rsidRPr="0050017B">
        <w:rPr>
          <w:rFonts w:ascii="Times New Roman" w:hAnsi="Times New Roman" w:cs="Times New Roman"/>
          <w:b/>
          <w:bCs/>
        </w:rPr>
        <w:t>1. Testare Selectarea Limbii Interfeței</w:t>
      </w:r>
    </w:p>
    <w:p w14:paraId="563B19A1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funcționalității de selectare a limbii și afișarea corespunzătoare a textelor în interfață.</w:t>
      </w:r>
    </w:p>
    <w:p w14:paraId="34532342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747C78C9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Accesează aplicația în browser.</w:t>
      </w:r>
    </w:p>
    <w:p w14:paraId="6632A0BE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din meniul derulant (română, engleză, franceză, maghiară).</w:t>
      </w:r>
    </w:p>
    <w:p w14:paraId="3F4D7E40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dacă pagina se reîncarcă și toate textele sunt afișate în limba selectată.</w:t>
      </w:r>
    </w:p>
    <w:p w14:paraId="1AF1464D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Realizează o altă conversie valutară și verifică dacă limba este păstrată.</w:t>
      </w:r>
    </w:p>
    <w:p w14:paraId="3522C4C6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1E3C0BD" w14:textId="77777777" w:rsidR="0050017B" w:rsidRPr="0050017B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Textele sunt traduse corect în limba selectată.</w:t>
      </w:r>
    </w:p>
    <w:p w14:paraId="24D9E74F" w14:textId="74BBF72A" w:rsidR="0050017B" w:rsidRPr="00FF4250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Limba selectată este păstrată pe durata sesiunii.</w:t>
      </w:r>
    </w:p>
    <w:p w14:paraId="00221D6F" w14:textId="77777777" w:rsidR="0050017B" w:rsidRPr="00FF4250" w:rsidRDefault="0050017B" w:rsidP="0050017B">
      <w:pPr>
        <w:rPr>
          <w:rFonts w:ascii="Times New Roman" w:hAnsi="Times New Roman" w:cs="Times New Roman"/>
        </w:rPr>
      </w:pPr>
    </w:p>
    <w:p w14:paraId="3CF68C65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568B78D8" w14:textId="77777777" w:rsidR="0050017B" w:rsidRPr="0050017B" w:rsidRDefault="0050017B" w:rsidP="0050017B">
      <w:pPr>
        <w:rPr>
          <w:rFonts w:ascii="Times New Roman" w:hAnsi="Times New Roman" w:cs="Times New Roman"/>
          <w:b/>
          <w:bCs/>
        </w:rPr>
      </w:pPr>
      <w:r w:rsidRPr="0050017B">
        <w:rPr>
          <w:rFonts w:ascii="Times New Roman" w:hAnsi="Times New Roman" w:cs="Times New Roman"/>
          <w:b/>
          <w:bCs/>
        </w:rPr>
        <w:t>2. Testare Conversie Valutară Corectă</w:t>
      </w:r>
    </w:p>
    <w:p w14:paraId="3FA7EAAF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calculului corect al conversiilor valutare.</w:t>
      </w:r>
    </w:p>
    <w:p w14:paraId="27E30ADA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4C24076A" w14:textId="77777777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suma 100 în câmpul de introducere.</w:t>
      </w:r>
    </w:p>
    <w:p w14:paraId="1D3D4C85" w14:textId="77777777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valuta de pornire (ex.: EUR) și valuta țintă (ex.: USD).</w:t>
      </w:r>
    </w:p>
    <w:p w14:paraId="53AD4A14" w14:textId="77777777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Apasă butonul Trimite.</w:t>
      </w:r>
    </w:p>
    <w:p w14:paraId="39FFD136" w14:textId="40D57FC5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dacă rezultatul afișat este calculat corect</w:t>
      </w:r>
      <w:r w:rsidRPr="00FF4250">
        <w:rPr>
          <w:rFonts w:ascii="Times New Roman" w:hAnsi="Times New Roman" w:cs="Times New Roman"/>
        </w:rPr>
        <w:t>.</w:t>
      </w:r>
    </w:p>
    <w:p w14:paraId="2609C655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600A69D1" w14:textId="77777777" w:rsidR="0050017B" w:rsidRP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Suma convertită este afișată corect.</w:t>
      </w:r>
    </w:p>
    <w:p w14:paraId="7A9C1A97" w14:textId="54D524B4" w:rsidR="0050017B" w:rsidRPr="00FF4250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Detaliile despre conversie (valuta inițială, valuta țintă și suma convertită) sunt afișate în casuța de rezultate</w:t>
      </w:r>
    </w:p>
    <w:p w14:paraId="35EC072C" w14:textId="77777777" w:rsidR="0050017B" w:rsidRPr="00FF4250" w:rsidRDefault="0050017B" w:rsidP="0050017B">
      <w:pPr>
        <w:rPr>
          <w:rFonts w:ascii="Times New Roman" w:hAnsi="Times New Roman" w:cs="Times New Roman"/>
        </w:rPr>
      </w:pPr>
    </w:p>
    <w:p w14:paraId="3738241A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51B51A66" w14:textId="77777777" w:rsidR="0050017B" w:rsidRPr="0050017B" w:rsidRDefault="0050017B" w:rsidP="0050017B">
      <w:pPr>
        <w:rPr>
          <w:rFonts w:ascii="Times New Roman" w:hAnsi="Times New Roman" w:cs="Times New Roman"/>
          <w:b/>
          <w:bCs/>
        </w:rPr>
      </w:pPr>
      <w:r w:rsidRPr="0050017B">
        <w:rPr>
          <w:rFonts w:ascii="Times New Roman" w:hAnsi="Times New Roman" w:cs="Times New Roman"/>
          <w:b/>
          <w:bCs/>
        </w:rPr>
        <w:t>3. Testare Validare Date Introduse</w:t>
      </w:r>
    </w:p>
    <w:p w14:paraId="2BC2AB86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mesajelor de eroare pentru date invalide.</w:t>
      </w:r>
    </w:p>
    <w:p w14:paraId="663AFFCE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0E12A950" w14:textId="77777777" w:rsidR="0050017B" w:rsidRPr="0050017B" w:rsidRDefault="0050017B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caractere nevalide (abc, @123, 10..0) și apasă Trimite.</w:t>
      </w:r>
    </w:p>
    <w:p w14:paraId="7CF61217" w14:textId="77777777" w:rsidR="0050017B" w:rsidRPr="0050017B" w:rsidRDefault="0050017B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suma în format invalid pentru limbă (ex.: 10,50 în engleză).</w:t>
      </w:r>
    </w:p>
    <w:p w14:paraId="0720F242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5FA8D72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Aplicația afișează mesajul corespunzător de eroare în limba selectată.</w:t>
      </w:r>
    </w:p>
    <w:p w14:paraId="4810FC1F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Exemple de mesaje:</w:t>
      </w:r>
    </w:p>
    <w:p w14:paraId="4EA50375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Română: “Trebuie introdus un număr.”</w:t>
      </w:r>
    </w:p>
    <w:p w14:paraId="2B82834F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Engleză: “You must enter a number.”</w:t>
      </w:r>
    </w:p>
    <w:p w14:paraId="48F44571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Franceză: “Vous devez entrer un nombre.”</w:t>
      </w:r>
    </w:p>
    <w:p w14:paraId="5E18CE6D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Maghiară: “Meg kell adnia egy számot.”</w:t>
      </w:r>
    </w:p>
    <w:p w14:paraId="78B40549" w14:textId="7FCDC784" w:rsidR="0050017B" w:rsidRPr="0050017B" w:rsidRDefault="0050017B" w:rsidP="0050017B">
      <w:pPr>
        <w:rPr>
          <w:rFonts w:ascii="Times New Roman" w:hAnsi="Times New Roman" w:cs="Times New Roman"/>
        </w:rPr>
      </w:pPr>
    </w:p>
    <w:p w14:paraId="2D3BAB9F" w14:textId="77777777" w:rsidR="0050017B" w:rsidRPr="0050017B" w:rsidRDefault="0050017B" w:rsidP="0050017B">
      <w:pPr>
        <w:rPr>
          <w:rFonts w:ascii="Times New Roman" w:hAnsi="Times New Roman" w:cs="Times New Roman"/>
          <w:b/>
          <w:bCs/>
        </w:rPr>
      </w:pPr>
      <w:r w:rsidRPr="0050017B">
        <w:rPr>
          <w:rFonts w:ascii="Times New Roman" w:hAnsi="Times New Roman" w:cs="Times New Roman"/>
          <w:b/>
          <w:bCs/>
        </w:rPr>
        <w:t>4. Testare Cazuri Speciale de Conversie</w:t>
      </w:r>
    </w:p>
    <w:p w14:paraId="6533AE07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conversiilor speciale.</w:t>
      </w:r>
    </w:p>
    <w:p w14:paraId="0AA83663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723B2065" w14:textId="77777777" w:rsidR="0050017B" w:rsidRPr="0050017B" w:rsidRDefault="0050017B" w:rsidP="0050017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suma -50 și verifică rezultatul conversiei.</w:t>
      </w:r>
    </w:p>
    <w:p w14:paraId="6156B7E1" w14:textId="77777777" w:rsidR="0050017B" w:rsidRPr="0050017B" w:rsidRDefault="0050017B" w:rsidP="0050017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aceeași valută pentru conversie (ex.: RON -&gt; RON) și verifică mesajul.</w:t>
      </w:r>
    </w:p>
    <w:p w14:paraId="56D90FE0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6042D5BF" w14:textId="77777777" w:rsidR="0050017B" w:rsidRPr="0050017B" w:rsidRDefault="0050017B" w:rsidP="0050017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Pentru valori negative, aplicația realizează conversia corect.</w:t>
      </w:r>
    </w:p>
    <w:p w14:paraId="7F0EE443" w14:textId="77777777" w:rsidR="0050017B" w:rsidRPr="0050017B" w:rsidRDefault="0050017B" w:rsidP="0050017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Dacă valutele sunt identice, afișează mesajul „Suma rămâne neschimbată”.</w:t>
      </w:r>
    </w:p>
    <w:p w14:paraId="7957E369" w14:textId="146C1D80" w:rsidR="0050017B" w:rsidRPr="00FF4250" w:rsidRDefault="0050017B" w:rsidP="0050017B">
      <w:pPr>
        <w:rPr>
          <w:rFonts w:ascii="Times New Roman" w:hAnsi="Times New Roman" w:cs="Times New Roman"/>
        </w:rPr>
      </w:pPr>
    </w:p>
    <w:p w14:paraId="2DA41410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3BBC23C3" w14:textId="77777777" w:rsidR="0050017B" w:rsidRPr="0050017B" w:rsidRDefault="0050017B" w:rsidP="0050017B">
      <w:pPr>
        <w:rPr>
          <w:rFonts w:ascii="Times New Roman" w:hAnsi="Times New Roman" w:cs="Times New Roman"/>
          <w:b/>
          <w:bCs/>
        </w:rPr>
      </w:pPr>
      <w:r w:rsidRPr="0050017B">
        <w:rPr>
          <w:rFonts w:ascii="Times New Roman" w:hAnsi="Times New Roman" w:cs="Times New Roman"/>
          <w:b/>
          <w:bCs/>
        </w:rPr>
        <w:lastRenderedPageBreak/>
        <w:t>5. Testare Performanță și Accesibilitate</w:t>
      </w:r>
    </w:p>
    <w:p w14:paraId="3BB4C9FB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timpului de răspuns și conformității cu formatele numerice.</w:t>
      </w:r>
    </w:p>
    <w:p w14:paraId="21B5695E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4798040E" w14:textId="77777777" w:rsidR="0050017B" w:rsidRPr="0050017B" w:rsidRDefault="0050017B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Realizează conversii succesive și măsoară timpul de răspuns (sub 1 secundă).</w:t>
      </w:r>
    </w:p>
    <w:p w14:paraId="2DE05CD0" w14:textId="77777777" w:rsidR="0050017B" w:rsidRPr="0050017B" w:rsidRDefault="0050017B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fiecare limbă și verifică dacă delimitatorul pentru zecimale este adaptat:</w:t>
      </w:r>
    </w:p>
    <w:p w14:paraId="1355553B" w14:textId="77777777" w:rsidR="0050017B" w:rsidRPr="0050017B" w:rsidRDefault="0050017B" w:rsidP="0050017B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Punct (.) pentru engleză.</w:t>
      </w:r>
    </w:p>
    <w:p w14:paraId="4BB37EB7" w14:textId="77777777" w:rsidR="0050017B" w:rsidRPr="0050017B" w:rsidRDefault="0050017B" w:rsidP="0050017B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Virgulă (,) pentru română, franceză, și maghiară.</w:t>
      </w:r>
    </w:p>
    <w:p w14:paraId="40111ADB" w14:textId="77777777" w:rsidR="0050017B" w:rsidRPr="0050017B" w:rsidRDefault="0050017B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afișarea formatului numeric pentru fiecare limbă.</w:t>
      </w:r>
    </w:p>
    <w:p w14:paraId="6B401E5F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5DA020C" w14:textId="77777777" w:rsidR="0050017B" w:rsidRPr="0050017B" w:rsidRDefault="0050017B" w:rsidP="0050017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Timpul de răspuns pentru conversie este sub 1 secundă.</w:t>
      </w:r>
    </w:p>
    <w:p w14:paraId="678D509C" w14:textId="77777777" w:rsidR="0050017B" w:rsidRPr="0050017B" w:rsidRDefault="0050017B" w:rsidP="0050017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Formatele numerice sunt afișate conform limbii selectate.</w:t>
      </w:r>
    </w:p>
    <w:p w14:paraId="1E583D49" w14:textId="08403AD5" w:rsidR="00E373E6" w:rsidRPr="00FF4250" w:rsidRDefault="00E373E6" w:rsidP="0050017B">
      <w:pPr>
        <w:rPr>
          <w:rFonts w:ascii="Times New Roman" w:hAnsi="Times New Roman" w:cs="Times New Roman"/>
          <w:lang w:val="en-US"/>
        </w:rPr>
      </w:pPr>
    </w:p>
    <w:sectPr w:rsidR="00E373E6" w:rsidRPr="00FF4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1516B"/>
    <w:multiLevelType w:val="multilevel"/>
    <w:tmpl w:val="77F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D5BE4"/>
    <w:multiLevelType w:val="hybridMultilevel"/>
    <w:tmpl w:val="332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0ED8"/>
    <w:multiLevelType w:val="multilevel"/>
    <w:tmpl w:val="377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E23C0"/>
    <w:multiLevelType w:val="multilevel"/>
    <w:tmpl w:val="6F1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C3776"/>
    <w:multiLevelType w:val="multilevel"/>
    <w:tmpl w:val="DDD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7B78"/>
    <w:multiLevelType w:val="multilevel"/>
    <w:tmpl w:val="F4B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191202">
    <w:abstractNumId w:val="1"/>
  </w:num>
  <w:num w:numId="2" w16cid:durableId="253169656">
    <w:abstractNumId w:val="2"/>
  </w:num>
  <w:num w:numId="3" w16cid:durableId="177107560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38815727">
    <w:abstractNumId w:val="3"/>
  </w:num>
  <w:num w:numId="5" w16cid:durableId="208806546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29201530">
    <w:abstractNumId w:val="5"/>
  </w:num>
  <w:num w:numId="7" w16cid:durableId="108260875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912861768">
    <w:abstractNumId w:val="4"/>
  </w:num>
  <w:num w:numId="9" w16cid:durableId="101935590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173296077">
    <w:abstractNumId w:val="0"/>
  </w:num>
  <w:num w:numId="11" w16cid:durableId="7485827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B"/>
    <w:rsid w:val="00201F32"/>
    <w:rsid w:val="0050017B"/>
    <w:rsid w:val="007E6D5D"/>
    <w:rsid w:val="00E373E6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DC1C0"/>
  <w15:chartTrackingRefBased/>
  <w15:docId w15:val="{2730AAA1-50FA-E34F-9E25-EB936E6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Leoca, M (Mihai)</cp:lastModifiedBy>
  <cp:revision>2</cp:revision>
  <dcterms:created xsi:type="dcterms:W3CDTF">2024-12-21T10:24:00Z</dcterms:created>
  <dcterms:modified xsi:type="dcterms:W3CDTF">2024-12-21T16:56:00Z</dcterms:modified>
</cp:coreProperties>
</file>