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2.png" ContentType="image/png"/>
  <Override PartName="/word/media/rId56.png" ContentType="image/png"/>
  <Override PartName="/word/media/rId66.png" ContentType="image/png"/>
  <Override PartName="/word/media/rId70.png" ContentType="image/png"/>
  <Override PartName="/word/media/rId32.png" ContentType="image/png"/>
  <Override PartName="/word/media/rId25.png" ContentType="image/png"/>
  <Override PartName="/word/media/rId28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№10. Работа с файлами средствами Nasm</w:t>
      </w:r>
    </w:p>
    <w:p>
      <w:pPr>
        <w:pStyle w:val="Author"/>
      </w:pPr>
      <w:r>
        <w:t xml:space="preserve">[Сунь Шэнцзе]</w:t>
      </w:r>
    </w:p>
    <w:p>
      <w:pPr>
        <w:pStyle w:val="Date"/>
      </w:pPr>
      <w:r>
        <w:t xml:space="preserve">2025-11-29</w:t>
      </w:r>
    </w:p>
    <w:p>
      <w:pPr>
        <w:pStyle w:val="FirstParagraph"/>
      </w:pPr>
      <w:r>
        <w:t xml:space="preserve">number:</w:t>
      </w:r>
      <w:r>
        <w:t xml:space="preserve"> </w:t>
      </w:r>
      <w:r>
        <w:t xml:space="preserve">“1132254527”</w:t>
      </w:r>
    </w:p>
    <w:bookmarkStart w:id="20" w:name="цель-работы"/>
    <w:p>
      <w:pPr>
        <w:pStyle w:val="Heading2"/>
      </w:pPr>
      <w:r>
        <w:t xml:space="preserve">1. Цель работы</w:t>
      </w:r>
    </w:p>
    <w:p>
      <w:pPr>
        <w:pStyle w:val="Compact"/>
        <w:numPr>
          <w:ilvl w:val="0"/>
          <w:numId w:val="1001"/>
        </w:numPr>
      </w:pPr>
      <w:r>
        <w:t xml:space="preserve">Приобретение навыков написания программ для работы с файлами</w:t>
      </w:r>
    </w:p>
    <w:p>
      <w:pPr>
        <w:pStyle w:val="Compact"/>
        <w:numPr>
          <w:ilvl w:val="0"/>
          <w:numId w:val="1001"/>
        </w:numPr>
      </w:pPr>
      <w:r>
        <w:t xml:space="preserve">Освоение системных вызовов для создания, чтения, записи и удаления файлов</w:t>
      </w:r>
    </w:p>
    <w:p>
      <w:pPr>
        <w:pStyle w:val="Compact"/>
        <w:numPr>
          <w:ilvl w:val="0"/>
          <w:numId w:val="1001"/>
        </w:numPr>
      </w:pPr>
      <w:r>
        <w:t xml:space="preserve">Изучение управления правами доступа к файлам в Linux</w:t>
      </w:r>
    </w:p>
    <w:p>
      <w:pPr>
        <w:pStyle w:val="Compact"/>
        <w:numPr>
          <w:ilvl w:val="0"/>
          <w:numId w:val="1001"/>
        </w:numPr>
      </w:pPr>
      <w:r>
        <w:t xml:space="preserve">Освоение работы с файловыми дескрипторами</w:t>
      </w:r>
    </w:p>
    <w:p>
      <w:pPr>
        <w:pStyle w:val="Compact"/>
        <w:numPr>
          <w:ilvl w:val="0"/>
          <w:numId w:val="1001"/>
        </w:numPr>
      </w:pPr>
      <w:r>
        <w:t xml:space="preserve">Изучение использования системных вызовов через прерывание 80h</w:t>
      </w:r>
    </w:p>
    <w:bookmarkEnd w:id="20"/>
    <w:bookmarkStart w:id="55" w:name="порядок-выполнения-работы-и-результаты"/>
    <w:p>
      <w:pPr>
        <w:pStyle w:val="Heading2"/>
      </w:pPr>
      <w:r>
        <w:t xml:space="preserve">2. Порядок выполнения работы и результаты</w:t>
      </w:r>
    </w:p>
    <w:bookmarkStart w:id="24" w:name="X9f82ab396b04225f2942a761e5dc3511bb68d61"/>
    <w:p>
      <w:pPr>
        <w:pStyle w:val="Heading3"/>
      </w:pPr>
      <w:r>
        <w:t xml:space="preserve">2.1 Шаг 1: Создание рабочего каталога и файлов</w:t>
      </w:r>
    </w:p>
    <w:p>
      <w:pPr>
        <w:pStyle w:val="FirstParagraph"/>
      </w:pPr>
      <w:r>
        <w:drawing>
          <wp:inline>
            <wp:extent cx="5334000" cy="974117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screenshots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4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Успешное создание каталога для лабораторной работы</w:t>
      </w:r>
      <w:r>
        <w:t xml:space="preserve"> </w:t>
      </w:r>
      <w:r>
        <w:rPr>
          <w:rStyle w:val="VerbatimChar"/>
        </w:rPr>
        <w:t xml:space="preserve">~/work/arch-pc/lab10</w:t>
      </w:r>
      <w:r>
        <w:t xml:space="preserve"> </w:t>
      </w:r>
      <w:r>
        <w:t xml:space="preserve">и создание файлов</w:t>
      </w:r>
      <w:r>
        <w:t xml:space="preserve"> </w:t>
      </w:r>
      <w:r>
        <w:rPr>
          <w:rStyle w:val="VerbatimChar"/>
        </w:rPr>
        <w:t xml:space="preserve">lab10-1.asm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readme-1.txt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readme-2.txt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touch</w:t>
      </w:r>
      <w:r>
        <w:t xml:space="preserve">.</w:t>
      </w:r>
    </w:p>
    <w:bookmarkEnd w:id="24"/>
    <w:bookmarkStart w:id="31" w:name="Xa66c290b990597befeb3bc83ad4a54c7e9ae987"/>
    <w:p>
      <w:pPr>
        <w:pStyle w:val="Heading3"/>
      </w:pPr>
      <w:r>
        <w:t xml:space="preserve">2.2 Шаг 2: Написание программы работы с файлами</w:t>
      </w:r>
    </w:p>
    <w:p>
      <w:pPr>
        <w:pStyle w:val="FirstParagraph"/>
      </w:pPr>
      <w:r>
        <w:drawing>
          <wp:inline>
            <wp:extent cx="5334000" cy="2845827"/>
            <wp:effectExtent b="0" l="0" r="0" t="0"/>
            <wp:docPr descr="Исходный код" title="" id="26" name="Picture"/>
            <a:graphic>
              <a:graphicData uri="http://schemas.openxmlformats.org/drawingml/2006/picture">
                <pic:pic>
                  <pic:nvPicPr>
                    <pic:cNvPr descr="screenshots/3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5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845827"/>
            <wp:effectExtent b="0" l="0" r="0" t="0"/>
            <wp:docPr descr="Исходный код" title="" id="29" name="Picture"/>
            <a:graphic>
              <a:graphicData uri="http://schemas.openxmlformats.org/drawingml/2006/picture">
                <pic:pic>
                  <pic:nvPicPr>
                    <pic:cNvPr descr="screenshots/4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5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Написание программы</w:t>
      </w:r>
      <w:r>
        <w:t xml:space="preserve"> </w:t>
      </w:r>
      <w:r>
        <w:rPr>
          <w:rStyle w:val="VerbatimChar"/>
        </w:rPr>
        <w:t xml:space="preserve">lab10-1.asm</w:t>
      </w:r>
      <w:r>
        <w:t xml:space="preserve"> </w:t>
      </w:r>
      <w:r>
        <w:t xml:space="preserve">для работы с файлами, включающей функции создания файла, записи введенной строки и закрытия файла с использованием системных вызовов.</w:t>
      </w:r>
    </w:p>
    <w:bookmarkEnd w:id="31"/>
    <w:bookmarkStart w:id="35" w:name="шаг-3-компиляция-и-запуск-программы"/>
    <w:p>
      <w:pPr>
        <w:pStyle w:val="Heading3"/>
      </w:pPr>
      <w:r>
        <w:t xml:space="preserve">2.3 Шаг 3: Компиляция и запуск программы</w:t>
      </w:r>
    </w:p>
    <w:p>
      <w:pPr>
        <w:pStyle w:val="FirstParagraph"/>
      </w:pPr>
      <w:r>
        <w:drawing>
          <wp:inline>
            <wp:extent cx="5334000" cy="560490"/>
            <wp:effectExtent b="0" l="0" r="0" t="0"/>
            <wp:docPr descr="Результат запуска" title="" id="33" name="Picture"/>
            <a:graphic>
              <a:graphicData uri="http://schemas.openxmlformats.org/drawingml/2006/picture">
                <pic:pic>
                  <pic:nvPicPr>
                    <pic:cNvPr descr="screenshots/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0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Успешная компиляция программы с подключением библиотеки</w:t>
      </w:r>
      <w:r>
        <w:t xml:space="preserve"> </w:t>
      </w:r>
      <w:r>
        <w:rPr>
          <w:rStyle w:val="VerbatimChar"/>
        </w:rPr>
        <w:t xml:space="preserve">in_out.asm</w:t>
      </w:r>
      <w:r>
        <w:t xml:space="preserve">, запуск программы и ввод тестовой строки</w:t>
      </w:r>
      <w:r>
        <w:t xml:space="preserve"> </w:t>
      </w:r>
      <w:r>
        <w:t xml:space="preserve">“Hello from Lab 10!”</w:t>
      </w:r>
      <w:r>
        <w:t xml:space="preserve"> </w:t>
      </w:r>
      <w:r>
        <w:t xml:space="preserve">для записи в файл.</w:t>
      </w:r>
    </w:p>
    <w:bookmarkEnd w:id="35"/>
    <w:bookmarkStart w:id="39" w:name="шаг-4-проверка-создания-файла"/>
    <w:p>
      <w:pPr>
        <w:pStyle w:val="Heading3"/>
      </w:pPr>
      <w:r>
        <w:t xml:space="preserve">2.4 Шаг 4: Проверка создания файла</w:t>
      </w:r>
    </w:p>
    <w:p>
      <w:pPr>
        <w:pStyle w:val="FirstParagraph"/>
      </w:pPr>
      <w:r>
        <w:drawing>
          <wp:inline>
            <wp:extent cx="5334000" cy="397755"/>
            <wp:effectExtent b="0" l="0" r="0" t="0"/>
            <wp:docPr descr="Проверка файла" title="" id="37" name="Picture"/>
            <a:graphic>
              <a:graphicData uri="http://schemas.openxmlformats.org/drawingml/2006/picture">
                <pic:pic>
                  <pic:nvPicPr>
                    <pic:cNvPr descr="screenshots/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Проверка успешного создания файла</w:t>
      </w:r>
      <w:r>
        <w:t xml:space="preserve"> </w:t>
      </w:r>
      <w:r>
        <w:rPr>
          <w:rStyle w:val="VerbatimChar"/>
        </w:rPr>
        <w:t xml:space="preserve">readme.txt</w:t>
      </w:r>
      <w:r>
        <w:t xml:space="preserve"> </w:t>
      </w:r>
      <w:r>
        <w:t xml:space="preserve">и его содержимого с помощью команд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cat</w:t>
      </w:r>
      <w:r>
        <w:t xml:space="preserve">, подтверждение корректной работы программы.</w:t>
      </w:r>
    </w:p>
    <w:bookmarkEnd w:id="39"/>
    <w:bookmarkStart w:id="43" w:name="шаг-5-запрет-выполнения-программы"/>
    <w:p>
      <w:pPr>
        <w:pStyle w:val="Heading3"/>
      </w:pPr>
      <w:r>
        <w:t xml:space="preserve">2.5 Шаг 5: Запрет выполнения программы</w:t>
      </w:r>
    </w:p>
    <w:p>
      <w:pPr>
        <w:pStyle w:val="FirstParagraph"/>
      </w:pPr>
      <w:r>
        <w:drawing>
          <wp:inline>
            <wp:extent cx="5334000" cy="487623"/>
            <wp:effectExtent b="0" l="0" r="0" t="0"/>
            <wp:docPr descr="Запрет выполнения" title="" id="41" name="Picture"/>
            <a:graphic>
              <a:graphicData uri="http://schemas.openxmlformats.org/drawingml/2006/picture">
                <pic:pic>
                  <pic:nvPicPr>
                    <pic:cNvPr descr="screenshots/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7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Демонстрация работы команды</w:t>
      </w:r>
      <w:r>
        <w:t xml:space="preserve"> </w:t>
      </w:r>
      <w:r>
        <w:rPr>
          <w:rStyle w:val="VerbatimChar"/>
        </w:rPr>
        <w:t xml:space="preserve">chmod -x</w:t>
      </w:r>
      <w:r>
        <w:t xml:space="preserve"> </w:t>
      </w:r>
      <w:r>
        <w:t xml:space="preserve">для запрета выполнения программы, попытка запуска приводит к ошибке</w:t>
      </w:r>
      <w:r>
        <w:t xml:space="preserve"> </w:t>
      </w:r>
      <w:r>
        <w:t xml:space="preserve">“Permission denied”</w:t>
      </w:r>
      <w:r>
        <w:t xml:space="preserve">.</w:t>
      </w:r>
    </w:p>
    <w:bookmarkEnd w:id="43"/>
    <w:bookmarkStart w:id="47" w:name="X30164b6d2a1cf60ce06df72994e427178ae914a"/>
    <w:p>
      <w:pPr>
        <w:pStyle w:val="Heading3"/>
      </w:pPr>
      <w:r>
        <w:t xml:space="preserve">2.6 Шаг 6: Добавление прав выполнения исходному коду</w:t>
      </w:r>
    </w:p>
    <w:p>
      <w:pPr>
        <w:pStyle w:val="FirstParagraph"/>
      </w:pPr>
      <w:r>
        <w:drawing>
          <wp:inline>
            <wp:extent cx="5334000" cy="2564423"/>
            <wp:effectExtent b="0" l="0" r="0" t="0"/>
            <wp:docPr descr="Попытка выполнения исходного кода" title="" id="45" name="Picture"/>
            <a:graphic>
              <a:graphicData uri="http://schemas.openxmlformats.org/drawingml/2006/picture">
                <pic:pic>
                  <pic:nvPicPr>
                    <pic:cNvPr descr="screenshots/7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4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Добавление прав выполнения файлу с исходным кодом</w:t>
      </w:r>
      <w:r>
        <w:t xml:space="preserve"> </w:t>
      </w:r>
      <w:r>
        <w:rPr>
          <w:rStyle w:val="VerbatimChar"/>
        </w:rPr>
        <w:t xml:space="preserve">lab10-1.asm</w:t>
      </w:r>
      <w:r>
        <w:t xml:space="preserve"> </w:t>
      </w:r>
      <w:r>
        <w:t xml:space="preserve">и демонстрация того, что текстовый файл не может быть выполнен как программа, несмотря на наличие прав.</w:t>
      </w:r>
    </w:p>
    <w:bookmarkEnd w:id="47"/>
    <w:bookmarkStart w:id="51" w:name="X3b9ce927f832db0095e2a12785346c15028a815"/>
    <w:p>
      <w:pPr>
        <w:pStyle w:val="Heading3"/>
      </w:pPr>
      <w:r>
        <w:t xml:space="preserve">2.7 Шаг 7: Установка прав доступа по варианту 8</w:t>
      </w:r>
    </w:p>
    <w:p>
      <w:pPr>
        <w:pStyle w:val="FirstParagraph"/>
      </w:pPr>
      <w:r>
        <w:drawing>
          <wp:inline>
            <wp:extent cx="5334000" cy="547561"/>
            <wp:effectExtent b="0" l="0" r="0" t="0"/>
            <wp:docPr descr="Установка прав" title="" id="49" name="Picture"/>
            <a:graphic>
              <a:graphicData uri="http://schemas.openxmlformats.org/drawingml/2006/picture">
                <pic:pic>
                  <pic:nvPicPr>
                    <pic:cNvPr descr="screenshots/8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7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Установка прав доступа для файлов согласно варианту 8:</w:t>
      </w:r>
      <w:r>
        <w:t xml:space="preserve"> </w:t>
      </w:r>
      <w:r>
        <w:rPr>
          <w:rStyle w:val="VerbatimChar"/>
        </w:rPr>
        <w:t xml:space="preserve">readme-1.txt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rw- -wx --x</w:t>
      </w:r>
      <w:r>
        <w:t xml:space="preserve"> </w:t>
      </w:r>
      <w:r>
        <w:t xml:space="preserve">(631),</w:t>
      </w:r>
      <w:r>
        <w:t xml:space="preserve"> </w:t>
      </w:r>
      <w:r>
        <w:rPr>
          <w:rStyle w:val="VerbatimChar"/>
        </w:rPr>
        <w:t xml:space="preserve">readme-2.txt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--w---x---</w:t>
      </w:r>
      <w:r>
        <w:t xml:space="preserve"> </w:t>
      </w:r>
      <w:r>
        <w:t xml:space="preserve">(210).</w:t>
      </w:r>
    </w:p>
    <w:bookmarkEnd w:id="51"/>
    <w:bookmarkStart w:id="54" w:name="шаг-8-проверка-установленных-прав"/>
    <w:p>
      <w:pPr>
        <w:pStyle w:val="Heading3"/>
      </w:pPr>
      <w:r>
        <w:t xml:space="preserve">2.8 Шаг 8: Проверка установленных прав</w:t>
      </w:r>
    </w:p>
    <w:p>
      <w:pPr>
        <w:pStyle w:val="FirstParagraph"/>
      </w:pPr>
      <w:r>
        <w:drawing>
          <wp:inline>
            <wp:extent cx="5334000" cy="547561"/>
            <wp:effectExtent b="0" l="0" r="0" t="0"/>
            <wp:docPr descr="Проверка прав" title="" id="52" name="Picture"/>
            <a:graphic>
              <a:graphicData uri="http://schemas.openxmlformats.org/drawingml/2006/picture">
                <pic:pic>
                  <pic:nvPicPr>
                    <pic:cNvPr descr="screenshots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7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Проверка корректности установленных прав доступа с помощью команды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, подтверждение соответствия заданным в варианте 8 значениям.</w:t>
      </w:r>
    </w:p>
    <w:bookmarkEnd w:id="54"/>
    <w:bookmarkEnd w:id="55"/>
    <w:bookmarkStart w:id="74" w:name="X32ff26b75a7156f968f22ae721fd8fec4b51e1d"/>
    <w:p>
      <w:pPr>
        <w:pStyle w:val="Heading2"/>
      </w:pPr>
      <w:r>
        <w:t xml:space="preserve">3. Выполнение заданий для самостоятельной работы</w:t>
      </w:r>
    </w:p>
    <w:bookmarkStart w:id="65" w:name="X71fe4eb8cd3e03b2273e88692c648ecd813f1ee"/>
    <w:p>
      <w:pPr>
        <w:pStyle w:val="Heading3"/>
      </w:pPr>
      <w:r>
        <w:t xml:space="preserve">3.1 Написание программы для ввода и сохранения имени</w:t>
      </w:r>
    </w:p>
    <w:p>
      <w:pPr>
        <w:pStyle w:val="FirstParagraph"/>
      </w:pPr>
      <w:r>
        <w:drawing>
          <wp:inline>
            <wp:extent cx="5334000" cy="147873"/>
            <wp:effectExtent b="0" l="0" r="0" t="0"/>
            <wp:docPr descr="Код программы" title="" id="57" name="Picture"/>
            <a:graphic>
              <a:graphicData uri="http://schemas.openxmlformats.org/drawingml/2006/picture">
                <pic:pic>
                  <pic:nvPicPr>
                    <pic:cNvPr descr="screenshots/1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845827"/>
            <wp:effectExtent b="0" l="0" r="0" t="0"/>
            <wp:docPr descr="Код программы" title="" id="60" name="Picture"/>
            <a:graphic>
              <a:graphicData uri="http://schemas.openxmlformats.org/drawingml/2006/picture">
                <pic:pic>
                  <pic:nvPicPr>
                    <pic:cNvPr descr="screenshots/9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5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845827"/>
            <wp:effectExtent b="0" l="0" r="0" t="0"/>
            <wp:docPr descr="Код программы" title="" id="63" name="Picture"/>
            <a:graphic>
              <a:graphicData uri="http://schemas.openxmlformats.org/drawingml/2006/picture">
                <pic:pic>
                  <pic:nvPicPr>
                    <pic:cNvPr descr="screenshots/10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5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Вывод:</w:t>
      </w:r>
      <w:r>
        <w:t xml:space="preserve"> </w:t>
      </w:r>
      <w:r>
        <w:t xml:space="preserve">Успешное создание программы</w:t>
      </w:r>
      <w:r>
        <w:t xml:space="preserve"> </w:t>
      </w:r>
      <w:r>
        <w:rPr>
          <w:rStyle w:val="VerbatimChar"/>
        </w:rPr>
        <w:t xml:space="preserve">name.asm</w:t>
      </w:r>
      <w:r>
        <w:t xml:space="preserve">, которая запрашивает имя пользователя, создает файл</w:t>
      </w:r>
      <w:r>
        <w:t xml:space="preserve"> </w:t>
      </w:r>
      <w:r>
        <w:rPr>
          <w:rStyle w:val="VerbatimChar"/>
        </w:rPr>
        <w:t xml:space="preserve">name.txt</w:t>
      </w:r>
      <w:r>
        <w:t xml:space="preserve"> </w:t>
      </w:r>
      <w:r>
        <w:t xml:space="preserve">и записывает в него приветственное сообщение с введенным именем.</w:t>
      </w:r>
    </w:p>
    <w:bookmarkEnd w:id="65"/>
    <w:bookmarkStart w:id="69" w:name="компиляция-и-тестирование-программы"/>
    <w:p>
      <w:pPr>
        <w:pStyle w:val="Heading3"/>
      </w:pPr>
      <w:r>
        <w:t xml:space="preserve">3.2 Компиляция и тестирование программы</w:t>
      </w:r>
    </w:p>
    <w:p>
      <w:pPr>
        <w:pStyle w:val="FirstParagraph"/>
      </w:pPr>
      <w:r>
        <w:drawing>
          <wp:inline>
            <wp:extent cx="5334000" cy="537191"/>
            <wp:effectExtent b="0" l="0" r="0" t="0"/>
            <wp:docPr descr="Запуск программы" title="" id="67" name="Picture"/>
            <a:graphic>
              <a:graphicData uri="http://schemas.openxmlformats.org/drawingml/2006/picture">
                <pic:pic>
                  <pic:nvPicPr>
                    <pic:cNvPr descr="screenshots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7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Вывод:</w:t>
      </w:r>
      <w:r>
        <w:t xml:space="preserve"> </w:t>
      </w:r>
      <w:r>
        <w:t xml:space="preserve">Успешная компиляция и запуск программы, корректное создание файла</w:t>
      </w:r>
      <w:r>
        <w:t xml:space="preserve"> </w:t>
      </w:r>
      <w:r>
        <w:rPr>
          <w:rStyle w:val="VerbatimChar"/>
        </w:rPr>
        <w:t xml:space="preserve">name.txt</w:t>
      </w:r>
      <w:r>
        <w:t xml:space="preserve"> </w:t>
      </w:r>
      <w:r>
        <w:t xml:space="preserve">с содержимым</w:t>
      </w:r>
      <w:r>
        <w:t xml:space="preserve"> </w:t>
      </w:r>
      <w:r>
        <w:t xml:space="preserve">“Меня зовут [введенное имя]”</w:t>
      </w:r>
      <w:r>
        <w:t xml:space="preserve">, подтверждение работоспособности всех функций программы.</w:t>
      </w:r>
    </w:p>
    <w:bookmarkEnd w:id="69"/>
    <w:bookmarkStart w:id="73" w:name="проверка-результата"/>
    <w:p>
      <w:pPr>
        <w:pStyle w:val="Heading3"/>
      </w:pPr>
      <w:r>
        <w:t xml:space="preserve">3.3 Проверка результата</w:t>
      </w:r>
    </w:p>
    <w:p>
      <w:pPr>
        <w:pStyle w:val="FirstParagraph"/>
      </w:pPr>
      <w:r>
        <w:drawing>
          <wp:inline>
            <wp:extent cx="5334000" cy="371457"/>
            <wp:effectExtent b="0" l="0" r="0" t="0"/>
            <wp:docPr descr="Проверка файла" title="" id="71" name="Picture"/>
            <a:graphic>
              <a:graphicData uri="http://schemas.openxmlformats.org/drawingml/2006/picture">
                <pic:pic>
                  <pic:nvPicPr>
                    <pic:cNvPr descr="screenshots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Вывод:</w:t>
      </w:r>
      <w:r>
        <w:t xml:space="preserve"> </w:t>
      </w:r>
      <w:r>
        <w:t xml:space="preserve">Проверка созданного файла с помощью команд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cat</w:t>
      </w:r>
      <w:r>
        <w:t xml:space="preserve">, подтверждение корректного сохранения данных и правильной работы программы.</w:t>
      </w:r>
    </w:p>
    <w:bookmarkEnd w:id="73"/>
    <w:bookmarkEnd w:id="74"/>
    <w:bookmarkStart w:id="75" w:name="ответы-на-вопросы-для-самопроверки"/>
    <w:p>
      <w:pPr>
        <w:pStyle w:val="Heading2"/>
      </w:pPr>
      <w:r>
        <w:t xml:space="preserve">4. Ответы на вопросы для самопроверки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Каким образом в Unix-подобных ОС определяются права доступа к файлу?</w:t>
      </w:r>
      <w:r>
        <w:br/>
      </w:r>
      <w:r>
        <w:t xml:space="preserve">Права доступа определяются с помощью 9 битов, разделенных на три группы по 3 бита: права владельца (user), группы (group) и остальных пользователей (others). Каждая группа определяет права на чтение (r), запись (w) и выполнение (x).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 ОС определяет, является ли файл исполняемым? Как регулировать права на чтение и запись?</w:t>
      </w:r>
      <w:r>
        <w:br/>
      </w:r>
      <w:r>
        <w:t xml:space="preserve">ОС проверяет установленный бит выполнения (x) в правах доступа. Права на чтение и запись регулируются с помощью команды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 </w:t>
      </w:r>
      <w:r>
        <w:t xml:space="preserve">и установки соответствующих битов (r для чтения, w для записи).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 разграничить права доступа для различных категорий пользователей?</w:t>
      </w:r>
      <w:r>
        <w:br/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 </w:t>
      </w:r>
      <w:r>
        <w:t xml:space="preserve">можно устанавливать права отдельно для владельца (u), группы (g) и остальных (o), например:</w:t>
      </w:r>
      <w:r>
        <w:t xml:space="preserve"> </w:t>
      </w:r>
      <w:r>
        <w:rPr>
          <w:rStyle w:val="VerbatimChar"/>
        </w:rPr>
        <w:t xml:space="preserve">chmod u=rwx,g=rx,o=r filename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Какой номер имеют системные вызовы sys_read, sys_write, sys_open, sys_close, sys_creat?</w:t>
      </w:r>
    </w:p>
    <w:p>
      <w:pPr>
        <w:pStyle w:val="Compact"/>
        <w:numPr>
          <w:ilvl w:val="1"/>
          <w:numId w:val="1003"/>
        </w:numPr>
      </w:pPr>
      <w:r>
        <w:t xml:space="preserve">sys_read: 3</w:t>
      </w:r>
    </w:p>
    <w:p>
      <w:pPr>
        <w:pStyle w:val="Compact"/>
        <w:numPr>
          <w:ilvl w:val="1"/>
          <w:numId w:val="1003"/>
        </w:numPr>
      </w:pPr>
      <w:r>
        <w:t xml:space="preserve">sys_write: 4</w:t>
      </w:r>
      <w:r>
        <w:br/>
      </w:r>
    </w:p>
    <w:p>
      <w:pPr>
        <w:pStyle w:val="Compact"/>
        <w:numPr>
          <w:ilvl w:val="1"/>
          <w:numId w:val="1003"/>
        </w:numPr>
      </w:pPr>
      <w:r>
        <w:t xml:space="preserve">sys_open: 5</w:t>
      </w:r>
    </w:p>
    <w:p>
      <w:pPr>
        <w:pStyle w:val="Compact"/>
        <w:numPr>
          <w:ilvl w:val="1"/>
          <w:numId w:val="1003"/>
        </w:numPr>
      </w:pPr>
      <w:r>
        <w:t xml:space="preserve">sys_close: 6</w:t>
      </w:r>
    </w:p>
    <w:p>
      <w:pPr>
        <w:pStyle w:val="Compact"/>
        <w:numPr>
          <w:ilvl w:val="1"/>
          <w:numId w:val="1003"/>
        </w:numPr>
      </w:pPr>
      <w:r>
        <w:t xml:space="preserve">sys_creat: 8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Какие регистры и как используют системные вызовы sys_read, sys_write, sys_open, sys_close, sys_creat?</w:t>
      </w:r>
      <w:r>
        <w:br/>
      </w:r>
      <w:r>
        <w:t xml:space="preserve">Все системные вызовы используют:</w:t>
      </w:r>
    </w:p>
    <w:p>
      <w:pPr>
        <w:pStyle w:val="Compact"/>
        <w:numPr>
          <w:ilvl w:val="1"/>
          <w:numId w:val="1004"/>
        </w:numPr>
      </w:pPr>
      <w:r>
        <w:t xml:space="preserve">EAX: номер системного вызова</w:t>
      </w:r>
    </w:p>
    <w:p>
      <w:pPr>
        <w:pStyle w:val="Compact"/>
        <w:numPr>
          <w:ilvl w:val="1"/>
          <w:numId w:val="1004"/>
        </w:numPr>
      </w:pPr>
      <w:r>
        <w:t xml:space="preserve">EBX: первый аргумент (дескриптор файла или имя файла)</w:t>
      </w:r>
    </w:p>
    <w:p>
      <w:pPr>
        <w:pStyle w:val="Compact"/>
        <w:numPr>
          <w:ilvl w:val="1"/>
          <w:numId w:val="1004"/>
        </w:numPr>
      </w:pPr>
      <w:r>
        <w:t xml:space="preserve">ECX: второй аргумент (адрес буфера или режим доступа)</w:t>
      </w:r>
    </w:p>
    <w:p>
      <w:pPr>
        <w:pStyle w:val="Compact"/>
        <w:numPr>
          <w:ilvl w:val="1"/>
          <w:numId w:val="1004"/>
        </w:numPr>
      </w:pPr>
      <w:r>
        <w:t xml:space="preserve">EDX: третий аргумент (количество байтов или права доступа)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Что такое дескриптор файла?</w:t>
      </w:r>
      <w:r>
        <w:br/>
      </w:r>
      <w:r>
        <w:t xml:space="preserve">Дескриптор файла — это уникальный числовой идентификатор, который операционная система присваивает открытому файлу. Это 16-битное целое число, используемое для последующих операций с файлом.</w:t>
      </w:r>
    </w:p>
    <w:bookmarkEnd w:id="75"/>
    <w:bookmarkStart w:id="76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№10 я успешно приобрел следующие навыки: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Работа с файловыми системными вызовами</w:t>
      </w:r>
      <w:r>
        <w:t xml:space="preserve">: Освоил использование системных вызовов Linux для создания, открытия, чтения, записи и закрытия файлов через прерывание 80h.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Управление правами доступа</w:t>
      </w:r>
      <w:r>
        <w:t xml:space="preserve">: Научился устанавливать и изменять права доступа к файлам с помощью команды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, понимаю разницу между символьной и числовой нотацией прав.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Работа с файловыми дескрипторами</w:t>
      </w:r>
      <w:r>
        <w:t xml:space="preserve">: Освоил концепцию файловых дескрипторов и их использование для идентификации открытых файлов в операционной системе.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Обработка ошибок</w:t>
      </w:r>
      <w:r>
        <w:t xml:space="preserve">: Научился анализировать возвращаемые значения системных вызовов для обработки возможных ошибок при работе с файлами.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Создание интерактивных программ</w:t>
      </w:r>
      <w:r>
        <w:t xml:space="preserve">: Разработал программу, которая взаимодействует с пользователем через командную строку и сохраняет введенные данные в файл.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Компиляция и отладка</w:t>
      </w:r>
      <w:r>
        <w:t xml:space="preserve">: Закрепил навыки компиляции ассемблерных программ с использованием NASM и компоновки с библиотечными функциями.</w:t>
      </w:r>
    </w:p>
    <w:p>
      <w:pPr>
        <w:pStyle w:val="FirstParagraph"/>
      </w:pPr>
      <w:r>
        <w:rPr>
          <w:b/>
          <w:bCs/>
        </w:rPr>
        <w:t xml:space="preserve">Достижение целей работы</w:t>
      </w:r>
      <w:r>
        <w:t xml:space="preserve">: Все цели лабораторной работы достигнуты. Я освоил программирование операций с файлами на языке ассемблера, научился управлять правами доступа и работать с файловыми дескрипторами. Выполнение задания для самостоятельной работы позволило закрепить полученные знания и развить практические навыки создания файловых утилит.</w:t>
      </w:r>
    </w:p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2" Target="media/rId62.png" /><Relationship Type="http://schemas.openxmlformats.org/officeDocument/2006/relationships/image" Id="rId56" Target="media/rId56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32" Target="media/rId3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9" Target="media/rId5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№10. Работа с файлами средствами Nasm</dc:title>
  <dc:creator>[Сунь Шэнцзе]</dc:creator>
  <cp:keywords/>
  <dcterms:created xsi:type="dcterms:W3CDTF">2025-11-29T11:53:00Z</dcterms:created>
  <dcterms:modified xsi:type="dcterms:W3CDTF">2025-11-29T11:53:00Z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2025-11-29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