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0F905A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>, Refactoring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FB82A2A" w14:textId="0300138C" w:rsidR="00887BF8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6880" w:history="1">
            <w:r w:rsidR="00887BF8" w:rsidRPr="000B28D1">
              <w:rPr>
                <w:rStyle w:val="Collegamentoipertestuale"/>
                <w:noProof/>
              </w:rPr>
              <w:t>1</w:t>
            </w:r>
            <w:r w:rsidR="00887BF8">
              <w:rPr>
                <w:noProof/>
                <w:sz w:val="22"/>
                <w:lang w:eastAsia="it-IT"/>
              </w:rPr>
              <w:tab/>
            </w:r>
            <w:r w:rsidR="00887BF8" w:rsidRPr="000B28D1">
              <w:rPr>
                <w:rStyle w:val="Collegamentoipertestuale"/>
                <w:noProof/>
              </w:rPr>
              <w:t>Versione</w:t>
            </w:r>
            <w:r w:rsidR="00887BF8">
              <w:rPr>
                <w:noProof/>
                <w:webHidden/>
              </w:rPr>
              <w:tab/>
            </w:r>
            <w:r w:rsidR="00887BF8">
              <w:rPr>
                <w:noProof/>
                <w:webHidden/>
              </w:rPr>
              <w:fldChar w:fldCharType="begin"/>
            </w:r>
            <w:r w:rsidR="00887BF8">
              <w:rPr>
                <w:noProof/>
                <w:webHidden/>
              </w:rPr>
              <w:instrText xml:space="preserve"> PAGEREF _Toc94906880 \h </w:instrText>
            </w:r>
            <w:r w:rsidR="00887BF8">
              <w:rPr>
                <w:noProof/>
                <w:webHidden/>
              </w:rPr>
            </w:r>
            <w:r w:rsidR="00887BF8">
              <w:rPr>
                <w:noProof/>
                <w:webHidden/>
              </w:rPr>
              <w:fldChar w:fldCharType="separate"/>
            </w:r>
            <w:r w:rsidR="00887BF8">
              <w:rPr>
                <w:noProof/>
                <w:webHidden/>
              </w:rPr>
              <w:t>2</w:t>
            </w:r>
            <w:r w:rsidR="00887BF8">
              <w:rPr>
                <w:noProof/>
                <w:webHidden/>
              </w:rPr>
              <w:fldChar w:fldCharType="end"/>
            </w:r>
          </w:hyperlink>
        </w:p>
        <w:p w14:paraId="473649BA" w14:textId="6BCEF83B" w:rsidR="00887BF8" w:rsidRDefault="00887BF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1" w:history="1">
            <w:r w:rsidRPr="000B28D1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2E74" w14:textId="3E93A6D4" w:rsidR="00887BF8" w:rsidRDefault="00887BF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2" w:history="1">
            <w:r w:rsidRPr="000B28D1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CF5C" w14:textId="170BBD4B" w:rsidR="00887BF8" w:rsidRDefault="00887BF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3" w:history="1">
            <w:r w:rsidRPr="000B28D1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F79A" w14:textId="697FF0F4" w:rsidR="00887BF8" w:rsidRDefault="00887BF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4" w:history="1">
            <w:r w:rsidRPr="000B28D1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C076" w14:textId="24CA1F9C" w:rsidR="00887BF8" w:rsidRDefault="00887BF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5" w:history="1">
            <w:r w:rsidRPr="000B28D1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4FD3" w14:textId="12E6E54B" w:rsidR="00887BF8" w:rsidRDefault="00887BF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6" w:history="1">
            <w:r w:rsidRPr="000B28D1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2D23" w14:textId="5B5A97FB" w:rsidR="00887BF8" w:rsidRDefault="00887BF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7" w:history="1">
            <w:r w:rsidRPr="000B28D1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8F9A" w14:textId="1C2852DD" w:rsidR="00887BF8" w:rsidRDefault="00887BF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8" w:history="1">
            <w:r w:rsidRPr="000B28D1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D266" w14:textId="2B83B58F" w:rsidR="00887BF8" w:rsidRDefault="00887BF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89" w:history="1">
            <w:r w:rsidRPr="000B28D1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6986" w14:textId="6A6E8878" w:rsidR="00887BF8" w:rsidRDefault="00887BF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90" w:history="1">
            <w:r w:rsidRPr="000B28D1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04AF" w14:textId="4EDAD24B" w:rsidR="00887BF8" w:rsidRDefault="00887BF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91" w:history="1">
            <w:r w:rsidRPr="000B28D1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8098" w14:textId="74D7F9BE" w:rsidR="00887BF8" w:rsidRDefault="00887BF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892" w:history="1">
            <w:r w:rsidRPr="000B28D1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0B28D1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5E5A2AF2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906880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66A51D76" w:rsidR="006C4EDA" w:rsidRDefault="003223A3" w:rsidP="005621AB">
            <w:r>
              <w:t>Elaborazione</w:t>
            </w:r>
            <w:r w:rsidR="008773D3">
              <w:t xml:space="preserve"> 3R</w:t>
            </w:r>
          </w:p>
        </w:tc>
        <w:tc>
          <w:tcPr>
            <w:tcW w:w="2265" w:type="dxa"/>
          </w:tcPr>
          <w:p w14:paraId="78BD6F6B" w14:textId="2A021CD3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8773D3">
              <w:t>03</w:t>
            </w:r>
          </w:p>
        </w:tc>
        <w:tc>
          <w:tcPr>
            <w:tcW w:w="2266" w:type="dxa"/>
          </w:tcPr>
          <w:p w14:paraId="16686584" w14:textId="540CEDCD" w:rsidR="006C4EDA" w:rsidRDefault="00016FCC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FCC">
              <w:rPr>
                <w:i/>
                <w:iCs/>
              </w:rPr>
              <w:t>Refactoring</w:t>
            </w:r>
            <w:r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12E36241" w:rsidR="00FC09A9" w:rsidRDefault="003E5211" w:rsidP="00FC09A9">
      <w:pPr>
        <w:pStyle w:val="Titolo1"/>
      </w:pPr>
      <w:bookmarkStart w:id="2" w:name="_Toc94906881"/>
      <w:r>
        <w:t>Introduzione</w:t>
      </w:r>
      <w:bookmarkEnd w:id="2"/>
    </w:p>
    <w:p w14:paraId="4212C359" w14:textId="7C4F28C5" w:rsidR="00336A1F" w:rsidRDefault="00336A1F" w:rsidP="00016FCC">
      <w:r>
        <w:t>Nella iterazione 4 della fase di Elaborazione è stato introdotto il TemplateUfficiale, che deve poter essere scelto dagli Studenti in fase di avvio di una simulazione.</w:t>
      </w:r>
    </w:p>
    <w:p w14:paraId="6216CE56" w14:textId="3A3AA332" w:rsidR="007E0473" w:rsidRDefault="00336A1F" w:rsidP="00016FCC">
      <w:r>
        <w:t>Ciò comporta un leggero refactoring dell’iterazione 3 della fase di Elaborazione, ovvero del caso d’uso UC1 – Avvia Simulazione.</w:t>
      </w:r>
    </w:p>
    <w:p w14:paraId="41386E25" w14:textId="5C0C4F68" w:rsidR="00E96EE5" w:rsidRDefault="00531E63" w:rsidP="00F444F6">
      <w:pPr>
        <w:pStyle w:val="Titolo1"/>
      </w:pPr>
      <w:bookmarkStart w:id="3" w:name="_Toc94906882"/>
      <w:r>
        <w:t>Analisi Orientata agli Oggetti</w:t>
      </w:r>
      <w:bookmarkEnd w:id="3"/>
    </w:p>
    <w:p w14:paraId="5F6E1AC2" w14:textId="2A7816B8" w:rsidR="004E1457" w:rsidRDefault="003E5211" w:rsidP="00531E63">
      <w:pPr>
        <w:pStyle w:val="Titolo2"/>
      </w:pPr>
      <w:bookmarkStart w:id="4" w:name="_Toc94906883"/>
      <w:r>
        <w:t>Modello di domini</w:t>
      </w:r>
      <w:r w:rsidR="007E0473">
        <w:t>o</w:t>
      </w:r>
      <w:bookmarkEnd w:id="4"/>
    </w:p>
    <w:p w14:paraId="27C8BAE1" w14:textId="58F2E905" w:rsidR="002E06EE" w:rsidRDefault="00A87329" w:rsidP="00531E63">
      <w:r w:rsidRPr="00A87329">
        <w:t xml:space="preserve">Il Modello di Dominio </w:t>
      </w:r>
      <w:r w:rsidR="00336A1F">
        <w:t>presenta i ca</w:t>
      </w:r>
      <w:r w:rsidR="000957D2">
        <w:t>mbiamenti introdotti dall’iterazione 4 della fase di Elaborazione</w:t>
      </w:r>
      <w:r w:rsidR="002E4881">
        <w:t>, per cui si rimanda al documento ad essa relativo.</w:t>
      </w:r>
    </w:p>
    <w:p w14:paraId="4D34208A" w14:textId="0EC53A1C" w:rsidR="0061046B" w:rsidRDefault="00251209" w:rsidP="00251209">
      <w:pPr>
        <w:pStyle w:val="Titolo2"/>
      </w:pPr>
      <w:bookmarkStart w:id="5" w:name="_Toc94906884"/>
      <w:r>
        <w:t>Diagramma di Sequenza di Sistema</w:t>
      </w:r>
      <w:bookmarkEnd w:id="5"/>
    </w:p>
    <w:p w14:paraId="775DEE16" w14:textId="75038EB7" w:rsidR="004E1457" w:rsidRDefault="001F6353" w:rsidP="00531E63">
      <w:r w:rsidRPr="001F6353">
        <w:t xml:space="preserve">Il Diagramma di Sequenza di Sistema resta invariato. Infatti, l'interazione dell'attore </w:t>
      </w:r>
      <w:r w:rsidR="002E4881">
        <w:t>Studente</w:t>
      </w:r>
      <w:r w:rsidRPr="001F6353">
        <w:t xml:space="preserve"> con il Sistema non cambia poiché il comportamento del Sistema, visto dall'esterno, non deve essere mutato.</w:t>
      </w:r>
    </w:p>
    <w:p w14:paraId="3BD0E58B" w14:textId="4BB4935D" w:rsidR="004D3ABE" w:rsidRDefault="004D3ABE" w:rsidP="004D3ABE">
      <w:pPr>
        <w:pStyle w:val="Titolo2"/>
      </w:pPr>
      <w:bookmarkStart w:id="6" w:name="_Toc94906885"/>
      <w:r>
        <w:t>Contratti delle Operazioni</w:t>
      </w:r>
      <w:bookmarkEnd w:id="6"/>
    </w:p>
    <w:p w14:paraId="3BD310B4" w14:textId="030ECE4B" w:rsidR="0010302E" w:rsidRDefault="002E4881" w:rsidP="00531E63">
      <w:r>
        <w:t>Vengono riportati di seguito i contratti aggiornati.</w:t>
      </w:r>
      <w:r w:rsidR="0010302E">
        <w:t xml:space="preserve"> Il contratto CO3 è rimasto invariato, mentre gli altri hanno subito delle modifiche. Infatti, piuttosto che scegliere necessariamente un TemplatePersonalizzato, adesso lo Studente può scegliere un Template (quindi un TemplatePersonalizzato o un TemplateUfficiale).</w:t>
      </w:r>
    </w:p>
    <w:p w14:paraId="149B39B4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2"/>
      <w:bookmarkStart w:id="8" w:name="_Toc94906886"/>
      <w:r w:rsidRPr="004D3ABE">
        <w:rPr>
          <w:sz w:val="32"/>
          <w:szCs w:val="32"/>
        </w:rPr>
        <w:t>CO1</w:t>
      </w:r>
      <w:bookmarkEnd w:id="7"/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33A087D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016218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A1CF2EF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visualizzaTemplate()</w:t>
            </w:r>
          </w:p>
        </w:tc>
      </w:tr>
      <w:tr w:rsidR="002E4881" w14:paraId="18996040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88858C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0780D0D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E7A8E9F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3764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C8E3" w14:textId="77777777" w:rsidR="002E4881" w:rsidRDefault="002E4881" w:rsidP="00524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1C6C656A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EBE41CE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3EF3FB8" w14:textId="29FD5A7C" w:rsidR="002E4881" w:rsidRDefault="002E4881" w:rsidP="00524B64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r>
              <w:rPr>
                <w:i/>
                <w:iCs/>
              </w:rPr>
              <w:t>te</w:t>
            </w:r>
            <w:r>
              <w:t xml:space="preserve"> di Template (comprendente le istanze di TemplatePersonalizzato associate allo Studente e tutte le istanze di TemplateUfficiale presenti nel </w:t>
            </w:r>
            <w:r>
              <w:lastRenderedPageBreak/>
              <w:t xml:space="preserve">Sistema) allo Studente </w:t>
            </w:r>
            <w:r w:rsidRPr="00C322E6">
              <w:rPr>
                <w:i/>
                <w:iCs/>
              </w:rPr>
              <w:t>utenteAutenticato</w:t>
            </w:r>
            <w:r>
              <w:t>.</w:t>
            </w:r>
          </w:p>
        </w:tc>
      </w:tr>
    </w:tbl>
    <w:p w14:paraId="057B58BF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173"/>
      <w:bookmarkStart w:id="10" w:name="_Toc94906887"/>
      <w:r w:rsidRPr="004D3ABE">
        <w:rPr>
          <w:sz w:val="32"/>
          <w:szCs w:val="32"/>
        </w:rPr>
        <w:lastRenderedPageBreak/>
        <w:t>CO2</w:t>
      </w:r>
      <w:bookmarkEnd w:id="9"/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2064BE9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8084491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3B5CD3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2E4881" w14:paraId="01AB9B77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3F008E2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A91AD21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5C60166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DADB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C700" w14:textId="77777777" w:rsidR="002E4881" w:rsidRPr="00D121E9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350A554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8307AF3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6E98E66" w14:textId="3EADBB75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r>
              <w:rPr>
                <w:i/>
                <w:iCs/>
              </w:rPr>
              <w:t>te</w:t>
            </w:r>
            <w:r>
              <w:t xml:space="preserve"> di Template avente </w:t>
            </w:r>
            <w:r>
              <w:rPr>
                <w:i/>
                <w:iCs/>
              </w:rPr>
              <w:t>te.id</w:t>
            </w:r>
            <w:r>
              <w:t>=idTemplate tramite l’associazione “corrente”;</w:t>
            </w:r>
          </w:p>
          <w:p w14:paraId="3908BBE4" w14:textId="55239F99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state create le n istanze </w:t>
            </w:r>
            <w:r>
              <w:rPr>
                <w:i/>
                <w:iCs/>
              </w:rPr>
              <w:t>qr</w:t>
            </w:r>
            <w:r>
              <w:t xml:space="preserve"> di QuesitoReale sulla base delle informazioni contenute nell’istanza </w:t>
            </w:r>
            <w:r w:rsidR="0010302E">
              <w:rPr>
                <w:i/>
                <w:iCs/>
              </w:rPr>
              <w:t>te</w:t>
            </w:r>
            <w:r w:rsidR="00DB0647">
              <w:rPr>
                <w:i/>
                <w:iCs/>
              </w:rPr>
              <w:t xml:space="preserve"> </w:t>
            </w:r>
            <w:r w:rsidR="00DB0647">
              <w:t>di Template</w:t>
            </w:r>
            <w:r>
              <w:rPr>
                <w:i/>
                <w:iCs/>
              </w:rPr>
              <w:t xml:space="preserve">, </w:t>
            </w:r>
            <w:r>
              <w:t xml:space="preserve">ciascuna è stata associata alla rispettiva istanza </w:t>
            </w:r>
            <w:r>
              <w:rPr>
                <w:i/>
                <w:iCs/>
              </w:rPr>
              <w:t>qd</w:t>
            </w:r>
            <w:r>
              <w:t xml:space="preserve"> di QuesitoDescrizione tramite l’associazione “descritto da” e a</w:t>
            </w:r>
            <w:r>
              <w:rPr>
                <w:i/>
                <w:iCs/>
              </w:rPr>
              <w:t xml:space="preserve"> t</w:t>
            </w:r>
            <w:r>
              <w:t xml:space="preserve"> tramite “contiene”;</w:t>
            </w:r>
          </w:p>
          <w:p w14:paraId="1F1CF5B1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6877482E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4192174"/>
      <w:bookmarkStart w:id="12" w:name="_Toc94906888"/>
      <w:r w:rsidRPr="004D3ABE">
        <w:rPr>
          <w:sz w:val="32"/>
          <w:szCs w:val="32"/>
        </w:rPr>
        <w:t>CO3</w:t>
      </w:r>
      <w:bookmarkEnd w:id="11"/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2E4881" w14:paraId="1A1E2CC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3190B6A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2D7C144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selezionaRisposta(idQuesitoReale,idRisposta)</w:t>
            </w:r>
          </w:p>
        </w:tc>
      </w:tr>
      <w:tr w:rsidR="002E4881" w14:paraId="6A178782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2A9081E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A92C5B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0C56336B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6829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AFE2" w14:textId="77777777" w:rsidR="002E4881" w:rsidRPr="00C94627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2E4881" w14:paraId="03719AA4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FF39D4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75A6F6E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38464A96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3" w:name="_Toc94192175"/>
      <w:bookmarkStart w:id="14" w:name="_Toc94906889"/>
      <w:r w:rsidRPr="004D3ABE">
        <w:rPr>
          <w:sz w:val="32"/>
          <w:szCs w:val="32"/>
        </w:rPr>
        <w:t>CO4</w:t>
      </w:r>
      <w:bookmarkEnd w:id="13"/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7E6A986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BA8417E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0E57949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terminaSimulazione()</w:t>
            </w:r>
          </w:p>
        </w:tc>
      </w:tr>
      <w:tr w:rsidR="002E4881" w14:paraId="0B4E9B0C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A654158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88AC80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51AE8A85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C83D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C4CC" w14:textId="77777777" w:rsidR="002E4881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2E4881" w14:paraId="6A6F0D8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C4C0B0F" w14:textId="77777777" w:rsidR="002E4881" w:rsidRDefault="002E4881" w:rsidP="00524B64">
            <w:pPr>
              <w:rPr>
                <w:b w:val="0"/>
                <w:bCs w:val="0"/>
              </w:rPr>
            </w:pPr>
            <w:r>
              <w:t>Post-condizioni</w:t>
            </w:r>
          </w:p>
          <w:p w14:paraId="26F692F0" w14:textId="77777777" w:rsidR="00DB0647" w:rsidRPr="00DB0647" w:rsidRDefault="00DB0647" w:rsidP="00DB0647"/>
          <w:p w14:paraId="46D6F3E2" w14:textId="77777777" w:rsidR="00DB0647" w:rsidRPr="00DB0647" w:rsidRDefault="00DB0647" w:rsidP="00DB0647"/>
          <w:p w14:paraId="081D4E1D" w14:textId="77777777" w:rsidR="00DB0647" w:rsidRPr="00DB0647" w:rsidRDefault="00DB0647" w:rsidP="00DB0647"/>
          <w:p w14:paraId="2C14B976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6AE555F8" w14:textId="77777777" w:rsidR="00DB0647" w:rsidRPr="00DB0647" w:rsidRDefault="00DB0647" w:rsidP="00DB0647"/>
          <w:p w14:paraId="169D9CF3" w14:textId="77777777" w:rsidR="00DB0647" w:rsidRPr="00DB0647" w:rsidRDefault="00DB0647" w:rsidP="00DB0647"/>
          <w:p w14:paraId="494EB65F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3004E3F0" w14:textId="379AD0F2" w:rsidR="00DB0647" w:rsidRPr="00DB0647" w:rsidRDefault="00DB0647" w:rsidP="00DB0647">
            <w:pPr>
              <w:jc w:val="center"/>
            </w:pP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6A93CF0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Studente;</w:t>
            </w:r>
          </w:p>
          <w:p w14:paraId="6593995A" w14:textId="77416651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all’istanza </w:t>
            </w:r>
            <w:r>
              <w:rPr>
                <w:i/>
                <w:iCs/>
              </w:rPr>
              <w:t>t</w:t>
            </w:r>
            <w:r w:rsidR="009649BD">
              <w:rPr>
                <w:i/>
                <w:iCs/>
              </w:rPr>
              <w:t>e</w:t>
            </w:r>
            <w:r>
              <w:t xml:space="preserve"> di Template attualmente selezionata dallo Studente tramite l’associazione “è la struttura di”.</w:t>
            </w:r>
          </w:p>
        </w:tc>
      </w:tr>
    </w:tbl>
    <w:p w14:paraId="25249DB6" w14:textId="211EA412" w:rsidR="006140D6" w:rsidRDefault="00697978" w:rsidP="00697978">
      <w:pPr>
        <w:pStyle w:val="Titolo1"/>
      </w:pPr>
      <w:bookmarkStart w:id="15" w:name="_Toc94906890"/>
      <w:r>
        <w:lastRenderedPageBreak/>
        <w:t>Progettazione Orientata agli Oggetti</w:t>
      </w:r>
      <w:bookmarkEnd w:id="15"/>
    </w:p>
    <w:p w14:paraId="1CD0202D" w14:textId="0D7518B6" w:rsidR="001F6353" w:rsidRDefault="00A87329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28"/>
          <w:szCs w:val="28"/>
        </w:rPr>
      </w:pPr>
      <w:r>
        <w:t>Il Modello di Progetto subisce mutamenti legati alle diverse assegnazioni delle responsabilità alle classi software.</w:t>
      </w:r>
    </w:p>
    <w:p w14:paraId="32DD71FC" w14:textId="49182DF6" w:rsidR="00674878" w:rsidRDefault="00674878" w:rsidP="00F66092">
      <w:pPr>
        <w:pStyle w:val="Titolo2"/>
      </w:pPr>
      <w:bookmarkStart w:id="16" w:name="_Toc94906891"/>
      <w:r>
        <w:t>Diagrammi di interazione</w:t>
      </w:r>
      <w:bookmarkEnd w:id="16"/>
    </w:p>
    <w:p w14:paraId="3FA80F28" w14:textId="5828705E" w:rsidR="00A87329" w:rsidRDefault="00A87329" w:rsidP="00A87329">
      <w:r w:rsidRPr="00A87329">
        <w:t xml:space="preserve">I diagrammi comportamentali mutano </w:t>
      </w:r>
      <w:r w:rsidR="00DB1CFF">
        <w:t>in quanto è stata introdotta la classe astratta Template.</w:t>
      </w:r>
    </w:p>
    <w:p w14:paraId="5F97FF67" w14:textId="5913E500" w:rsidR="00DB0647" w:rsidRPr="008B44EB" w:rsidRDefault="00DB1CFF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1C009" wp14:editId="5313E7E6">
            <wp:simplePos x="0" y="0"/>
            <wp:positionH relativeFrom="margin">
              <wp:align>center</wp:align>
            </wp:positionH>
            <wp:positionV relativeFrom="paragraph">
              <wp:posOffset>250483</wp:posOffset>
            </wp:positionV>
            <wp:extent cx="6743065" cy="2742565"/>
            <wp:effectExtent l="0" t="0" r="635" b="635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 b="24324"/>
                    <a:stretch/>
                  </pic:blipFill>
                  <pic:spPr bwMode="auto">
                    <a:xfrm>
                      <a:off x="0" y="0"/>
                      <a:ext cx="67430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</w:t>
      </w:r>
      <w:r w:rsidR="00DB0647">
        <w:rPr>
          <w:b/>
          <w:bCs/>
        </w:rPr>
        <w:t>UC1_visualizzaTemplate</w:t>
      </w:r>
    </w:p>
    <w:p w14:paraId="23209A5F" w14:textId="580BB713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AB7113A" wp14:editId="650AF0F1">
            <wp:simplePos x="0" y="0"/>
            <wp:positionH relativeFrom="margin">
              <wp:align>center</wp:align>
            </wp:positionH>
            <wp:positionV relativeFrom="paragraph">
              <wp:posOffset>2990215</wp:posOffset>
            </wp:positionV>
            <wp:extent cx="7214235" cy="4078605"/>
            <wp:effectExtent l="0" t="0" r="5715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4"/>
                    <a:stretch/>
                  </pic:blipFill>
                  <pic:spPr bwMode="auto">
                    <a:xfrm>
                      <a:off x="0" y="0"/>
                      <a:ext cx="72142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F3651D">
        <w:rPr>
          <w:b/>
          <w:bCs/>
        </w:rPr>
        <w:t>SD</w:t>
      </w:r>
      <w:r w:rsidR="00DB0647" w:rsidRPr="008B749F">
        <w:rPr>
          <w:b/>
          <w:bCs/>
        </w:rPr>
        <w:t>_</w:t>
      </w:r>
      <w:r w:rsidR="00DB0647">
        <w:rPr>
          <w:b/>
          <w:bCs/>
        </w:rPr>
        <w:t>UC1_avviaSimulazione</w:t>
      </w:r>
    </w:p>
    <w:p w14:paraId="34CEE283" w14:textId="14995D32" w:rsidR="00DB0647" w:rsidRPr="00622479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7B8D45" wp14:editId="2F8F30AF">
            <wp:simplePos x="0" y="0"/>
            <wp:positionH relativeFrom="margin">
              <wp:posOffset>-814070</wp:posOffset>
            </wp:positionH>
            <wp:positionV relativeFrom="paragraph">
              <wp:posOffset>304165</wp:posOffset>
            </wp:positionV>
            <wp:extent cx="7439025" cy="1642745"/>
            <wp:effectExtent l="0" t="0" r="9525" b="0"/>
            <wp:wrapTight wrapText="bothSides">
              <wp:wrapPolygon edited="0">
                <wp:start x="0" y="0"/>
                <wp:lineTo x="0" y="21291"/>
                <wp:lineTo x="21572" y="21291"/>
                <wp:lineTo x="21572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74390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1_selezionaRisposta</w:t>
      </w:r>
    </w:p>
    <w:p w14:paraId="7FD497AC" w14:textId="6ABAA002" w:rsidR="00DB0647" w:rsidRPr="008B749F" w:rsidRDefault="00DB0647" w:rsidP="00DB0647">
      <w:pPr>
        <w:rPr>
          <w:b/>
          <w:bCs/>
        </w:rPr>
      </w:pPr>
    </w:p>
    <w:p w14:paraId="009ACC94" w14:textId="7C7A3AD0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DB0D13B" wp14:editId="1766EE96">
            <wp:simplePos x="0" y="0"/>
            <wp:positionH relativeFrom="column">
              <wp:posOffset>-802005</wp:posOffset>
            </wp:positionH>
            <wp:positionV relativeFrom="paragraph">
              <wp:posOffset>304800</wp:posOffset>
            </wp:positionV>
            <wp:extent cx="7456805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21" y="21423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1_terminaSimulazion</w:t>
      </w:r>
      <w:r w:rsidR="00DB0647" w:rsidRPr="008B749F">
        <w:rPr>
          <w:b/>
          <w:bCs/>
        </w:rPr>
        <w:t>e</w:t>
      </w:r>
    </w:p>
    <w:p w14:paraId="52AA48C0" w14:textId="77777777" w:rsidR="00DB0647" w:rsidRDefault="00DB0647" w:rsidP="00DB0647">
      <w:pPr>
        <w:pStyle w:val="Titolo2"/>
      </w:pPr>
      <w:bookmarkStart w:id="17" w:name="_Toc94192178"/>
      <w:bookmarkStart w:id="18" w:name="_Toc94906892"/>
      <w:r>
        <w:t>DCD</w:t>
      </w:r>
      <w:bookmarkEnd w:id="17"/>
      <w:bookmarkEnd w:id="18"/>
    </w:p>
    <w:p w14:paraId="782F42DB" w14:textId="3478616D" w:rsidR="008B44EB" w:rsidRDefault="008B44EB" w:rsidP="008B44EB">
      <w:r w:rsidRPr="00A87329">
        <w:t xml:space="preserve">Il </w:t>
      </w:r>
      <w:r>
        <w:t>Diagramma delle Classi di Progetto</w:t>
      </w:r>
      <w:r w:rsidRPr="00A87329">
        <w:t xml:space="preserve"> </w:t>
      </w:r>
      <w:r>
        <w:t>presenta i cambiamenti introdotti dall’iterazione 4 della fase di Elaborazione, per cui si rimanda al documento ad essa relativo.</w:t>
      </w:r>
    </w:p>
    <w:p w14:paraId="69B5DAEB" w14:textId="1B83085D" w:rsidR="00DB0647" w:rsidRPr="0099601E" w:rsidRDefault="00DB0647" w:rsidP="00DB0647"/>
    <w:p w14:paraId="71E2CC7F" w14:textId="5E43B634" w:rsidR="00674878" w:rsidRDefault="00674878" w:rsidP="00DB0647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C787" w14:textId="77777777" w:rsidR="00400F09" w:rsidRDefault="00400F09" w:rsidP="00CD2E93">
      <w:pPr>
        <w:spacing w:after="0" w:line="240" w:lineRule="auto"/>
      </w:pPr>
      <w:r>
        <w:separator/>
      </w:r>
    </w:p>
  </w:endnote>
  <w:endnote w:type="continuationSeparator" w:id="0">
    <w:p w14:paraId="47EB33C0" w14:textId="77777777" w:rsidR="00400F09" w:rsidRDefault="00400F09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DE9B" w14:textId="77777777" w:rsidR="00400F09" w:rsidRDefault="00400F09" w:rsidP="00CD2E93">
      <w:pPr>
        <w:spacing w:after="0" w:line="240" w:lineRule="auto"/>
      </w:pPr>
      <w:r>
        <w:separator/>
      </w:r>
    </w:p>
  </w:footnote>
  <w:footnote w:type="continuationSeparator" w:id="0">
    <w:p w14:paraId="1D426AC0" w14:textId="77777777" w:rsidR="00400F09" w:rsidRDefault="00400F09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0082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B1105"/>
    <w:rsid w:val="003B6098"/>
    <w:rsid w:val="003E212F"/>
    <w:rsid w:val="003E5211"/>
    <w:rsid w:val="003F1983"/>
    <w:rsid w:val="003F7FC1"/>
    <w:rsid w:val="00400F09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87BF8"/>
    <w:rsid w:val="00892C02"/>
    <w:rsid w:val="00895183"/>
    <w:rsid w:val="008A48DA"/>
    <w:rsid w:val="008B44EB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08D7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B0647"/>
    <w:rsid w:val="00DB1CFF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179</cp:revision>
  <cp:lastPrinted>2021-12-31T10:24:00Z</cp:lastPrinted>
  <dcterms:created xsi:type="dcterms:W3CDTF">2021-12-27T19:22:00Z</dcterms:created>
  <dcterms:modified xsi:type="dcterms:W3CDTF">2022-02-04T21:41:00Z</dcterms:modified>
</cp:coreProperties>
</file>