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27AE" w14:textId="77777777" w:rsidR="003D3C67" w:rsidRDefault="003D3C67" w:rsidP="003D3C67">
      <w:pPr>
        <w:pStyle w:val="CoverPageTitle"/>
        <w:ind w:firstLine="720"/>
        <w:rPr>
          <w:i/>
          <w:sz w:val="32"/>
        </w:rPr>
      </w:pPr>
    </w:p>
    <w:p w14:paraId="4883F775" w14:textId="77777777" w:rsidR="003D3C67" w:rsidRDefault="003D3C67" w:rsidP="003D3C67">
      <w:pPr>
        <w:pStyle w:val="CoverPageTitle"/>
        <w:jc w:val="center"/>
        <w:rPr>
          <w:i/>
          <w:sz w:val="32"/>
        </w:rPr>
      </w:pPr>
      <w:r>
        <w:rPr>
          <w:noProof/>
        </w:rPr>
        <w:drawing>
          <wp:inline distT="0" distB="0" distL="0" distR="0" wp14:anchorId="747A3550" wp14:editId="0F5C3534">
            <wp:extent cx="2012950" cy="78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" t="-151" r="-5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787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14A8" w14:textId="77777777" w:rsidR="003D3C67" w:rsidRDefault="003D3C67" w:rsidP="003D3C67">
      <w:pPr>
        <w:pStyle w:val="CoverPageTitle"/>
        <w:rPr>
          <w:i/>
          <w:sz w:val="32"/>
        </w:rPr>
      </w:pPr>
    </w:p>
    <w:p w14:paraId="1C5A19A5" w14:textId="77777777" w:rsidR="003D3C67" w:rsidRDefault="003D3C67" w:rsidP="003D3C67">
      <w:pPr>
        <w:pStyle w:val="CoverPageTitle"/>
        <w:rPr>
          <w:i/>
          <w:sz w:val="32"/>
        </w:rPr>
      </w:pPr>
    </w:p>
    <w:p w14:paraId="479693A7" w14:textId="77777777" w:rsidR="003D3C67" w:rsidRDefault="003D3C67" w:rsidP="003D3C67">
      <w:pPr>
        <w:pStyle w:val="CoverPageTitle"/>
        <w:rPr>
          <w:i/>
          <w:sz w:val="32"/>
        </w:rPr>
      </w:pPr>
    </w:p>
    <w:p w14:paraId="76AB36CC" w14:textId="77777777" w:rsidR="003D3C67" w:rsidRDefault="003D3C67" w:rsidP="003D3C67">
      <w:pPr>
        <w:pStyle w:val="CoverPageTitle"/>
        <w:rPr>
          <w:i/>
          <w:sz w:val="32"/>
        </w:rPr>
      </w:pPr>
    </w:p>
    <w:p w14:paraId="216214BE" w14:textId="77777777" w:rsidR="003D3C67" w:rsidRDefault="003D3C67" w:rsidP="003D3C67">
      <w:pPr>
        <w:pStyle w:val="CoverPageTitle"/>
        <w:rPr>
          <w:i/>
          <w:sz w:val="32"/>
        </w:rPr>
      </w:pPr>
    </w:p>
    <w:p w14:paraId="4AC26E67" w14:textId="77777777" w:rsidR="003D3C67" w:rsidRDefault="003D3C67" w:rsidP="003D3C67">
      <w:pPr>
        <w:pStyle w:val="CoverPageTitle"/>
        <w:rPr>
          <w:i/>
          <w:sz w:val="32"/>
        </w:rPr>
      </w:pPr>
    </w:p>
    <w:p w14:paraId="201233CC" w14:textId="77777777" w:rsidR="003D3C67" w:rsidRDefault="003D3C67" w:rsidP="003D3C67">
      <w:pPr>
        <w:pStyle w:val="CoverPageTitle"/>
        <w:rPr>
          <w:i/>
          <w:sz w:val="32"/>
        </w:rPr>
      </w:pPr>
    </w:p>
    <w:p w14:paraId="7559CC6F" w14:textId="77777777" w:rsidR="003D3C67" w:rsidRDefault="003D3C67" w:rsidP="003D3C67">
      <w:r>
        <w:rPr>
          <w:b/>
          <w:bCs/>
          <w:color w:val="000000"/>
          <w:sz w:val="32"/>
          <w:szCs w:val="32"/>
        </w:rPr>
        <w:t>Public Health Information, Surveillance Solutions and Systems (</w:t>
      </w:r>
      <w:r>
        <w:rPr>
          <w:b/>
          <w:bCs/>
          <w:sz w:val="32"/>
          <w:szCs w:val="32"/>
        </w:rPr>
        <w:t>PHIS3</w:t>
      </w:r>
      <w:r>
        <w:rPr>
          <w:b/>
          <w:bCs/>
          <w:color w:val="000000"/>
          <w:sz w:val="32"/>
          <w:szCs w:val="32"/>
        </w:rPr>
        <w:t>)</w:t>
      </w:r>
    </w:p>
    <w:p w14:paraId="1104A86D" w14:textId="77777777" w:rsidR="003D3C67" w:rsidRDefault="003D3C67" w:rsidP="003D3C67">
      <w:pPr>
        <w:pStyle w:val="CoverPageTitle"/>
        <w:rPr>
          <w:b/>
          <w:bCs/>
          <w:color w:val="000000"/>
          <w:sz w:val="32"/>
          <w:szCs w:val="32"/>
        </w:rPr>
      </w:pPr>
    </w:p>
    <w:p w14:paraId="7ABE18DD" w14:textId="77777777" w:rsidR="003D3C67" w:rsidRDefault="003D3C67" w:rsidP="003D3C67">
      <w:pPr>
        <w:pStyle w:val="CoverPageTitle"/>
        <w:rPr>
          <w:sz w:val="32"/>
        </w:rPr>
      </w:pPr>
    </w:p>
    <w:p w14:paraId="69CCCA1F" w14:textId="77777777" w:rsidR="003D3C67" w:rsidRDefault="003D3C67" w:rsidP="003D3C67">
      <w:pPr>
        <w:pStyle w:val="CoverPageTitle"/>
        <w:rPr>
          <w:sz w:val="32"/>
        </w:rPr>
      </w:pPr>
    </w:p>
    <w:p w14:paraId="70730091" w14:textId="77777777" w:rsidR="003D3C67" w:rsidRDefault="003D3C67" w:rsidP="003D3C67">
      <w:pPr>
        <w:pStyle w:val="CoverPageTitle"/>
        <w:rPr>
          <w:sz w:val="32"/>
        </w:rPr>
      </w:pPr>
    </w:p>
    <w:p w14:paraId="06E9BDCE" w14:textId="77777777" w:rsidR="003D3C67" w:rsidRDefault="003D3C67" w:rsidP="003D3C67">
      <w:pPr>
        <w:pStyle w:val="CoverPageTitle"/>
        <w:rPr>
          <w:sz w:val="32"/>
        </w:rPr>
      </w:pPr>
    </w:p>
    <w:p w14:paraId="50233684" w14:textId="77777777" w:rsidR="003D3C67" w:rsidRDefault="003D3C67" w:rsidP="003D3C67">
      <w:pPr>
        <w:pStyle w:val="CoverPageTitle"/>
        <w:rPr>
          <w:sz w:val="32"/>
        </w:rPr>
      </w:pPr>
    </w:p>
    <w:p w14:paraId="71EF4602" w14:textId="77777777" w:rsidR="003D3C67" w:rsidRDefault="003D3C67" w:rsidP="003D3C67">
      <w:pPr>
        <w:pStyle w:val="CoverPageTitle"/>
        <w:rPr>
          <w:sz w:val="32"/>
        </w:rPr>
      </w:pPr>
    </w:p>
    <w:p w14:paraId="035DB5B0" w14:textId="77777777" w:rsidR="003D3C67" w:rsidRDefault="003D3C67" w:rsidP="003D3C67">
      <w:pPr>
        <w:pStyle w:val="CoverPageTitle"/>
        <w:rPr>
          <w:sz w:val="32"/>
        </w:rPr>
      </w:pPr>
    </w:p>
    <w:p w14:paraId="3D0FD743" w14:textId="77777777" w:rsidR="003D3C67" w:rsidRDefault="00261EBB" w:rsidP="003D3C67">
      <w:pPr>
        <w:pStyle w:val="Heading2"/>
        <w:jc w:val="right"/>
      </w:pPr>
      <w:r w:rsidRPr="00714348">
        <w:t>nmrsmetadata-unified-1.1.omod</w:t>
      </w:r>
    </w:p>
    <w:p w14:paraId="23C1F344" w14:textId="77777777" w:rsidR="003D3C67" w:rsidRDefault="003D3C67" w:rsidP="003D3C67">
      <w:pPr>
        <w:pStyle w:val="Heading1"/>
        <w:jc w:val="right"/>
      </w:pPr>
      <w:r>
        <w:rPr>
          <w:sz w:val="44"/>
          <w:szCs w:val="44"/>
        </w:rPr>
        <w:t>change request</w:t>
      </w:r>
    </w:p>
    <w:p w14:paraId="629E4DF2" w14:textId="77777777" w:rsidR="003D3C67" w:rsidRDefault="003D3C67" w:rsidP="003D3C67">
      <w:pPr>
        <w:pageBreakBefore/>
        <w:rPr>
          <w:b/>
          <w:color w:val="3366FF"/>
          <w:sz w:val="44"/>
          <w:szCs w:val="44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035"/>
        <w:gridCol w:w="5045"/>
      </w:tblGrid>
      <w:tr w:rsidR="003D3C67" w14:paraId="06D75743" w14:textId="77777777" w:rsidTr="007A3589">
        <w:trPr>
          <w:trHeight w:val="654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6E211960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 xml:space="preserve">Project Details: </w:t>
            </w:r>
          </w:p>
        </w:tc>
      </w:tr>
      <w:tr w:rsidR="003D3C67" w14:paraId="00636513" w14:textId="77777777" w:rsidTr="007A3589">
        <w:trPr>
          <w:trHeight w:val="859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1A9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>Project Name</w:t>
            </w:r>
          </w:p>
          <w:p w14:paraId="171E4C57" w14:textId="77777777" w:rsidR="003D3C67" w:rsidRDefault="00714348" w:rsidP="00714348">
            <w:pPr>
              <w:pStyle w:val="Heading2"/>
              <w:shd w:val="clear" w:color="auto" w:fill="FFFFFF"/>
              <w:spacing w:before="0"/>
            </w:pPr>
            <w:r w:rsidRPr="00714348">
              <w:t>nmrsmetadata-unified-1.</w:t>
            </w:r>
            <w:proofErr w:type="gramStart"/>
            <w:r w:rsidRPr="00714348">
              <w:t>1.omod</w:t>
            </w:r>
            <w:proofErr w:type="gramEnd"/>
            <w:r w:rsidR="00CE6E85">
              <w:t xml:space="preserve">, </w:t>
            </w:r>
            <w:r w:rsidR="00CE6E85" w:rsidRPr="00CE6E85">
              <w:t>redactedextraction-1.0.0-SNAPSHOT</w:t>
            </w:r>
          </w:p>
        </w:tc>
      </w:tr>
      <w:tr w:rsidR="003D3C67" w14:paraId="72A945D3" w14:textId="77777777" w:rsidTr="007A3589"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9379D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 xml:space="preserve">Request #: </w:t>
            </w:r>
          </w:p>
          <w:p w14:paraId="48472DDF" w14:textId="77777777" w:rsidR="003D3C67" w:rsidRDefault="003D3C67" w:rsidP="007A3589">
            <w:pPr>
              <w:autoSpaceDE w:val="0"/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8FD3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 xml:space="preserve">Date of Request: </w:t>
            </w:r>
          </w:p>
          <w:p w14:paraId="36158558" w14:textId="77777777" w:rsidR="003D3C67" w:rsidRDefault="00B43482" w:rsidP="007A3589">
            <w:pPr>
              <w:autoSpaceDE w:val="0"/>
            </w:pPr>
            <w:r>
              <w:t>13/12</w:t>
            </w:r>
            <w:r w:rsidR="003D3C67">
              <w:t>/2023</w:t>
            </w:r>
          </w:p>
        </w:tc>
      </w:tr>
      <w:tr w:rsidR="003D3C67" w14:paraId="5398C09C" w14:textId="77777777" w:rsidTr="007A3589"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AD15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>Requested By:</w:t>
            </w:r>
          </w:p>
          <w:p w14:paraId="1344DB2B" w14:textId="77777777" w:rsidR="003D3C67" w:rsidRDefault="003D3C67" w:rsidP="007A3589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>CIHP</w:t>
            </w:r>
          </w:p>
        </w:tc>
      </w:tr>
      <w:tr w:rsidR="003D3C67" w14:paraId="01467D3F" w14:textId="77777777" w:rsidTr="007A3589">
        <w:trPr>
          <w:trHeight w:val="394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2621FF29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Request Description:</w:t>
            </w:r>
          </w:p>
        </w:tc>
      </w:tr>
      <w:tr w:rsidR="003D3C67" w14:paraId="1A3EEF93" w14:textId="77777777" w:rsidTr="007A3589">
        <w:trPr>
          <w:trHeight w:val="217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99F4" w14:textId="77777777" w:rsidR="003D3C67" w:rsidRDefault="003D3C67" w:rsidP="007A3589">
            <w:pPr>
              <w:autoSpaceDE w:val="0"/>
              <w:rPr>
                <w:rFonts w:cs="Verdana"/>
                <w:i/>
                <w:iCs/>
                <w:color w:val="000080"/>
                <w:sz w:val="22"/>
                <w:szCs w:val="22"/>
              </w:rPr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>Test Finding</w:t>
            </w:r>
          </w:p>
          <w:p w14:paraId="0B01E4BC" w14:textId="77777777" w:rsidR="00714348" w:rsidRDefault="00714348" w:rsidP="00714348">
            <w:pPr>
              <w:autoSpaceDE w:val="0"/>
              <w:rPr>
                <w:b/>
              </w:rPr>
            </w:pPr>
            <w:r w:rsidRPr="001F4165">
              <w:rPr>
                <w:b/>
              </w:rPr>
              <w:t>nmrsmetadata-unified-1.</w:t>
            </w:r>
            <w:proofErr w:type="gramStart"/>
            <w:r w:rsidRPr="001F4165">
              <w:rPr>
                <w:b/>
              </w:rPr>
              <w:t>1.omod</w:t>
            </w:r>
            <w:proofErr w:type="gramEnd"/>
          </w:p>
          <w:p w14:paraId="62B0BD06" w14:textId="77777777" w:rsidR="00B14BE6" w:rsidRPr="00CE6E85" w:rsidRDefault="00CE6E85" w:rsidP="00CE6E85">
            <w:pPr>
              <w:autoSpaceDE w:val="0"/>
              <w:rPr>
                <w:rStyle w:val="Strong"/>
                <w:rFonts w:cs="Verdana"/>
                <w:bCs w:val="0"/>
                <w:iCs/>
                <w:color w:val="000080"/>
                <w:sz w:val="22"/>
                <w:szCs w:val="22"/>
              </w:rPr>
            </w:pPr>
            <w:r w:rsidRPr="00CE6E85">
              <w:rPr>
                <w:rStyle w:val="Strong"/>
                <w:rFonts w:cs="Verdana"/>
                <w:bCs w:val="0"/>
                <w:iCs/>
                <w:color w:val="000080"/>
                <w:sz w:val="22"/>
                <w:szCs w:val="22"/>
              </w:rPr>
              <w:t>Pharmacy order form</w:t>
            </w:r>
          </w:p>
          <w:p w14:paraId="315084A2" w14:textId="77777777" w:rsidR="00CE6E85" w:rsidRPr="00CE6E85" w:rsidRDefault="00CE6E85" w:rsidP="00CE6E85">
            <w:pPr>
              <w:pStyle w:val="ListParagraph"/>
              <w:numPr>
                <w:ilvl w:val="0"/>
                <w:numId w:val="5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 xml:space="preserve">Pill balance update replaced with </w:t>
            </w:r>
            <w:r w:rsidRPr="00CE6E85">
              <w:rPr>
                <w:rFonts w:cs="Verdana"/>
                <w:iCs/>
                <w:color w:val="000080"/>
                <w:sz w:val="22"/>
                <w:szCs w:val="22"/>
              </w:rPr>
              <w:t>Duration of ARV Balance (In Days):</w:t>
            </w:r>
          </w:p>
          <w:p w14:paraId="78FCF6CB" w14:textId="77777777" w:rsidR="00CE6E85" w:rsidRDefault="00CE6E85" w:rsidP="00CE6E85">
            <w:pPr>
              <w:pStyle w:val="ListParagraph"/>
              <w:numPr>
                <w:ilvl w:val="0"/>
                <w:numId w:val="5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Duration prescribed(days), duration dispensed(days) included on the form</w:t>
            </w:r>
          </w:p>
          <w:p w14:paraId="1B94AF94" w14:textId="77777777" w:rsidR="00CE6E85" w:rsidRPr="00CE6E85" w:rsidRDefault="00CE6E85" w:rsidP="00CE6E85">
            <w:p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</w:p>
          <w:p w14:paraId="32206E8C" w14:textId="77777777" w:rsidR="00CE6E85" w:rsidRPr="00CE6E85" w:rsidRDefault="00CE6E85" w:rsidP="00CE6E85">
            <w:pPr>
              <w:autoSpaceDE w:val="0"/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  <w:t>Client Tracking &amp; Termination Form</w:t>
            </w:r>
          </w:p>
          <w:p w14:paraId="213DCA07" w14:textId="77777777" w:rsidR="00000000" w:rsidRPr="00CE6E85" w:rsidRDefault="00C37F43" w:rsidP="00CE6E85">
            <w:pPr>
              <w:numPr>
                <w:ilvl w:val="0"/>
                <w:numId w:val="6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Clinical parameters of the previous visit included on the form</w:t>
            </w:r>
          </w:p>
          <w:p w14:paraId="5A7C27DD" w14:textId="77777777" w:rsidR="00000000" w:rsidRPr="00CE6E85" w:rsidRDefault="00C37F43" w:rsidP="00CE6E85">
            <w:pPr>
              <w:numPr>
                <w:ilvl w:val="0"/>
                <w:numId w:val="6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Client verification is included on the tracking form</w:t>
            </w:r>
          </w:p>
          <w:p w14:paraId="68122166" w14:textId="77777777" w:rsidR="00CE6E85" w:rsidRPr="00CE6E85" w:rsidRDefault="00CE6E85" w:rsidP="00CE6E85">
            <w:pPr>
              <w:autoSpaceDE w:val="0"/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  <w:t>CLIENT INTAKE FORM</w:t>
            </w:r>
          </w:p>
          <w:p w14:paraId="1A983746" w14:textId="77777777" w:rsidR="00000000" w:rsidRDefault="00C37F43" w:rsidP="00CE6E85">
            <w:pPr>
              <w:numPr>
                <w:ilvl w:val="0"/>
                <w:numId w:val="7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The client intake form was saved successfully</w:t>
            </w:r>
          </w:p>
          <w:p w14:paraId="5C8D3D83" w14:textId="77777777" w:rsidR="00AF177B" w:rsidRDefault="00AF177B" w:rsidP="00CE6E85">
            <w:pPr>
              <w:numPr>
                <w:ilvl w:val="0"/>
                <w:numId w:val="7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lastRenderedPageBreak/>
              <w:t xml:space="preserve">The Key population type </w:t>
            </w:r>
            <w:r w:rsidR="007F5A53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 xml:space="preserve">“MSM” is missing on the drop-down </w:t>
            </w:r>
            <w:commentRangeStart w:id="0"/>
            <w:r w:rsidR="007F5A53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list</w:t>
            </w:r>
            <w:commentRangeEnd w:id="0"/>
            <w:r w:rsidR="00DB4876">
              <w:rPr>
                <w:rStyle w:val="CommentReference"/>
              </w:rPr>
              <w:commentReference w:id="0"/>
            </w:r>
          </w:p>
          <w:p w14:paraId="317DB690" w14:textId="77777777" w:rsidR="007F5A53" w:rsidRDefault="007F5A53" w:rsidP="00CE6E85">
            <w:pPr>
              <w:numPr>
                <w:ilvl w:val="0"/>
                <w:numId w:val="7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The Key population type “PWID” when selected changes to “MSM”</w:t>
            </w:r>
          </w:p>
          <w:p w14:paraId="3ED18256" w14:textId="77777777" w:rsidR="007F5A53" w:rsidRDefault="007F5A53" w:rsidP="007F5A53">
            <w:pPr>
              <w:numPr>
                <w:ilvl w:val="0"/>
                <w:numId w:val="7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The Key population type “TG” when selected changes to “PWID”</w:t>
            </w:r>
          </w:p>
          <w:p w14:paraId="0681F6C9" w14:textId="77777777" w:rsidR="007F5A53" w:rsidRDefault="007F5A53" w:rsidP="007F5A53">
            <w:pPr>
              <w:numPr>
                <w:ilvl w:val="0"/>
                <w:numId w:val="7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The Key population type “People in prison and other enclosed settings” when selected changes to “TG”</w:t>
            </w:r>
          </w:p>
          <w:p w14:paraId="42E532D1" w14:textId="77777777" w:rsidR="007F5A53" w:rsidRPr="00CE6E85" w:rsidRDefault="007F5A53" w:rsidP="007F5A53">
            <w:p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F71B82C" wp14:editId="28B3573D">
                  <wp:extent cx="6263640" cy="837565"/>
                  <wp:effectExtent l="0" t="0" r="381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B65CC" w14:textId="77777777" w:rsidR="00000000" w:rsidRPr="00CE6E85" w:rsidRDefault="00C37F43" w:rsidP="00CE6E85">
            <w:pPr>
              <w:numPr>
                <w:ilvl w:val="0"/>
                <w:numId w:val="7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The Recency result interpretation is no longer available for manual edit</w:t>
            </w:r>
          </w:p>
          <w:p w14:paraId="14DD3634" w14:textId="77777777" w:rsidR="00CE6E85" w:rsidRPr="00CE6E85" w:rsidRDefault="00CE6E85" w:rsidP="00CE6E85">
            <w:pPr>
              <w:autoSpaceDE w:val="0"/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  <w:t>OVC LINKAGE</w:t>
            </w:r>
          </w:p>
          <w:p w14:paraId="05751C5F" w14:textId="77777777" w:rsidR="00000000" w:rsidRDefault="00C37F43" w:rsidP="00CE6E85">
            <w:pPr>
              <w:numPr>
                <w:ilvl w:val="0"/>
                <w:numId w:val="8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 xml:space="preserve">UI framework error message when </w:t>
            </w:r>
            <w:commentRangeStart w:id="1"/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selected</w:t>
            </w:r>
            <w:commentRangeEnd w:id="1"/>
            <w:r w:rsidR="00DB4876">
              <w:rPr>
                <w:rStyle w:val="CommentReference"/>
              </w:rPr>
              <w:commentReference w:id="1"/>
            </w: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.</w:t>
            </w:r>
          </w:p>
          <w:p w14:paraId="78CE13D1" w14:textId="77777777" w:rsidR="00EA7EAF" w:rsidRPr="00EA7EAF" w:rsidRDefault="00EA7EAF" w:rsidP="00EA7EAF">
            <w:pPr>
              <w:autoSpaceDE w:val="0"/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</w:pPr>
            <w:r w:rsidRPr="00EA7EAF"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  <w:t>PRESUMPTIVE TB REGISTER FORM</w:t>
            </w:r>
          </w:p>
          <w:p w14:paraId="14DB38AE" w14:textId="77777777" w:rsidR="00EA7EAF" w:rsidRPr="00EA7EAF" w:rsidRDefault="00EA7EAF" w:rsidP="00EA7EAF">
            <w:pPr>
              <w:pStyle w:val="ListParagraph"/>
              <w:numPr>
                <w:ilvl w:val="0"/>
                <w:numId w:val="8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 xml:space="preserve">The form does not save after filling all required </w:t>
            </w:r>
            <w:commentRangeStart w:id="2"/>
            <w:r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fields</w:t>
            </w:r>
            <w:commentRangeEnd w:id="2"/>
            <w:r w:rsidR="00DB4876">
              <w:rPr>
                <w:rStyle w:val="CommentReference"/>
              </w:rPr>
              <w:commentReference w:id="2"/>
            </w:r>
          </w:p>
          <w:p w14:paraId="391A3983" w14:textId="77777777" w:rsidR="00CE6E85" w:rsidRPr="00CE6E85" w:rsidRDefault="00CE6E85" w:rsidP="00CE6E85">
            <w:pPr>
              <w:autoSpaceDE w:val="0"/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b/>
                <w:iCs/>
                <w:color w:val="000080"/>
                <w:sz w:val="22"/>
                <w:szCs w:val="22"/>
                <w:lang w:val="en-GB"/>
              </w:rPr>
              <w:t>INITIAL CLINICAL EVALUATION FORM</w:t>
            </w:r>
          </w:p>
          <w:p w14:paraId="3E1D2950" w14:textId="77777777" w:rsidR="00000000" w:rsidRPr="00CE6E85" w:rsidRDefault="00C37F43" w:rsidP="00CE6E85">
            <w:pPr>
              <w:numPr>
                <w:ilvl w:val="0"/>
                <w:numId w:val="8"/>
              </w:numPr>
              <w:autoSpaceDE w:val="0"/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</w:pP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 xml:space="preserve">The Initial clinical evaluation form does not save after filling the required </w:t>
            </w:r>
            <w:commentRangeStart w:id="3"/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fields</w:t>
            </w:r>
            <w:commentRangeEnd w:id="3"/>
            <w:r w:rsidR="00DB4876">
              <w:rPr>
                <w:rStyle w:val="CommentReference"/>
              </w:rPr>
              <w:commentReference w:id="3"/>
            </w:r>
            <w:r w:rsidRPr="00CE6E85">
              <w:rPr>
                <w:rFonts w:cs="Verdana"/>
                <w:iCs/>
                <w:color w:val="000080"/>
                <w:sz w:val="22"/>
                <w:szCs w:val="22"/>
                <w:lang w:val="en-GB"/>
              </w:rPr>
              <w:t>.</w:t>
            </w:r>
          </w:p>
          <w:p w14:paraId="7FC6A9EA" w14:textId="77777777" w:rsidR="00CE6E85" w:rsidRDefault="00CE6E85" w:rsidP="00CE6E85">
            <w:pPr>
              <w:autoSpaceDE w:val="0"/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</w:pPr>
          </w:p>
          <w:p w14:paraId="03717DA2" w14:textId="77777777" w:rsidR="00CE6E85" w:rsidRPr="0083787E" w:rsidRDefault="00CE6E85" w:rsidP="00CE6E85">
            <w:pPr>
              <w:autoSpaceDE w:val="0"/>
              <w:rPr>
                <w:b/>
                <w:color w:val="002060"/>
                <w:sz w:val="22"/>
                <w:szCs w:val="22"/>
              </w:rPr>
            </w:pPr>
            <w:r w:rsidRPr="0083787E">
              <w:rPr>
                <w:b/>
                <w:color w:val="002060"/>
                <w:sz w:val="22"/>
                <w:szCs w:val="22"/>
              </w:rPr>
              <w:t>redactedextraction-1.0.0-SNAPSHOT</w:t>
            </w:r>
          </w:p>
          <w:p w14:paraId="33ED5AA3" w14:textId="77777777" w:rsidR="00CE6E85" w:rsidRDefault="00CE6E85" w:rsidP="00CE6E85">
            <w:pPr>
              <w:autoSpaceDE w:val="0"/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</w:pPr>
            <w:r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 xml:space="preserve"> The </w:t>
            </w:r>
            <w:proofErr w:type="spellStart"/>
            <w:r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>omod</w:t>
            </w:r>
            <w:proofErr w:type="spellEnd"/>
            <w:r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 xml:space="preserve"> was successfully deployed</w:t>
            </w:r>
          </w:p>
          <w:p w14:paraId="33BAEE31" w14:textId="77777777" w:rsidR="00CE6E85" w:rsidRDefault="00CE6E85" w:rsidP="00CE6E85">
            <w:pPr>
              <w:autoSpaceDE w:val="0"/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</w:pPr>
            <w:r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 xml:space="preserve">The plugin successfully extracted </w:t>
            </w:r>
            <w:r w:rsidR="00715D24"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 xml:space="preserve">the </w:t>
            </w:r>
            <w:r w:rsidR="00FE6496"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>XML</w:t>
            </w:r>
            <w:r w:rsidR="00715D24"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 xml:space="preserve"> file for </w:t>
            </w:r>
            <w:r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 xml:space="preserve">redacted encounter and </w:t>
            </w:r>
            <w:r w:rsidR="00715D24"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  <w:t>deleted clients</w:t>
            </w:r>
          </w:p>
          <w:p w14:paraId="25509283" w14:textId="77777777" w:rsidR="007F5A53" w:rsidRPr="00CE6E85" w:rsidRDefault="007F5A53" w:rsidP="00CE6E85">
            <w:pPr>
              <w:autoSpaceDE w:val="0"/>
              <w:rPr>
                <w:rStyle w:val="Strong"/>
                <w:rFonts w:cs="Verdana"/>
                <w:b w:val="0"/>
                <w:bCs w:val="0"/>
                <w:iCs/>
                <w:color w:val="000080"/>
                <w:sz w:val="22"/>
                <w:szCs w:val="22"/>
              </w:rPr>
            </w:pPr>
          </w:p>
          <w:p w14:paraId="1F1174B9" w14:textId="77777777" w:rsidR="003D3C67" w:rsidRPr="00714348" w:rsidRDefault="003D3C67" w:rsidP="00714348">
            <w:pPr>
              <w:tabs>
                <w:tab w:val="left" w:pos="420"/>
              </w:tabs>
              <w:autoSpaceDE w:val="0"/>
              <w:rPr>
                <w:rFonts w:cs="Calibri"/>
                <w:color w:val="000000"/>
                <w:sz w:val="24"/>
                <w:szCs w:val="24"/>
                <w:lang w:eastAsia="en-US"/>
              </w:rPr>
            </w:pPr>
          </w:p>
          <w:p w14:paraId="7BB79B78" w14:textId="77777777" w:rsidR="003D3C67" w:rsidRDefault="003D3C67" w:rsidP="007A3589">
            <w:pPr>
              <w:tabs>
                <w:tab w:val="left" w:pos="420"/>
              </w:tabs>
              <w:autoSpaceDE w:val="0"/>
              <w:rPr>
                <w:rFonts w:ascii="Times New Roman" w:eastAsia="Segoe UI" w:hAnsi="Times New Roman"/>
                <w:b/>
                <w:bCs/>
                <w:color w:val="17181A"/>
                <w:sz w:val="24"/>
                <w:szCs w:val="24"/>
                <w:shd w:val="clear" w:color="auto" w:fill="FFFFFF"/>
                <w:lang w:eastAsia="en-US"/>
              </w:rPr>
            </w:pPr>
          </w:p>
          <w:p w14:paraId="4DD4489F" w14:textId="77777777" w:rsidR="003D3C67" w:rsidRDefault="003D3C67" w:rsidP="007A3589">
            <w:pPr>
              <w:tabs>
                <w:tab w:val="left" w:pos="420"/>
              </w:tabs>
              <w:autoSpaceDE w:val="0"/>
              <w:rPr>
                <w:rFonts w:ascii="Times New Roman" w:eastAsia="Segoe UI" w:hAnsi="Times New Roman"/>
                <w:b/>
                <w:bCs/>
                <w:color w:val="17181A"/>
                <w:sz w:val="24"/>
                <w:szCs w:val="24"/>
                <w:shd w:val="clear" w:color="auto" w:fill="FFFFFF"/>
              </w:rPr>
            </w:pPr>
          </w:p>
          <w:p w14:paraId="63F2E9AE" w14:textId="77777777" w:rsidR="003D3C67" w:rsidRDefault="003D3C67" w:rsidP="007A3589">
            <w:pPr>
              <w:tabs>
                <w:tab w:val="left" w:pos="420"/>
              </w:tabs>
              <w:autoSpaceDE w:val="0"/>
              <w:rPr>
                <w:rFonts w:ascii="Times New Roman" w:eastAsia="Segoe UI" w:hAnsi="Times New Roman"/>
                <w:b/>
                <w:bCs/>
                <w:color w:val="17181A"/>
                <w:sz w:val="24"/>
                <w:szCs w:val="24"/>
                <w:shd w:val="clear" w:color="auto" w:fill="FFFFFF"/>
              </w:rPr>
            </w:pPr>
          </w:p>
          <w:p w14:paraId="78FBA3F4" w14:textId="77777777" w:rsidR="003D3C67" w:rsidRDefault="003D3C67" w:rsidP="007A3589">
            <w:pPr>
              <w:tabs>
                <w:tab w:val="left" w:pos="420"/>
              </w:tabs>
              <w:autoSpaceDE w:val="0"/>
              <w:rPr>
                <w:rFonts w:ascii="Times New Roman" w:eastAsia="Segoe UI" w:hAnsi="Times New Roman"/>
                <w:b/>
                <w:bCs/>
                <w:color w:val="17181A"/>
                <w:sz w:val="24"/>
                <w:szCs w:val="24"/>
                <w:shd w:val="clear" w:color="auto" w:fill="FFFFFF"/>
                <w:lang w:eastAsia="en-US"/>
              </w:rPr>
            </w:pPr>
          </w:p>
          <w:p w14:paraId="68CDCF7C" w14:textId="77777777" w:rsidR="003D3C67" w:rsidRDefault="003D3C67" w:rsidP="007A3589">
            <w:pPr>
              <w:tabs>
                <w:tab w:val="left" w:pos="420"/>
              </w:tabs>
              <w:autoSpaceDE w:val="0"/>
              <w:rPr>
                <w:rFonts w:cs="Calibri"/>
                <w:color w:val="000000"/>
                <w:sz w:val="24"/>
                <w:szCs w:val="24"/>
                <w:lang w:eastAsia="en-US"/>
              </w:rPr>
            </w:pPr>
          </w:p>
          <w:p w14:paraId="3A9DAE06" w14:textId="77777777" w:rsidR="003D3C67" w:rsidRDefault="003D3C67" w:rsidP="007A3589">
            <w:pPr>
              <w:tabs>
                <w:tab w:val="left" w:pos="420"/>
              </w:tabs>
              <w:autoSpaceDE w:val="0"/>
              <w:rPr>
                <w:rStyle w:val="Strong"/>
                <w:rFonts w:ascii="Times New Roman" w:eastAsia="Segoe UI" w:hAnsi="Times New Roman"/>
                <w:sz w:val="24"/>
                <w:szCs w:val="24"/>
                <w:shd w:val="clear" w:color="auto" w:fill="FFFFFF"/>
              </w:rPr>
            </w:pPr>
          </w:p>
          <w:p w14:paraId="4E29FE2F" w14:textId="77777777" w:rsidR="003D3C67" w:rsidRDefault="003D3C67" w:rsidP="007A3589">
            <w:pPr>
              <w:tabs>
                <w:tab w:val="left" w:pos="420"/>
              </w:tabs>
              <w:autoSpaceDE w:val="0"/>
              <w:rPr>
                <w:rStyle w:val="Strong"/>
                <w:rFonts w:ascii="Times New Roman" w:eastAsia="Segoe UI" w:hAnsi="Times New Roman"/>
                <w:sz w:val="24"/>
                <w:szCs w:val="24"/>
                <w:shd w:val="clear" w:color="auto" w:fill="FFFFFF"/>
                <w:lang w:eastAsia="en-US"/>
              </w:rPr>
            </w:pPr>
          </w:p>
          <w:p w14:paraId="3C094164" w14:textId="77777777" w:rsidR="003D3C67" w:rsidRDefault="003D3C67" w:rsidP="007A3589">
            <w:pPr>
              <w:autoSpaceDE w:val="0"/>
              <w:rPr>
                <w:rStyle w:val="Strong"/>
                <w:rFonts w:ascii="Times New Roman" w:eastAsia="Segoe UI" w:hAnsi="Times New Roman"/>
                <w:sz w:val="24"/>
                <w:szCs w:val="24"/>
                <w:shd w:val="clear" w:color="auto" w:fill="FFFFFF"/>
              </w:rPr>
            </w:pPr>
          </w:p>
          <w:p w14:paraId="4A1E7DE2" w14:textId="77777777" w:rsidR="003D3C67" w:rsidRDefault="003D3C67" w:rsidP="007A3589">
            <w:pPr>
              <w:autoSpaceDE w:val="0"/>
              <w:rPr>
                <w:rStyle w:val="Strong"/>
                <w:rFonts w:ascii="Times New Roman" w:eastAsia="Segoe UI" w:hAnsi="Times New Roman"/>
                <w:sz w:val="24"/>
                <w:szCs w:val="24"/>
                <w:shd w:val="clear" w:color="auto" w:fill="FFFFFF"/>
                <w:lang w:eastAsia="en-US"/>
              </w:rPr>
            </w:pPr>
          </w:p>
          <w:p w14:paraId="0ED017CD" w14:textId="77777777" w:rsidR="003D3C67" w:rsidRDefault="003D3C67" w:rsidP="007A3589">
            <w:pPr>
              <w:autoSpaceDE w:val="0"/>
              <w:rPr>
                <w:rFonts w:cs="Calibri"/>
                <w:color w:val="000000"/>
                <w:sz w:val="24"/>
                <w:szCs w:val="24"/>
                <w:lang w:eastAsia="en-US"/>
              </w:rPr>
            </w:pPr>
          </w:p>
          <w:p w14:paraId="602DDF00" w14:textId="77777777" w:rsidR="003D3C67" w:rsidRDefault="003D3C67" w:rsidP="007A3589">
            <w:pPr>
              <w:suppressAutoHyphens w:val="0"/>
              <w:spacing w:beforeAutospacing="1" w:after="100" w:afterAutospacing="1" w:line="240" w:lineRule="auto"/>
              <w:rPr>
                <w:rFonts w:cs="Calibri"/>
                <w:color w:val="000000"/>
                <w:sz w:val="24"/>
                <w:szCs w:val="24"/>
                <w:lang w:eastAsia="en-US"/>
              </w:rPr>
            </w:pPr>
          </w:p>
          <w:p w14:paraId="5AD0E06F" w14:textId="77777777" w:rsidR="003D3C67" w:rsidRDefault="003D3C67" w:rsidP="007A3589">
            <w:pPr>
              <w:autoSpaceDE w:val="0"/>
              <w:rPr>
                <w:rFonts w:cs="Verdana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3D3C67" w14:paraId="004D8D89" w14:textId="77777777" w:rsidTr="007A3589">
        <w:trPr>
          <w:trHeight w:val="554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7B79876E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i/>
                <w:color w:val="FFFFFF"/>
                <w:sz w:val="28"/>
                <w:szCs w:val="28"/>
              </w:rPr>
              <w:lastRenderedPageBreak/>
              <w:t xml:space="preserve">Reasons for this Change Request: </w:t>
            </w:r>
          </w:p>
        </w:tc>
      </w:tr>
      <w:tr w:rsidR="003D3C67" w14:paraId="5C1CBACF" w14:textId="77777777" w:rsidTr="007A3589">
        <w:trPr>
          <w:trHeight w:val="2235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7CF0" w14:textId="77777777" w:rsidR="003D3C67" w:rsidRPr="00B14BE6" w:rsidRDefault="00CE6E85" w:rsidP="00B14BE6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cs="Verdana"/>
                <w:i/>
                <w:iCs/>
                <w:color w:val="4472C4"/>
                <w:sz w:val="22"/>
                <w:szCs w:val="22"/>
              </w:rPr>
            </w:pPr>
            <w:r>
              <w:rPr>
                <w:rFonts w:cs="Verdana"/>
                <w:i/>
                <w:iCs/>
                <w:color w:val="4472C4"/>
                <w:sz w:val="22"/>
                <w:szCs w:val="22"/>
              </w:rPr>
              <w:t xml:space="preserve">To enable the Adult Initial clinical evaluation form for saving after filling </w:t>
            </w:r>
            <w:r w:rsidR="00EA7EAF">
              <w:rPr>
                <w:rFonts w:cs="Verdana"/>
                <w:i/>
                <w:iCs/>
                <w:color w:val="4472C4"/>
                <w:sz w:val="22"/>
                <w:szCs w:val="22"/>
              </w:rPr>
              <w:t xml:space="preserve">in </w:t>
            </w:r>
            <w:r>
              <w:rPr>
                <w:rFonts w:cs="Verdana"/>
                <w:i/>
                <w:iCs/>
                <w:color w:val="4472C4"/>
                <w:sz w:val="22"/>
                <w:szCs w:val="22"/>
              </w:rPr>
              <w:t>the required fields</w:t>
            </w:r>
            <w:r w:rsidR="00B14BE6" w:rsidRPr="00B14BE6">
              <w:rPr>
                <w:rFonts w:cs="Verdana"/>
                <w:i/>
                <w:iCs/>
                <w:color w:val="4472C4"/>
                <w:sz w:val="22"/>
                <w:szCs w:val="22"/>
              </w:rPr>
              <w:t>.</w:t>
            </w:r>
          </w:p>
          <w:p w14:paraId="1734D790" w14:textId="77777777" w:rsidR="00B14BE6" w:rsidRDefault="00CE6E85" w:rsidP="00B14BE6">
            <w:pPr>
              <w:pStyle w:val="ListParagraph"/>
              <w:numPr>
                <w:ilvl w:val="0"/>
                <w:numId w:val="4"/>
              </w:numPr>
              <w:autoSpaceDE w:val="0"/>
              <w:rPr>
                <w:color w:val="4472C4"/>
                <w:sz w:val="22"/>
                <w:szCs w:val="22"/>
              </w:rPr>
            </w:pPr>
            <w:r>
              <w:rPr>
                <w:color w:val="4472C4"/>
                <w:sz w:val="22"/>
                <w:szCs w:val="22"/>
              </w:rPr>
              <w:t xml:space="preserve">To resolve </w:t>
            </w:r>
            <w:r w:rsidR="00EA7EAF">
              <w:rPr>
                <w:color w:val="4472C4"/>
                <w:sz w:val="22"/>
                <w:szCs w:val="22"/>
              </w:rPr>
              <w:t xml:space="preserve">the </w:t>
            </w:r>
            <w:r>
              <w:rPr>
                <w:color w:val="4472C4"/>
                <w:sz w:val="22"/>
                <w:szCs w:val="22"/>
              </w:rPr>
              <w:t xml:space="preserve">UI framework message after selecting </w:t>
            </w:r>
            <w:r w:rsidR="00EA7EAF">
              <w:rPr>
                <w:color w:val="4472C4"/>
                <w:sz w:val="22"/>
                <w:szCs w:val="22"/>
              </w:rPr>
              <w:t xml:space="preserve">the </w:t>
            </w:r>
            <w:r>
              <w:rPr>
                <w:color w:val="4472C4"/>
                <w:sz w:val="22"/>
                <w:szCs w:val="22"/>
              </w:rPr>
              <w:t>OVC linkage form</w:t>
            </w:r>
            <w:r w:rsidR="00261EBB">
              <w:rPr>
                <w:color w:val="4472C4"/>
                <w:sz w:val="22"/>
                <w:szCs w:val="22"/>
              </w:rPr>
              <w:t>.</w:t>
            </w:r>
          </w:p>
          <w:p w14:paraId="613E5F0A" w14:textId="77777777" w:rsidR="007F5A53" w:rsidRDefault="007F5A53" w:rsidP="00B14BE6">
            <w:pPr>
              <w:pStyle w:val="ListParagraph"/>
              <w:numPr>
                <w:ilvl w:val="0"/>
                <w:numId w:val="4"/>
              </w:numPr>
              <w:autoSpaceDE w:val="0"/>
              <w:rPr>
                <w:color w:val="4472C4"/>
                <w:sz w:val="22"/>
                <w:szCs w:val="22"/>
              </w:rPr>
            </w:pPr>
            <w:r>
              <w:rPr>
                <w:color w:val="4472C4"/>
                <w:sz w:val="22"/>
                <w:szCs w:val="22"/>
              </w:rPr>
              <w:t xml:space="preserve">To resolve the </w:t>
            </w:r>
            <w:r w:rsidR="00EA7EAF">
              <w:rPr>
                <w:color w:val="4472C4"/>
                <w:sz w:val="22"/>
                <w:szCs w:val="22"/>
              </w:rPr>
              <w:t>KP-type</w:t>
            </w:r>
            <w:r w:rsidR="00682431">
              <w:rPr>
                <w:color w:val="4472C4"/>
                <w:sz w:val="22"/>
                <w:szCs w:val="22"/>
              </w:rPr>
              <w:t xml:space="preserve"> concept mapping on the client intake form.</w:t>
            </w:r>
          </w:p>
          <w:p w14:paraId="30D0F786" w14:textId="77777777" w:rsidR="00EA7EAF" w:rsidRPr="00261EBB" w:rsidRDefault="00EA7EAF" w:rsidP="00B14BE6">
            <w:pPr>
              <w:pStyle w:val="ListParagraph"/>
              <w:numPr>
                <w:ilvl w:val="0"/>
                <w:numId w:val="4"/>
              </w:numPr>
              <w:autoSpaceDE w:val="0"/>
              <w:rPr>
                <w:color w:val="4472C4"/>
                <w:sz w:val="22"/>
                <w:szCs w:val="22"/>
              </w:rPr>
            </w:pPr>
            <w:r>
              <w:rPr>
                <w:color w:val="4472C4"/>
                <w:sz w:val="22"/>
                <w:szCs w:val="22"/>
              </w:rPr>
              <w:t>To enable the TB presumptive form to save after entries.</w:t>
            </w:r>
          </w:p>
          <w:p w14:paraId="5BB490F1" w14:textId="77777777" w:rsidR="00714348" w:rsidRDefault="00714348" w:rsidP="00714348">
            <w:pPr>
              <w:autoSpaceDE w:val="0"/>
              <w:rPr>
                <w:rFonts w:cs="Verdana"/>
                <w:i/>
                <w:iCs/>
                <w:color w:val="4472C4"/>
                <w:sz w:val="22"/>
                <w:szCs w:val="22"/>
                <w:lang w:val="en-GB"/>
              </w:rPr>
            </w:pPr>
            <w:r>
              <w:rPr>
                <w:rFonts w:cs="Verdana"/>
                <w:i/>
                <w:iCs/>
                <w:color w:val="4472C4"/>
                <w:sz w:val="22"/>
                <w:szCs w:val="22"/>
                <w:lang w:val="en-GB"/>
              </w:rPr>
              <w:t xml:space="preserve"> </w:t>
            </w:r>
          </w:p>
          <w:p w14:paraId="39294F68" w14:textId="77777777" w:rsidR="003D3C67" w:rsidRDefault="003D3C67" w:rsidP="007A3589">
            <w:pPr>
              <w:autoSpaceDE w:val="0"/>
              <w:rPr>
                <w:rFonts w:cs="Verdana"/>
                <w:i/>
                <w:iCs/>
                <w:color w:val="4472C4"/>
                <w:sz w:val="22"/>
                <w:szCs w:val="22"/>
                <w:lang w:val="en-GB"/>
              </w:rPr>
            </w:pPr>
            <w:r>
              <w:rPr>
                <w:rFonts w:cs="Verdana"/>
                <w:i/>
                <w:iCs/>
                <w:color w:val="4472C4"/>
                <w:sz w:val="22"/>
                <w:szCs w:val="22"/>
                <w:lang w:val="en-GB"/>
              </w:rPr>
              <w:t>.</w:t>
            </w:r>
          </w:p>
          <w:p w14:paraId="00D82B2B" w14:textId="77777777" w:rsidR="003D3C67" w:rsidRDefault="003D3C67" w:rsidP="007A3589">
            <w:pPr>
              <w:autoSpaceDE w:val="0"/>
              <w:rPr>
                <w:rFonts w:cs="Verdana"/>
                <w:i/>
                <w:iCs/>
                <w:color w:val="4472C4"/>
                <w:sz w:val="22"/>
                <w:szCs w:val="22"/>
                <w:lang w:val="en-GB"/>
              </w:rPr>
            </w:pPr>
          </w:p>
          <w:p w14:paraId="7FFCB0B0" w14:textId="77777777" w:rsidR="003D3C67" w:rsidRDefault="003D3C67" w:rsidP="007A3589">
            <w:pPr>
              <w:autoSpaceDE w:val="0"/>
              <w:rPr>
                <w:rFonts w:cs="Verdana"/>
                <w:i/>
                <w:iCs/>
                <w:color w:val="4472C4"/>
                <w:sz w:val="22"/>
                <w:szCs w:val="22"/>
                <w:lang w:val="en-GB"/>
              </w:rPr>
            </w:pPr>
          </w:p>
          <w:p w14:paraId="1C134641" w14:textId="77777777" w:rsidR="003D3C67" w:rsidRDefault="003D3C67" w:rsidP="007A3589">
            <w:pPr>
              <w:autoSpaceDE w:val="0"/>
              <w:rPr>
                <w:rFonts w:cs="Verdana"/>
                <w:i/>
                <w:iCs/>
                <w:color w:val="4472C4"/>
                <w:sz w:val="22"/>
                <w:szCs w:val="22"/>
                <w:lang w:val="en-GB"/>
              </w:rPr>
            </w:pPr>
          </w:p>
          <w:p w14:paraId="2A7AE370" w14:textId="77777777" w:rsidR="003D3C67" w:rsidRPr="00955BCD" w:rsidRDefault="003D3C67" w:rsidP="007A3589">
            <w:pPr>
              <w:autoSpaceDE w:val="0"/>
              <w:rPr>
                <w:rFonts w:cs="Verdana"/>
                <w:i/>
                <w:iCs/>
                <w:color w:val="000080"/>
                <w:sz w:val="22"/>
                <w:szCs w:val="22"/>
              </w:rPr>
            </w:pPr>
          </w:p>
          <w:p w14:paraId="4773FF87" w14:textId="77777777" w:rsidR="003D3C67" w:rsidRDefault="003D3C67" w:rsidP="007A3589">
            <w:pPr>
              <w:autoSpaceDE w:val="0"/>
              <w:rPr>
                <w:rFonts w:cs="Verdana"/>
                <w:i/>
                <w:iCs/>
                <w:color w:val="000080"/>
                <w:sz w:val="22"/>
                <w:szCs w:val="22"/>
              </w:rPr>
            </w:pPr>
          </w:p>
          <w:p w14:paraId="481EAE97" w14:textId="77777777" w:rsidR="003D3C67" w:rsidRDefault="003D3C67" w:rsidP="007A3589">
            <w:pPr>
              <w:autoSpaceDE w:val="0"/>
              <w:rPr>
                <w:rFonts w:cs="Verdana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3D3C67" w14:paraId="4CBE89DF" w14:textId="77777777" w:rsidTr="007A3589">
        <w:trPr>
          <w:trHeight w:val="67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5377CE0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lastRenderedPageBreak/>
              <w:t>Options considered to implement the change:</w:t>
            </w:r>
          </w:p>
        </w:tc>
      </w:tr>
      <w:tr w:rsidR="003D3C67" w14:paraId="7CE9C0D4" w14:textId="77777777" w:rsidTr="007A3589">
        <w:trPr>
          <w:trHeight w:val="2321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0A73" w14:textId="77777777" w:rsidR="003D3C67" w:rsidRDefault="003D3C67" w:rsidP="007A3589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Document the options that have been considered and reviewed by the team. </w:t>
            </w:r>
          </w:p>
        </w:tc>
      </w:tr>
      <w:tr w:rsidR="003D3C67" w14:paraId="069C3E8F" w14:textId="77777777" w:rsidTr="007A3589">
        <w:trPr>
          <w:trHeight w:val="629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2E978A2A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Impact of each option (Cost, Scope, Schedule, Quality):</w:t>
            </w:r>
          </w:p>
        </w:tc>
      </w:tr>
      <w:tr w:rsidR="003D3C67" w14:paraId="5451ACF7" w14:textId="77777777" w:rsidTr="007A3589">
        <w:trPr>
          <w:trHeight w:val="217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AA80" w14:textId="77777777" w:rsidR="003D3C67" w:rsidRDefault="003D3C67" w:rsidP="007A3589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For each option, explain the impact on Cost, Scope, Schedule and Quality. </w:t>
            </w:r>
          </w:p>
        </w:tc>
      </w:tr>
      <w:tr w:rsidR="003D3C67" w14:paraId="3A85810B" w14:textId="77777777" w:rsidTr="007A3589">
        <w:trPr>
          <w:trHeight w:val="711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C656FF9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Chosen solution:</w:t>
            </w:r>
          </w:p>
        </w:tc>
      </w:tr>
      <w:tr w:rsidR="003D3C67" w14:paraId="3F37B839" w14:textId="77777777" w:rsidTr="007A3589">
        <w:trPr>
          <w:trHeight w:val="159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57D1" w14:textId="77777777" w:rsidR="003D3C67" w:rsidRDefault="003D3C67" w:rsidP="007A3589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Explain which option has been chosen and why. </w:t>
            </w:r>
          </w:p>
          <w:p w14:paraId="5799B814" w14:textId="77777777" w:rsidR="003D3C67" w:rsidRDefault="003D3C67" w:rsidP="007A3589">
            <w:pPr>
              <w:autoSpaceDE w:val="0"/>
              <w:rPr>
                <w:rFonts w:cs="Verdana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3D3C67" w14:paraId="2C95D5B0" w14:textId="77777777" w:rsidTr="007A3589">
        <w:trPr>
          <w:trHeight w:val="659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7A33E31" w14:textId="77777777" w:rsidR="003D3C67" w:rsidRDefault="003D3C67" w:rsidP="007A3589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Approval Signature(s) and Date(s):</w:t>
            </w:r>
          </w:p>
        </w:tc>
      </w:tr>
      <w:tr w:rsidR="003D3C67" w14:paraId="539DAECB" w14:textId="77777777" w:rsidTr="007A3589">
        <w:trPr>
          <w:trHeight w:val="1085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8C65" w14:textId="77777777" w:rsidR="003D3C67" w:rsidRDefault="003D3C67" w:rsidP="007A3589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lastRenderedPageBreak/>
              <w:t>CIHP CDC IPS HIS Testing Team</w:t>
            </w:r>
          </w:p>
        </w:tc>
      </w:tr>
    </w:tbl>
    <w:p w14:paraId="6347931C" w14:textId="77777777" w:rsidR="003D3C67" w:rsidRDefault="003D3C67" w:rsidP="003D3C67">
      <w:pPr>
        <w:autoSpaceDE w:val="0"/>
      </w:pPr>
    </w:p>
    <w:p w14:paraId="4BE3928E" w14:textId="77777777" w:rsidR="003859BD" w:rsidRDefault="003859BD"/>
    <w:sectPr w:rsidR="003859BD">
      <w:headerReference w:type="default" r:id="rId14"/>
      <w:footerReference w:type="default" r:id="rId15"/>
      <w:pgSz w:w="12240" w:h="15840"/>
      <w:pgMar w:top="776" w:right="1080" w:bottom="776" w:left="108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eyemi Adegoke" w:date="2023-12-15T14:09:00Z" w:initials="AA">
    <w:p w14:paraId="4DB11665" w14:textId="77777777" w:rsidR="00DB4876" w:rsidRDefault="00DB4876" w:rsidP="00DB4876">
      <w:pPr>
        <w:pStyle w:val="CommentText"/>
      </w:pPr>
      <w:r>
        <w:rPr>
          <w:rStyle w:val="CommentReference"/>
        </w:rPr>
        <w:annotationRef/>
      </w:r>
      <w:r>
        <w:t>All Present and working but controlled based on sex</w:t>
      </w:r>
    </w:p>
  </w:comment>
  <w:comment w:id="1" w:author="Adeyemi Adegoke" w:date="2023-12-15T14:16:00Z" w:initials="AA">
    <w:p w14:paraId="38EBA1EF" w14:textId="77777777" w:rsidR="00DB4876" w:rsidRDefault="00DB4876" w:rsidP="00DB487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" w:author="Adeyemi Adegoke" w:date="2023-12-15T14:09:00Z" w:initials="AA">
    <w:p w14:paraId="3F9F1122" w14:textId="3ECE0E7A" w:rsidR="00DB4876" w:rsidRDefault="00DB4876" w:rsidP="00DB487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3" w:author="Adeyemi Adegoke" w:date="2023-12-15T14:15:00Z" w:initials="AA">
    <w:p w14:paraId="36BD218F" w14:textId="77777777" w:rsidR="00DB4876" w:rsidRDefault="00DB4876" w:rsidP="00DB487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B11665" w15:done="0"/>
  <w15:commentEx w15:paraId="38EBA1EF" w15:done="0"/>
  <w15:commentEx w15:paraId="3F9F1122" w15:done="0"/>
  <w15:commentEx w15:paraId="36BD21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B0820E" w16cex:dateUtc="2023-12-15T13:09:00Z"/>
  <w16cex:commentExtensible w16cex:durableId="3AA91B7C" w16cex:dateUtc="2023-12-15T13:16:00Z"/>
  <w16cex:commentExtensible w16cex:durableId="3453A67A" w16cex:dateUtc="2023-12-15T13:09:00Z"/>
  <w16cex:commentExtensible w16cex:durableId="156B6338" w16cex:dateUtc="2023-12-15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B11665" w16cid:durableId="7AB0820E"/>
  <w16cid:commentId w16cid:paraId="38EBA1EF" w16cid:durableId="3AA91B7C"/>
  <w16cid:commentId w16cid:paraId="3F9F1122" w16cid:durableId="3453A67A"/>
  <w16cid:commentId w16cid:paraId="36BD218F" w16cid:durableId="156B63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1C07" w14:textId="77777777" w:rsidR="00A00589" w:rsidRDefault="00A00589">
      <w:pPr>
        <w:spacing w:before="0" w:after="0" w:line="240" w:lineRule="auto"/>
      </w:pPr>
      <w:r>
        <w:separator/>
      </w:r>
    </w:p>
  </w:endnote>
  <w:endnote w:type="continuationSeparator" w:id="0">
    <w:p w14:paraId="3BBE4562" w14:textId="77777777" w:rsidR="00A00589" w:rsidRDefault="00A005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Garamond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313BE" w14:textId="77777777" w:rsidR="00000000" w:rsidRPr="00DE2450" w:rsidRDefault="00572831">
    <w:pPr>
      <w:pStyle w:val="Footer"/>
      <w:pBdr>
        <w:top w:val="single" w:sz="4" w:space="1" w:color="D9D9D9"/>
        <w:left w:val="none" w:sz="0" w:space="0" w:color="000000"/>
        <w:bottom w:val="none" w:sz="0" w:space="0" w:color="000000"/>
        <w:right w:val="none" w:sz="0" w:space="0" w:color="000000"/>
      </w:pBdr>
      <w:jc w:val="right"/>
      <w:rPr>
        <w:lang w:val="fr-FR"/>
      </w:rPr>
    </w:pPr>
    <w:r>
      <w:fldChar w:fldCharType="begin"/>
    </w:r>
    <w:r w:rsidRPr="00DE2450">
      <w:rPr>
        <w:lang w:val="fr-FR"/>
      </w:rPr>
      <w:instrText xml:space="preserve"> PAGE </w:instrText>
    </w:r>
    <w:r>
      <w:fldChar w:fldCharType="separate"/>
    </w:r>
    <w:r>
      <w:rPr>
        <w:lang w:eastAsia="en-US"/>
      </w:rPr>
      <w:t>1</w:t>
    </w:r>
    <w:r>
      <w:fldChar w:fldCharType="end"/>
    </w:r>
    <w:r w:rsidRPr="00DE2450">
      <w:rPr>
        <w:rFonts w:eastAsia="Calibri" w:cs="Calibri"/>
        <w:lang w:val="fr-FR"/>
      </w:rPr>
      <w:t xml:space="preserve"> </w:t>
    </w:r>
    <w:r w:rsidRPr="00DE2450">
      <w:rPr>
        <w:lang w:val="fr-FR"/>
      </w:rPr>
      <w:t xml:space="preserve">| </w:t>
    </w:r>
    <w:r w:rsidRPr="00DE2450">
      <w:rPr>
        <w:color w:val="7F7F7F"/>
        <w:spacing w:val="60"/>
        <w:lang w:val="fr-FR"/>
      </w:rPr>
      <w:t>Page</w:t>
    </w:r>
  </w:p>
  <w:p w14:paraId="1669391E" w14:textId="77777777" w:rsidR="00B43482" w:rsidRDefault="00572831">
    <w:pPr>
      <w:pStyle w:val="Footer"/>
      <w:tabs>
        <w:tab w:val="center" w:pos="7699"/>
        <w:tab w:val="right" w:pos="15398"/>
      </w:tabs>
      <w:rPr>
        <w:rFonts w:ascii="Arial" w:hAnsi="Arial" w:cs="Arial"/>
        <w:lang w:val="fr-FR"/>
      </w:rPr>
    </w:pPr>
    <w:r w:rsidRPr="00DE2450">
      <w:rPr>
        <w:rFonts w:cs="Adobe Garamond Pro"/>
        <w:color w:val="969696"/>
        <w:lang w:val="fr-FR"/>
      </w:rPr>
      <w:tab/>
    </w:r>
    <w:r w:rsidRPr="00DE2450">
      <w:rPr>
        <w:rFonts w:cs="Adobe Garamond Pro"/>
        <w:color w:val="969696"/>
        <w:lang w:val="fr-FR"/>
      </w:rPr>
      <w:tab/>
    </w:r>
  </w:p>
  <w:p w14:paraId="5DC0E640" w14:textId="77777777" w:rsidR="00000000" w:rsidRPr="00DE2450" w:rsidRDefault="00572831">
    <w:pPr>
      <w:pStyle w:val="Footer"/>
      <w:tabs>
        <w:tab w:val="center" w:pos="7699"/>
        <w:tab w:val="right" w:pos="15398"/>
      </w:tabs>
      <w:rPr>
        <w:lang w:val="fr-FR"/>
      </w:rPr>
    </w:pPr>
    <w:r w:rsidRPr="00DE2450">
      <w:rPr>
        <w:rFonts w:ascii="Arial" w:hAnsi="Arial" w:cs="Arial"/>
        <w:lang w:val="fr-FR"/>
      </w:rPr>
      <w:t xml:space="preserve"> Change </w:t>
    </w:r>
    <w:proofErr w:type="spellStart"/>
    <w:r w:rsidRPr="00DE2450">
      <w:rPr>
        <w:rFonts w:ascii="Arial" w:hAnsi="Arial" w:cs="Arial"/>
        <w:lang w:val="fr-FR"/>
      </w:rPr>
      <w:t>Request</w:t>
    </w:r>
    <w:proofErr w:type="spellEnd"/>
    <w:r w:rsidRPr="00DE2450">
      <w:rPr>
        <w:rFonts w:ascii="Arial" w:hAnsi="Arial" w:cs="Arial"/>
        <w:lang w:val="fr-FR"/>
      </w:rPr>
      <w:t xml:space="preserve">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F9E1" w14:textId="77777777" w:rsidR="00A00589" w:rsidRDefault="00A00589">
      <w:pPr>
        <w:spacing w:before="0" w:after="0" w:line="240" w:lineRule="auto"/>
      </w:pPr>
      <w:r>
        <w:separator/>
      </w:r>
    </w:p>
  </w:footnote>
  <w:footnote w:type="continuationSeparator" w:id="0">
    <w:p w14:paraId="39422C59" w14:textId="77777777" w:rsidR="00A00589" w:rsidRDefault="00A005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86E5" w14:textId="77777777" w:rsidR="00000000" w:rsidRDefault="003D3C67">
    <w:pPr>
      <w:rPr>
        <w:lang w:eastAsia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1" wp14:anchorId="625C0D6F" wp14:editId="007C358B">
              <wp:simplePos x="0" y="0"/>
              <wp:positionH relativeFrom="page">
                <wp:posOffset>685800</wp:posOffset>
              </wp:positionH>
              <wp:positionV relativeFrom="page">
                <wp:posOffset>452755</wp:posOffset>
              </wp:positionV>
              <wp:extent cx="6400165" cy="392430"/>
              <wp:effectExtent l="0" t="5080" r="635" b="254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165" cy="3924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EBD49" w14:textId="77777777" w:rsidR="00000000" w:rsidRDefault="00572831">
                          <w:pPr>
                            <w:pStyle w:val="Header"/>
                            <w:jc w:val="center"/>
                          </w:pPr>
                          <w:r>
                            <w:rPr>
                              <w:caps/>
                              <w:color w:val="FFFFFF"/>
                              <w:sz w:val="32"/>
                              <w:szCs w:val="32"/>
                            </w:rPr>
                            <w:t xml:space="preserve">Change Request </w:t>
                          </w:r>
                        </w:p>
                      </w:txbxContent>
                    </wps:txbx>
                    <wps:bodyPr rot="0" vert="horz" wrap="square" lIns="92075" tIns="46355" rIns="92075" bIns="4635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pt;margin-top:35.65pt;width:503.95pt;height:30.9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" stroked="f">
              <v:fill opacity="0"/>
              <v:textbox inset="7.25pt,3.65pt,7.25pt,3.65pt">
                <w:txbxContent>
                  <w:p w:rsidR="00070F21" w:rsidRDefault="00572831">
                    <w:pPr>
                      <w:pStyle w:val="Header"/>
                      <w:jc w:val="center"/>
                    </w:pPr>
                    <w:r>
                      <w:rPr>
                        <w:caps/>
                        <w:color w:val="FFFFFF"/>
                        <w:sz w:val="32"/>
                        <w:szCs w:val="32"/>
                      </w:rPr>
                      <w:t xml:space="preserve">Change Request 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9D2C0A"/>
    <w:multiLevelType w:val="hybridMultilevel"/>
    <w:tmpl w:val="4E6A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2300"/>
    <w:multiLevelType w:val="hybridMultilevel"/>
    <w:tmpl w:val="CF20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2322D"/>
    <w:multiLevelType w:val="hybridMultilevel"/>
    <w:tmpl w:val="6F64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FD6E3"/>
    <w:multiLevelType w:val="singleLevel"/>
    <w:tmpl w:val="410FD6E3"/>
    <w:lvl w:ilvl="0">
      <w:start w:val="1"/>
      <w:numFmt w:val="bullet"/>
      <w:lvlText w:val="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</w:abstractNum>
  <w:abstractNum w:abstractNumId="5" w15:restartNumberingAfterBreak="0">
    <w:nsid w:val="53FE6D28"/>
    <w:multiLevelType w:val="hybridMultilevel"/>
    <w:tmpl w:val="B376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A0581"/>
    <w:multiLevelType w:val="hybridMultilevel"/>
    <w:tmpl w:val="6A64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76CD"/>
    <w:multiLevelType w:val="hybridMultilevel"/>
    <w:tmpl w:val="B308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335686">
    <w:abstractNumId w:val="0"/>
  </w:num>
  <w:num w:numId="2" w16cid:durableId="662854084">
    <w:abstractNumId w:val="4"/>
  </w:num>
  <w:num w:numId="3" w16cid:durableId="1833251772">
    <w:abstractNumId w:val="5"/>
  </w:num>
  <w:num w:numId="4" w16cid:durableId="1402824112">
    <w:abstractNumId w:val="7"/>
  </w:num>
  <w:num w:numId="5" w16cid:durableId="646932971">
    <w:abstractNumId w:val="3"/>
  </w:num>
  <w:num w:numId="6" w16cid:durableId="674503242">
    <w:abstractNumId w:val="2"/>
  </w:num>
  <w:num w:numId="7" w16cid:durableId="1517690931">
    <w:abstractNumId w:val="1"/>
  </w:num>
  <w:num w:numId="8" w16cid:durableId="6627377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eyemi Adegoke">
    <w15:presenceInfo w15:providerId="AD" w15:userId="S::AAdegoke@ccfng.org::4e124345-27d3-4e1e-b484-58270c778d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67"/>
    <w:rsid w:val="00196030"/>
    <w:rsid w:val="001F4165"/>
    <w:rsid w:val="00261EBB"/>
    <w:rsid w:val="003376D7"/>
    <w:rsid w:val="003859BD"/>
    <w:rsid w:val="003D3C67"/>
    <w:rsid w:val="00572831"/>
    <w:rsid w:val="00580B1F"/>
    <w:rsid w:val="00682431"/>
    <w:rsid w:val="00714348"/>
    <w:rsid w:val="00715D24"/>
    <w:rsid w:val="007F5A53"/>
    <w:rsid w:val="0083787E"/>
    <w:rsid w:val="00987387"/>
    <w:rsid w:val="00A00589"/>
    <w:rsid w:val="00A90F9B"/>
    <w:rsid w:val="00AF177B"/>
    <w:rsid w:val="00B14BE6"/>
    <w:rsid w:val="00B43482"/>
    <w:rsid w:val="00C37F43"/>
    <w:rsid w:val="00CE6E85"/>
    <w:rsid w:val="00D30E6A"/>
    <w:rsid w:val="00DB4876"/>
    <w:rsid w:val="00E974B5"/>
    <w:rsid w:val="00EA539C"/>
    <w:rsid w:val="00EA7EAF"/>
    <w:rsid w:val="00F40B25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49CB1"/>
  <w15:chartTrackingRefBased/>
  <w15:docId w15:val="{AC6EA13F-A1FF-4DDD-B86A-918CFF7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67"/>
    <w:pPr>
      <w:suppressAutoHyphens/>
      <w:spacing w:before="100" w:after="200" w:line="27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D3C67"/>
    <w:pPr>
      <w:numPr>
        <w:numId w:val="1"/>
      </w:num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tabs>
        <w:tab w:val="left" w:pos="0"/>
      </w:tabs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3D3C67"/>
    <w:pPr>
      <w:numPr>
        <w:ilvl w:val="1"/>
        <w:numId w:val="1"/>
      </w:num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tabs>
        <w:tab w:val="left" w:pos="0"/>
      </w:tabs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67"/>
    <w:rPr>
      <w:rFonts w:ascii="Calibri" w:eastAsia="SimSun" w:hAnsi="Calibri" w:cs="Times New Roman"/>
      <w:caps/>
      <w:color w:val="FFFFFF"/>
      <w:spacing w:val="15"/>
      <w:shd w:val="clear" w:color="auto" w:fill="052F61"/>
      <w:lang w:eastAsia="zh-CN"/>
    </w:rPr>
  </w:style>
  <w:style w:type="character" w:customStyle="1" w:styleId="Heading2Char">
    <w:name w:val="Heading 2 Char"/>
    <w:basedOn w:val="DefaultParagraphFont"/>
    <w:link w:val="Heading2"/>
    <w:rsid w:val="003D3C67"/>
    <w:rPr>
      <w:rFonts w:ascii="Calibri" w:eastAsia="SimSun" w:hAnsi="Calibri" w:cs="Times New Roman"/>
      <w:caps/>
      <w:spacing w:val="15"/>
      <w:sz w:val="20"/>
      <w:szCs w:val="20"/>
      <w:shd w:val="clear" w:color="auto" w:fill="B1D2FB"/>
      <w:lang w:eastAsia="zh-CN"/>
    </w:rPr>
  </w:style>
  <w:style w:type="paragraph" w:styleId="Footer">
    <w:name w:val="footer"/>
    <w:basedOn w:val="Normal"/>
    <w:link w:val="FooterChar"/>
    <w:rsid w:val="003D3C67"/>
  </w:style>
  <w:style w:type="character" w:customStyle="1" w:styleId="FooterChar">
    <w:name w:val="Footer Char"/>
    <w:basedOn w:val="DefaultParagraphFont"/>
    <w:link w:val="Footer"/>
    <w:rsid w:val="003D3C67"/>
    <w:rPr>
      <w:rFonts w:ascii="Calibri" w:eastAsia="SimSun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3D3C67"/>
  </w:style>
  <w:style w:type="character" w:customStyle="1" w:styleId="HeaderChar">
    <w:name w:val="Header Char"/>
    <w:basedOn w:val="DefaultParagraphFont"/>
    <w:link w:val="Header"/>
    <w:rsid w:val="003D3C67"/>
    <w:rPr>
      <w:rFonts w:ascii="Calibri" w:eastAsia="SimSun" w:hAnsi="Calibri" w:cs="Times New Roman"/>
      <w:sz w:val="20"/>
      <w:szCs w:val="20"/>
      <w:lang w:eastAsia="zh-CN"/>
    </w:rPr>
  </w:style>
  <w:style w:type="character" w:styleId="Strong">
    <w:name w:val="Strong"/>
    <w:qFormat/>
    <w:rsid w:val="003D3C67"/>
    <w:rPr>
      <w:b/>
      <w:bCs/>
    </w:rPr>
  </w:style>
  <w:style w:type="paragraph" w:customStyle="1" w:styleId="CoverPageTitle">
    <w:name w:val="Cover Page Title"/>
    <w:basedOn w:val="Normal"/>
    <w:rsid w:val="003D3C67"/>
    <w:pPr>
      <w:spacing w:before="60" w:after="60" w:line="256" w:lineRule="auto"/>
    </w:pPr>
    <w:rPr>
      <w:rFonts w:ascii="Century Gothic" w:eastAsia="Calibri" w:hAnsi="Century Gothic"/>
      <w:color w:val="052F6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14B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4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48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B4876"/>
    <w:rPr>
      <w:rFonts w:ascii="Calibri" w:eastAsia="SimSun" w:hAnsi="Calibri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876"/>
    <w:rPr>
      <w:rFonts w:ascii="Calibri" w:eastAsia="SimSun" w:hAnsi="Calibri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5EE844078F9744B6058F8C41D52A37" ma:contentTypeVersion="11" ma:contentTypeDescription="Create a new document." ma:contentTypeScope="" ma:versionID="33534c9f06da4f7a5ddc49988f7b8f6f">
  <xsd:schema xmlns:xsd="http://www.w3.org/2001/XMLSchema" xmlns:xs="http://www.w3.org/2001/XMLSchema" xmlns:p="http://schemas.microsoft.com/office/2006/metadata/properties" xmlns:ns2="a5f5584e-2ef7-4b29-9330-dd1eee72d5fb" xmlns:ns3="068da767-d231-465d-a2fa-59d57e08201b" targetNamespace="http://schemas.microsoft.com/office/2006/metadata/properties" ma:root="true" ma:fieldsID="01bb8ae4985a9447028531d6ac4867d7" ns2:_="" ns3:_="">
    <xsd:import namespace="a5f5584e-2ef7-4b29-9330-dd1eee72d5fb"/>
    <xsd:import namespace="068da767-d231-465d-a2fa-59d57e082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5584e-2ef7-4b29-9330-dd1eee72d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8f66182-6913-4280-b613-edaced006c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da767-d231-465d-a2fa-59d57e082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7bcdfa-bab7-462d-af76-6eef7e3af438}" ma:internalName="TaxCatchAll" ma:showField="CatchAllData" ma:web="068da767-d231-465d-a2fa-59d57e0820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5584e-2ef7-4b29-9330-dd1eee72d5fb">
      <Terms xmlns="http://schemas.microsoft.com/office/infopath/2007/PartnerControls"/>
    </lcf76f155ced4ddcb4097134ff3c332f>
    <TaxCatchAll xmlns="068da767-d231-465d-a2fa-59d57e08201b" xsi:nil="true"/>
  </documentManagement>
</p:properties>
</file>

<file path=customXml/itemProps1.xml><?xml version="1.0" encoding="utf-8"?>
<ds:datastoreItem xmlns:ds="http://schemas.openxmlformats.org/officeDocument/2006/customXml" ds:itemID="{377278CB-FE1C-4D6A-B8C2-CE05571B94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DD4E6B-CB90-45F4-A11F-09D46AD3C248}"/>
</file>

<file path=customXml/itemProps3.xml><?xml version="1.0" encoding="utf-8"?>
<ds:datastoreItem xmlns:ds="http://schemas.openxmlformats.org/officeDocument/2006/customXml" ds:itemID="{C9EBF00B-2D93-4977-BAD8-2A40185A352C}"/>
</file>

<file path=customXml/itemProps4.xml><?xml version="1.0" encoding="utf-8"?>
<ds:datastoreItem xmlns:ds="http://schemas.openxmlformats.org/officeDocument/2006/customXml" ds:itemID="{6F2D8EA3-C9F3-4AFE-BC77-2E65FFF201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Salako</dc:creator>
  <cp:keywords/>
  <dc:description/>
  <cp:lastModifiedBy>Adeyemi Adegoke</cp:lastModifiedBy>
  <cp:revision>2</cp:revision>
  <dcterms:created xsi:type="dcterms:W3CDTF">2023-12-15T13:18:00Z</dcterms:created>
  <dcterms:modified xsi:type="dcterms:W3CDTF">2023-12-15T13:18:00Z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eecdf5da-e999-45a6-b8bb-352c1b4cafc4</vt:lpwstr>
  </property>
  <property fmtid="{D5CDD505-2E9C-101B-9397-08002B2CF9AE}" pid="3" name="ContentTypeId">
    <vt:lpwstr>0x010100AE5EE844078F9744B6058F8C41D52A37</vt:lpwstr>
  </property>
</Properties>
</file>