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0532" w14:textId="0627B92C" w:rsidR="00B30527" w:rsidRPr="00317F52" w:rsidRDefault="009F0BD5" w:rsidP="00B30527">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SECURITY AT TALENTLI</w:t>
      </w:r>
    </w:p>
    <w:p w14:paraId="2A7E1652" w14:textId="0665080A" w:rsidR="009F0BD5" w:rsidRPr="00317F52" w:rsidRDefault="009F0BD5" w:rsidP="00B30527">
      <w:pPr>
        <w:divId w:val="56057719"/>
        <w:rPr>
          <w:rFonts w:ascii="Segoe UI" w:hAnsi="Segoe UI" w:cs="Segoe UI"/>
          <w:color w:val="auto"/>
          <w:sz w:val="16"/>
          <w:szCs w:val="16"/>
          <w:lang w:val="en-US"/>
        </w:rPr>
      </w:pPr>
      <w:r w:rsidRPr="00BB6A26">
        <w:rPr>
          <w:rFonts w:ascii="Segoe UI" w:hAnsi="Segoe UI" w:cs="Segoe UI"/>
          <w:color w:val="808080" w:themeColor="background1" w:themeShade="80"/>
          <w:sz w:val="16"/>
          <w:szCs w:val="16"/>
          <w:lang w:val="en-US"/>
        </w:rPr>
        <w:t>Effective from July 15, 2021</w:t>
      </w:r>
    </w:p>
    <w:p w14:paraId="6CF20A66" w14:textId="77777777" w:rsidR="009F0BD5" w:rsidRPr="00317F52" w:rsidRDefault="009F0BD5" w:rsidP="00B30527">
      <w:pPr>
        <w:divId w:val="56057719"/>
        <w:rPr>
          <w:rFonts w:ascii="Segoe UI" w:hAnsi="Segoe UI" w:cs="Segoe UI"/>
          <w:color w:val="auto"/>
          <w:sz w:val="16"/>
          <w:szCs w:val="16"/>
          <w:lang w:val="en-US"/>
        </w:rPr>
      </w:pPr>
    </w:p>
    <w:p w14:paraId="3930B99D" w14:textId="3DED4AF4" w:rsidR="00B30527" w:rsidRPr="00317F52" w:rsidRDefault="00B30527" w:rsidP="00B30527">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 xml:space="preserve">At </w:t>
      </w:r>
      <w:r w:rsidR="009F0BD5" w:rsidRPr="00317F52">
        <w:rPr>
          <w:rFonts w:ascii="Segoe UI" w:hAnsi="Segoe UI" w:cs="Segoe UI"/>
          <w:color w:val="auto"/>
          <w:sz w:val="16"/>
          <w:szCs w:val="16"/>
          <w:lang w:val="en-US"/>
        </w:rPr>
        <w:t>Talentli</w:t>
      </w:r>
      <w:r w:rsidRPr="00317F52">
        <w:rPr>
          <w:rFonts w:ascii="Segoe UI" w:hAnsi="Segoe UI" w:cs="Segoe UI"/>
          <w:color w:val="auto"/>
          <w:sz w:val="16"/>
          <w:szCs w:val="16"/>
          <w:lang w:val="en-US"/>
        </w:rPr>
        <w:t xml:space="preserve"> we are committed to offering world class data protection standards to ensure your data is safe and your compliance requirements are met.</w:t>
      </w:r>
      <w:r w:rsidR="009F0BD5" w:rsidRPr="00317F52">
        <w:rPr>
          <w:rFonts w:ascii="Segoe UI" w:hAnsi="Segoe UI" w:cs="Segoe UI"/>
          <w:color w:val="auto"/>
          <w:sz w:val="16"/>
          <w:szCs w:val="16"/>
          <w:lang w:val="en-US"/>
        </w:rPr>
        <w:t xml:space="preserve"> </w:t>
      </w:r>
      <w:r w:rsidRPr="00317F52">
        <w:rPr>
          <w:rFonts w:ascii="Segoe UI" w:hAnsi="Segoe UI" w:cs="Segoe UI"/>
          <w:color w:val="auto"/>
          <w:sz w:val="16"/>
          <w:szCs w:val="16"/>
          <w:lang w:val="en-US"/>
        </w:rPr>
        <w:t>Here you’ll find more information on how we approach security, and if you have additional questions feel free to get in touch at team@</w:t>
      </w:r>
      <w:r w:rsidR="009F0BD5" w:rsidRPr="00317F52">
        <w:rPr>
          <w:rFonts w:ascii="Segoe UI" w:hAnsi="Segoe UI" w:cs="Segoe UI"/>
          <w:color w:val="auto"/>
          <w:sz w:val="16"/>
          <w:szCs w:val="16"/>
          <w:lang w:val="en-US"/>
        </w:rPr>
        <w:t>tlnt.li</w:t>
      </w:r>
    </w:p>
    <w:p w14:paraId="1D4D91E8" w14:textId="041A787B" w:rsidR="00B30527" w:rsidRPr="00317F52" w:rsidRDefault="00B30527" w:rsidP="00B30527">
      <w:pPr>
        <w:divId w:val="56057719"/>
        <w:rPr>
          <w:rFonts w:ascii="Segoe UI" w:hAnsi="Segoe UI" w:cs="Segoe UI"/>
          <w:color w:val="auto"/>
          <w:sz w:val="16"/>
          <w:szCs w:val="16"/>
          <w:lang w:val="en-US"/>
        </w:rPr>
      </w:pPr>
    </w:p>
    <w:p w14:paraId="0B40103F"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GDPR Commitment</w:t>
      </w:r>
    </w:p>
    <w:p w14:paraId="33BBE77A"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Talentli is commited to compliance with the General Data Protection Regulation, and meeting our legal obligation by helping our customers become compliant.</w:t>
      </w:r>
    </w:p>
    <w:p w14:paraId="42E3EDB3" w14:textId="77777777" w:rsidR="00317F52" w:rsidRPr="00317F52" w:rsidRDefault="00317F52" w:rsidP="00317F52">
      <w:pPr>
        <w:divId w:val="56057719"/>
        <w:rPr>
          <w:rFonts w:ascii="Segoe UI" w:hAnsi="Segoe UI" w:cs="Segoe UI"/>
          <w:b/>
          <w:bCs/>
          <w:color w:val="auto"/>
          <w:sz w:val="16"/>
          <w:szCs w:val="16"/>
          <w:lang w:val="en-US"/>
        </w:rPr>
      </w:pPr>
    </w:p>
    <w:p w14:paraId="4A4B8790" w14:textId="4AABFBB3"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Payment Information</w:t>
      </w:r>
    </w:p>
    <w:p w14:paraId="4E9C72EF" w14:textId="7D0C14FC"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Talentli does not store any payment information.</w:t>
      </w:r>
    </w:p>
    <w:p w14:paraId="538DF0BF" w14:textId="0759AA21" w:rsidR="00317F52" w:rsidRPr="00317F52" w:rsidRDefault="00317F52" w:rsidP="00317F52">
      <w:pPr>
        <w:divId w:val="56057719"/>
        <w:rPr>
          <w:rFonts w:ascii="Segoe UI" w:hAnsi="Segoe UI" w:cs="Segoe UI"/>
          <w:color w:val="auto"/>
          <w:sz w:val="16"/>
          <w:szCs w:val="16"/>
          <w:lang w:val="en-US"/>
        </w:rPr>
      </w:pPr>
    </w:p>
    <w:p w14:paraId="5CBD3419"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Company Personal Data</w:t>
      </w:r>
    </w:p>
    <w:p w14:paraId="15E06631" w14:textId="3767E57A"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Talentli will comply with all applicable Data Protection Laws in the processing of Company Personal Data and not process Company Personal Data other than on the relevant company’s documented instructions.</w:t>
      </w:r>
    </w:p>
    <w:p w14:paraId="068CA8DB" w14:textId="77777777" w:rsidR="00317F52" w:rsidRPr="00317F52" w:rsidRDefault="00317F52" w:rsidP="00B30527">
      <w:pPr>
        <w:divId w:val="56057719"/>
        <w:rPr>
          <w:rFonts w:ascii="Segoe UI" w:hAnsi="Segoe UI" w:cs="Segoe UI"/>
          <w:color w:val="auto"/>
          <w:sz w:val="16"/>
          <w:szCs w:val="16"/>
          <w:lang w:val="en-US"/>
        </w:rPr>
      </w:pPr>
    </w:p>
    <w:p w14:paraId="43E32AE7" w14:textId="7A4DBCF3" w:rsidR="00B30527" w:rsidRPr="00317F52" w:rsidRDefault="00B30527" w:rsidP="00B30527">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 xml:space="preserve">Data </w:t>
      </w:r>
      <w:r w:rsidR="009F0BD5" w:rsidRPr="00317F52">
        <w:rPr>
          <w:rFonts w:ascii="Segoe UI" w:hAnsi="Segoe UI" w:cs="Segoe UI"/>
          <w:b/>
          <w:bCs/>
          <w:color w:val="auto"/>
          <w:sz w:val="16"/>
          <w:szCs w:val="16"/>
          <w:lang w:val="en-US"/>
        </w:rPr>
        <w:t>C</w:t>
      </w:r>
      <w:r w:rsidRPr="00317F52">
        <w:rPr>
          <w:rFonts w:ascii="Segoe UI" w:hAnsi="Segoe UI" w:cs="Segoe UI"/>
          <w:b/>
          <w:bCs/>
          <w:color w:val="auto"/>
          <w:sz w:val="16"/>
          <w:szCs w:val="16"/>
          <w:lang w:val="en-US"/>
        </w:rPr>
        <w:t xml:space="preserve">entre </w:t>
      </w:r>
      <w:r w:rsidR="009F0BD5" w:rsidRPr="00317F52">
        <w:rPr>
          <w:rFonts w:ascii="Segoe UI" w:hAnsi="Segoe UI" w:cs="Segoe UI"/>
          <w:b/>
          <w:bCs/>
          <w:color w:val="auto"/>
          <w:sz w:val="16"/>
          <w:szCs w:val="16"/>
          <w:lang w:val="en-US"/>
        </w:rPr>
        <w:t>S</w:t>
      </w:r>
      <w:r w:rsidRPr="00317F52">
        <w:rPr>
          <w:rFonts w:ascii="Segoe UI" w:hAnsi="Segoe UI" w:cs="Segoe UI"/>
          <w:b/>
          <w:bCs/>
          <w:color w:val="auto"/>
          <w:sz w:val="16"/>
          <w:szCs w:val="16"/>
          <w:lang w:val="en-US"/>
        </w:rPr>
        <w:t>ecurity</w:t>
      </w:r>
    </w:p>
    <w:p w14:paraId="7CF1AD8A" w14:textId="60A07F51" w:rsidR="00B30527" w:rsidRPr="00317F52" w:rsidRDefault="00B30527" w:rsidP="00B30527">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 xml:space="preserve">Our hosting environment is fully-redundant with disaster recovery procedures. Our cloud hosting provider maintain multiple certifications for its data centers, including ISO 27001 compliance, PCI certification, and SOC. </w:t>
      </w:r>
      <w:r w:rsidR="009F0BD5" w:rsidRPr="00317F52">
        <w:rPr>
          <w:rFonts w:ascii="Segoe UI" w:hAnsi="Segoe UI" w:cs="Segoe UI"/>
          <w:color w:val="auto"/>
          <w:sz w:val="16"/>
          <w:szCs w:val="16"/>
          <w:lang w:val="en-US"/>
        </w:rPr>
        <w:t xml:space="preserve">In addition all data is encrypted both in transit and at rest using strong encryption. </w:t>
      </w:r>
      <w:r w:rsidRPr="00317F52">
        <w:rPr>
          <w:rFonts w:ascii="Segoe UI" w:hAnsi="Segoe UI" w:cs="Segoe UI"/>
          <w:color w:val="auto"/>
          <w:sz w:val="16"/>
          <w:szCs w:val="16"/>
          <w:lang w:val="en-US"/>
        </w:rPr>
        <w:t xml:space="preserve">For more information about certification and compliance, please visit the </w:t>
      </w:r>
      <w:r w:rsidR="009F0BD5" w:rsidRPr="00317F52">
        <w:rPr>
          <w:rFonts w:ascii="Segoe UI" w:hAnsi="Segoe UI" w:cs="Segoe UI"/>
          <w:color w:val="auto"/>
          <w:sz w:val="16"/>
          <w:szCs w:val="16"/>
          <w:lang w:val="en-US"/>
        </w:rPr>
        <w:t>…</w:t>
      </w:r>
      <w:r w:rsidRPr="00317F52">
        <w:rPr>
          <w:rFonts w:ascii="Segoe UI" w:hAnsi="Segoe UI" w:cs="Segoe UI"/>
          <w:color w:val="auto"/>
          <w:sz w:val="16"/>
          <w:szCs w:val="16"/>
          <w:lang w:val="en-US"/>
        </w:rPr>
        <w:t xml:space="preserve"> security site.</w:t>
      </w:r>
    </w:p>
    <w:p w14:paraId="62874CD3" w14:textId="34DF271A" w:rsidR="00B30527" w:rsidRPr="00317F52" w:rsidRDefault="00B30527" w:rsidP="00B30527">
      <w:pPr>
        <w:divId w:val="56057719"/>
        <w:rPr>
          <w:rFonts w:ascii="Segoe UI" w:hAnsi="Segoe UI" w:cs="Segoe UI"/>
          <w:color w:val="auto"/>
          <w:sz w:val="16"/>
          <w:szCs w:val="16"/>
          <w:lang w:val="en-US"/>
        </w:rPr>
      </w:pPr>
    </w:p>
    <w:p w14:paraId="3B47E48E" w14:textId="357FFF47" w:rsidR="009F0BD5" w:rsidRPr="00317F52" w:rsidRDefault="009F0BD5" w:rsidP="009F0BD5">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Multi-</w:t>
      </w:r>
      <w:r w:rsidR="00317F52" w:rsidRPr="00317F52">
        <w:rPr>
          <w:rFonts w:ascii="Segoe UI" w:hAnsi="Segoe UI" w:cs="Segoe UI"/>
          <w:b/>
          <w:bCs/>
          <w:color w:val="auto"/>
          <w:sz w:val="16"/>
          <w:szCs w:val="16"/>
          <w:lang w:val="en-US"/>
        </w:rPr>
        <w:t>L</w:t>
      </w:r>
      <w:r w:rsidRPr="00317F52">
        <w:rPr>
          <w:rFonts w:ascii="Segoe UI" w:hAnsi="Segoe UI" w:cs="Segoe UI"/>
          <w:b/>
          <w:bCs/>
          <w:color w:val="auto"/>
          <w:sz w:val="16"/>
          <w:szCs w:val="16"/>
          <w:lang w:val="en-US"/>
        </w:rPr>
        <w:t>ayer Encryption</w:t>
      </w:r>
    </w:p>
    <w:p w14:paraId="5017FC2B" w14:textId="71ECF47F" w:rsidR="009F0BD5" w:rsidRPr="00317F52" w:rsidRDefault="009F0BD5" w:rsidP="009F0BD5">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In addition to the industry standard in transit and at rest encryption of the data, we also utilise at-work encryption in our database, which ensures that sensitive bits of data are encrypted while database is working. This allows us to introspect, service, and operate our Services without having programmers and administrators inadvertently exposed to private data during the course of their work.</w:t>
      </w:r>
    </w:p>
    <w:p w14:paraId="663285E7" w14:textId="24A233F6" w:rsidR="009F0BD5" w:rsidRPr="00317F52" w:rsidRDefault="009F0BD5" w:rsidP="00B30527">
      <w:pPr>
        <w:divId w:val="56057719"/>
        <w:rPr>
          <w:rFonts w:ascii="Segoe UI" w:hAnsi="Segoe UI" w:cs="Segoe UI"/>
          <w:color w:val="auto"/>
          <w:sz w:val="16"/>
          <w:szCs w:val="16"/>
          <w:lang w:val="en-US"/>
        </w:rPr>
      </w:pPr>
    </w:p>
    <w:p w14:paraId="6A07EEB0"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Automated Tests</w:t>
      </w:r>
    </w:p>
    <w:p w14:paraId="4D5CBD90"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We run an extensive suite of automated tests after each code change to verify correctness of Talentli features, including authentication and the permission system.</w:t>
      </w:r>
    </w:p>
    <w:p w14:paraId="7DB02853" w14:textId="77777777" w:rsidR="00317F52" w:rsidRPr="00317F52" w:rsidRDefault="00317F52" w:rsidP="00B30527">
      <w:pPr>
        <w:divId w:val="56057719"/>
        <w:rPr>
          <w:rFonts w:ascii="Segoe UI" w:hAnsi="Segoe UI" w:cs="Segoe UI"/>
          <w:color w:val="auto"/>
          <w:sz w:val="16"/>
          <w:szCs w:val="16"/>
          <w:lang w:val="en-US"/>
        </w:rPr>
      </w:pPr>
    </w:p>
    <w:p w14:paraId="7B9B1C0E" w14:textId="77777777" w:rsidR="00B30527" w:rsidRPr="00317F52" w:rsidRDefault="00B30527" w:rsidP="00B30527">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Communication</w:t>
      </w:r>
    </w:p>
    <w:p w14:paraId="1DCB07EC" w14:textId="23A2550A" w:rsidR="00317F52" w:rsidRPr="00317F52" w:rsidRDefault="00B30527" w:rsidP="00B30527">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All user data is transported securely, as all traffic is encrypted in transit via SSL. Encrypting data in transit protects it from unauthorised snooping, modification, and man-in-the-middle attacks. We use 256-bit SSL/TLS.1.2 encryption, utilising both the ECDSA and RSA algorithms.</w:t>
      </w:r>
    </w:p>
    <w:p w14:paraId="25A52DD0" w14:textId="562EC7DF" w:rsidR="00317F52" w:rsidRPr="00317F52" w:rsidRDefault="00317F52" w:rsidP="00B30527">
      <w:pPr>
        <w:divId w:val="56057719"/>
        <w:rPr>
          <w:rFonts w:ascii="Segoe UI" w:hAnsi="Segoe UI" w:cs="Segoe UI"/>
          <w:color w:val="auto"/>
          <w:sz w:val="16"/>
          <w:szCs w:val="16"/>
          <w:lang w:val="en-US"/>
        </w:rPr>
      </w:pPr>
    </w:p>
    <w:p w14:paraId="054954EA"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Data Backups</w:t>
      </w:r>
    </w:p>
    <w:p w14:paraId="694B4F4D"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We run automated backups of our databases every day to ensure your data stays safe and highly available.</w:t>
      </w:r>
    </w:p>
    <w:p w14:paraId="5BB68CED" w14:textId="6F9B0879" w:rsidR="00317F52" w:rsidRPr="00317F52" w:rsidRDefault="00317F52" w:rsidP="00B30527">
      <w:pPr>
        <w:divId w:val="56057719"/>
        <w:rPr>
          <w:rFonts w:ascii="Segoe UI" w:hAnsi="Segoe UI" w:cs="Segoe UI"/>
          <w:color w:val="auto"/>
          <w:sz w:val="16"/>
          <w:szCs w:val="16"/>
          <w:lang w:val="en-US"/>
        </w:rPr>
      </w:pPr>
    </w:p>
    <w:p w14:paraId="1DEAE871" w14:textId="122C41AD"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HTTPS</w:t>
      </w:r>
    </w:p>
    <w:p w14:paraId="57E3EA27"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Our application forces all requests over HTTPS, ensuring all traffic is secured in transit and protecting against protocol downgrade attacks.</w:t>
      </w:r>
    </w:p>
    <w:p w14:paraId="29A0EE83" w14:textId="77777777" w:rsidR="00317F52" w:rsidRPr="00317F52" w:rsidRDefault="00317F52" w:rsidP="00B30527">
      <w:pPr>
        <w:divId w:val="56057719"/>
        <w:rPr>
          <w:rFonts w:ascii="Segoe UI" w:hAnsi="Segoe UI" w:cs="Segoe UI"/>
          <w:color w:val="auto"/>
          <w:sz w:val="16"/>
          <w:szCs w:val="16"/>
          <w:lang w:val="en-US"/>
        </w:rPr>
      </w:pPr>
    </w:p>
    <w:p w14:paraId="3D2CD39A"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Log Collection</w:t>
      </w:r>
    </w:p>
    <w:p w14:paraId="7BBE880B"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We collect detailed logs to ensure we have a high-resolution trail of the actions performed across the platform for any incident investigation if required.</w:t>
      </w:r>
    </w:p>
    <w:p w14:paraId="25304956" w14:textId="2DA1B739" w:rsidR="00B30527" w:rsidRPr="00317F52" w:rsidRDefault="00B30527" w:rsidP="00B30527">
      <w:pPr>
        <w:divId w:val="56057719"/>
        <w:rPr>
          <w:rFonts w:ascii="Segoe UI" w:hAnsi="Segoe UI" w:cs="Segoe UI"/>
          <w:color w:val="auto"/>
          <w:sz w:val="16"/>
          <w:szCs w:val="16"/>
          <w:lang w:val="en-US"/>
        </w:rPr>
      </w:pPr>
    </w:p>
    <w:p w14:paraId="6059E974"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Security Headers</w:t>
      </w:r>
    </w:p>
    <w:p w14:paraId="745DDEA7"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Our application uses a series of security headers, including X-Frame-Options, X-XSS-Protection, and Content-Security-Policy to mitigate a wide range of common security issues.</w:t>
      </w:r>
    </w:p>
    <w:p w14:paraId="2FFEE312" w14:textId="77777777" w:rsidR="00317F52" w:rsidRPr="00317F52" w:rsidRDefault="00317F52" w:rsidP="00B30527">
      <w:pPr>
        <w:divId w:val="56057719"/>
        <w:rPr>
          <w:rFonts w:ascii="Segoe UI" w:hAnsi="Segoe UI" w:cs="Segoe UI"/>
          <w:color w:val="auto"/>
          <w:sz w:val="16"/>
          <w:szCs w:val="16"/>
          <w:lang w:val="en-US"/>
        </w:rPr>
      </w:pPr>
    </w:p>
    <w:p w14:paraId="487A3AF6" w14:textId="1E827C4C" w:rsidR="00B30527" w:rsidRPr="00317F52" w:rsidRDefault="00B30527" w:rsidP="00B30527">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 xml:space="preserve">Software </w:t>
      </w:r>
      <w:r w:rsidR="00317F52" w:rsidRPr="00317F52">
        <w:rPr>
          <w:rFonts w:ascii="Segoe UI" w:hAnsi="Segoe UI" w:cs="Segoe UI"/>
          <w:b/>
          <w:bCs/>
          <w:color w:val="auto"/>
          <w:sz w:val="16"/>
          <w:szCs w:val="16"/>
          <w:lang w:val="en-US"/>
        </w:rPr>
        <w:t>U</w:t>
      </w:r>
      <w:r w:rsidRPr="00317F52">
        <w:rPr>
          <w:rFonts w:ascii="Segoe UI" w:hAnsi="Segoe UI" w:cs="Segoe UI"/>
          <w:b/>
          <w:bCs/>
          <w:color w:val="auto"/>
          <w:sz w:val="16"/>
          <w:szCs w:val="16"/>
          <w:lang w:val="en-US"/>
        </w:rPr>
        <w:t>pdates</w:t>
      </w:r>
    </w:p>
    <w:p w14:paraId="1434DD97" w14:textId="01B10A07" w:rsidR="00B30527" w:rsidRPr="00317F52" w:rsidRDefault="00B30527" w:rsidP="00B30527">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 xml:space="preserve">We have automated systems in place that monitor the versions and vulnerabilities in all of the code that powers </w:t>
      </w:r>
      <w:r w:rsidR="00317F52" w:rsidRPr="00317F52">
        <w:rPr>
          <w:rFonts w:ascii="Segoe UI" w:hAnsi="Segoe UI" w:cs="Segoe UI"/>
          <w:color w:val="auto"/>
          <w:sz w:val="16"/>
          <w:szCs w:val="16"/>
          <w:lang w:val="en-US"/>
        </w:rPr>
        <w:t xml:space="preserve">the </w:t>
      </w:r>
      <w:r w:rsidR="009F0BD5" w:rsidRPr="00317F52">
        <w:rPr>
          <w:rFonts w:ascii="Segoe UI" w:hAnsi="Segoe UI" w:cs="Segoe UI"/>
          <w:color w:val="auto"/>
          <w:sz w:val="16"/>
          <w:szCs w:val="16"/>
          <w:lang w:val="en-US"/>
        </w:rPr>
        <w:t>Talentli</w:t>
      </w:r>
      <w:r w:rsidRPr="00317F52">
        <w:rPr>
          <w:rFonts w:ascii="Segoe UI" w:hAnsi="Segoe UI" w:cs="Segoe UI"/>
          <w:color w:val="auto"/>
          <w:sz w:val="16"/>
          <w:szCs w:val="16"/>
          <w:lang w:val="en-US"/>
        </w:rPr>
        <w:t xml:space="preserve"> </w:t>
      </w:r>
      <w:r w:rsidR="00317F52" w:rsidRPr="00317F52">
        <w:rPr>
          <w:rFonts w:ascii="Segoe UI" w:hAnsi="Segoe UI" w:cs="Segoe UI"/>
          <w:color w:val="auto"/>
          <w:sz w:val="16"/>
          <w:szCs w:val="16"/>
          <w:lang w:val="en-US"/>
        </w:rPr>
        <w:t xml:space="preserve">system </w:t>
      </w:r>
      <w:r w:rsidRPr="00317F52">
        <w:rPr>
          <w:rFonts w:ascii="Segoe UI" w:hAnsi="Segoe UI" w:cs="Segoe UI"/>
          <w:color w:val="auto"/>
          <w:sz w:val="16"/>
          <w:szCs w:val="16"/>
          <w:lang w:val="en-US"/>
        </w:rPr>
        <w:t>and our infrastructure is continously updated to the latest and most secure versions of software.</w:t>
      </w:r>
    </w:p>
    <w:p w14:paraId="35239BE9" w14:textId="322110CA" w:rsidR="00317F52" w:rsidRPr="00317F52" w:rsidRDefault="00317F52" w:rsidP="00B30527">
      <w:pPr>
        <w:divId w:val="56057719"/>
        <w:rPr>
          <w:rFonts w:ascii="Segoe UI" w:hAnsi="Segoe UI" w:cs="Segoe UI"/>
          <w:color w:val="auto"/>
          <w:sz w:val="16"/>
          <w:szCs w:val="16"/>
          <w:lang w:val="en-US"/>
        </w:rPr>
      </w:pPr>
    </w:p>
    <w:p w14:paraId="10CC812C"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Limited and Audited Employee Access</w:t>
      </w:r>
    </w:p>
    <w:p w14:paraId="108435BA"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Only the employees who need access to improve or operate the Talentli system have access. We make sure there are several layers of controls that individuals must go through to access customer data. And when they do their routine maintenance, debugging, or servicing of the Talentli system, they’re led through an auditing access path that requires them to state the valid consent or justification for the specific access session.</w:t>
      </w:r>
    </w:p>
    <w:p w14:paraId="3B0DD1A6" w14:textId="3DFF3E17" w:rsidR="00317F52" w:rsidRPr="00317F52" w:rsidRDefault="00317F52" w:rsidP="00317F52">
      <w:pPr>
        <w:divId w:val="56057719"/>
        <w:rPr>
          <w:rFonts w:ascii="Segoe UI" w:hAnsi="Segoe UI" w:cs="Segoe UI"/>
          <w:color w:val="auto"/>
          <w:sz w:val="16"/>
          <w:szCs w:val="16"/>
          <w:lang w:val="en-US"/>
        </w:rPr>
      </w:pPr>
    </w:p>
    <w:p w14:paraId="3C5B8F7E"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Third Party Sub-Processors</w:t>
      </w:r>
    </w:p>
    <w:p w14:paraId="1F9C9763" w14:textId="77777777" w:rsidR="00317F52" w:rsidRPr="00317F52" w:rsidRDefault="00317F52" w:rsidP="00317F52">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Our sub-processors are leaders in their space and have security as top priority. You can find the list of our sub-processors in our … page.</w:t>
      </w:r>
    </w:p>
    <w:p w14:paraId="03FDD831" w14:textId="77777777" w:rsidR="00317F52" w:rsidRPr="00317F52" w:rsidRDefault="00317F52" w:rsidP="00317F52">
      <w:pPr>
        <w:divId w:val="56057719"/>
        <w:rPr>
          <w:rFonts w:ascii="Segoe UI" w:hAnsi="Segoe UI" w:cs="Segoe UI"/>
          <w:color w:val="auto"/>
          <w:sz w:val="16"/>
          <w:szCs w:val="16"/>
          <w:lang w:val="en-US"/>
        </w:rPr>
      </w:pPr>
    </w:p>
    <w:p w14:paraId="1C30A62C" w14:textId="77777777" w:rsidR="00317F52" w:rsidRPr="00317F52" w:rsidRDefault="00317F52" w:rsidP="00317F52">
      <w:pPr>
        <w:divId w:val="56057719"/>
        <w:rPr>
          <w:rFonts w:ascii="Segoe UI" w:hAnsi="Segoe UI" w:cs="Segoe UI"/>
          <w:b/>
          <w:bCs/>
          <w:color w:val="auto"/>
          <w:sz w:val="16"/>
          <w:szCs w:val="16"/>
          <w:lang w:val="en-US"/>
        </w:rPr>
      </w:pPr>
      <w:r w:rsidRPr="00317F52">
        <w:rPr>
          <w:rFonts w:ascii="Segoe UI" w:hAnsi="Segoe UI" w:cs="Segoe UI"/>
          <w:b/>
          <w:bCs/>
          <w:color w:val="auto"/>
          <w:sz w:val="16"/>
          <w:szCs w:val="16"/>
          <w:lang w:val="en-US"/>
        </w:rPr>
        <w:t>Vulnerability Disclosure</w:t>
      </w:r>
    </w:p>
    <w:p w14:paraId="398DD260" w14:textId="3775B959" w:rsidR="00317F52" w:rsidRPr="003C6C91" w:rsidRDefault="00317F52" w:rsidP="00B30527">
      <w:pPr>
        <w:divId w:val="56057719"/>
        <w:rPr>
          <w:rFonts w:ascii="Segoe UI" w:hAnsi="Segoe UI" w:cs="Segoe UI"/>
          <w:color w:val="auto"/>
          <w:sz w:val="16"/>
          <w:szCs w:val="16"/>
          <w:lang w:val="en-US"/>
        </w:rPr>
      </w:pPr>
      <w:r w:rsidRPr="00317F52">
        <w:rPr>
          <w:rFonts w:ascii="Segoe UI" w:hAnsi="Segoe UI" w:cs="Segoe UI"/>
          <w:color w:val="auto"/>
          <w:sz w:val="16"/>
          <w:szCs w:val="16"/>
          <w:lang w:val="en-US"/>
        </w:rPr>
        <w:t>In the event of a data breach involving personal data, we will promptly report to the local authority and to the people (data subjects) involved.</w:t>
      </w:r>
    </w:p>
    <w:sectPr w:rsidR="00317F52" w:rsidRPr="003C6C91" w:rsidSect="00B30527">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672D" w14:textId="77777777" w:rsidR="00C272EA" w:rsidRDefault="00C272EA" w:rsidP="00C472BA">
      <w:r>
        <w:separator/>
      </w:r>
    </w:p>
  </w:endnote>
  <w:endnote w:type="continuationSeparator" w:id="0">
    <w:p w14:paraId="0FFFA603" w14:textId="77777777" w:rsidR="00C272EA" w:rsidRDefault="00C272EA"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6399" w14:textId="77777777" w:rsidR="00C272EA" w:rsidRDefault="00C272EA" w:rsidP="00C472BA">
      <w:r>
        <w:separator/>
      </w:r>
    </w:p>
  </w:footnote>
  <w:footnote w:type="continuationSeparator" w:id="0">
    <w:p w14:paraId="5B14FA7D" w14:textId="77777777" w:rsidR="00C272EA" w:rsidRDefault="00C272EA"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56FB8"/>
    <w:rsid w:val="00064CCD"/>
    <w:rsid w:val="0008149F"/>
    <w:rsid w:val="001767B0"/>
    <w:rsid w:val="00216A0A"/>
    <w:rsid w:val="00240D7B"/>
    <w:rsid w:val="00264362"/>
    <w:rsid w:val="002968B3"/>
    <w:rsid w:val="002C52AB"/>
    <w:rsid w:val="002C60EB"/>
    <w:rsid w:val="002D5419"/>
    <w:rsid w:val="002F135D"/>
    <w:rsid w:val="00317F52"/>
    <w:rsid w:val="0036768F"/>
    <w:rsid w:val="003C2E87"/>
    <w:rsid w:val="003C6C91"/>
    <w:rsid w:val="004C296A"/>
    <w:rsid w:val="005322F6"/>
    <w:rsid w:val="0057403F"/>
    <w:rsid w:val="006124E1"/>
    <w:rsid w:val="00624D4D"/>
    <w:rsid w:val="006344E4"/>
    <w:rsid w:val="006356D3"/>
    <w:rsid w:val="006B410C"/>
    <w:rsid w:val="006E33FB"/>
    <w:rsid w:val="006F5A34"/>
    <w:rsid w:val="007115AE"/>
    <w:rsid w:val="00734629"/>
    <w:rsid w:val="00760DED"/>
    <w:rsid w:val="00771DE9"/>
    <w:rsid w:val="008B12C9"/>
    <w:rsid w:val="00937648"/>
    <w:rsid w:val="0094026A"/>
    <w:rsid w:val="00983A05"/>
    <w:rsid w:val="00984165"/>
    <w:rsid w:val="009842AD"/>
    <w:rsid w:val="009F0BD5"/>
    <w:rsid w:val="009F4EB5"/>
    <w:rsid w:val="00A00A53"/>
    <w:rsid w:val="00A45D4C"/>
    <w:rsid w:val="00A80DC5"/>
    <w:rsid w:val="00A87532"/>
    <w:rsid w:val="00A944B0"/>
    <w:rsid w:val="00AD6723"/>
    <w:rsid w:val="00B11B53"/>
    <w:rsid w:val="00B30527"/>
    <w:rsid w:val="00B441AE"/>
    <w:rsid w:val="00BA7CB9"/>
    <w:rsid w:val="00BB6A26"/>
    <w:rsid w:val="00BF1391"/>
    <w:rsid w:val="00C272EA"/>
    <w:rsid w:val="00C402FB"/>
    <w:rsid w:val="00C472BA"/>
    <w:rsid w:val="00CA0CD9"/>
    <w:rsid w:val="00CC1251"/>
    <w:rsid w:val="00CF42D2"/>
    <w:rsid w:val="00D12C35"/>
    <w:rsid w:val="00D97F28"/>
    <w:rsid w:val="00DC5855"/>
    <w:rsid w:val="00DF50EE"/>
    <w:rsid w:val="00DF6E18"/>
    <w:rsid w:val="00E1466A"/>
    <w:rsid w:val="00E82D13"/>
    <w:rsid w:val="00F60EE1"/>
    <w:rsid w:val="00FB2F0D"/>
    <w:rsid w:val="00FD30ED"/>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2022-04-13T03:43:00Z</dcterms:modified>
</cp:coreProperties>
</file>